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23" w:rsidRDefault="009F2362" w:rsidP="00CE0223">
      <w:pPr>
        <w:keepNext/>
        <w:tabs>
          <w:tab w:val="left" w:pos="5529"/>
        </w:tabs>
        <w:rPr>
          <w:rFonts w:ascii="Garamond" w:hAnsi="Garamond"/>
          <w:b/>
          <w:iCs/>
          <w:sz w:val="28"/>
          <w:szCs w:val="28"/>
        </w:rPr>
      </w:pPr>
      <w:r>
        <w:rPr>
          <w:rFonts w:ascii="Garamond" w:hAnsi="Garamond"/>
          <w:b/>
          <w:iCs/>
          <w:sz w:val="28"/>
          <w:szCs w:val="28"/>
          <w:lang w:val="en-US"/>
        </w:rPr>
        <w:t>I</w:t>
      </w:r>
      <w:r w:rsidRPr="009F2362">
        <w:rPr>
          <w:rFonts w:ascii="Garamond" w:hAnsi="Garamond"/>
          <w:b/>
          <w:iCs/>
          <w:sz w:val="28"/>
          <w:szCs w:val="28"/>
        </w:rPr>
        <w:t xml:space="preserve">.4. </w:t>
      </w:r>
      <w:r w:rsidR="00CE0223">
        <w:rPr>
          <w:rFonts w:ascii="Garamond" w:hAnsi="Garamond"/>
          <w:b/>
          <w:iCs/>
          <w:sz w:val="28"/>
          <w:szCs w:val="28"/>
        </w:rPr>
        <w:t xml:space="preserve">Изменения, связанные </w:t>
      </w:r>
      <w:r w:rsidR="004E71EE" w:rsidRPr="00AC6A31">
        <w:rPr>
          <w:rFonts w:ascii="Garamond" w:hAnsi="Garamond"/>
          <w:b/>
          <w:sz w:val="28"/>
          <w:szCs w:val="28"/>
        </w:rPr>
        <w:t>с проведением</w:t>
      </w:r>
      <w:r w:rsidR="00CE0223">
        <w:rPr>
          <w:rFonts w:ascii="Garamond" w:hAnsi="Garamond"/>
          <w:b/>
          <w:iCs/>
          <w:sz w:val="28"/>
          <w:szCs w:val="28"/>
        </w:rPr>
        <w:t xml:space="preserve"> </w:t>
      </w:r>
      <w:r w:rsidR="00D31CA3">
        <w:rPr>
          <w:rFonts w:ascii="Garamond" w:hAnsi="Garamond"/>
          <w:b/>
          <w:iCs/>
          <w:sz w:val="28"/>
          <w:szCs w:val="28"/>
        </w:rPr>
        <w:t>конкурентн</w:t>
      </w:r>
      <w:r w:rsidR="004E71EE">
        <w:rPr>
          <w:rFonts w:ascii="Garamond" w:hAnsi="Garamond"/>
          <w:b/>
          <w:iCs/>
          <w:sz w:val="28"/>
          <w:szCs w:val="28"/>
        </w:rPr>
        <w:t>ого</w:t>
      </w:r>
      <w:r w:rsidR="00D31CA3">
        <w:rPr>
          <w:rFonts w:ascii="Garamond" w:hAnsi="Garamond"/>
          <w:b/>
          <w:iCs/>
          <w:sz w:val="28"/>
          <w:szCs w:val="28"/>
        </w:rPr>
        <w:t xml:space="preserve"> отбор</w:t>
      </w:r>
      <w:r w:rsidR="004E71EE">
        <w:rPr>
          <w:rFonts w:ascii="Garamond" w:hAnsi="Garamond"/>
          <w:b/>
          <w:iCs/>
          <w:sz w:val="28"/>
          <w:szCs w:val="28"/>
        </w:rPr>
        <w:t>а</w:t>
      </w:r>
      <w:r w:rsidR="00D31CA3">
        <w:rPr>
          <w:rFonts w:ascii="Garamond" w:hAnsi="Garamond"/>
          <w:b/>
          <w:iCs/>
          <w:sz w:val="28"/>
          <w:szCs w:val="28"/>
        </w:rPr>
        <w:t xml:space="preserve"> мощности новых генерирующих объектов</w:t>
      </w:r>
    </w:p>
    <w:p w:rsidR="00CE0223" w:rsidRDefault="00CE0223" w:rsidP="00CE0223">
      <w:pPr>
        <w:keepNext/>
        <w:tabs>
          <w:tab w:val="left" w:pos="5529"/>
        </w:tabs>
        <w:jc w:val="both"/>
        <w:rPr>
          <w:rFonts w:ascii="Garamond" w:hAnsi="Garamond"/>
          <w:b/>
          <w:iCs/>
          <w:sz w:val="28"/>
          <w:szCs w:val="28"/>
        </w:rPr>
      </w:pPr>
    </w:p>
    <w:p w:rsidR="00CE0223" w:rsidRPr="003B0D87" w:rsidRDefault="00CE0223" w:rsidP="00CE0223">
      <w:pPr>
        <w:keepNext/>
        <w:tabs>
          <w:tab w:val="left" w:pos="5529"/>
        </w:tabs>
        <w:jc w:val="right"/>
        <w:rPr>
          <w:rFonts w:ascii="Garamond" w:hAnsi="Garamond"/>
          <w:b/>
          <w:iCs/>
          <w:sz w:val="28"/>
          <w:szCs w:val="28"/>
        </w:rPr>
      </w:pPr>
      <w:r>
        <w:rPr>
          <w:rFonts w:ascii="Garamond" w:hAnsi="Garamond"/>
          <w:b/>
          <w:iCs/>
          <w:sz w:val="28"/>
          <w:szCs w:val="28"/>
        </w:rPr>
        <w:t>Приложение №</w:t>
      </w:r>
      <w:r w:rsidR="009F2362" w:rsidRPr="003B0D87">
        <w:rPr>
          <w:rFonts w:ascii="Garamond" w:hAnsi="Garamond"/>
          <w:b/>
          <w:iCs/>
          <w:sz w:val="28"/>
          <w:szCs w:val="28"/>
        </w:rPr>
        <w:t xml:space="preserve"> 1.4</w:t>
      </w:r>
    </w:p>
    <w:p w:rsidR="00CE0223" w:rsidRDefault="00CE0223" w:rsidP="00CE0223">
      <w:pPr>
        <w:keepNext/>
        <w:tabs>
          <w:tab w:val="left" w:pos="5529"/>
        </w:tabs>
        <w:ind w:left="10348"/>
        <w:jc w:val="center"/>
        <w:rPr>
          <w:rFonts w:ascii="Garamond" w:hAnsi="Garamond"/>
        </w:rPr>
      </w:pPr>
    </w:p>
    <w:p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cs="Garamond"/>
          <w:b/>
          <w:bCs/>
        </w:rPr>
        <w:t>Инициатор</w:t>
      </w:r>
      <w:r w:rsidRPr="00034453">
        <w:rPr>
          <w:rFonts w:ascii="Garamond" w:hAnsi="Garamond" w:cs="Garamond"/>
          <w:b/>
          <w:bCs/>
        </w:rPr>
        <w:t>:</w:t>
      </w:r>
      <w:r w:rsidRPr="005863A8">
        <w:rPr>
          <w:rFonts w:ascii="Garamond" w:hAnsi="Garamond" w:cs="Garamond"/>
          <w:bCs/>
        </w:rPr>
        <w:t xml:space="preserve"> Ассоциация «НП Совет рынка».</w:t>
      </w:r>
    </w:p>
    <w:p w:rsidR="00EC0C32" w:rsidRDefault="00CE0223" w:rsidP="004A1C32">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b/>
        </w:rPr>
        <w:t xml:space="preserve">Обоснование: </w:t>
      </w:r>
      <w:r w:rsidR="00EC0C32">
        <w:rPr>
          <w:rFonts w:ascii="Garamond" w:hAnsi="Garamond"/>
        </w:rPr>
        <w:t>в</w:t>
      </w:r>
      <w:r w:rsidR="00EC0C32" w:rsidRPr="000421E2">
        <w:rPr>
          <w:rFonts w:ascii="Garamond" w:hAnsi="Garamond"/>
        </w:rPr>
        <w:t xml:space="preserve"> соответствии с п. 101 Правил оптового рынка электрической энергии и мощности, утвержденны</w:t>
      </w:r>
      <w:r w:rsidR="00EC0C32">
        <w:rPr>
          <w:rFonts w:ascii="Garamond" w:hAnsi="Garamond"/>
        </w:rPr>
        <w:t>х</w:t>
      </w:r>
      <w:r w:rsidR="00EC0C32" w:rsidRPr="000421E2">
        <w:rPr>
          <w:rFonts w:ascii="Garamond" w:hAnsi="Garamond"/>
        </w:rPr>
        <w:t xml:space="preserve"> постановлением Правительства Российской Федерации от 27.12.2010 № 1172</w:t>
      </w:r>
      <w:r w:rsidR="00EC0C32">
        <w:rPr>
          <w:rFonts w:ascii="Garamond" w:hAnsi="Garamond"/>
        </w:rPr>
        <w:t>,</w:t>
      </w:r>
      <w:r w:rsidR="00EC0C32" w:rsidRPr="000421E2">
        <w:rPr>
          <w:rFonts w:ascii="Garamond" w:hAnsi="Garamond"/>
        </w:rPr>
        <w:t xml:space="preserve"> предусмотрена возможность проведения КОМ НГО по решению Правительства Российской Федерации.</w:t>
      </w:r>
      <w:r w:rsidR="00EC0C32" w:rsidRPr="00A72ECA">
        <w:t xml:space="preserve"> </w:t>
      </w:r>
      <w:r w:rsidR="00EC0C32" w:rsidRPr="00A72ECA">
        <w:rPr>
          <w:rFonts w:ascii="Garamond" w:hAnsi="Garamond"/>
        </w:rPr>
        <w:t>В настоящее время ожидается проведение отбора мощности новых генерирующих объектов, строительство которых необходимо для покрытия прогнозируемого дефицита мощности в юго-восточной части ОЭС Сибири.</w:t>
      </w:r>
      <w:r w:rsidR="00EC0C32">
        <w:rPr>
          <w:rFonts w:ascii="Garamond" w:hAnsi="Garamond"/>
        </w:rPr>
        <w:t xml:space="preserve"> Предлагается внести изменения в ДОП в части определения величины обеспечения исполнения обязательств, предоставляемого для участия в отборе, а также скорректировать порядок мониторинга обеспечения на соответствие требованиям ДОП, проводимого организациями инфраструктуры в отношении отобранных генерирующих объектов. </w:t>
      </w:r>
    </w:p>
    <w:p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cs="Garamond"/>
          <w:bCs/>
        </w:rPr>
      </w:pPr>
      <w:r w:rsidRPr="005863A8">
        <w:rPr>
          <w:rFonts w:ascii="Garamond" w:hAnsi="Garamond" w:cs="Garamond"/>
          <w:b/>
          <w:bCs/>
        </w:rPr>
        <w:t xml:space="preserve">Дата вступления в силу: </w:t>
      </w:r>
      <w:r w:rsidR="004E71EE">
        <w:rPr>
          <w:rFonts w:ascii="Garamond" w:hAnsi="Garamond" w:cs="Garamond"/>
          <w:bCs/>
        </w:rPr>
        <w:t>с даты вступления в силу распоряжения Правительства Российской Федерации о проведении конкурентного</w:t>
      </w:r>
      <w:r w:rsidR="004E71EE" w:rsidRPr="00D25046">
        <w:rPr>
          <w:rFonts w:ascii="Garamond" w:hAnsi="Garamond" w:cs="Garamond"/>
          <w:bCs/>
        </w:rPr>
        <w:t xml:space="preserve"> отбор</w:t>
      </w:r>
      <w:r w:rsidR="004E71EE">
        <w:rPr>
          <w:rFonts w:ascii="Garamond" w:hAnsi="Garamond" w:cs="Garamond"/>
          <w:bCs/>
        </w:rPr>
        <w:t>а</w:t>
      </w:r>
      <w:r w:rsidR="004E71EE" w:rsidRPr="00D25046">
        <w:rPr>
          <w:rFonts w:ascii="Garamond" w:hAnsi="Garamond" w:cs="Garamond"/>
          <w:bCs/>
        </w:rPr>
        <w:t xml:space="preserve"> мощности генерирующих объектов</w:t>
      </w:r>
      <w:r w:rsidR="009F2362" w:rsidRPr="009F2362">
        <w:rPr>
          <w:rFonts w:ascii="Garamond" w:hAnsi="Garamond" w:cs="Garamond"/>
          <w:bCs/>
        </w:rPr>
        <w:t>, подлежащих строительству</w:t>
      </w:r>
      <w:r w:rsidR="009F2362">
        <w:rPr>
          <w:rFonts w:ascii="Garamond" w:hAnsi="Garamond" w:cs="Garamond"/>
          <w:bCs/>
        </w:rPr>
        <w:t>.</w:t>
      </w:r>
    </w:p>
    <w:p w:rsidR="00CE0223" w:rsidRDefault="00CE0223" w:rsidP="00CE0223">
      <w:pPr>
        <w:rPr>
          <w:rFonts w:ascii="Garamond" w:hAnsi="Garamond" w:cs="Garamond"/>
          <w:b/>
          <w:bCs/>
          <w:sz w:val="26"/>
          <w:szCs w:val="26"/>
        </w:rPr>
      </w:pPr>
    </w:p>
    <w:p w:rsidR="00961818" w:rsidRDefault="00961818" w:rsidP="00034453">
      <w:pPr>
        <w:rPr>
          <w:rFonts w:ascii="Garamond" w:hAnsi="Garamond"/>
          <w:b/>
          <w:sz w:val="26"/>
          <w:szCs w:val="26"/>
        </w:rPr>
      </w:pPr>
      <w:r w:rsidRPr="00125332">
        <w:rPr>
          <w:rFonts w:ascii="Garamond" w:hAnsi="Garamond"/>
          <w:b/>
          <w:sz w:val="26"/>
          <w:szCs w:val="26"/>
        </w:rPr>
        <w:t xml:space="preserve">Предложения </w:t>
      </w:r>
      <w:r>
        <w:rPr>
          <w:rFonts w:ascii="Garamond" w:hAnsi="Garamond"/>
          <w:b/>
          <w:color w:val="000000" w:themeColor="text1"/>
          <w:sz w:val="26"/>
          <w:szCs w:val="26"/>
        </w:rPr>
        <w:t xml:space="preserve">по изменениям и дополнениям в </w:t>
      </w:r>
      <w:r w:rsidR="007516B7" w:rsidRPr="007516B7">
        <w:rPr>
          <w:rFonts w:ascii="Garamond" w:hAnsi="Garamond"/>
          <w:b/>
          <w:color w:val="000000" w:themeColor="text1"/>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sidR="007516B7">
        <w:rPr>
          <w:rFonts w:ascii="Garamond" w:hAnsi="Garamond"/>
          <w:b/>
          <w:color w:val="000000" w:themeColor="text1"/>
          <w:sz w:val="26"/>
          <w:szCs w:val="26"/>
        </w:rPr>
        <w:t>19.8.1</w:t>
      </w:r>
      <w:r>
        <w:rPr>
          <w:rFonts w:ascii="Garamond" w:hAnsi="Garamond"/>
          <w:b/>
          <w:color w:val="000000" w:themeColor="text1"/>
          <w:sz w:val="26"/>
          <w:szCs w:val="26"/>
        </w:rPr>
        <w:t xml:space="preserve"> к Договору о</w:t>
      </w:r>
      <w:r>
        <w:rPr>
          <w:rFonts w:ascii="Garamond" w:hAnsi="Garamond"/>
          <w:b/>
          <w:color w:val="000000" w:themeColor="text1"/>
          <w:sz w:val="26"/>
          <w:szCs w:val="26"/>
          <w:lang w:val="en-GB"/>
        </w:rPr>
        <w:t> </w:t>
      </w:r>
      <w:r>
        <w:rPr>
          <w:rFonts w:ascii="Garamond" w:hAnsi="Garamond"/>
          <w:b/>
          <w:color w:val="000000" w:themeColor="text1"/>
          <w:sz w:val="26"/>
          <w:szCs w:val="26"/>
        </w:rPr>
        <w:t>присоединении к торговой системе оптового рынка)</w:t>
      </w:r>
    </w:p>
    <w:p w:rsidR="00961818" w:rsidRPr="00125332" w:rsidRDefault="00961818" w:rsidP="00961818">
      <w:pPr>
        <w:jc w:val="both"/>
        <w:rPr>
          <w:rFonts w:ascii="Garamond" w:hAnsi="Garamond"/>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6804"/>
      </w:tblGrid>
      <w:tr w:rsidR="00961818" w:rsidRPr="00937291" w:rsidTr="00937291">
        <w:trPr>
          <w:trHeight w:val="435"/>
        </w:trPr>
        <w:tc>
          <w:tcPr>
            <w:tcW w:w="993" w:type="dxa"/>
            <w:vAlign w:val="center"/>
          </w:tcPr>
          <w:p w:rsidR="00961818" w:rsidRPr="00937291" w:rsidRDefault="00961818" w:rsidP="00A56525">
            <w:pPr>
              <w:jc w:val="center"/>
              <w:rPr>
                <w:rFonts w:ascii="Garamond" w:hAnsi="Garamond" w:cs="Garamond"/>
                <w:b/>
                <w:bCs/>
                <w:sz w:val="22"/>
                <w:szCs w:val="22"/>
              </w:rPr>
            </w:pPr>
            <w:r w:rsidRPr="00937291">
              <w:rPr>
                <w:rFonts w:ascii="Garamond" w:hAnsi="Garamond" w:cs="Garamond"/>
                <w:b/>
                <w:bCs/>
                <w:sz w:val="22"/>
                <w:szCs w:val="22"/>
              </w:rPr>
              <w:t>№</w:t>
            </w:r>
          </w:p>
          <w:p w:rsidR="00961818" w:rsidRPr="00937291" w:rsidRDefault="00961818" w:rsidP="00A56525">
            <w:pPr>
              <w:jc w:val="center"/>
              <w:rPr>
                <w:rFonts w:ascii="Garamond" w:hAnsi="Garamond" w:cs="Garamond"/>
                <w:b/>
                <w:bCs/>
                <w:sz w:val="22"/>
                <w:szCs w:val="22"/>
              </w:rPr>
            </w:pPr>
            <w:r w:rsidRPr="00937291">
              <w:rPr>
                <w:rFonts w:ascii="Garamond" w:hAnsi="Garamond" w:cs="Garamond"/>
                <w:b/>
                <w:bCs/>
                <w:sz w:val="22"/>
                <w:szCs w:val="22"/>
              </w:rPr>
              <w:t>пункта</w:t>
            </w:r>
          </w:p>
        </w:tc>
        <w:tc>
          <w:tcPr>
            <w:tcW w:w="6945" w:type="dxa"/>
            <w:vAlign w:val="center"/>
          </w:tcPr>
          <w:p w:rsidR="00961818" w:rsidRPr="00937291" w:rsidRDefault="00961818" w:rsidP="00A56525">
            <w:pPr>
              <w:jc w:val="center"/>
              <w:rPr>
                <w:rFonts w:ascii="Garamond" w:hAnsi="Garamond" w:cs="Garamond"/>
                <w:b/>
                <w:bCs/>
                <w:sz w:val="22"/>
                <w:szCs w:val="22"/>
              </w:rPr>
            </w:pPr>
            <w:r w:rsidRPr="00937291">
              <w:rPr>
                <w:rFonts w:ascii="Garamond" w:hAnsi="Garamond" w:cs="Garamond"/>
                <w:b/>
                <w:bCs/>
                <w:sz w:val="22"/>
                <w:szCs w:val="22"/>
              </w:rPr>
              <w:t xml:space="preserve">Редакция, действующая на момент </w:t>
            </w:r>
          </w:p>
          <w:p w:rsidR="00961818" w:rsidRPr="00937291" w:rsidRDefault="00961818" w:rsidP="00A56525">
            <w:pPr>
              <w:jc w:val="center"/>
              <w:rPr>
                <w:rFonts w:ascii="Garamond" w:hAnsi="Garamond" w:cs="Garamond"/>
                <w:b/>
                <w:bCs/>
                <w:sz w:val="22"/>
                <w:szCs w:val="22"/>
              </w:rPr>
            </w:pPr>
            <w:r w:rsidRPr="00937291">
              <w:rPr>
                <w:rFonts w:ascii="Garamond" w:hAnsi="Garamond" w:cs="Garamond"/>
                <w:b/>
                <w:bCs/>
                <w:sz w:val="22"/>
                <w:szCs w:val="22"/>
              </w:rPr>
              <w:t>вступления в силу изменений</w:t>
            </w:r>
          </w:p>
        </w:tc>
        <w:tc>
          <w:tcPr>
            <w:tcW w:w="6804" w:type="dxa"/>
            <w:vAlign w:val="center"/>
          </w:tcPr>
          <w:p w:rsidR="00961818" w:rsidRPr="00937291" w:rsidRDefault="00961818" w:rsidP="00A56525">
            <w:pPr>
              <w:jc w:val="center"/>
              <w:rPr>
                <w:rFonts w:ascii="Garamond" w:hAnsi="Garamond" w:cs="Garamond"/>
                <w:b/>
                <w:bCs/>
                <w:sz w:val="22"/>
                <w:szCs w:val="22"/>
              </w:rPr>
            </w:pPr>
            <w:r w:rsidRPr="00937291">
              <w:rPr>
                <w:rFonts w:ascii="Garamond" w:hAnsi="Garamond" w:cs="Garamond"/>
                <w:b/>
                <w:bCs/>
                <w:sz w:val="22"/>
                <w:szCs w:val="22"/>
              </w:rPr>
              <w:t>Предлагаемая редакция</w:t>
            </w:r>
          </w:p>
          <w:p w:rsidR="00961818" w:rsidRPr="00937291" w:rsidRDefault="00961818" w:rsidP="00A56525">
            <w:pPr>
              <w:jc w:val="center"/>
              <w:rPr>
                <w:rFonts w:ascii="Garamond" w:hAnsi="Garamond" w:cs="Garamond"/>
                <w:sz w:val="22"/>
                <w:szCs w:val="22"/>
              </w:rPr>
            </w:pPr>
            <w:r w:rsidRPr="00937291">
              <w:rPr>
                <w:rFonts w:ascii="Garamond" w:hAnsi="Garamond" w:cs="Garamond"/>
                <w:sz w:val="22"/>
                <w:szCs w:val="22"/>
              </w:rPr>
              <w:t>(изменения выделены цветом)</w:t>
            </w:r>
          </w:p>
        </w:tc>
      </w:tr>
      <w:tr w:rsidR="003E2B0E"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3E2B0E" w:rsidRPr="00937291" w:rsidRDefault="003E2B0E" w:rsidP="00F43A9E">
            <w:pPr>
              <w:rPr>
                <w:rFonts w:ascii="Garamond" w:hAnsi="Garamond" w:cs="Garamond"/>
                <w:b/>
                <w:bCs/>
                <w:sz w:val="22"/>
                <w:szCs w:val="22"/>
              </w:rPr>
            </w:pPr>
            <w:r>
              <w:rPr>
                <w:rFonts w:ascii="Garamond" w:hAnsi="Garamond" w:cs="Garamond"/>
                <w:b/>
                <w:bCs/>
                <w:sz w:val="22"/>
                <w:szCs w:val="22"/>
              </w:rPr>
              <w:t>3.2</w:t>
            </w:r>
          </w:p>
        </w:tc>
        <w:tc>
          <w:tcPr>
            <w:tcW w:w="6945" w:type="dxa"/>
            <w:tcBorders>
              <w:top w:val="single" w:sz="4" w:space="0" w:color="auto"/>
              <w:left w:val="single" w:sz="4" w:space="0" w:color="auto"/>
              <w:bottom w:val="single" w:sz="4" w:space="0" w:color="auto"/>
              <w:right w:val="single" w:sz="4" w:space="0" w:color="auto"/>
            </w:tcBorders>
          </w:tcPr>
          <w:p w:rsidR="003E2B0E" w:rsidRPr="003E2B0E" w:rsidRDefault="003E2B0E" w:rsidP="003E2B0E">
            <w:pPr>
              <w:tabs>
                <w:tab w:val="num" w:pos="567"/>
              </w:tabs>
              <w:spacing w:before="120" w:after="120"/>
              <w:ind w:right="-2" w:firstLine="567"/>
              <w:jc w:val="both"/>
              <w:rPr>
                <w:rFonts w:ascii="Garamond" w:hAnsi="Garamond"/>
                <w:b/>
                <w:sz w:val="22"/>
                <w:szCs w:val="22"/>
              </w:rPr>
            </w:pPr>
            <w:r w:rsidRPr="003E2B0E">
              <w:rPr>
                <w:rFonts w:ascii="Garamond" w:hAnsi="Garamond"/>
                <w:sz w:val="22"/>
                <w:szCs w:val="22"/>
              </w:rPr>
              <w:t>Публикации подлежит следующая информация:</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а) период подачи ценовых заявок (даты начала и окончания срока подачи (приема) ценовых заявок);</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б) перечень и описание территорий технологически необходимой генерации, определенных решением Правительства Российской Федерации, на которых необходимо строительство новых генерирующих объектов (далее – территории технологически необходимой генерации или территории ТНГ);</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в) дата начала поставки мощности по итогам КОМ НГО c использованием введенного в эксплуатацию нового генерирующего объекта;</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lastRenderedPageBreak/>
              <w:t>г) информация о наличии указания на возможность использования временно замещающих генерирующих объектов и при наличии такого указания предельный срок, в течение которого поставка мощности по итогам КОМ НГО может осуществляться с использованием временно замещающих генерирующих объектов;</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д) объем мощности, который требуется отобрать по итогам КОМ НГО;</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е) технические требования (характеристики) к генерирующему объекту, подлежащему строительству (минимальный диапазон регулирования мощности, минимальная скорость изменения нагрузки, минимальная длительность работы на максимальной (требуемой) мощности, иные параметры выработки электрической энергии, предусмотренные решением Правительства Российской Федерации);</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ж) экономические параметры, исходя из которых будет рассчитываться коэффициент эффективности и стоимость мощности, продаваемой по итогам КОМ НГО (норма доходности инвестированного капитала, прогнозные значения индекса потребительских цен на период 20 календарных лет с даты начала поставки мощности);</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 xml:space="preserve">з) для каждого типа генерирующих объектов, подлежащих строительству (за исключением ГЭС (ГАЭС)), предельные значения переменных (топливных) затрат (выраженные в рублях на </w:t>
            </w:r>
            <w:r w:rsidRPr="00F47D0D">
              <w:rPr>
                <w:rFonts w:ascii="Garamond" w:hAnsi="Garamond"/>
                <w:sz w:val="22"/>
                <w:szCs w:val="22"/>
                <w:highlight w:val="yellow"/>
              </w:rPr>
              <w:t>к</w:t>
            </w:r>
            <w:r w:rsidRPr="003E2B0E">
              <w:rPr>
                <w:rFonts w:ascii="Garamond" w:hAnsi="Garamond"/>
                <w:sz w:val="22"/>
                <w:szCs w:val="22"/>
              </w:rPr>
              <w:t>Вт·ч в ценах года начала поставки мощности), а также значение коэффициента использования установленной мощности (далее – КИУМ);</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и) КИУМ для ГЭС в виде порядка его определения, предусмотренного п. 3.5 настоящего Регламента</w:t>
            </w:r>
            <w:r w:rsidRPr="00F47D0D">
              <w:rPr>
                <w:rFonts w:ascii="Garamond" w:hAnsi="Garamond"/>
                <w:sz w:val="22"/>
                <w:szCs w:val="22"/>
                <w:highlight w:val="yellow"/>
              </w:rPr>
              <w:t>.</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Указанная информация подлежит публикации не позднее чем за 40 календарных дней до даты окончания срока подачи ценовых заявок.</w:t>
            </w:r>
          </w:p>
          <w:p w:rsidR="003E2B0E" w:rsidRPr="00937291" w:rsidRDefault="003E2B0E" w:rsidP="00F47D0D">
            <w:pPr>
              <w:tabs>
                <w:tab w:val="left" w:pos="851"/>
              </w:tabs>
              <w:spacing w:before="120" w:after="120"/>
              <w:ind w:right="-2" w:firstLine="605"/>
              <w:jc w:val="both"/>
              <w:rPr>
                <w:rFonts w:ascii="Garamond" w:hAnsi="Garamond"/>
                <w:sz w:val="22"/>
                <w:szCs w:val="22"/>
              </w:rPr>
            </w:pPr>
            <w:r w:rsidRPr="003E2B0E">
              <w:rPr>
                <w:rFonts w:ascii="Garamond" w:hAnsi="Garamond"/>
                <w:sz w:val="22"/>
                <w:szCs w:val="22"/>
              </w:rPr>
              <w:t xml:space="preserve">В случае если после опубликования СО информации в соответствии с настоящим пунктом и до проведения КОМ НГО вступят в силу изменения в Правила оптового рынка, иные акты Правительства Российской Федерации по вопросам проведения такого КОМ НГО, а также приказы Минэнерго России и иные нормативные правовые акты, содержащие информацию, которая в соответствии с указанными нормативными правовыми актами должна быть опубликована при подготовке проведения такого КОМ НГО, указанная информация </w:t>
            </w:r>
            <w:r w:rsidRPr="003E2B0E">
              <w:rPr>
                <w:rFonts w:ascii="Garamond" w:hAnsi="Garamond"/>
                <w:sz w:val="22"/>
                <w:szCs w:val="22"/>
              </w:rPr>
              <w:lastRenderedPageBreak/>
              <w:t>подлежит повторной публикации СО в трехдневный срок с даты вступления в силу таких нормативных правовых актов.</w:t>
            </w:r>
          </w:p>
        </w:tc>
        <w:tc>
          <w:tcPr>
            <w:tcW w:w="6804" w:type="dxa"/>
            <w:tcBorders>
              <w:top w:val="single" w:sz="4" w:space="0" w:color="auto"/>
              <w:left w:val="single" w:sz="4" w:space="0" w:color="auto"/>
              <w:bottom w:val="single" w:sz="4" w:space="0" w:color="auto"/>
              <w:right w:val="single" w:sz="4" w:space="0" w:color="auto"/>
            </w:tcBorders>
          </w:tcPr>
          <w:p w:rsidR="003E2B0E" w:rsidRPr="003E2B0E" w:rsidRDefault="003E2B0E" w:rsidP="003E2B0E">
            <w:pPr>
              <w:tabs>
                <w:tab w:val="num" w:pos="567"/>
              </w:tabs>
              <w:spacing w:before="120" w:after="120"/>
              <w:ind w:right="-2" w:firstLine="567"/>
              <w:jc w:val="both"/>
              <w:rPr>
                <w:rFonts w:ascii="Garamond" w:hAnsi="Garamond"/>
                <w:b/>
                <w:sz w:val="22"/>
                <w:szCs w:val="22"/>
              </w:rPr>
            </w:pPr>
            <w:r w:rsidRPr="003E2B0E">
              <w:rPr>
                <w:rFonts w:ascii="Garamond" w:hAnsi="Garamond"/>
                <w:sz w:val="22"/>
                <w:szCs w:val="22"/>
              </w:rPr>
              <w:lastRenderedPageBreak/>
              <w:t>Публикации подлежит следующая информация:</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а) период подачи ценовых заявок (даты начала и окончания срока подачи (приема) ценовых заявок);</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б) перечень и описание территорий технологически необходимой генерации, определенных решением Правительства Российской Федерации, на которых необходимо строительство новых генерирующих объектов (далее – территории технологически необходимой генерации или территории ТНГ);</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в) дата начала поставки мощности по итогам КОМ НГО c использованием введенного в эксплуатацию нового генерирующего объекта;</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lastRenderedPageBreak/>
              <w:t>г) информация о наличии указания на возможность использования временно замещающих генерирующих объектов и при наличии такого указания предельный срок, в течение которого поставка мощности по итогам КОМ НГО может осуществляться с использованием временно замещающих генерирующих объектов;</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д) объем мощности, который требуется отобрать по итогам КОМ НГО;</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е) технические требования (характеристики) к генерирующему объекту, подлежащему строительству (минимальный диапазон регулирования мощности, минимальная скорость изменения нагрузки, минимальная длительность работы на максимальной (требуемой) мощности, иные параметры выработки электрической энергии, предусмотренные решением Правительства Российской Федерации);</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ж) экономические параметры, исходя из которых будет рассчитываться коэффициент эффективности и стоимость мощности, продаваемой по итогам КОМ НГО (норма доходности инвестированного капитала, прогнозные значения индекса потребительских цен на период 20 календарных лет с даты начала поставки мощности);</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 xml:space="preserve">з) для каждого типа генерирующих объектов, подлежащих строительству (за исключением ГЭС (ГАЭС)), предельные значения переменных (топливных) </w:t>
            </w:r>
            <w:r w:rsidR="00E96FFC">
              <w:rPr>
                <w:rFonts w:ascii="Garamond" w:hAnsi="Garamond"/>
                <w:sz w:val="22"/>
                <w:szCs w:val="22"/>
              </w:rPr>
              <w:t xml:space="preserve">затрат (выраженные в рублях на </w:t>
            </w:r>
            <w:r w:rsidR="00E96FFC" w:rsidRPr="00F47D0D">
              <w:rPr>
                <w:rFonts w:ascii="Garamond" w:hAnsi="Garamond"/>
                <w:sz w:val="22"/>
                <w:szCs w:val="22"/>
                <w:highlight w:val="yellow"/>
              </w:rPr>
              <w:t>М</w:t>
            </w:r>
            <w:r w:rsidRPr="003E2B0E">
              <w:rPr>
                <w:rFonts w:ascii="Garamond" w:hAnsi="Garamond"/>
                <w:sz w:val="22"/>
                <w:szCs w:val="22"/>
              </w:rPr>
              <w:t>Вт·ч в ценах года начала поставки мощности), а также значение коэффициента использования установленной мощности (далее – КИУМ);</w:t>
            </w:r>
          </w:p>
          <w:p w:rsidR="003E2B0E" w:rsidRPr="00F47D0D" w:rsidRDefault="003E2B0E" w:rsidP="003E2B0E">
            <w:pPr>
              <w:tabs>
                <w:tab w:val="num" w:pos="567"/>
              </w:tabs>
              <w:spacing w:before="120" w:after="120"/>
              <w:ind w:right="-2" w:firstLine="567"/>
              <w:jc w:val="both"/>
              <w:rPr>
                <w:rFonts w:ascii="Garamond" w:hAnsi="Garamond"/>
                <w:sz w:val="22"/>
                <w:szCs w:val="22"/>
                <w:highlight w:val="yellow"/>
              </w:rPr>
            </w:pPr>
            <w:r w:rsidRPr="003E2B0E">
              <w:rPr>
                <w:rFonts w:ascii="Garamond" w:hAnsi="Garamond"/>
                <w:sz w:val="22"/>
                <w:szCs w:val="22"/>
              </w:rPr>
              <w:t>и) КИУМ для ГЭС в виде порядка его определения, предусмотренно</w:t>
            </w:r>
            <w:r w:rsidR="008E13C7">
              <w:rPr>
                <w:rFonts w:ascii="Garamond" w:hAnsi="Garamond"/>
                <w:sz w:val="22"/>
                <w:szCs w:val="22"/>
              </w:rPr>
              <w:t>го п. 3.5 настоящего Регламента</w:t>
            </w:r>
            <w:r w:rsidR="008E13C7" w:rsidRPr="00F47D0D">
              <w:rPr>
                <w:rFonts w:ascii="Garamond" w:hAnsi="Garamond"/>
                <w:sz w:val="22"/>
                <w:szCs w:val="22"/>
                <w:highlight w:val="yellow"/>
              </w:rPr>
              <w:t>;</w:t>
            </w:r>
          </w:p>
          <w:p w:rsidR="008E13C7" w:rsidRPr="003E2B0E" w:rsidRDefault="008E13C7" w:rsidP="003E2B0E">
            <w:pPr>
              <w:tabs>
                <w:tab w:val="num" w:pos="567"/>
              </w:tabs>
              <w:spacing w:before="120" w:after="120"/>
              <w:ind w:right="-2" w:firstLine="567"/>
              <w:jc w:val="both"/>
              <w:rPr>
                <w:rFonts w:ascii="Garamond" w:hAnsi="Garamond"/>
                <w:sz w:val="22"/>
                <w:szCs w:val="22"/>
              </w:rPr>
            </w:pPr>
            <w:r w:rsidRPr="00F47D0D">
              <w:rPr>
                <w:rFonts w:ascii="Garamond" w:hAnsi="Garamond"/>
                <w:sz w:val="22"/>
                <w:szCs w:val="22"/>
                <w:highlight w:val="yellow"/>
              </w:rPr>
              <w:t>к) для каждого типа генерирующих объе</w:t>
            </w:r>
            <w:r w:rsidR="00A956A8" w:rsidRPr="00F47D0D">
              <w:rPr>
                <w:rFonts w:ascii="Garamond" w:hAnsi="Garamond"/>
                <w:sz w:val="22"/>
                <w:szCs w:val="22"/>
                <w:highlight w:val="yellow"/>
              </w:rPr>
              <w:t>ктов, подлежащих строительству, –</w:t>
            </w:r>
            <w:r w:rsidRPr="00F47D0D">
              <w:rPr>
                <w:rFonts w:ascii="Garamond" w:hAnsi="Garamond"/>
                <w:sz w:val="22"/>
                <w:szCs w:val="22"/>
                <w:highlight w:val="yellow"/>
              </w:rPr>
              <w:t xml:space="preserve"> предельные значения суммарных капитальных затрат (выраженные в рублях на МВт в ценах года начала поставки мощности), а также предельные значения удельных затрат на эксплуатацию генерирующего объекта (выраженные в рублях на МВт в месяц в ценах года начала поставки мощности).</w:t>
            </w:r>
          </w:p>
          <w:p w:rsidR="003E2B0E" w:rsidRPr="003E2B0E" w:rsidRDefault="003E2B0E" w:rsidP="003E2B0E">
            <w:pPr>
              <w:tabs>
                <w:tab w:val="num" w:pos="567"/>
              </w:tabs>
              <w:spacing w:before="120" w:after="120"/>
              <w:ind w:right="-2" w:firstLine="567"/>
              <w:jc w:val="both"/>
              <w:rPr>
                <w:rFonts w:ascii="Garamond" w:hAnsi="Garamond"/>
                <w:sz w:val="22"/>
                <w:szCs w:val="22"/>
              </w:rPr>
            </w:pPr>
            <w:r w:rsidRPr="003E2B0E">
              <w:rPr>
                <w:rFonts w:ascii="Garamond" w:hAnsi="Garamond"/>
                <w:sz w:val="22"/>
                <w:szCs w:val="22"/>
              </w:rPr>
              <w:t>Указанная информация подлежит публикации не позднее чем за 40 календарных дней до даты окончания срока подачи ценовых заявок.</w:t>
            </w:r>
          </w:p>
          <w:p w:rsidR="003E2B0E" w:rsidRPr="00937291" w:rsidRDefault="003E2B0E" w:rsidP="00F47D0D">
            <w:pPr>
              <w:tabs>
                <w:tab w:val="left" w:pos="851"/>
              </w:tabs>
              <w:spacing w:before="120" w:after="120"/>
              <w:ind w:right="-2" w:firstLine="605"/>
              <w:jc w:val="both"/>
              <w:rPr>
                <w:rFonts w:ascii="Garamond" w:hAnsi="Garamond"/>
                <w:sz w:val="22"/>
                <w:szCs w:val="22"/>
              </w:rPr>
            </w:pPr>
            <w:r w:rsidRPr="003E2B0E">
              <w:rPr>
                <w:rFonts w:ascii="Garamond" w:hAnsi="Garamond"/>
                <w:sz w:val="22"/>
                <w:szCs w:val="22"/>
              </w:rPr>
              <w:lastRenderedPageBreak/>
              <w:t>В случае если после опубликования СО информации в соответствии с настоящим пунктом и до проведения КОМ НГО вступят в силу изменения в Правила оптового рынка, иные акты Правительства Российской Федерации по вопросам проведения такого КОМ НГО, а также приказы Минэнерго России и иные нормативные правовые акты, содержащие информацию, которая в соответствии с указанными нормативными правовыми актами должна быть опубликована при подготовке проведения такого КОМ НГО, указанная информация подлежит повторной публикации СО в трехдневный срок с даты вступления в силу таких нормативных правовых актов.</w:t>
            </w:r>
          </w:p>
        </w:tc>
      </w:tr>
      <w:tr w:rsidR="00F43A9E"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F43A9E" w:rsidRPr="00937291" w:rsidRDefault="00F43A9E" w:rsidP="00F43A9E">
            <w:pPr>
              <w:rPr>
                <w:rFonts w:ascii="Garamond" w:hAnsi="Garamond" w:cs="Garamond"/>
                <w:b/>
                <w:bCs/>
                <w:sz w:val="22"/>
                <w:szCs w:val="22"/>
              </w:rPr>
            </w:pPr>
            <w:r w:rsidRPr="00937291">
              <w:rPr>
                <w:rFonts w:ascii="Garamond" w:hAnsi="Garamond" w:cs="Garamond"/>
                <w:b/>
                <w:bCs/>
                <w:sz w:val="22"/>
                <w:szCs w:val="22"/>
              </w:rPr>
              <w:lastRenderedPageBreak/>
              <w:t>4.1.2</w:t>
            </w:r>
          </w:p>
        </w:tc>
        <w:tc>
          <w:tcPr>
            <w:tcW w:w="6945" w:type="dxa"/>
            <w:tcBorders>
              <w:top w:val="single" w:sz="4" w:space="0" w:color="auto"/>
              <w:left w:val="single" w:sz="4" w:space="0" w:color="auto"/>
              <w:bottom w:val="single" w:sz="4" w:space="0" w:color="auto"/>
              <w:right w:val="single" w:sz="4" w:space="0" w:color="auto"/>
            </w:tcBorders>
          </w:tcPr>
          <w:p w:rsidR="00F43A9E" w:rsidRPr="00937291" w:rsidRDefault="00F43A9E" w:rsidP="00F43A9E">
            <w:pPr>
              <w:tabs>
                <w:tab w:val="left" w:pos="851"/>
              </w:tabs>
              <w:spacing w:before="120" w:after="120"/>
              <w:ind w:right="-2"/>
              <w:jc w:val="both"/>
              <w:rPr>
                <w:rFonts w:ascii="Garamond" w:hAnsi="Garamond"/>
                <w:sz w:val="22"/>
                <w:szCs w:val="22"/>
              </w:rPr>
            </w:pPr>
            <w:r w:rsidRPr="00937291">
              <w:rPr>
                <w:rFonts w:ascii="Garamond" w:hAnsi="Garamond"/>
                <w:sz w:val="22"/>
                <w:szCs w:val="22"/>
              </w:rPr>
              <w:t>…</w:t>
            </w:r>
          </w:p>
          <w:p w:rsidR="00F43A9E" w:rsidRPr="00937291" w:rsidRDefault="00F43A9E" w:rsidP="00F43A9E">
            <w:pPr>
              <w:tabs>
                <w:tab w:val="num" w:pos="851"/>
              </w:tabs>
              <w:spacing w:before="120" w:after="120"/>
              <w:ind w:right="-2" w:firstLine="567"/>
              <w:jc w:val="both"/>
              <w:rPr>
                <w:rFonts w:ascii="Garamond" w:hAnsi="Garamond"/>
                <w:sz w:val="22"/>
                <w:szCs w:val="22"/>
              </w:rPr>
            </w:pPr>
            <w:r w:rsidRPr="00937291">
              <w:rPr>
                <w:rFonts w:ascii="Garamond" w:hAnsi="Garamond"/>
                <w:sz w:val="22"/>
                <w:szCs w:val="22"/>
              </w:rPr>
              <w:t>Генерирующий объект, в отношении которого субъект оптового рынка выражает намерение принять участие в КОМ НГО, считается соответствующим указанным требованиям в случае, если одновременно выполнены следующие условия:</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 xml:space="preserve">6) заявляемые значения технических параметров подлежащего строительству генерирующего объекта, указанные в форме 13Г приложения 1 к </w:t>
            </w:r>
            <w:r w:rsidRPr="00937291">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937291">
              <w:rPr>
                <w:rFonts w:ascii="Garamond" w:hAnsi="Garamond"/>
                <w:sz w:val="22"/>
                <w:szCs w:val="22"/>
              </w:rPr>
              <w:t xml:space="preserve"> (Приложение № 1.1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соответствуют требуемым значениям параметров, указанным в решении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а) значение установленной мощности каждой независимой ЕГО либо группы ЕГО, режим работы которых взаимосвязан, а также каждой ЕГО на базе ГТУ, входящей в состав такой группы, не меньше значения минимально допустимой единичной мощности генерирующих агрегатов и не больше максимально допустимого значения единичной мощности независимой ЕГО (группы ЕГО, режим работы которых взаимосвязан), установленных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б) значение технического минимума каждой ЕГО (группы ЕГО, режим работы которых взаимосвязан), включаемой в состав условной ГТП, не выше максимально допустимого значения, установленного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lastRenderedPageBreak/>
              <w:t>в) значение нижней границы диапазона регулирования активной мощности (технологический минимум) каждой ЕГО (группы ЕГО, режим работы которых взаимосвязан), включаемой в состав условной ГТП, не выше максимально допустимого значения, установленного решением Правительства Российской Федерации, а значение верхней границы диапазона регулирования активной мощности каждой ЕГО (группы ЕГО, режим работы которых взаимосвязан), включаемой в состав условной ГТП, не ниже минимально допустимого значения, установленного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г) средняя скорость изменения нагрузки в пределах всего диапазона регулирования активной мощности каждой ЕГО (группы ЕГО, режим работы которых взаимосвязан), включаемой в состав условной ГТП, не ниже установленной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д) отсутствует ограничение продолжительности работы каждой независимой ЕГО (группы ЕГО, режим работы которых взаимосвязан), включаемой в состав условной ГТП, во всем доступном при фактических внешних условиях</w:t>
            </w:r>
            <w:r w:rsidRPr="00937291">
              <w:rPr>
                <w:rFonts w:ascii="Garamond" w:hAnsi="Garamond"/>
                <w:color w:val="000000"/>
                <w:sz w:val="22"/>
                <w:szCs w:val="22"/>
                <w:lang w:bidi="ru-RU"/>
              </w:rPr>
              <w:t xml:space="preserve"> </w:t>
            </w:r>
            <w:r w:rsidRPr="00937291">
              <w:rPr>
                <w:rFonts w:ascii="Garamond" w:hAnsi="Garamond"/>
                <w:sz w:val="22"/>
                <w:szCs w:val="22"/>
              </w:rPr>
              <w:t>диапазоне регулирования активной мощности, включая номинальный режим, вне зависимости от выбранного состава основного энергетического оборудования, технологии производства электрической энергии и (или) режима топливообеспечения;</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е) 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без наличия сезонных ограничений на включение энергоблока (-ов) в сеть;</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 xml:space="preserve">ж) в случае строительства энергоблока (-ов) на существующей тепловой электростанции 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В случае создания поперечных связей по пару вновь устанавливаемое основное и вспомогательное энергетическое оборудование энергоблока (-ов), а также тепловая схема электростанции обеспечивает независимую работу </w:t>
            </w:r>
            <w:r w:rsidRPr="00937291">
              <w:rPr>
                <w:rFonts w:ascii="Garamond" w:hAnsi="Garamond"/>
                <w:sz w:val="22"/>
                <w:szCs w:val="22"/>
              </w:rPr>
              <w:lastRenderedPageBreak/>
              <w:t>сооружаемого (-ых) энергоблока (-ов) без ограничений по продолжительности работы в таком режиме;</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з) в случае строительства энергоблока (-ов) на существующей тепловой электростанции отсутствуют условия, при которых вывод из работы одной единицы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и) в случае строительства теплофикационного (-ых) энергоблока (-ов) состав и параметры основного и вспомогательного энергетического оборудования, сооружений, включая систему технического водоснабжения, обеспечивают работу нового энергоблока с установленной мощностью в течение всего календарного года (за исключением газотурбинных и парогазовых установок, для которых указанное требование применяется при температурах наружного воздуха 15 °С и ниже);</w:t>
            </w:r>
          </w:p>
          <w:p w:rsidR="00284796"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к) обеспечивается возможность участия генерирующего оборудования каждого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л) условия перевода энергоблоков с основного на резервное (аварийное) топливо и обратно соответствуют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м) 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 утвержденными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н) системы возбуждения синхронных генераторов соответствуют требованиям к системам возбуждения и автоматическим регуляторам возбуждения сильного действия синхронных генераторов, утвержденным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lastRenderedPageBreak/>
              <w:t>о) основное оборудование,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п) схема выдачи мощности электростанции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р) количество энергоблоков, которые входят в состав генерирующего объекта,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с) участником указано на соответствие общего времени нормального пуска, в том числе повторного, каждой ЕГО, включаемой в состав условной ГТП,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т) для ГЭС 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у) для ГЭС проектная гарантированная выработка электрической энергии, определяемая в соответствии с годовым объемом притока воды в створе ГЭС обеспеченностью 95 %,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ф) участником указано на соответствие иным техническим требованиям к генерирующим объектам и параметрам выработки электрической энергии, установленным решением Правительства Российской Федерации.</w:t>
            </w:r>
          </w:p>
          <w:p w:rsidR="00F43A9E" w:rsidRPr="00937291" w:rsidRDefault="00F43A9E" w:rsidP="00F43A9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rPr>
              <w:t>Соответствие каждого из указанных условий проверяется в случае, если соответствующее требование установлено решением Правительства Российской Федерации.</w:t>
            </w:r>
          </w:p>
        </w:tc>
        <w:tc>
          <w:tcPr>
            <w:tcW w:w="6804" w:type="dxa"/>
            <w:tcBorders>
              <w:top w:val="single" w:sz="4" w:space="0" w:color="auto"/>
              <w:left w:val="single" w:sz="4" w:space="0" w:color="auto"/>
              <w:bottom w:val="single" w:sz="4" w:space="0" w:color="auto"/>
              <w:right w:val="single" w:sz="4" w:space="0" w:color="auto"/>
            </w:tcBorders>
          </w:tcPr>
          <w:p w:rsidR="00F43A9E" w:rsidRPr="00937291" w:rsidRDefault="00F43A9E" w:rsidP="00F43A9E">
            <w:pPr>
              <w:tabs>
                <w:tab w:val="left" w:pos="851"/>
              </w:tabs>
              <w:spacing w:before="120" w:after="120"/>
              <w:ind w:right="-2"/>
              <w:jc w:val="both"/>
              <w:rPr>
                <w:rFonts w:ascii="Garamond" w:hAnsi="Garamond"/>
                <w:sz w:val="22"/>
                <w:szCs w:val="22"/>
              </w:rPr>
            </w:pPr>
            <w:r w:rsidRPr="00937291">
              <w:rPr>
                <w:rFonts w:ascii="Garamond" w:hAnsi="Garamond"/>
                <w:sz w:val="22"/>
                <w:szCs w:val="22"/>
              </w:rPr>
              <w:lastRenderedPageBreak/>
              <w:t>…</w:t>
            </w:r>
          </w:p>
          <w:p w:rsidR="00F43A9E" w:rsidRPr="00937291" w:rsidRDefault="00F43A9E" w:rsidP="00F43A9E">
            <w:pPr>
              <w:tabs>
                <w:tab w:val="num" w:pos="851"/>
              </w:tabs>
              <w:spacing w:before="120" w:after="120"/>
              <w:ind w:right="-2" w:firstLine="567"/>
              <w:jc w:val="both"/>
              <w:rPr>
                <w:rFonts w:ascii="Garamond" w:hAnsi="Garamond"/>
                <w:sz w:val="22"/>
                <w:szCs w:val="22"/>
              </w:rPr>
            </w:pPr>
            <w:r w:rsidRPr="00937291">
              <w:rPr>
                <w:rFonts w:ascii="Garamond" w:hAnsi="Garamond"/>
                <w:sz w:val="22"/>
                <w:szCs w:val="22"/>
              </w:rPr>
              <w:t>Генерирующий объект, в отношении которого субъект оптового рынка выражает намерение принять участие в КОМ НГО, считается соответствующим указанным требованиям в случае, если одновременно выполнены следующие условия:</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 xml:space="preserve">6) заявляемые значения технических параметров подлежащего строительству генерирующего объекта, указанные в форме 13Г приложения 1 к </w:t>
            </w:r>
            <w:r w:rsidRPr="00937291">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937291">
              <w:rPr>
                <w:rFonts w:ascii="Garamond" w:hAnsi="Garamond"/>
                <w:sz w:val="22"/>
                <w:szCs w:val="22"/>
              </w:rPr>
              <w:t xml:space="preserve"> (Приложение № 1.1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соответствуют требуемым значениям параметров, указанным в решении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а) значение установленной мощности каждой независимой ЕГО либо группы ЕГО, режим работы которых взаимосвязан, а также каждой ЕГО на базе ГТУ, входящей в состав такой группы, не меньше значения минимально допустимой единичной мощности генерирующих агрегатов и не больше максимально допустимого значения единичной мощности независимой ЕГО (группы ЕГО, режим работы которых взаимосвязан), установленных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б) значение технического минимума каждой ЕГО (группы ЕГО, режим работы которых взаимосвязан), включаемой в состав условной ГТП, не выше максимально допустимого значения, установленного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lastRenderedPageBreak/>
              <w:t>в) значение нижней границы диапазона регулирования активной мощности (технологический минимум) каждой ЕГО (группы ЕГО, режим работы которых взаимосвязан), включаемой в состав условной ГТП, не выше максимально допустимого значения, установленного решением Правительства Российской Федерации, а значение верхней границы диапазона регулирования активной мощности каждой ЕГО (группы ЕГО, режим работы которых взаимосвязан), включаемой в состав условной ГТП, не ниже минимально допустимого значения, установленного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г) средняя скорость изменения нагрузки в пределах всего диапазона регулирования активной мощности каждой ЕГО (группы ЕГО, режим работы которых взаимосвязан), включаемой в состав условной ГТП, не ниже установленной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д) отсутствует ограничение продолжительности работы каждой независимой ЕГО (группы ЕГО, режим работы которых взаимосвязан), включаемой в состав условной ГТП, во всем доступном при фактических внешних условиях</w:t>
            </w:r>
            <w:r w:rsidRPr="00937291">
              <w:rPr>
                <w:rFonts w:ascii="Garamond" w:hAnsi="Garamond"/>
                <w:color w:val="000000"/>
                <w:sz w:val="22"/>
                <w:szCs w:val="22"/>
                <w:lang w:bidi="ru-RU"/>
              </w:rPr>
              <w:t xml:space="preserve"> </w:t>
            </w:r>
            <w:r w:rsidRPr="00937291">
              <w:rPr>
                <w:rFonts w:ascii="Garamond" w:hAnsi="Garamond"/>
                <w:sz w:val="22"/>
                <w:szCs w:val="22"/>
              </w:rPr>
              <w:t>диапазоне регулирования активной мощности, включая номинальный режим, вне зависимости от выбранного состава основного энергетического оборудования, технологии производства электрической энергии и (или) режима топливообеспечения;</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е) 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без наличия сезонных ограничений на включение энергоблока (-ов) в сеть;</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 xml:space="preserve">ж) в случае строительства энергоблока (-ов) на существующей тепловой электростанции 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В случае создания поперечных связей по пару вновь устанавливаемое основное и вспомогательное энергетическое оборудование энергоблока (-ов), а </w:t>
            </w:r>
            <w:r w:rsidRPr="00937291">
              <w:rPr>
                <w:rFonts w:ascii="Garamond" w:hAnsi="Garamond"/>
                <w:sz w:val="22"/>
                <w:szCs w:val="22"/>
              </w:rPr>
              <w:lastRenderedPageBreak/>
              <w:t>также тепловая схема электростанции обеспечивает независимую работу сооружаемого (-ых) энергоблока (-ов) без ограничений по продолжительности работы в таком режиме;</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з) в случае строительства энергоблока (-ов) на существующей тепловой электростанции отсутствуют условия, при которых вывод из работы одной единицы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и) в случае строительства теплофикационного (-ых) энергоблока (-ов) состав и параметры основного и вспомогательного энергетического оборудования, сооружений, включая систему технического водоснабжения, обеспечивают работу нового энергоблока с установленной мощностью в течение всего календарного года (за исключением газотурбинных и парогазовых установок, для которых указанное требование применяется при температурах наружного воздуха 15 °С и ниже);</w:t>
            </w:r>
          </w:p>
          <w:p w:rsidR="00284796"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к) обеспечивается возможность участия генерирующего оборудования каждого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л) условия перевода энергоблоков с основного на резервное (аварийное) топливо и обратно соответствуют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м) обеспечивается динамическая устойчивость энергоблоков при нормативных возмущениях в соответствии с требованиями методических указаний по устойчивости энергосистем, утвержденными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 xml:space="preserve">н) системы возбуждения синхронных генераторов соответствуют требованиям к системам возбуждения и автоматическим регуляторам возбуждения сильного действия синхронных генераторов, </w:t>
            </w:r>
            <w:r w:rsidRPr="00937291">
              <w:rPr>
                <w:rFonts w:ascii="Garamond" w:hAnsi="Garamond"/>
                <w:sz w:val="22"/>
                <w:szCs w:val="22"/>
              </w:rPr>
              <w:lastRenderedPageBreak/>
              <w:t>утвержденным Минэнерго России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о) основное оборудование, входящее в состав генерирующего объекта, ранее не использовалось для производства электроэнергии на других генерирующих объектах (не было демонтировано), если соответствующее требование было установлено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п) схема выдачи мощности электростанции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р) количество энергоблоков, которые входят в состав генерирующего объекта,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с) участником указано на соответствие общего времени нормального пуска, в том числе повторного, каждой ЕГО, включаемой в состав условной ГТП,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т) для ГЭС 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rPr>
              <w:t>у) для ГЭС проектная гарантированная выработка электрической энергии, определяемая в соответствии с годовым объемом притока воды в створе ГЭС обеспеченностью 95 %, соответствует требованиям, установленным решением Правительства Российской Федерации;</w:t>
            </w:r>
          </w:p>
          <w:p w:rsidR="00F43A9E" w:rsidRPr="00937291" w:rsidRDefault="00F43A9E" w:rsidP="00F43A9E">
            <w:pPr>
              <w:spacing w:before="120" w:after="120"/>
              <w:ind w:right="-2" w:firstLine="567"/>
              <w:jc w:val="both"/>
              <w:rPr>
                <w:rFonts w:ascii="Garamond" w:hAnsi="Garamond"/>
                <w:sz w:val="22"/>
                <w:szCs w:val="22"/>
                <w:highlight w:val="yellow"/>
              </w:rPr>
            </w:pPr>
            <w:r w:rsidRPr="00937291">
              <w:rPr>
                <w:rFonts w:ascii="Garamond" w:hAnsi="Garamond"/>
                <w:sz w:val="22"/>
                <w:szCs w:val="22"/>
              </w:rPr>
              <w:t xml:space="preserve">ф) </w:t>
            </w:r>
            <w:r w:rsidRPr="00937291">
              <w:rPr>
                <w:rFonts w:ascii="Garamond" w:hAnsi="Garamond"/>
                <w:sz w:val="22"/>
                <w:szCs w:val="22"/>
                <w:highlight w:val="yellow"/>
              </w:rPr>
              <w:t>основное энергетическое оборудование, а именно</w:t>
            </w:r>
            <w:r w:rsidR="00284796">
              <w:rPr>
                <w:rFonts w:ascii="Garamond" w:hAnsi="Garamond"/>
                <w:sz w:val="22"/>
                <w:szCs w:val="22"/>
                <w:highlight w:val="yellow"/>
              </w:rPr>
              <w:t>:</w:t>
            </w:r>
            <w:r w:rsidRPr="00937291">
              <w:rPr>
                <w:rFonts w:ascii="Garamond" w:hAnsi="Garamond"/>
                <w:sz w:val="22"/>
                <w:szCs w:val="22"/>
                <w:highlight w:val="yellow"/>
              </w:rPr>
              <w:t xml:space="preserve"> котлоагрегат, паровая турбина, газовая турбина, установка генераторная с газотурбинным двигателем, генератор, входящее в состав подлежащих строительству энергоблоков, должно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w:t>
            </w:r>
            <w:r w:rsidRPr="00937291">
              <w:rPr>
                <w:rFonts w:ascii="Garamond" w:hAnsi="Garamond"/>
                <w:sz w:val="22"/>
                <w:szCs w:val="22"/>
                <w:highlight w:val="yellow"/>
              </w:rPr>
              <w:lastRenderedPageBreak/>
              <w:t>Федерации» на дату, указанную в решении Правительства Российской Федерации о проведении КОМ НГО;</w:t>
            </w:r>
          </w:p>
          <w:p w:rsidR="00F43A9E" w:rsidRPr="00937291" w:rsidRDefault="00F43A9E" w:rsidP="00F43A9E">
            <w:pPr>
              <w:spacing w:before="120" w:after="120"/>
              <w:ind w:right="-2" w:firstLine="567"/>
              <w:jc w:val="both"/>
              <w:rPr>
                <w:rFonts w:ascii="Garamond" w:hAnsi="Garamond"/>
                <w:sz w:val="22"/>
                <w:szCs w:val="22"/>
              </w:rPr>
            </w:pPr>
            <w:r w:rsidRPr="00937291">
              <w:rPr>
                <w:rFonts w:ascii="Garamond" w:hAnsi="Garamond"/>
                <w:sz w:val="22"/>
                <w:szCs w:val="22"/>
                <w:highlight w:val="yellow"/>
              </w:rPr>
              <w:t>х)</w:t>
            </w:r>
            <w:r w:rsidRPr="00937291">
              <w:rPr>
                <w:rFonts w:ascii="Garamond" w:hAnsi="Garamond"/>
                <w:sz w:val="22"/>
                <w:szCs w:val="22"/>
              </w:rPr>
              <w:t xml:space="preserve"> участником указано на соответствие иным техническим требованиям к генерирующим объектам и параметрам выработки электрической энергии, установленным решением Правительства Российской Федерации.</w:t>
            </w:r>
          </w:p>
          <w:p w:rsidR="00F43A9E" w:rsidRPr="00937291" w:rsidRDefault="00F43A9E" w:rsidP="00F43A9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rPr>
              <w:t>Соответствие каждого из указанных условий проверяется в случае, если соответствующее требование установлено решением Правительства Российской Федерации.</w:t>
            </w:r>
          </w:p>
        </w:tc>
      </w:tr>
      <w:tr w:rsidR="00815BEE"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815BEE" w:rsidRPr="00937291" w:rsidRDefault="00815BEE" w:rsidP="00815BEE">
            <w:pPr>
              <w:jc w:val="center"/>
              <w:rPr>
                <w:rFonts w:ascii="Garamond" w:hAnsi="Garamond" w:cs="Garamond"/>
                <w:b/>
                <w:bCs/>
                <w:sz w:val="22"/>
                <w:szCs w:val="22"/>
              </w:rPr>
            </w:pPr>
            <w:r w:rsidRPr="00937291">
              <w:rPr>
                <w:rFonts w:ascii="Garamond" w:hAnsi="Garamond" w:cs="Garamond"/>
                <w:b/>
                <w:bCs/>
                <w:sz w:val="22"/>
                <w:szCs w:val="22"/>
              </w:rPr>
              <w:lastRenderedPageBreak/>
              <w:t>6.1</w:t>
            </w:r>
          </w:p>
        </w:tc>
        <w:tc>
          <w:tcPr>
            <w:tcW w:w="6945" w:type="dxa"/>
            <w:tcBorders>
              <w:top w:val="single" w:sz="4" w:space="0" w:color="auto"/>
              <w:left w:val="single" w:sz="4" w:space="0" w:color="auto"/>
              <w:bottom w:val="single" w:sz="4" w:space="0" w:color="auto"/>
              <w:right w:val="single" w:sz="4" w:space="0" w:color="auto"/>
            </w:tcBorders>
          </w:tcPr>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6.1. Формирование перечня принятых ценовых заявок</w:t>
            </w:r>
          </w:p>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6.1.1. В целях проведения КОМ НГО СО в течение 1 (одного) рабочего дня после окончания срока подачи (приема) ценовых заявок для участия в КОМ НГО формирует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в случае ее соответствия следующим требованиям:</w:t>
            </w:r>
          </w:p>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815BEE" w:rsidRPr="00937291" w:rsidRDefault="00815BEE" w:rsidP="00497833">
            <w:pPr>
              <w:pStyle w:val="41"/>
              <w:keepNext w:val="0"/>
              <w:numPr>
                <w:ilvl w:val="0"/>
                <w:numId w:val="28"/>
              </w:numPr>
              <w:tabs>
                <w:tab w:val="clear" w:pos="491"/>
                <w:tab w:val="num" w:pos="742"/>
              </w:tabs>
              <w:suppressAutoHyphens/>
              <w:spacing w:before="120" w:after="120"/>
              <w:ind w:left="459" w:hanging="426"/>
              <w:jc w:val="both"/>
              <w:rPr>
                <w:rFonts w:ascii="Garamond" w:eastAsiaTheme="majorEastAsia" w:hAnsi="Garamond" w:cstheme="majorBidi"/>
                <w:b w:val="0"/>
                <w:bCs w:val="0"/>
                <w:sz w:val="22"/>
                <w:szCs w:val="22"/>
              </w:rPr>
            </w:pPr>
            <w:r w:rsidRPr="00937291">
              <w:rPr>
                <w:rFonts w:ascii="Garamond" w:eastAsiaTheme="majorEastAsia" w:hAnsi="Garamond" w:cstheme="majorBidi"/>
                <w:b w:val="0"/>
                <w:bCs w:val="0"/>
                <w:sz w:val="22"/>
                <w:szCs w:val="22"/>
              </w:rPr>
              <w:t xml:space="preserve">представленная величина обеспечения исполнения обязательств, возникающих по результатам КОМ НГО, определяемая в соответствии с приложением 1 к настоящему Регламенту, не менее </w:t>
            </w:r>
            <w:r w:rsidRPr="00937291">
              <w:rPr>
                <w:rFonts w:ascii="Garamond" w:eastAsiaTheme="majorEastAsia" w:hAnsi="Garamond" w:cstheme="majorBidi"/>
                <w:b w:val="0"/>
                <w:bCs w:val="0"/>
                <w:sz w:val="22"/>
                <w:szCs w:val="22"/>
                <w:highlight w:val="yellow"/>
              </w:rPr>
              <w:t>величины обеспечения, определенной</w:t>
            </w:r>
            <w:r w:rsidRPr="00937291">
              <w:rPr>
                <w:rFonts w:ascii="Garamond" w:eastAsiaTheme="majorEastAsia" w:hAnsi="Garamond" w:cstheme="majorBidi"/>
                <w:b w:val="0"/>
                <w:bCs w:val="0"/>
                <w:sz w:val="22"/>
                <w:szCs w:val="22"/>
              </w:rPr>
              <w:t xml:space="preserve"> решением Правительства Российской Федерации. Проверка условия осуществляется в порядке, определенном п. 6.3 настоящего Регламента;</w:t>
            </w:r>
          </w:p>
          <w:p w:rsidR="00815BEE" w:rsidRPr="00937291" w:rsidRDefault="00815BEE" w:rsidP="00497833">
            <w:pPr>
              <w:pStyle w:val="af6"/>
              <w:numPr>
                <w:ilvl w:val="0"/>
                <w:numId w:val="28"/>
              </w:numPr>
              <w:tabs>
                <w:tab w:val="clear" w:pos="491"/>
                <w:tab w:val="num" w:pos="742"/>
              </w:tabs>
              <w:autoSpaceDE w:val="0"/>
              <w:autoSpaceDN w:val="0"/>
              <w:ind w:left="459" w:hanging="426"/>
              <w:contextualSpacing w:val="0"/>
              <w:jc w:val="both"/>
              <w:rPr>
                <w:rFonts w:ascii="Garamond" w:hAnsi="Garamond"/>
                <w:sz w:val="22"/>
                <w:szCs w:val="22"/>
                <w:highlight w:val="lightGray"/>
              </w:rPr>
            </w:pPr>
            <w:r w:rsidRPr="00284796">
              <w:rPr>
                <w:rFonts w:ascii="Garamond" w:eastAsiaTheme="majorEastAsia" w:hAnsi="Garamond" w:cstheme="majorBidi"/>
                <w:sz w:val="22"/>
                <w:szCs w:val="22"/>
                <w:lang w:eastAsia="en-US"/>
              </w:rPr>
              <w:t>значение величины капитальных затрат, указанное в ценовой заявке в отношении генерирующего объекта новой электростанции, равно значениям величин капитальных затрат, указанным в ценовых заявках для соответствующего варианта состава генерирующих объектов (энергоблоков) такой электростанции. Проверка условия осуществляется в случае регистрации двух и более условных ГТП генерации в отношении энергоблоков новой электростанции.</w:t>
            </w:r>
          </w:p>
        </w:tc>
        <w:tc>
          <w:tcPr>
            <w:tcW w:w="6804" w:type="dxa"/>
            <w:tcBorders>
              <w:top w:val="single" w:sz="4" w:space="0" w:color="auto"/>
              <w:left w:val="single" w:sz="4" w:space="0" w:color="auto"/>
              <w:bottom w:val="single" w:sz="4" w:space="0" w:color="auto"/>
              <w:right w:val="single" w:sz="4" w:space="0" w:color="auto"/>
            </w:tcBorders>
          </w:tcPr>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6.1. Формирование перечня принятых ценовых заявок</w:t>
            </w:r>
          </w:p>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6.1.1. В целях проведения КОМ НГО СО в течение 1 (одного) рабочего дня после окончания срока подачи (приема) ценовых заявок для участия в КОМ НГО формирует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в случае ее соответствия следующим требованиям:</w:t>
            </w:r>
          </w:p>
          <w:p w:rsidR="00815BEE" w:rsidRPr="00937291" w:rsidRDefault="00815BEE" w:rsidP="00815BEE">
            <w:pPr>
              <w:tabs>
                <w:tab w:val="left" w:pos="8505"/>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9E5307" w:rsidRPr="00937291" w:rsidRDefault="00815BEE" w:rsidP="007A339A">
            <w:pPr>
              <w:pStyle w:val="af6"/>
              <w:numPr>
                <w:ilvl w:val="0"/>
                <w:numId w:val="29"/>
              </w:numPr>
              <w:ind w:left="462"/>
              <w:jc w:val="both"/>
              <w:rPr>
                <w:rFonts w:ascii="Garamond" w:eastAsiaTheme="majorEastAsia" w:hAnsi="Garamond" w:cstheme="majorBidi"/>
                <w:sz w:val="22"/>
                <w:szCs w:val="22"/>
              </w:rPr>
            </w:pPr>
            <w:r w:rsidRPr="00937291">
              <w:rPr>
                <w:rFonts w:ascii="Garamond" w:eastAsiaTheme="majorEastAsia" w:hAnsi="Garamond" w:cstheme="majorBidi"/>
                <w:bCs/>
                <w:sz w:val="22"/>
                <w:szCs w:val="22"/>
              </w:rPr>
              <w:t xml:space="preserve">представленная величина обеспечения исполнения обязательств, возникающих по результатам КОМ НГО, определяемая в соответствии с приложением 1 к настоящему Регламенту, </w:t>
            </w:r>
            <w:r w:rsidR="009E5307" w:rsidRPr="00937291">
              <w:rPr>
                <w:rFonts w:ascii="Garamond" w:eastAsiaTheme="majorEastAsia" w:hAnsi="Garamond" w:cstheme="majorBidi"/>
                <w:sz w:val="22"/>
                <w:szCs w:val="22"/>
              </w:rPr>
              <w:t xml:space="preserve">составляет величину не менее </w:t>
            </w:r>
            <w:r w:rsidR="009E5307" w:rsidRPr="00937291">
              <w:rPr>
                <w:rFonts w:ascii="Garamond" w:eastAsiaTheme="majorEastAsia" w:hAnsi="Garamond" w:cstheme="majorBidi"/>
                <w:sz w:val="22"/>
                <w:szCs w:val="22"/>
                <w:highlight w:val="yellow"/>
              </w:rPr>
              <w:t>произведения объема установленной мощности генерирую</w:t>
            </w:r>
            <w:bookmarkStart w:id="0" w:name="_GoBack"/>
            <w:bookmarkEnd w:id="0"/>
            <w:r w:rsidR="009E5307" w:rsidRPr="00937291">
              <w:rPr>
                <w:rFonts w:ascii="Garamond" w:eastAsiaTheme="majorEastAsia" w:hAnsi="Garamond" w:cstheme="majorBidi"/>
                <w:sz w:val="22"/>
                <w:szCs w:val="22"/>
                <w:highlight w:val="yellow"/>
              </w:rPr>
              <w:t xml:space="preserve">щего объекта </w:t>
            </w:r>
            <w:r w:rsidR="00A535C3" w:rsidRPr="00937291">
              <w:rPr>
                <w:rFonts w:ascii="Garamond" w:eastAsiaTheme="majorEastAsia" w:hAnsi="Garamond" w:cstheme="majorBidi"/>
                <w:sz w:val="22"/>
                <w:szCs w:val="22"/>
                <w:highlight w:val="yellow"/>
              </w:rPr>
              <w:t>и 10</w:t>
            </w:r>
            <w:r w:rsidR="00284796">
              <w:rPr>
                <w:rFonts w:ascii="Garamond" w:eastAsiaTheme="majorEastAsia" w:hAnsi="Garamond" w:cstheme="majorBidi"/>
                <w:sz w:val="22"/>
                <w:szCs w:val="22"/>
                <w:highlight w:val="yellow"/>
              </w:rPr>
              <w:t> </w:t>
            </w:r>
            <w:r w:rsidR="00A535C3" w:rsidRPr="00937291">
              <w:rPr>
                <w:rFonts w:ascii="Garamond" w:eastAsiaTheme="majorEastAsia" w:hAnsi="Garamond" w:cstheme="majorBidi"/>
                <w:sz w:val="22"/>
                <w:szCs w:val="22"/>
                <w:highlight w:val="yellow"/>
              </w:rPr>
              <w:t xml:space="preserve">% от </w:t>
            </w:r>
            <w:r w:rsidR="00E76DF3" w:rsidRPr="00937291">
              <w:rPr>
                <w:rFonts w:ascii="Garamond" w:eastAsiaTheme="majorEastAsia" w:hAnsi="Garamond" w:cstheme="majorBidi"/>
                <w:sz w:val="22"/>
                <w:szCs w:val="22"/>
                <w:highlight w:val="yellow"/>
              </w:rPr>
              <w:t>величины</w:t>
            </w:r>
            <w:r w:rsidR="00A535C3" w:rsidRPr="00937291">
              <w:rPr>
                <w:rFonts w:ascii="Garamond" w:eastAsiaTheme="majorEastAsia" w:hAnsi="Garamond" w:cstheme="majorBidi"/>
                <w:sz w:val="22"/>
                <w:szCs w:val="22"/>
                <w:highlight w:val="yellow"/>
              </w:rPr>
              <w:t xml:space="preserve"> предельных суммарных удельных капитальных затрат, определенных</w:t>
            </w:r>
            <w:r w:rsidR="00A535C3" w:rsidRPr="00937291">
              <w:rPr>
                <w:rFonts w:ascii="Garamond" w:eastAsiaTheme="majorEastAsia" w:hAnsi="Garamond" w:cstheme="majorBidi"/>
                <w:sz w:val="22"/>
                <w:szCs w:val="22"/>
              </w:rPr>
              <w:t xml:space="preserve"> решением Правительства Российской Федерации</w:t>
            </w:r>
            <w:r w:rsidR="009E5307" w:rsidRPr="00937291">
              <w:rPr>
                <w:rFonts w:ascii="Garamond" w:eastAsiaTheme="majorEastAsia" w:hAnsi="Garamond" w:cstheme="majorBidi"/>
                <w:sz w:val="22"/>
                <w:szCs w:val="22"/>
              </w:rPr>
              <w:t>. Проверка условия осуществляется в порядке, определенном п. 6.3 настоящего Регламента.</w:t>
            </w:r>
          </w:p>
          <w:p w:rsidR="00815BEE" w:rsidRPr="00937291" w:rsidRDefault="00815BEE" w:rsidP="007A339A">
            <w:pPr>
              <w:pStyle w:val="41"/>
              <w:keepNext w:val="0"/>
              <w:numPr>
                <w:ilvl w:val="0"/>
                <w:numId w:val="29"/>
              </w:numPr>
              <w:suppressAutoHyphens/>
              <w:spacing w:before="120" w:after="120"/>
              <w:ind w:left="462"/>
              <w:jc w:val="both"/>
              <w:rPr>
                <w:rFonts w:ascii="Garamond" w:eastAsiaTheme="majorEastAsia" w:hAnsi="Garamond" w:cstheme="majorBidi"/>
                <w:b w:val="0"/>
                <w:bCs w:val="0"/>
                <w:sz w:val="22"/>
                <w:szCs w:val="22"/>
              </w:rPr>
            </w:pPr>
            <w:r w:rsidRPr="00937291">
              <w:rPr>
                <w:rFonts w:ascii="Garamond" w:eastAsiaTheme="majorEastAsia" w:hAnsi="Garamond" w:cstheme="majorBidi"/>
                <w:b w:val="0"/>
                <w:sz w:val="22"/>
                <w:szCs w:val="22"/>
                <w:lang w:eastAsia="en-US"/>
              </w:rPr>
              <w:t>значение величины капитальных затрат, указанное в ценовой заявке в отношении генерирующего объекта новой электростанции, равно значениям величин капитальных затрат, указанным в ценовых заявках для соответствующего варианта состава генерирующих объектов (энергоблоков) такой электростанции. Проверка условия осуществляется в случае регистрации двух и более условных ГТП генерации в отношении энергоблоков новой электростанции.</w:t>
            </w:r>
          </w:p>
        </w:tc>
      </w:tr>
      <w:tr w:rsidR="008815F9"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8815F9" w:rsidRPr="00937291" w:rsidRDefault="008815F9" w:rsidP="008815F9">
            <w:pPr>
              <w:jc w:val="center"/>
              <w:rPr>
                <w:rFonts w:ascii="Garamond" w:hAnsi="Garamond" w:cs="Garamond"/>
                <w:b/>
                <w:bCs/>
                <w:sz w:val="22"/>
                <w:szCs w:val="22"/>
              </w:rPr>
            </w:pPr>
            <w:r w:rsidRPr="00937291">
              <w:rPr>
                <w:rFonts w:ascii="Garamond" w:hAnsi="Garamond" w:cs="Garamond"/>
                <w:b/>
                <w:bCs/>
                <w:sz w:val="22"/>
                <w:szCs w:val="22"/>
              </w:rPr>
              <w:lastRenderedPageBreak/>
              <w:t>6.3</w:t>
            </w:r>
          </w:p>
        </w:tc>
        <w:tc>
          <w:tcPr>
            <w:tcW w:w="6945" w:type="dxa"/>
            <w:tcBorders>
              <w:top w:val="single" w:sz="4" w:space="0" w:color="auto"/>
              <w:left w:val="single" w:sz="4" w:space="0" w:color="auto"/>
              <w:bottom w:val="single" w:sz="4" w:space="0" w:color="auto"/>
              <w:right w:val="single" w:sz="4" w:space="0" w:color="auto"/>
            </w:tcBorders>
          </w:tcPr>
          <w:p w:rsidR="008815F9" w:rsidRPr="00937291" w:rsidRDefault="008815F9" w:rsidP="00497833">
            <w:pPr>
              <w:widowControl w:val="0"/>
              <w:numPr>
                <w:ilvl w:val="1"/>
                <w:numId w:val="30"/>
              </w:numPr>
              <w:spacing w:before="120" w:after="120" w:line="276" w:lineRule="auto"/>
              <w:ind w:left="851" w:right="170" w:firstLine="152"/>
              <w:jc w:val="both"/>
              <w:outlineLvl w:val="2"/>
              <w:rPr>
                <w:rFonts w:ascii="Garamond" w:hAnsi="Garamond"/>
                <w:b/>
                <w:bCs/>
                <w:sz w:val="22"/>
                <w:szCs w:val="22"/>
                <w:lang w:eastAsia="en-US"/>
              </w:rPr>
            </w:pPr>
            <w:bookmarkStart w:id="1" w:name="_Toc83243126"/>
            <w:bookmarkStart w:id="2" w:name="_Toc143792354"/>
            <w:r w:rsidRPr="00937291">
              <w:rPr>
                <w:rFonts w:ascii="Garamond" w:hAnsi="Garamond"/>
                <w:b/>
                <w:bCs/>
                <w:sz w:val="22"/>
                <w:szCs w:val="22"/>
                <w:lang w:eastAsia="en-US"/>
              </w:rPr>
              <w:t>Проверка достаточности обеспечения исполнения обязательств</w:t>
            </w:r>
            <w:bookmarkEnd w:id="1"/>
            <w:bookmarkEnd w:id="2"/>
          </w:p>
          <w:p w:rsidR="008815F9" w:rsidRPr="00937291" w:rsidRDefault="008815F9" w:rsidP="008815F9">
            <w:pPr>
              <w:spacing w:before="120" w:after="120"/>
              <w:ind w:right="-28" w:firstLine="567"/>
              <w:jc w:val="both"/>
              <w:rPr>
                <w:rFonts w:ascii="Garamond" w:eastAsia="Calibri" w:hAnsi="Garamond"/>
                <w:sz w:val="22"/>
                <w:szCs w:val="22"/>
                <w:lang w:eastAsia="en-US"/>
              </w:rPr>
            </w:pPr>
            <w:r w:rsidRPr="00937291">
              <w:rPr>
                <w:rFonts w:ascii="Garamond" w:eastAsia="Calibri" w:hAnsi="Garamond"/>
                <w:sz w:val="22"/>
                <w:szCs w:val="22"/>
                <w:lang w:eastAsia="en-US"/>
              </w:rPr>
              <w:t>СО осуществляет проверку достаточности предоставленного объема обеспечения исполнения обязательств участника, возникающих по результатам КОМ НГО, в следующем порядке. Предоставленный объем обеспечения исполнения обязательств достаточен, если выполнено любое из следующих условий:</w:t>
            </w:r>
          </w:p>
          <w:p w:rsidR="008815F9" w:rsidRPr="00937291" w:rsidRDefault="008815F9" w:rsidP="008815F9">
            <w:pPr>
              <w:spacing w:before="120" w:after="120"/>
              <w:ind w:right="-28" w:firstLine="567"/>
              <w:jc w:val="both"/>
              <w:rPr>
                <w:rFonts w:ascii="Garamond" w:eastAsia="Calibri" w:hAnsi="Garamond"/>
                <w:bCs/>
                <w:sz w:val="22"/>
                <w:szCs w:val="22"/>
                <w:lang w:eastAsia="en-US"/>
              </w:rPr>
            </w:pPr>
            <w:r w:rsidRPr="00937291">
              <w:rPr>
                <w:rFonts w:ascii="Garamond" w:eastAsia="Calibri" w:hAnsi="Garamond"/>
                <w:sz w:val="22"/>
                <w:szCs w:val="22"/>
                <w:lang w:eastAsia="en-US"/>
              </w:rPr>
              <w:t xml:space="preserve">а) в реестре участников КОМ НГО в отношении генерирующего объекта указан признак </w:t>
            </w:r>
            <w:r w:rsidRPr="00937291">
              <w:rPr>
                <w:rFonts w:ascii="Garamond" w:eastAsia="Calibri" w:hAnsi="Garamond"/>
                <w:bCs/>
                <w:sz w:val="22"/>
                <w:szCs w:val="22"/>
                <w:lang w:eastAsia="en-US"/>
              </w:rPr>
              <w:t>«обеспечение предоставлено в полном объеме»;</w:t>
            </w:r>
          </w:p>
          <w:p w:rsidR="008815F9" w:rsidRPr="00937291" w:rsidRDefault="008815F9" w:rsidP="008815F9">
            <w:pPr>
              <w:spacing w:before="120" w:after="120"/>
              <w:ind w:right="-28" w:firstLine="567"/>
              <w:jc w:val="both"/>
              <w:rPr>
                <w:rFonts w:ascii="Garamond" w:eastAsia="Calibri" w:hAnsi="Garamond"/>
                <w:sz w:val="22"/>
                <w:szCs w:val="22"/>
                <w:lang w:eastAsia="en-US"/>
              </w:rPr>
            </w:pPr>
            <w:r w:rsidRPr="00937291">
              <w:rPr>
                <w:rFonts w:ascii="Garamond" w:eastAsia="Calibri" w:hAnsi="Garamond"/>
                <w:bCs/>
                <w:sz w:val="22"/>
                <w:szCs w:val="22"/>
                <w:lang w:eastAsia="en-US"/>
              </w:rPr>
              <w:t xml:space="preserve">б) выполняется </w:t>
            </w:r>
            <w:r w:rsidRPr="00937291">
              <w:rPr>
                <w:rFonts w:ascii="Garamond" w:eastAsia="Calibri" w:hAnsi="Garamond"/>
                <w:sz w:val="22"/>
                <w:szCs w:val="22"/>
                <w:lang w:eastAsia="en-US"/>
              </w:rPr>
              <w:t>неравенство:</w:t>
            </w:r>
          </w:p>
          <w:p w:rsidR="008815F9" w:rsidRPr="00937291" w:rsidRDefault="00C6293F" w:rsidP="008815F9">
            <w:pPr>
              <w:spacing w:before="120" w:after="120"/>
              <w:ind w:right="-28" w:firstLine="567"/>
              <w:jc w:val="center"/>
              <w:rPr>
                <w:rFonts w:ascii="Garamond" w:eastAsia="Calibri" w:hAnsi="Garamond"/>
                <w:sz w:val="22"/>
                <w:szCs w:val="22"/>
                <w:lang w:eastAsia="en-US"/>
              </w:rPr>
            </w:pPr>
            <m:oMath>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val="en-US" w:eastAsia="en-US"/>
                    </w:rPr>
                    <m:t>S</m:t>
                  </m:r>
                </m:e>
                <m:sub>
                  <m:r>
                    <w:rPr>
                      <w:rFonts w:ascii="Cambria Math" w:eastAsia="Calibri" w:hAnsi="Cambria Math"/>
                      <w:sz w:val="22"/>
                      <w:szCs w:val="22"/>
                      <w:highlight w:val="yellow"/>
                      <w:lang w:eastAsia="en-US"/>
                    </w:rPr>
                    <m:t>g</m:t>
                  </m:r>
                </m:sub>
                <m:sup>
                  <m:r>
                    <w:rPr>
                      <w:rFonts w:ascii="Cambria Math" w:eastAsia="Calibri" w:hAnsi="Cambria Math"/>
                      <w:sz w:val="22"/>
                      <w:szCs w:val="22"/>
                      <w:highlight w:val="yellow"/>
                      <w:lang w:eastAsia="en-US"/>
                    </w:rPr>
                    <m:t>ден.ср</m:t>
                  </m:r>
                </m:sup>
              </m:sSubSup>
              <m:r>
                <w:rPr>
                  <w:rFonts w:ascii="Cambria Math" w:eastAsia="Calibri" w:hAnsi="Cambria Math"/>
                  <w:sz w:val="22"/>
                  <w:szCs w:val="22"/>
                  <w:highlight w:val="yellow"/>
                  <w:lang w:eastAsia="en-US"/>
                </w:rPr>
                <m:t>≥</m:t>
              </m:r>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val="en-US" w:eastAsia="en-US"/>
                    </w:rPr>
                    <m:t>S</m:t>
                  </m:r>
                </m:e>
                <m:sub>
                  <m:r>
                    <w:rPr>
                      <w:rFonts w:ascii="Cambria Math" w:eastAsia="Calibri" w:hAnsi="Cambria Math"/>
                      <w:sz w:val="22"/>
                      <w:szCs w:val="22"/>
                      <w:highlight w:val="yellow"/>
                      <w:lang w:val="en-US" w:eastAsia="en-US"/>
                    </w:rPr>
                    <m:t>g</m:t>
                  </m:r>
                </m:sub>
                <m:sup>
                  <m:r>
                    <w:rPr>
                      <w:rFonts w:ascii="Cambria Math" w:eastAsia="Calibri" w:hAnsi="Cambria Math"/>
                      <w:sz w:val="22"/>
                      <w:szCs w:val="22"/>
                      <w:highlight w:val="yellow"/>
                      <w:lang w:eastAsia="en-US"/>
                    </w:rPr>
                    <m:t>обеспеч</m:t>
                  </m:r>
                </m:sup>
              </m:sSubSup>
            </m:oMath>
            <w:r w:rsidR="008815F9" w:rsidRPr="00937291">
              <w:rPr>
                <w:rFonts w:ascii="Garamond" w:eastAsia="Calibri" w:hAnsi="Garamond"/>
                <w:sz w:val="22"/>
                <w:szCs w:val="22"/>
                <w:lang w:eastAsia="en-US"/>
              </w:rPr>
              <w:t xml:space="preserve">, </w:t>
            </w:r>
          </w:p>
          <w:p w:rsidR="008815F9" w:rsidRPr="00937291" w:rsidRDefault="008815F9" w:rsidP="008815F9">
            <w:pPr>
              <w:spacing w:before="120" w:after="120"/>
              <w:ind w:left="426" w:right="-28" w:hanging="426"/>
              <w:jc w:val="both"/>
              <w:rPr>
                <w:rFonts w:ascii="Garamond" w:eastAsia="Calibri" w:hAnsi="Garamond"/>
                <w:sz w:val="22"/>
                <w:szCs w:val="22"/>
                <w:lang w:eastAsia="en-US"/>
              </w:rPr>
            </w:pPr>
            <w:r w:rsidRPr="00937291">
              <w:rPr>
                <w:rFonts w:ascii="Garamond" w:eastAsia="Calibri" w:hAnsi="Garamond"/>
                <w:sz w:val="22"/>
                <w:szCs w:val="22"/>
                <w:lang w:eastAsia="en-US"/>
              </w:rPr>
              <w:t xml:space="preserve">где </w:t>
            </w:r>
            <m:oMath>
              <m:sSubSup>
                <m:sSubSupPr>
                  <m:ctrlPr>
                    <w:rPr>
                      <w:rFonts w:ascii="Cambria Math" w:eastAsia="Calibri" w:hAnsi="Cambria Math"/>
                      <w:i/>
                      <w:sz w:val="22"/>
                      <w:szCs w:val="22"/>
                      <w:lang w:eastAsia="en-US"/>
                    </w:rPr>
                  </m:ctrlPr>
                </m:sSubSupPr>
                <m:e>
                  <m:r>
                    <w:rPr>
                      <w:rFonts w:ascii="Cambria Math" w:eastAsia="Calibri" w:hAnsi="Cambria Math"/>
                      <w:sz w:val="22"/>
                      <w:szCs w:val="22"/>
                      <w:lang w:val="en-US" w:eastAsia="en-US"/>
                    </w:rPr>
                    <m:t>S</m:t>
                  </m:r>
                </m:e>
                <m:sub>
                  <m:r>
                    <w:rPr>
                      <w:rFonts w:ascii="Cambria Math" w:eastAsia="Calibri" w:hAnsi="Cambria Math"/>
                      <w:sz w:val="22"/>
                      <w:szCs w:val="22"/>
                      <w:lang w:eastAsia="en-US"/>
                    </w:rPr>
                    <m:t>g</m:t>
                  </m:r>
                </m:sub>
                <m:sup>
                  <m:r>
                    <w:rPr>
                      <w:rFonts w:ascii="Cambria Math" w:eastAsia="Calibri" w:hAnsi="Cambria Math"/>
                      <w:sz w:val="22"/>
                      <w:szCs w:val="22"/>
                      <w:lang w:eastAsia="en-US"/>
                    </w:rPr>
                    <m:t>ден.ср</m:t>
                  </m:r>
                </m:sup>
              </m:sSubSup>
            </m:oMath>
            <w:r w:rsidRPr="00937291">
              <w:rPr>
                <w:rFonts w:ascii="Garamond" w:eastAsia="Calibri" w:hAnsi="Garamond"/>
                <w:sz w:val="22"/>
                <w:szCs w:val="22"/>
                <w:lang w:eastAsia="en-US"/>
              </w:rPr>
              <w:t xml:space="preserve"> – предоставленный объем обеспечения исполнения обязательств, указанный в составе реестра участников КОМ НГО в отношении генерирующего объекта в соответствии с подпунктом «л» п. 4.2.2.2 настоящего Регламента;</w:t>
            </w:r>
          </w:p>
          <w:p w:rsidR="008815F9" w:rsidRPr="00937291" w:rsidRDefault="00C6293F" w:rsidP="00937291">
            <w:pPr>
              <w:overflowPunct w:val="0"/>
              <w:autoSpaceDE w:val="0"/>
              <w:autoSpaceDN w:val="0"/>
              <w:adjustRightInd w:val="0"/>
              <w:spacing w:before="180" w:after="240"/>
              <w:ind w:left="426"/>
              <w:jc w:val="both"/>
              <w:textAlignment w:val="baseline"/>
              <w:rPr>
                <w:rFonts w:ascii="Garamond" w:hAnsi="Garamond"/>
                <w:sz w:val="22"/>
                <w:szCs w:val="22"/>
                <w:lang w:eastAsia="en-US"/>
              </w:rPr>
            </w:pPr>
            <m:oMath>
              <m:sSubSup>
                <m:sSubSupPr>
                  <m:ctrlPr>
                    <w:rPr>
                      <w:rFonts w:ascii="Cambria Math" w:hAnsi="Cambria Math"/>
                      <w:i/>
                      <w:sz w:val="22"/>
                      <w:szCs w:val="22"/>
                      <w:highlight w:val="yellow"/>
                      <w:lang w:val="en-GB" w:eastAsia="en-US"/>
                    </w:rPr>
                  </m:ctrlPr>
                </m:sSubSupPr>
                <m:e>
                  <m:r>
                    <w:rPr>
                      <w:rFonts w:ascii="Cambria Math" w:hAnsi="Cambria Math"/>
                      <w:sz w:val="22"/>
                      <w:szCs w:val="22"/>
                      <w:highlight w:val="yellow"/>
                      <w:lang w:val="en-US" w:eastAsia="en-US"/>
                    </w:rPr>
                    <m:t>S</m:t>
                  </m:r>
                </m:e>
                <m:sub>
                  <m:r>
                    <w:rPr>
                      <w:rFonts w:ascii="Cambria Math" w:hAnsi="Cambria Math"/>
                      <w:sz w:val="22"/>
                      <w:szCs w:val="22"/>
                      <w:highlight w:val="yellow"/>
                      <w:lang w:val="en-US" w:eastAsia="en-US"/>
                    </w:rPr>
                    <m:t>g</m:t>
                  </m:r>
                </m:sub>
                <m:sup>
                  <m:r>
                    <w:rPr>
                      <w:rFonts w:ascii="Cambria Math" w:hAnsi="Cambria Math"/>
                      <w:sz w:val="22"/>
                      <w:szCs w:val="22"/>
                      <w:highlight w:val="yellow"/>
                      <w:lang w:eastAsia="en-US"/>
                    </w:rPr>
                    <m:t>обеспеч</m:t>
                  </m:r>
                </m:sup>
              </m:sSubSup>
            </m:oMath>
            <w:r w:rsidR="008815F9" w:rsidRPr="00937291">
              <w:rPr>
                <w:rFonts w:ascii="Garamond" w:hAnsi="Garamond"/>
                <w:sz w:val="22"/>
                <w:szCs w:val="22"/>
                <w:highlight w:val="yellow"/>
                <w:lang w:eastAsia="en-US"/>
              </w:rPr>
              <w:t xml:space="preserve"> – величина необходимого обеспечения, определенная</w:t>
            </w:r>
            <w:r w:rsidR="008815F9" w:rsidRPr="00937291">
              <w:rPr>
                <w:rFonts w:ascii="Garamond" w:hAnsi="Garamond"/>
                <w:b/>
                <w:sz w:val="22"/>
                <w:szCs w:val="22"/>
                <w:highlight w:val="yellow"/>
                <w:lang w:eastAsia="en-US"/>
              </w:rPr>
              <w:t xml:space="preserve"> </w:t>
            </w:r>
            <w:r w:rsidR="008815F9" w:rsidRPr="00937291">
              <w:rPr>
                <w:rFonts w:ascii="Garamond" w:hAnsi="Garamond"/>
                <w:sz w:val="22"/>
                <w:szCs w:val="22"/>
                <w:highlight w:val="yellow"/>
                <w:lang w:eastAsia="en-US"/>
              </w:rPr>
              <w:t>решением Правительства Российской Федерации.</w:t>
            </w:r>
            <w:r w:rsidR="008815F9" w:rsidRPr="00937291">
              <w:rPr>
                <w:rFonts w:ascii="Garamond" w:hAnsi="Garamond"/>
                <w:sz w:val="22"/>
                <w:szCs w:val="22"/>
                <w:lang w:val="en-GB" w:eastAsia="en-US"/>
              </w:rPr>
              <w:fldChar w:fldCharType="begin"/>
            </w:r>
            <w:r w:rsidR="008815F9" w:rsidRPr="00937291">
              <w:rPr>
                <w:rFonts w:ascii="Garamond" w:hAnsi="Garamond"/>
                <w:sz w:val="22"/>
                <w:szCs w:val="22"/>
                <w:lang w:val="en-GB" w:eastAsia="en-US"/>
              </w:rPr>
              <w:fldChar w:fldCharType="end"/>
            </w:r>
            <w:r w:rsidR="008815F9" w:rsidRPr="00937291">
              <w:rPr>
                <w:rFonts w:ascii="Garamond" w:hAnsi="Garamond"/>
                <w:sz w:val="22"/>
                <w:szCs w:val="22"/>
                <w:lang w:val="en-GB" w:eastAsia="en-US"/>
              </w:rPr>
              <w:fldChar w:fldCharType="begin"/>
            </w:r>
            <w:r w:rsidR="008815F9" w:rsidRPr="00937291">
              <w:rPr>
                <w:rFonts w:ascii="Garamond" w:hAnsi="Garamond"/>
                <w:sz w:val="22"/>
                <w:szCs w:val="22"/>
                <w:lang w:val="en-GB" w:eastAsia="en-US"/>
              </w:rPr>
              <w:fldChar w:fldCharType="end"/>
            </w:r>
          </w:p>
        </w:tc>
        <w:tc>
          <w:tcPr>
            <w:tcW w:w="6804" w:type="dxa"/>
            <w:tcBorders>
              <w:top w:val="single" w:sz="4" w:space="0" w:color="auto"/>
              <w:left w:val="single" w:sz="4" w:space="0" w:color="auto"/>
              <w:bottom w:val="single" w:sz="4" w:space="0" w:color="auto"/>
              <w:right w:val="single" w:sz="4" w:space="0" w:color="auto"/>
            </w:tcBorders>
          </w:tcPr>
          <w:p w:rsidR="008815F9" w:rsidRPr="00937291" w:rsidRDefault="008815F9" w:rsidP="00497833">
            <w:pPr>
              <w:widowControl w:val="0"/>
              <w:numPr>
                <w:ilvl w:val="1"/>
                <w:numId w:val="31"/>
              </w:numPr>
              <w:spacing w:before="120" w:after="120" w:line="276" w:lineRule="auto"/>
              <w:ind w:right="178"/>
              <w:jc w:val="both"/>
              <w:outlineLvl w:val="2"/>
              <w:rPr>
                <w:rFonts w:ascii="Garamond" w:hAnsi="Garamond"/>
                <w:b/>
                <w:bCs/>
                <w:sz w:val="22"/>
                <w:szCs w:val="22"/>
                <w:lang w:eastAsia="en-US"/>
              </w:rPr>
            </w:pPr>
            <w:r w:rsidRPr="00937291">
              <w:rPr>
                <w:rFonts w:ascii="Garamond" w:hAnsi="Garamond"/>
                <w:b/>
                <w:bCs/>
                <w:sz w:val="22"/>
                <w:szCs w:val="22"/>
                <w:lang w:eastAsia="en-US"/>
              </w:rPr>
              <w:t>Проверка достаточности обеспечения исполнения обязательств</w:t>
            </w:r>
          </w:p>
          <w:p w:rsidR="008815F9" w:rsidRPr="00937291" w:rsidRDefault="008815F9" w:rsidP="008815F9">
            <w:pPr>
              <w:spacing w:before="120" w:after="120"/>
              <w:ind w:right="-28" w:firstLine="567"/>
              <w:jc w:val="both"/>
              <w:rPr>
                <w:rFonts w:ascii="Garamond" w:eastAsia="Calibri" w:hAnsi="Garamond"/>
                <w:sz w:val="22"/>
                <w:szCs w:val="22"/>
                <w:lang w:eastAsia="en-US"/>
              </w:rPr>
            </w:pPr>
            <w:r w:rsidRPr="00937291">
              <w:rPr>
                <w:rFonts w:ascii="Garamond" w:eastAsia="Calibri" w:hAnsi="Garamond"/>
                <w:sz w:val="22"/>
                <w:szCs w:val="22"/>
                <w:lang w:eastAsia="en-US"/>
              </w:rPr>
              <w:t>СО осуществляет проверку достаточности предоставленного объема обеспечения исполнения обязательств участника, возникающих по результатам КОМ НГО, в следующем порядке. Предоставленный объем обеспечения исполнения обязательств достаточен, если выполнено любое из следующих условий:</w:t>
            </w:r>
          </w:p>
          <w:p w:rsidR="008815F9" w:rsidRPr="00937291" w:rsidRDefault="008815F9" w:rsidP="008815F9">
            <w:pPr>
              <w:spacing w:before="120" w:after="120"/>
              <w:ind w:right="-28" w:firstLine="567"/>
              <w:jc w:val="both"/>
              <w:rPr>
                <w:rFonts w:ascii="Garamond" w:eastAsia="Calibri" w:hAnsi="Garamond"/>
                <w:bCs/>
                <w:sz w:val="22"/>
                <w:szCs w:val="22"/>
                <w:lang w:eastAsia="en-US"/>
              </w:rPr>
            </w:pPr>
            <w:r w:rsidRPr="00937291">
              <w:rPr>
                <w:rFonts w:ascii="Garamond" w:eastAsia="Calibri" w:hAnsi="Garamond"/>
                <w:sz w:val="22"/>
                <w:szCs w:val="22"/>
                <w:lang w:eastAsia="en-US"/>
              </w:rPr>
              <w:t xml:space="preserve">а) в реестре участников КОМ НГО в отношении генерирующего объекта указан признак </w:t>
            </w:r>
            <w:r w:rsidRPr="00937291">
              <w:rPr>
                <w:rFonts w:ascii="Garamond" w:eastAsia="Calibri" w:hAnsi="Garamond"/>
                <w:bCs/>
                <w:sz w:val="22"/>
                <w:szCs w:val="22"/>
                <w:lang w:eastAsia="en-US"/>
              </w:rPr>
              <w:t>«обеспечение предоставлено в полном объеме»;</w:t>
            </w:r>
          </w:p>
          <w:p w:rsidR="008815F9" w:rsidRPr="00937291" w:rsidRDefault="008815F9" w:rsidP="008815F9">
            <w:pPr>
              <w:spacing w:before="120" w:after="120"/>
              <w:ind w:right="-28" w:firstLine="567"/>
              <w:jc w:val="both"/>
              <w:rPr>
                <w:rFonts w:ascii="Garamond" w:eastAsia="Calibri" w:hAnsi="Garamond"/>
                <w:sz w:val="22"/>
                <w:szCs w:val="22"/>
                <w:lang w:eastAsia="en-US"/>
              </w:rPr>
            </w:pPr>
            <w:r w:rsidRPr="00937291">
              <w:rPr>
                <w:rFonts w:ascii="Garamond" w:eastAsia="Calibri" w:hAnsi="Garamond"/>
                <w:bCs/>
                <w:sz w:val="22"/>
                <w:szCs w:val="22"/>
                <w:lang w:eastAsia="en-US"/>
              </w:rPr>
              <w:t xml:space="preserve">б) выполняется </w:t>
            </w:r>
            <w:r w:rsidRPr="00937291">
              <w:rPr>
                <w:rFonts w:ascii="Garamond" w:eastAsia="Calibri" w:hAnsi="Garamond"/>
                <w:sz w:val="22"/>
                <w:szCs w:val="22"/>
                <w:lang w:eastAsia="en-US"/>
              </w:rPr>
              <w:t>неравенство:</w:t>
            </w:r>
          </w:p>
          <w:p w:rsidR="00E76DF3" w:rsidRPr="00937291" w:rsidRDefault="00C6293F" w:rsidP="00E76DF3">
            <w:pPr>
              <w:spacing w:before="120" w:after="120"/>
              <w:ind w:right="-28" w:firstLine="567"/>
              <w:jc w:val="center"/>
              <w:rPr>
                <w:rFonts w:ascii="Garamond" w:eastAsia="Calibri" w:hAnsi="Garamond"/>
                <w:sz w:val="22"/>
                <w:szCs w:val="22"/>
                <w:lang w:eastAsia="en-US"/>
              </w:rPr>
            </w:pPr>
            <m:oMath>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val="en-US" w:eastAsia="en-US"/>
                    </w:rPr>
                    <m:t>S</m:t>
                  </m:r>
                </m:e>
                <m:sub>
                  <m:r>
                    <w:rPr>
                      <w:rFonts w:ascii="Cambria Math" w:eastAsia="Calibri" w:hAnsi="Cambria Math"/>
                      <w:sz w:val="22"/>
                      <w:szCs w:val="22"/>
                      <w:highlight w:val="yellow"/>
                      <w:lang w:eastAsia="en-US"/>
                    </w:rPr>
                    <m:t>g</m:t>
                  </m:r>
                </m:sub>
                <m:sup>
                  <m:r>
                    <w:rPr>
                      <w:rFonts w:ascii="Cambria Math" w:eastAsia="Calibri" w:hAnsi="Cambria Math"/>
                      <w:sz w:val="22"/>
                      <w:szCs w:val="22"/>
                      <w:highlight w:val="yellow"/>
                      <w:lang w:eastAsia="en-US"/>
                    </w:rPr>
                    <m:t>ден.ср</m:t>
                  </m:r>
                </m:sup>
              </m:sSubSup>
              <m:r>
                <w:rPr>
                  <w:rFonts w:ascii="Cambria Math" w:eastAsia="Calibri" w:hAnsi="Cambria Math"/>
                  <w:sz w:val="22"/>
                  <w:szCs w:val="22"/>
                  <w:highlight w:val="yellow"/>
                  <w:lang w:eastAsia="en-US"/>
                </w:rPr>
                <m:t>≥10%∙</m:t>
              </m:r>
              <m:sSubSup>
                <m:sSubSupPr>
                  <m:ctrlPr>
                    <w:rPr>
                      <w:rFonts w:ascii="Cambria Math" w:eastAsia="Calibri" w:hAnsi="Cambria Math"/>
                      <w:i/>
                      <w:sz w:val="22"/>
                      <w:szCs w:val="22"/>
                      <w:highlight w:val="yellow"/>
                      <w:lang w:eastAsia="en-US"/>
                    </w:rPr>
                  </m:ctrlPr>
                </m:sSubSupPr>
                <m:e>
                  <m:r>
                    <w:rPr>
                      <w:rFonts w:ascii="Cambria Math" w:eastAsia="Calibri" w:hAnsi="Cambria Math"/>
                      <w:sz w:val="22"/>
                      <w:szCs w:val="22"/>
                      <w:highlight w:val="yellow"/>
                      <w:lang w:val="en-US" w:eastAsia="en-US"/>
                    </w:rPr>
                    <m:t>N</m:t>
                  </m:r>
                </m:e>
                <m:sub>
                  <m:r>
                    <w:rPr>
                      <w:rFonts w:ascii="Cambria Math" w:eastAsia="Calibri" w:hAnsi="Cambria Math"/>
                      <w:sz w:val="22"/>
                      <w:szCs w:val="22"/>
                      <w:highlight w:val="yellow"/>
                      <w:lang w:val="en-US" w:eastAsia="en-US"/>
                    </w:rPr>
                    <m:t>g</m:t>
                  </m:r>
                </m:sub>
                <m:sup>
                  <m:r>
                    <w:rPr>
                      <w:rFonts w:ascii="Cambria Math" w:eastAsia="Calibri" w:hAnsi="Cambria Math"/>
                      <w:sz w:val="22"/>
                      <w:szCs w:val="22"/>
                      <w:highlight w:val="yellow"/>
                      <w:lang w:eastAsia="en-US"/>
                    </w:rPr>
                    <m:t>уст</m:t>
                  </m:r>
                </m:sup>
              </m:sSubSup>
              <m:r>
                <w:rPr>
                  <w:rFonts w:ascii="Cambria Math" w:eastAsia="Calibri" w:hAnsi="Cambria Math"/>
                  <w:sz w:val="22"/>
                  <w:szCs w:val="22"/>
                  <w:highlight w:val="yellow"/>
                  <w:lang w:eastAsia="en-US"/>
                </w:rPr>
                <m:t xml:space="preserve">∙ </m:t>
              </m:r>
              <m:r>
                <w:rPr>
                  <w:rFonts w:ascii="Cambria Math" w:eastAsia="Calibri" w:hAnsi="Cambria Math"/>
                  <w:sz w:val="22"/>
                  <w:szCs w:val="22"/>
                  <w:highlight w:val="yellow"/>
                  <w:lang w:val="en-US" w:eastAsia="en-US"/>
                </w:rPr>
                <m:t>CapEx</m:t>
              </m:r>
            </m:oMath>
            <w:r w:rsidR="00E76DF3" w:rsidRPr="00937291">
              <w:rPr>
                <w:rFonts w:ascii="Garamond" w:eastAsia="Calibri" w:hAnsi="Garamond"/>
                <w:sz w:val="22"/>
                <w:szCs w:val="22"/>
                <w:lang w:eastAsia="en-US"/>
              </w:rPr>
              <w:t xml:space="preserve">, </w:t>
            </w:r>
          </w:p>
          <w:p w:rsidR="008815F9" w:rsidRPr="00937291" w:rsidRDefault="008815F9" w:rsidP="008815F9">
            <w:pPr>
              <w:spacing w:before="120" w:after="120"/>
              <w:ind w:left="426" w:right="-28" w:hanging="426"/>
              <w:jc w:val="both"/>
              <w:rPr>
                <w:rFonts w:ascii="Garamond" w:eastAsia="Calibri" w:hAnsi="Garamond"/>
                <w:sz w:val="22"/>
                <w:szCs w:val="22"/>
                <w:lang w:eastAsia="en-US"/>
              </w:rPr>
            </w:pPr>
            <w:r w:rsidRPr="00937291">
              <w:rPr>
                <w:rFonts w:ascii="Garamond" w:eastAsia="Calibri" w:hAnsi="Garamond"/>
                <w:sz w:val="22"/>
                <w:szCs w:val="22"/>
                <w:lang w:eastAsia="en-US"/>
              </w:rPr>
              <w:t xml:space="preserve">где </w:t>
            </w:r>
            <m:oMath>
              <m:sSubSup>
                <m:sSubSupPr>
                  <m:ctrlPr>
                    <w:rPr>
                      <w:rFonts w:ascii="Cambria Math" w:eastAsia="Calibri" w:hAnsi="Cambria Math"/>
                      <w:i/>
                      <w:sz w:val="22"/>
                      <w:szCs w:val="22"/>
                      <w:lang w:eastAsia="en-US"/>
                    </w:rPr>
                  </m:ctrlPr>
                </m:sSubSupPr>
                <m:e>
                  <m:r>
                    <w:rPr>
                      <w:rFonts w:ascii="Cambria Math" w:eastAsia="Calibri" w:hAnsi="Cambria Math"/>
                      <w:sz w:val="22"/>
                      <w:szCs w:val="22"/>
                      <w:lang w:val="en-US" w:eastAsia="en-US"/>
                    </w:rPr>
                    <m:t>S</m:t>
                  </m:r>
                </m:e>
                <m:sub>
                  <m:r>
                    <w:rPr>
                      <w:rFonts w:ascii="Cambria Math" w:eastAsia="Calibri" w:hAnsi="Cambria Math"/>
                      <w:sz w:val="22"/>
                      <w:szCs w:val="22"/>
                      <w:lang w:eastAsia="en-US"/>
                    </w:rPr>
                    <m:t>g</m:t>
                  </m:r>
                </m:sub>
                <m:sup>
                  <m:r>
                    <w:rPr>
                      <w:rFonts w:ascii="Cambria Math" w:eastAsia="Calibri" w:hAnsi="Cambria Math"/>
                      <w:sz w:val="22"/>
                      <w:szCs w:val="22"/>
                      <w:lang w:eastAsia="en-US"/>
                    </w:rPr>
                    <m:t>ден.ср</m:t>
                  </m:r>
                </m:sup>
              </m:sSubSup>
            </m:oMath>
            <w:r w:rsidRPr="00937291">
              <w:rPr>
                <w:rFonts w:ascii="Garamond" w:eastAsia="Calibri" w:hAnsi="Garamond"/>
                <w:sz w:val="22"/>
                <w:szCs w:val="22"/>
                <w:lang w:eastAsia="en-US"/>
              </w:rPr>
              <w:t xml:space="preserve"> – предоставленный объем обеспечения исполнения обязательств, указанный в составе реестра участников КОМ НГО в отношении генерирующего объекта в соответствии с подпунктом «л» п. 4.2.2.2 настоящего Регламента;</w:t>
            </w:r>
          </w:p>
          <w:p w:rsidR="00E76DF3" w:rsidRPr="00937291" w:rsidRDefault="00C6293F" w:rsidP="00E76DF3">
            <w:pPr>
              <w:pStyle w:val="a9"/>
              <w:ind w:left="426"/>
              <w:rPr>
                <w:rFonts w:ascii="Garamond" w:hAnsi="Garamond"/>
                <w:sz w:val="22"/>
                <w:szCs w:val="22"/>
                <w:highlight w:val="yellow"/>
                <w:lang w:val="ru-RU"/>
              </w:rPr>
            </w:pPr>
            <m:oMath>
              <m:sSubSup>
                <m:sSubSupPr>
                  <m:ctrlPr>
                    <w:rPr>
                      <w:rFonts w:ascii="Cambria Math" w:hAnsi="Cambria Math"/>
                      <w:i/>
                      <w:sz w:val="22"/>
                      <w:szCs w:val="22"/>
                      <w:highlight w:val="yellow"/>
                    </w:rPr>
                  </m:ctrlPr>
                </m:sSubSupPr>
                <m:e>
                  <m:r>
                    <w:rPr>
                      <w:rFonts w:ascii="Cambria Math" w:hAnsi="Cambria Math"/>
                      <w:sz w:val="22"/>
                      <w:szCs w:val="22"/>
                      <w:highlight w:val="yellow"/>
                      <w:lang w:val="en-US"/>
                    </w:rPr>
                    <m:t>N</m:t>
                  </m:r>
                </m:e>
                <m:sub>
                  <m:r>
                    <w:rPr>
                      <w:rFonts w:ascii="Cambria Math" w:hAnsi="Cambria Math"/>
                      <w:sz w:val="22"/>
                      <w:szCs w:val="22"/>
                      <w:highlight w:val="yellow"/>
                      <w:lang w:val="en-US"/>
                    </w:rPr>
                    <m:t>g</m:t>
                  </m:r>
                </m:sub>
                <m:sup>
                  <m:r>
                    <w:rPr>
                      <w:rFonts w:ascii="Cambria Math" w:hAnsi="Cambria Math"/>
                      <w:sz w:val="22"/>
                      <w:szCs w:val="22"/>
                      <w:highlight w:val="yellow"/>
                      <w:lang w:val="ru-RU"/>
                    </w:rPr>
                    <m:t>уст</m:t>
                  </m:r>
                </m:sup>
              </m:sSubSup>
            </m:oMath>
            <w:r w:rsidR="00E76DF3" w:rsidRPr="00937291">
              <w:rPr>
                <w:rFonts w:ascii="Garamond" w:hAnsi="Garamond"/>
                <w:sz w:val="22"/>
                <w:szCs w:val="22"/>
                <w:highlight w:val="yellow"/>
                <w:lang w:val="ru-RU"/>
              </w:rPr>
              <w:t xml:space="preserve"> –</w:t>
            </w:r>
            <w:r w:rsidR="00284796">
              <w:rPr>
                <w:rFonts w:ascii="Garamond" w:hAnsi="Garamond"/>
                <w:sz w:val="22"/>
                <w:szCs w:val="22"/>
                <w:highlight w:val="yellow"/>
                <w:lang w:val="ru-RU"/>
              </w:rPr>
              <w:t xml:space="preserve"> </w:t>
            </w:r>
            <w:r w:rsidR="00E76DF3" w:rsidRPr="00937291">
              <w:rPr>
                <w:rFonts w:ascii="Garamond" w:hAnsi="Garamond"/>
                <w:sz w:val="22"/>
                <w:szCs w:val="22"/>
                <w:highlight w:val="yellow"/>
                <w:lang w:val="ru-RU"/>
              </w:rPr>
              <w:t>объем установленной мощности</w:t>
            </w:r>
            <w:r w:rsidR="005803BE" w:rsidRPr="00937291">
              <w:rPr>
                <w:rFonts w:ascii="Garamond" w:hAnsi="Garamond"/>
                <w:sz w:val="22"/>
                <w:szCs w:val="22"/>
                <w:highlight w:val="yellow"/>
                <w:lang w:val="ru-RU"/>
              </w:rPr>
              <w:t xml:space="preserve"> нового</w:t>
            </w:r>
            <w:r w:rsidR="00E76DF3" w:rsidRPr="00937291">
              <w:rPr>
                <w:rFonts w:ascii="Garamond" w:hAnsi="Garamond"/>
                <w:sz w:val="22"/>
                <w:szCs w:val="22"/>
                <w:highlight w:val="yellow"/>
                <w:lang w:val="ru-RU"/>
              </w:rPr>
              <w:t xml:space="preserve"> генерирующего объекта;</w:t>
            </w:r>
          </w:p>
          <w:p w:rsidR="008815F9" w:rsidRPr="00937291" w:rsidRDefault="00E76DF3" w:rsidP="00E76DF3">
            <w:pPr>
              <w:spacing w:before="120" w:after="120"/>
              <w:ind w:left="426" w:right="-28"/>
              <w:jc w:val="both"/>
              <w:rPr>
                <w:rFonts w:ascii="Garamond" w:hAnsi="Garamond"/>
                <w:sz w:val="22"/>
                <w:szCs w:val="22"/>
              </w:rPr>
            </w:pPr>
            <m:oMath>
              <m:r>
                <w:rPr>
                  <w:rFonts w:ascii="Cambria Math" w:eastAsia="Calibri" w:hAnsi="Cambria Math"/>
                  <w:sz w:val="22"/>
                  <w:szCs w:val="22"/>
                  <w:highlight w:val="yellow"/>
                  <w:lang w:val="en-US" w:eastAsia="en-US"/>
                </w:rPr>
                <m:t>CapEx</m:t>
              </m:r>
              <m:r>
                <w:rPr>
                  <w:rFonts w:ascii="Cambria Math" w:eastAsia="Calibri" w:hAnsi="Cambria Math"/>
                  <w:sz w:val="22"/>
                  <w:szCs w:val="22"/>
                  <w:highlight w:val="yellow"/>
                  <w:lang w:eastAsia="en-US"/>
                </w:rPr>
                <m:t xml:space="preserve"> </m:t>
              </m:r>
            </m:oMath>
            <w:r w:rsidRPr="00937291">
              <w:rPr>
                <w:rFonts w:ascii="Garamond" w:hAnsi="Garamond"/>
                <w:sz w:val="22"/>
                <w:szCs w:val="22"/>
                <w:highlight w:val="yellow"/>
              </w:rPr>
              <w:t xml:space="preserve">– </w:t>
            </w:r>
            <w:r w:rsidRPr="00937291">
              <w:rPr>
                <w:rFonts w:ascii="Garamond" w:eastAsiaTheme="majorEastAsia" w:hAnsi="Garamond" w:cstheme="majorBidi"/>
                <w:sz w:val="22"/>
                <w:szCs w:val="22"/>
                <w:highlight w:val="yellow"/>
              </w:rPr>
              <w:t>величина предельных суммарных удельных капитальных затрат, определенных решением Правительства Российской Федерации</w:t>
            </w:r>
            <w:r w:rsidRPr="00937291">
              <w:rPr>
                <w:rFonts w:ascii="Garamond" w:hAnsi="Garamond"/>
                <w:sz w:val="22"/>
                <w:szCs w:val="22"/>
                <w:highlight w:val="yellow"/>
              </w:rPr>
              <w:t>.</w:t>
            </w:r>
            <w:r w:rsidRPr="00937291">
              <w:rPr>
                <w:rFonts w:ascii="Garamond" w:hAnsi="Garamond"/>
                <w:sz w:val="22"/>
                <w:szCs w:val="22"/>
              </w:rPr>
              <w:fldChar w:fldCharType="begin"/>
            </w:r>
            <w:r w:rsidRPr="00937291">
              <w:rPr>
                <w:rFonts w:ascii="Garamond" w:hAnsi="Garamond"/>
                <w:sz w:val="22"/>
                <w:szCs w:val="22"/>
              </w:rPr>
              <w:fldChar w:fldCharType="end"/>
            </w:r>
            <w:r w:rsidR="008815F9" w:rsidRPr="00937291">
              <w:rPr>
                <w:rFonts w:ascii="Garamond" w:hAnsi="Garamond"/>
                <w:sz w:val="22"/>
                <w:szCs w:val="22"/>
                <w:lang w:val="en-GB" w:eastAsia="en-US"/>
              </w:rPr>
              <w:fldChar w:fldCharType="begin"/>
            </w:r>
            <w:r w:rsidR="008815F9" w:rsidRPr="00937291">
              <w:rPr>
                <w:rFonts w:ascii="Garamond" w:hAnsi="Garamond"/>
                <w:sz w:val="22"/>
                <w:szCs w:val="22"/>
                <w:lang w:val="en-GB" w:eastAsia="en-US"/>
              </w:rPr>
              <w:fldChar w:fldCharType="end"/>
            </w:r>
            <w:r w:rsidR="008815F9" w:rsidRPr="00937291">
              <w:rPr>
                <w:rFonts w:ascii="Garamond" w:hAnsi="Garamond"/>
                <w:sz w:val="22"/>
                <w:szCs w:val="22"/>
                <w:lang w:val="en-GB" w:eastAsia="en-US"/>
              </w:rPr>
              <w:fldChar w:fldCharType="begin"/>
            </w:r>
            <w:r w:rsidR="008815F9" w:rsidRPr="00937291">
              <w:rPr>
                <w:rFonts w:ascii="Garamond" w:hAnsi="Garamond"/>
                <w:sz w:val="22"/>
                <w:szCs w:val="22"/>
                <w:lang w:val="en-GB" w:eastAsia="en-US"/>
              </w:rPr>
              <w:fldChar w:fldCharType="end"/>
            </w:r>
          </w:p>
        </w:tc>
      </w:tr>
      <w:tr w:rsidR="008815F9"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8815F9" w:rsidRPr="00937291" w:rsidRDefault="0021425A" w:rsidP="008815F9">
            <w:pPr>
              <w:jc w:val="center"/>
              <w:rPr>
                <w:rFonts w:ascii="Garamond" w:hAnsi="Garamond" w:cs="Garamond"/>
                <w:b/>
                <w:bCs/>
                <w:sz w:val="22"/>
                <w:szCs w:val="22"/>
              </w:rPr>
            </w:pPr>
            <w:r w:rsidRPr="00937291">
              <w:rPr>
                <w:rFonts w:ascii="Garamond" w:hAnsi="Garamond" w:cs="Garamond"/>
                <w:b/>
                <w:bCs/>
                <w:sz w:val="22"/>
                <w:szCs w:val="22"/>
              </w:rPr>
              <w:t>Приложение 1</w:t>
            </w:r>
            <w:r w:rsidR="001F73F9" w:rsidRPr="00937291">
              <w:rPr>
                <w:rFonts w:ascii="Garamond" w:hAnsi="Garamond" w:cs="Garamond"/>
                <w:b/>
                <w:bCs/>
                <w:sz w:val="22"/>
                <w:szCs w:val="22"/>
              </w:rPr>
              <w:t>, п.</w:t>
            </w:r>
            <w:r w:rsidR="00480BDF" w:rsidRPr="00937291">
              <w:rPr>
                <w:rFonts w:ascii="Garamond" w:hAnsi="Garamond" w:cs="Garamond"/>
                <w:b/>
                <w:bCs/>
                <w:sz w:val="22"/>
                <w:szCs w:val="22"/>
              </w:rPr>
              <w:t xml:space="preserve"> </w:t>
            </w:r>
            <w:r w:rsidR="001F73F9" w:rsidRPr="00937291">
              <w:rPr>
                <w:rFonts w:ascii="Garamond" w:hAnsi="Garamond" w:cs="Garamond"/>
                <w:b/>
                <w:bCs/>
                <w:sz w:val="22"/>
                <w:szCs w:val="22"/>
              </w:rPr>
              <w:t>1</w:t>
            </w:r>
          </w:p>
        </w:tc>
        <w:tc>
          <w:tcPr>
            <w:tcW w:w="6945" w:type="dxa"/>
            <w:tcBorders>
              <w:top w:val="single" w:sz="4" w:space="0" w:color="auto"/>
              <w:left w:val="single" w:sz="4" w:space="0" w:color="auto"/>
              <w:bottom w:val="single" w:sz="4" w:space="0" w:color="auto"/>
              <w:right w:val="single" w:sz="4" w:space="0" w:color="auto"/>
            </w:tcBorders>
          </w:tcPr>
          <w:p w:rsidR="005803BE" w:rsidRPr="00937291" w:rsidRDefault="005803BE" w:rsidP="005803BE">
            <w:pPr>
              <w:spacing w:before="120" w:after="120"/>
              <w:ind w:firstLine="567"/>
              <w:rPr>
                <w:rFonts w:ascii="Garamond" w:hAnsi="Garamond"/>
                <w:b/>
                <w:sz w:val="22"/>
                <w:szCs w:val="22"/>
              </w:rPr>
            </w:pPr>
            <w:r w:rsidRPr="00937291">
              <w:rPr>
                <w:rFonts w:ascii="Garamond" w:hAnsi="Garamond"/>
                <w:b/>
                <w:sz w:val="22"/>
                <w:szCs w:val="22"/>
              </w:rPr>
              <w:t xml:space="preserve">1. Объем предоставляемого обеспечения </w:t>
            </w:r>
          </w:p>
          <w:p w:rsidR="008815F9" w:rsidRPr="00937291" w:rsidRDefault="005803BE" w:rsidP="005803BE">
            <w:pPr>
              <w:spacing w:before="120" w:after="120"/>
              <w:ind w:right="-31" w:firstLine="567"/>
              <w:jc w:val="both"/>
              <w:rPr>
                <w:rFonts w:ascii="Garamond" w:hAnsi="Garamond"/>
                <w:sz w:val="22"/>
                <w:szCs w:val="22"/>
              </w:rPr>
            </w:pPr>
            <w:r w:rsidRPr="00937291">
              <w:rPr>
                <w:rFonts w:ascii="Garamond" w:hAnsi="Garamond"/>
                <w:sz w:val="22"/>
                <w:szCs w:val="22"/>
                <w:highlight w:val="yellow"/>
              </w:rPr>
              <w:t>Минимально н</w:t>
            </w:r>
            <w:r w:rsidRPr="00937291">
              <w:rPr>
                <w:rFonts w:ascii="Garamond" w:hAnsi="Garamond"/>
                <w:sz w:val="22"/>
                <w:szCs w:val="22"/>
              </w:rPr>
              <w:t xml:space="preserve">еобходимый объем обеспечения, предоставляемого участником оптового рынка </w:t>
            </w:r>
            <w:r w:rsidRPr="00937291">
              <w:rPr>
                <w:rFonts w:ascii="Garamond" w:hAnsi="Garamond"/>
                <w:i/>
                <w:sz w:val="22"/>
                <w:szCs w:val="22"/>
                <w:lang w:val="en-US"/>
              </w:rPr>
              <w:t>i</w:t>
            </w:r>
            <w:r w:rsidRPr="00937291">
              <w:rPr>
                <w:rFonts w:ascii="Garamond" w:hAnsi="Garamond"/>
                <w:sz w:val="22"/>
                <w:szCs w:val="22"/>
              </w:rPr>
              <w:t xml:space="preserve"> в отношении ГТП генерирующего объекта для участия в КОМ НГО, составляет величину не менее </w:t>
            </w:r>
            <w:r w:rsidRPr="00937291">
              <w:rPr>
                <w:rFonts w:ascii="Garamond" w:hAnsi="Garamond"/>
                <w:sz w:val="22"/>
                <w:szCs w:val="22"/>
                <w:highlight w:val="yellow"/>
              </w:rPr>
              <w:t>величины необходимого обеспечения, определенной</w:t>
            </w:r>
            <w:r w:rsidRPr="00937291">
              <w:rPr>
                <w:rFonts w:ascii="Garamond" w:hAnsi="Garamond"/>
                <w:sz w:val="22"/>
                <w:szCs w:val="22"/>
              </w:rPr>
              <w:t xml:space="preserve"> решением Правительства Российской Федерации</w:t>
            </w:r>
            <w:r w:rsidRPr="00937291">
              <w:rPr>
                <w:rFonts w:ascii="Garamond" w:hAnsi="Garamond"/>
                <w:spacing w:val="-8"/>
                <w:sz w:val="22"/>
                <w:szCs w:val="22"/>
              </w:rPr>
              <w:t xml:space="preserve"> (</w:t>
            </w:r>
            <w:r w:rsidRPr="00937291">
              <w:rPr>
                <w:rFonts w:ascii="Garamond" w:hAnsi="Garamond"/>
                <w:spacing w:val="-8"/>
                <w:position w:val="-14"/>
                <w:sz w:val="22"/>
                <w:szCs w:val="22"/>
              </w:rPr>
              <w:object w:dxaOrig="1520" w:dyaOrig="400" w14:anchorId="7896D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19pt" o:ole="">
                  <v:imagedata r:id="rId8" o:title=""/>
                </v:shape>
                <o:OLEObject Type="Embed" ProgID="Equation.3" ShapeID="_x0000_i1025" DrawAspect="Content" ObjectID="_1767461784" r:id="rId9"/>
              </w:object>
            </w:r>
            <w:r w:rsidRPr="00937291">
              <w:rPr>
                <w:rFonts w:ascii="Garamond" w:hAnsi="Garamond"/>
                <w:spacing w:val="-8"/>
                <w:sz w:val="22"/>
                <w:szCs w:val="22"/>
              </w:rPr>
              <w:t>).</w:t>
            </w:r>
          </w:p>
        </w:tc>
        <w:tc>
          <w:tcPr>
            <w:tcW w:w="6804" w:type="dxa"/>
            <w:tcBorders>
              <w:top w:val="single" w:sz="4" w:space="0" w:color="auto"/>
              <w:left w:val="single" w:sz="4" w:space="0" w:color="auto"/>
              <w:bottom w:val="single" w:sz="4" w:space="0" w:color="auto"/>
              <w:right w:val="single" w:sz="4" w:space="0" w:color="auto"/>
            </w:tcBorders>
          </w:tcPr>
          <w:p w:rsidR="005803BE" w:rsidRPr="00937291" w:rsidRDefault="005803BE" w:rsidP="005803BE">
            <w:pPr>
              <w:spacing w:before="120" w:after="120"/>
              <w:ind w:firstLine="567"/>
              <w:rPr>
                <w:rFonts w:ascii="Garamond" w:hAnsi="Garamond"/>
                <w:b/>
                <w:sz w:val="22"/>
                <w:szCs w:val="22"/>
              </w:rPr>
            </w:pPr>
            <w:r w:rsidRPr="00937291">
              <w:rPr>
                <w:rFonts w:ascii="Garamond" w:hAnsi="Garamond"/>
                <w:b/>
                <w:sz w:val="22"/>
                <w:szCs w:val="22"/>
              </w:rPr>
              <w:t xml:space="preserve">1. Объем предоставляемого обеспечения </w:t>
            </w:r>
          </w:p>
          <w:p w:rsidR="008815F9" w:rsidRPr="00937291" w:rsidRDefault="005803BE" w:rsidP="005803BE">
            <w:pPr>
              <w:spacing w:after="120"/>
              <w:jc w:val="both"/>
              <w:rPr>
                <w:rFonts w:ascii="Garamond" w:hAnsi="Garamond"/>
                <w:spacing w:val="-8"/>
                <w:sz w:val="22"/>
                <w:szCs w:val="22"/>
              </w:rPr>
            </w:pPr>
            <w:r w:rsidRPr="00937291">
              <w:rPr>
                <w:rFonts w:ascii="Garamond" w:hAnsi="Garamond"/>
                <w:sz w:val="22"/>
                <w:szCs w:val="22"/>
                <w:highlight w:val="yellow"/>
              </w:rPr>
              <w:t>Н</w:t>
            </w:r>
            <w:r w:rsidRPr="00937291">
              <w:rPr>
                <w:rFonts w:ascii="Garamond" w:hAnsi="Garamond"/>
                <w:sz w:val="22"/>
                <w:szCs w:val="22"/>
              </w:rPr>
              <w:t xml:space="preserve">еобходимый объем обеспечения, предоставляемого участником оптового рынка </w:t>
            </w:r>
            <w:r w:rsidRPr="00937291">
              <w:rPr>
                <w:rFonts w:ascii="Garamond" w:hAnsi="Garamond"/>
                <w:i/>
                <w:sz w:val="22"/>
                <w:szCs w:val="22"/>
                <w:lang w:val="en-US"/>
              </w:rPr>
              <w:t>i</w:t>
            </w:r>
            <w:r w:rsidRPr="00937291">
              <w:rPr>
                <w:rFonts w:ascii="Garamond" w:hAnsi="Garamond"/>
                <w:sz w:val="22"/>
                <w:szCs w:val="22"/>
              </w:rPr>
              <w:t xml:space="preserve"> в отношении ГТП генерирующего объекта для участия в КОМ НГО, составляет величину не менее </w:t>
            </w:r>
            <w:r w:rsidRPr="00937291">
              <w:rPr>
                <w:rFonts w:ascii="Garamond" w:hAnsi="Garamond"/>
                <w:sz w:val="22"/>
                <w:szCs w:val="22"/>
                <w:highlight w:val="yellow"/>
              </w:rPr>
              <w:t>произведения объема установленной мощности генерирующего объекта и 10</w:t>
            </w:r>
            <w:r w:rsidR="00C6293F">
              <w:rPr>
                <w:rFonts w:ascii="Garamond" w:hAnsi="Garamond"/>
                <w:sz w:val="22"/>
                <w:szCs w:val="22"/>
                <w:highlight w:val="yellow"/>
              </w:rPr>
              <w:t> </w:t>
            </w:r>
            <w:r w:rsidRPr="00937291">
              <w:rPr>
                <w:rFonts w:ascii="Garamond" w:hAnsi="Garamond"/>
                <w:sz w:val="22"/>
                <w:szCs w:val="22"/>
                <w:highlight w:val="yellow"/>
              </w:rPr>
              <w:t xml:space="preserve">% от величины предельных суммарных удельных капитальных затрат, определенных </w:t>
            </w:r>
            <w:r w:rsidRPr="00937291">
              <w:rPr>
                <w:rFonts w:ascii="Garamond" w:hAnsi="Garamond"/>
                <w:sz w:val="22"/>
                <w:szCs w:val="22"/>
              </w:rPr>
              <w:t>решением Правительства Российской Федерации</w:t>
            </w:r>
            <w:r w:rsidRPr="00937291">
              <w:rPr>
                <w:rFonts w:ascii="Garamond" w:hAnsi="Garamond"/>
                <w:spacing w:val="-8"/>
                <w:sz w:val="22"/>
                <w:szCs w:val="22"/>
              </w:rPr>
              <w:t xml:space="preserve"> (</w:t>
            </w:r>
            <w:r w:rsidRPr="00937291">
              <w:rPr>
                <w:rFonts w:ascii="Garamond" w:hAnsi="Garamond"/>
                <w:spacing w:val="-8"/>
                <w:position w:val="-14"/>
                <w:sz w:val="22"/>
                <w:szCs w:val="22"/>
              </w:rPr>
              <w:object w:dxaOrig="1520" w:dyaOrig="400" w14:anchorId="4D7B8385">
                <v:shape id="_x0000_i1026" type="#_x0000_t75" style="width:76.75pt;height:19pt" o:ole="">
                  <v:imagedata r:id="rId8" o:title=""/>
                </v:shape>
                <o:OLEObject Type="Embed" ProgID="Equation.3" ShapeID="_x0000_i1026" DrawAspect="Content" ObjectID="_1767461785" r:id="rId10"/>
              </w:object>
            </w:r>
            <w:r w:rsidRPr="00937291">
              <w:rPr>
                <w:rFonts w:ascii="Garamond" w:hAnsi="Garamond"/>
                <w:spacing w:val="-8"/>
                <w:sz w:val="22"/>
                <w:szCs w:val="22"/>
              </w:rPr>
              <w:t>).</w:t>
            </w:r>
          </w:p>
        </w:tc>
      </w:tr>
      <w:tr w:rsidR="008815F9"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8815F9" w:rsidRPr="00937291" w:rsidRDefault="001F73F9" w:rsidP="008815F9">
            <w:pPr>
              <w:jc w:val="center"/>
              <w:rPr>
                <w:rFonts w:ascii="Garamond" w:hAnsi="Garamond" w:cs="Garamond"/>
                <w:b/>
                <w:bCs/>
                <w:sz w:val="22"/>
                <w:szCs w:val="22"/>
              </w:rPr>
            </w:pPr>
            <w:r w:rsidRPr="00937291">
              <w:rPr>
                <w:rFonts w:ascii="Garamond" w:hAnsi="Garamond" w:cs="Garamond"/>
                <w:b/>
                <w:bCs/>
                <w:sz w:val="22"/>
                <w:szCs w:val="22"/>
              </w:rPr>
              <w:lastRenderedPageBreak/>
              <w:t>Приложение 1, п.</w:t>
            </w:r>
            <w:r w:rsidR="00480BDF" w:rsidRPr="00937291">
              <w:rPr>
                <w:rFonts w:ascii="Garamond" w:hAnsi="Garamond" w:cs="Garamond"/>
                <w:b/>
                <w:bCs/>
                <w:sz w:val="22"/>
                <w:szCs w:val="22"/>
              </w:rPr>
              <w:t xml:space="preserve"> </w:t>
            </w:r>
            <w:r w:rsidRPr="00937291">
              <w:rPr>
                <w:rFonts w:ascii="Garamond" w:hAnsi="Garamond" w:cs="Garamond"/>
                <w:b/>
                <w:bCs/>
                <w:sz w:val="22"/>
                <w:szCs w:val="22"/>
              </w:rPr>
              <w:t>2.2.9</w:t>
            </w:r>
          </w:p>
        </w:tc>
        <w:tc>
          <w:tcPr>
            <w:tcW w:w="6945" w:type="dxa"/>
            <w:tcBorders>
              <w:top w:val="single" w:sz="4" w:space="0" w:color="auto"/>
              <w:left w:val="single" w:sz="4" w:space="0" w:color="auto"/>
              <w:bottom w:val="single" w:sz="4" w:space="0" w:color="auto"/>
              <w:right w:val="single" w:sz="4" w:space="0" w:color="auto"/>
            </w:tcBorders>
          </w:tcPr>
          <w:p w:rsidR="001F73F9" w:rsidRPr="00937291" w:rsidRDefault="001F73F9" w:rsidP="001F73F9">
            <w:pPr>
              <w:spacing w:before="120" w:after="120"/>
              <w:ind w:firstLine="567"/>
              <w:jc w:val="both"/>
              <w:rPr>
                <w:rFonts w:ascii="Garamond" w:hAnsi="Garamond"/>
                <w:sz w:val="22"/>
                <w:szCs w:val="22"/>
                <w:lang w:eastAsia="en-US"/>
              </w:rPr>
            </w:pPr>
            <w:r w:rsidRPr="00937291">
              <w:rPr>
                <w:rFonts w:ascii="Garamond" w:hAnsi="Garamond"/>
                <w:sz w:val="22"/>
                <w:szCs w:val="22"/>
                <w:lang w:eastAsia="en-US"/>
              </w:rPr>
              <w:t>2.2.9.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Договору о присоединении к торговой системе оптового рынка),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в отношении ГТП генерирующего объекта, отобранного по итогам КОМ НГО, на основании договоров коммерческого представительства для целей заключения договоров поручительства.</w:t>
            </w:r>
          </w:p>
          <w:p w:rsidR="001F73F9" w:rsidRPr="00937291" w:rsidRDefault="001F73F9" w:rsidP="001F73F9">
            <w:pPr>
              <w:spacing w:before="120" w:after="120"/>
              <w:ind w:firstLine="567"/>
              <w:jc w:val="both"/>
              <w:rPr>
                <w:rFonts w:ascii="Garamond" w:hAnsi="Garamond"/>
                <w:sz w:val="22"/>
                <w:szCs w:val="22"/>
                <w:lang w:eastAsia="en-US"/>
              </w:rPr>
            </w:pPr>
            <w:r w:rsidRPr="00937291">
              <w:rPr>
                <w:rFonts w:ascii="Garamond" w:hAnsi="Garamond"/>
                <w:sz w:val="22"/>
                <w:szCs w:val="22"/>
                <w:lang w:eastAsia="en-US"/>
              </w:rPr>
              <w:t>КО не позднее 8 (восьми) рабочих дней с даты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Договору о присоединении к торговой системе оптового рынка) направляет в ЦФР в электронном виде с ЭП реестр заключенных договоров поручительства для обеспечения исполнения обязательств по договорам КОМ НГО за расчетный период. Реестр направляется в электронном виде с электронной подписью по форме приложения 1.4 к настоящему Регламенту.</w:t>
            </w:r>
          </w:p>
          <w:p w:rsidR="008815F9" w:rsidRPr="00937291" w:rsidRDefault="001F73F9" w:rsidP="001F73F9">
            <w:pPr>
              <w:spacing w:before="120" w:after="120"/>
              <w:ind w:firstLine="567"/>
              <w:jc w:val="both"/>
              <w:rPr>
                <w:rFonts w:ascii="Garamond" w:hAnsi="Garamond"/>
                <w:sz w:val="22"/>
                <w:szCs w:val="22"/>
                <w:lang w:eastAsia="en-US"/>
              </w:rPr>
            </w:pPr>
            <w:r w:rsidRPr="00937291">
              <w:rPr>
                <w:rFonts w:ascii="Garamond" w:hAnsi="Garamond"/>
                <w:sz w:val="22"/>
                <w:szCs w:val="22"/>
                <w:highlight w:val="yellow"/>
                <w:lang w:eastAsia="en-US"/>
              </w:rPr>
              <w:t>В случае расторжения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заключенных в соответствии со стандартной формой (Приложение № Д 18.6.3 к Договору о присоединении к торговой системе оптового рынка), КО не позднее 10 (десяти) рабочих дней после даты расторжения направляет ЦФР в электронном виде с ЭП реестр расторгнутых договоров поручительства для обеспечения исполнения обязательств поставщика мощности по договорам КОМ НГО за расчетный период. Реестр направляется в электронном виде с электронной подписью по форме приложения 1.5 к настоящему Регламенту.</w:t>
            </w:r>
          </w:p>
        </w:tc>
        <w:tc>
          <w:tcPr>
            <w:tcW w:w="6804" w:type="dxa"/>
            <w:tcBorders>
              <w:top w:val="single" w:sz="4" w:space="0" w:color="auto"/>
              <w:left w:val="single" w:sz="4" w:space="0" w:color="auto"/>
              <w:bottom w:val="single" w:sz="4" w:space="0" w:color="auto"/>
              <w:right w:val="single" w:sz="4" w:space="0" w:color="auto"/>
            </w:tcBorders>
          </w:tcPr>
          <w:p w:rsidR="001F73F9" w:rsidRPr="00937291" w:rsidRDefault="001F73F9" w:rsidP="001F73F9">
            <w:pPr>
              <w:spacing w:before="120" w:after="120"/>
              <w:ind w:firstLine="567"/>
              <w:jc w:val="both"/>
              <w:rPr>
                <w:rFonts w:ascii="Garamond" w:hAnsi="Garamond"/>
                <w:sz w:val="22"/>
                <w:szCs w:val="22"/>
                <w:lang w:eastAsia="en-US"/>
              </w:rPr>
            </w:pPr>
            <w:r w:rsidRPr="00937291">
              <w:rPr>
                <w:rFonts w:ascii="Garamond" w:hAnsi="Garamond"/>
                <w:sz w:val="22"/>
                <w:szCs w:val="22"/>
                <w:lang w:eastAsia="en-US"/>
              </w:rPr>
              <w:t xml:space="preserve">2.2.9.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C6293F">
              <w:rPr>
                <w:rFonts w:ascii="Garamond" w:hAnsi="Garamond"/>
                <w:i/>
                <w:sz w:val="22"/>
                <w:szCs w:val="22"/>
                <w:lang w:eastAsia="en-US"/>
              </w:rPr>
              <w:t>Договору о присоединении к торговой системе оптового рынка</w:t>
            </w:r>
            <w:r w:rsidRPr="00937291">
              <w:rPr>
                <w:rFonts w:ascii="Garamond" w:hAnsi="Garamond"/>
                <w:sz w:val="22"/>
                <w:szCs w:val="22"/>
                <w:lang w:eastAsia="en-US"/>
              </w:rPr>
              <w:t>), заключаются в отношении договора купли-продажи мощности по результатам конкурентного отбора мощности новых генерирующих объектов (далее – договор КОМ НГО), заключенного в отношении ГТП генерирующего объекта, отобранного по итогам КОМ НГО, на основании договоров коммерческого представительства для целей заключения договоров поручительства.</w:t>
            </w:r>
          </w:p>
          <w:p w:rsidR="001F73F9" w:rsidRPr="00937291" w:rsidRDefault="001F73F9" w:rsidP="001F73F9">
            <w:pPr>
              <w:spacing w:before="120" w:after="120"/>
              <w:ind w:firstLine="567"/>
              <w:jc w:val="both"/>
              <w:rPr>
                <w:rFonts w:ascii="Garamond" w:hAnsi="Garamond"/>
                <w:sz w:val="22"/>
                <w:szCs w:val="22"/>
                <w:lang w:eastAsia="en-US"/>
              </w:rPr>
            </w:pPr>
            <w:r w:rsidRPr="00937291">
              <w:rPr>
                <w:rFonts w:ascii="Garamond" w:hAnsi="Garamond"/>
                <w:sz w:val="22"/>
                <w:szCs w:val="22"/>
                <w:lang w:eastAsia="en-US"/>
              </w:rPr>
              <w:t xml:space="preserve">КО не позднее 8 (восьми) рабочих дней с даты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в соответствии со стандартной формой (Приложение № Д 18.6.3 к </w:t>
            </w:r>
            <w:r w:rsidRPr="00C6293F">
              <w:rPr>
                <w:rFonts w:ascii="Garamond" w:hAnsi="Garamond"/>
                <w:i/>
                <w:sz w:val="22"/>
                <w:szCs w:val="22"/>
                <w:lang w:eastAsia="en-US"/>
              </w:rPr>
              <w:t>Договору о присоединении к торговой системе оптового рынка</w:t>
            </w:r>
            <w:r w:rsidRPr="00937291">
              <w:rPr>
                <w:rFonts w:ascii="Garamond" w:hAnsi="Garamond"/>
                <w:sz w:val="22"/>
                <w:szCs w:val="22"/>
                <w:lang w:eastAsia="en-US"/>
              </w:rPr>
              <w:t>) направляет в ЦФР в электронном виде с ЭП реестр заключенных договоров поручительства для обеспечения исполнения обязательств по договорам КОМ НГО за расчетный период. Реестр направляется в электронном виде с электронной подписью по форме приложения 1.4 к настоящему Регламенту.</w:t>
            </w:r>
          </w:p>
          <w:p w:rsidR="008815F9" w:rsidRPr="00937291" w:rsidRDefault="008815F9" w:rsidP="001F73F9">
            <w:pPr>
              <w:tabs>
                <w:tab w:val="left" w:pos="4120"/>
              </w:tabs>
              <w:suppressAutoHyphens/>
              <w:spacing w:before="120" w:after="120"/>
              <w:jc w:val="both"/>
              <w:rPr>
                <w:rFonts w:ascii="Garamond" w:eastAsia="Batang" w:hAnsi="Garamond" w:cs="Garamond"/>
                <w:b/>
                <w:sz w:val="22"/>
                <w:szCs w:val="22"/>
                <w:lang w:eastAsia="ar-SA"/>
              </w:rPr>
            </w:pPr>
          </w:p>
        </w:tc>
      </w:tr>
      <w:tr w:rsidR="003B0D87"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3B0D87" w:rsidRPr="00937291" w:rsidRDefault="00480BDF" w:rsidP="003B0D87">
            <w:pPr>
              <w:spacing w:before="60"/>
              <w:jc w:val="center"/>
              <w:rPr>
                <w:rFonts w:ascii="Garamond" w:hAnsi="Garamond"/>
                <w:b/>
                <w:sz w:val="22"/>
                <w:szCs w:val="22"/>
              </w:rPr>
            </w:pPr>
            <w:r w:rsidRPr="00937291">
              <w:rPr>
                <w:rFonts w:ascii="Garamond" w:hAnsi="Garamond" w:cs="Garamond"/>
                <w:b/>
                <w:bCs/>
                <w:sz w:val="22"/>
                <w:szCs w:val="22"/>
              </w:rPr>
              <w:lastRenderedPageBreak/>
              <w:t xml:space="preserve">Приложение 1, п. </w:t>
            </w:r>
            <w:r w:rsidR="003B0D87" w:rsidRPr="00937291">
              <w:rPr>
                <w:rFonts w:ascii="Garamond" w:hAnsi="Garamond"/>
                <w:b/>
                <w:sz w:val="22"/>
                <w:szCs w:val="22"/>
              </w:rPr>
              <w:t>2.3.3</w:t>
            </w:r>
          </w:p>
          <w:p w:rsidR="003B0D87" w:rsidRPr="00937291" w:rsidRDefault="003B0D87" w:rsidP="00480BDF">
            <w:pPr>
              <w:spacing w:before="60"/>
              <w:jc w:val="center"/>
              <w:rPr>
                <w:rFonts w:ascii="Garamond" w:hAnsi="Garamond" w:cs="Garamond"/>
                <w:b/>
                <w:bCs/>
                <w:sz w:val="22"/>
                <w:szCs w:val="22"/>
              </w:rPr>
            </w:pPr>
          </w:p>
        </w:tc>
        <w:tc>
          <w:tcPr>
            <w:tcW w:w="6945"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ЦФР принимает аккредитив, предоставляемый поставщиком мощности в соответствии с заключенным соглашением о порядке расчетов, связанных с уплатой штрафа по договору КОМ НГО по аккредитиву, при условии, что уведомление (извещение) об открытии аккредитива получено ЦФР от банка получателя средств по аккредитиву не позднее чем за 10 рабочих дней до даты окончания приема заявок на КОМ НГО.</w:t>
            </w:r>
          </w:p>
          <w:p w:rsidR="003B0D87" w:rsidRPr="00937291" w:rsidRDefault="003B0D87" w:rsidP="003B0D87">
            <w:pPr>
              <w:spacing w:before="120" w:after="120"/>
              <w:ind w:firstLine="567"/>
              <w:jc w:val="both"/>
              <w:rPr>
                <w:rFonts w:ascii="Garamond" w:hAnsi="Garamond"/>
                <w:b/>
                <w:sz w:val="22"/>
                <w:szCs w:val="22"/>
              </w:rPr>
            </w:pPr>
          </w:p>
        </w:tc>
        <w:tc>
          <w:tcPr>
            <w:tcW w:w="6804"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 xml:space="preserve">ЦФР принимает аккредитив, предоставляемый поставщиком мощности в соответствии с заключенным соглашением о порядке расчетов, связанных с уплатой штрафа по договору КОМ НГО по аккредитиву, при условии, что уведомление (извещение) об открытии аккредитива получено ЦФР от банка получателя средств по аккредитиву не позднее чем за 10 рабочих дней до даты окончания приема заявок на КОМ НГО </w:t>
            </w:r>
            <w:r w:rsidRPr="00937291">
              <w:rPr>
                <w:rFonts w:ascii="Garamond" w:hAnsi="Garamond"/>
                <w:sz w:val="22"/>
                <w:szCs w:val="22"/>
                <w:highlight w:val="yellow"/>
              </w:rPr>
              <w:t>и аккредитив соответствует требованиям, указанным в п. 2.3.4 настоящего приложения. В случае несоответствия аккредитива указанным требованиям, ЦФР направляет исполняющему банку через банк получателя средств по аккредитиву заявление об отказе от исполнения аккредитива</w:t>
            </w:r>
            <w:r w:rsidRPr="00937291">
              <w:rPr>
                <w:rFonts w:ascii="Garamond" w:hAnsi="Garamond"/>
                <w:sz w:val="22"/>
                <w:szCs w:val="22"/>
              </w:rPr>
              <w:t>.</w:t>
            </w:r>
          </w:p>
        </w:tc>
      </w:tr>
      <w:tr w:rsidR="003B0D87"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3B0D87" w:rsidRPr="00937291" w:rsidRDefault="00480BDF" w:rsidP="003B0D87">
            <w:pPr>
              <w:spacing w:before="60"/>
              <w:jc w:val="center"/>
              <w:rPr>
                <w:rFonts w:ascii="Garamond" w:hAnsi="Garamond"/>
                <w:b/>
                <w:sz w:val="22"/>
                <w:szCs w:val="22"/>
              </w:rPr>
            </w:pPr>
            <w:r w:rsidRPr="00937291">
              <w:rPr>
                <w:rFonts w:ascii="Garamond" w:hAnsi="Garamond" w:cs="Garamond"/>
                <w:b/>
                <w:bCs/>
                <w:sz w:val="22"/>
                <w:szCs w:val="22"/>
              </w:rPr>
              <w:t xml:space="preserve">Приложение 1, п. </w:t>
            </w:r>
            <w:r w:rsidR="003B0D87" w:rsidRPr="00937291">
              <w:rPr>
                <w:rFonts w:ascii="Garamond" w:hAnsi="Garamond"/>
                <w:b/>
                <w:sz w:val="22"/>
                <w:szCs w:val="22"/>
              </w:rPr>
              <w:t>2.4.3</w:t>
            </w:r>
          </w:p>
          <w:p w:rsidR="003B0D87" w:rsidRPr="00937291" w:rsidRDefault="003B0D87" w:rsidP="00480BDF">
            <w:pPr>
              <w:spacing w:before="60"/>
              <w:jc w:val="center"/>
              <w:rPr>
                <w:rFonts w:ascii="Garamond" w:hAnsi="Garamond" w:cs="Garamond"/>
                <w:b/>
                <w:bCs/>
                <w:sz w:val="22"/>
                <w:szCs w:val="22"/>
              </w:rPr>
            </w:pPr>
          </w:p>
        </w:tc>
        <w:tc>
          <w:tcPr>
            <w:tcW w:w="6945"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ЦФР принимает банковскую гарантию, предоставленную поставщиком мощности в соответствии с заключенным соглашением о порядке расчетов по БГ, при условии, что она предоставлена не позднее чем за 10 рабочих дней до даты окончания приема заявок на КОМ НГО.</w:t>
            </w:r>
          </w:p>
          <w:p w:rsidR="003B0D87" w:rsidRPr="00937291" w:rsidRDefault="003B0D87" w:rsidP="003B0D87">
            <w:pPr>
              <w:spacing w:before="120" w:after="120"/>
              <w:ind w:firstLine="567"/>
              <w:jc w:val="both"/>
              <w:rPr>
                <w:rFonts w:ascii="Garamond" w:hAnsi="Garamond"/>
                <w:b/>
                <w:sz w:val="22"/>
                <w:szCs w:val="22"/>
              </w:rPr>
            </w:pPr>
          </w:p>
        </w:tc>
        <w:tc>
          <w:tcPr>
            <w:tcW w:w="6804"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b/>
                <w:sz w:val="22"/>
                <w:szCs w:val="22"/>
              </w:rPr>
            </w:pPr>
            <w:r w:rsidRPr="00937291">
              <w:rPr>
                <w:rFonts w:ascii="Garamond" w:hAnsi="Garamond"/>
                <w:sz w:val="22"/>
                <w:szCs w:val="22"/>
              </w:rPr>
              <w:t xml:space="preserve">ЦФР принимает банковскую гарантию, предоставленную поставщиком мощности в соответствии с заключенным соглашением о порядке расчетов по БГ, при условии, что она предоставлена не позднее чем за 10 рабочих дней до даты окончания приема заявок на КОМ НГО </w:t>
            </w:r>
            <w:r w:rsidRPr="00937291">
              <w:rPr>
                <w:rFonts w:ascii="Garamond" w:hAnsi="Garamond"/>
                <w:sz w:val="22"/>
                <w:szCs w:val="22"/>
                <w:highlight w:val="yellow"/>
              </w:rPr>
              <w:t xml:space="preserve">и соответствует требованиям, указанным в п. 2.4.4 настоящего приложения. В случае несоответствия банковской гарантии указанным требованиям, ЦФР направляет </w:t>
            </w:r>
            <w:r w:rsidRPr="00937291">
              <w:rPr>
                <w:rFonts w:ascii="Garamond" w:hAnsi="Garamond"/>
                <w:sz w:val="22"/>
                <w:szCs w:val="22"/>
                <w:highlight w:val="yellow"/>
                <w:lang w:val="x-none"/>
              </w:rPr>
              <w:t>банку, выдавшему банковскую гарантию</w:t>
            </w:r>
            <w:r w:rsidRPr="00937291">
              <w:rPr>
                <w:rFonts w:ascii="Garamond" w:hAnsi="Garamond"/>
                <w:sz w:val="22"/>
                <w:szCs w:val="22"/>
                <w:highlight w:val="yellow"/>
              </w:rPr>
              <w:t xml:space="preserve">, </w:t>
            </w:r>
            <w:r w:rsidRPr="00937291">
              <w:rPr>
                <w:rFonts w:ascii="Garamond" w:hAnsi="Garamond"/>
                <w:sz w:val="22"/>
                <w:szCs w:val="22"/>
                <w:highlight w:val="yellow"/>
                <w:lang w:val="x-none"/>
              </w:rPr>
              <w:t>отказ от своих прав по банковской гарантии</w:t>
            </w:r>
            <w:r w:rsidRPr="00937291">
              <w:rPr>
                <w:rFonts w:ascii="Garamond" w:hAnsi="Garamond"/>
                <w:sz w:val="22"/>
                <w:szCs w:val="22"/>
                <w:highlight w:val="yellow"/>
              </w:rPr>
              <w:t>.</w:t>
            </w:r>
          </w:p>
        </w:tc>
      </w:tr>
      <w:tr w:rsidR="003B0D87"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3B0D87" w:rsidRPr="00937291" w:rsidRDefault="00480BDF" w:rsidP="00480BDF">
            <w:pPr>
              <w:spacing w:before="60"/>
              <w:jc w:val="center"/>
              <w:rPr>
                <w:rFonts w:ascii="Garamond" w:hAnsi="Garamond" w:cs="Garamond"/>
                <w:b/>
                <w:bCs/>
                <w:sz w:val="22"/>
                <w:szCs w:val="22"/>
              </w:rPr>
            </w:pPr>
            <w:r w:rsidRPr="00937291">
              <w:rPr>
                <w:rFonts w:ascii="Garamond" w:hAnsi="Garamond" w:cs="Garamond"/>
                <w:b/>
                <w:bCs/>
                <w:sz w:val="22"/>
                <w:szCs w:val="22"/>
              </w:rPr>
              <w:t xml:space="preserve">Приложение 1, п. </w:t>
            </w:r>
            <w:r w:rsidRPr="00937291">
              <w:rPr>
                <w:rFonts w:ascii="Garamond" w:hAnsi="Garamond"/>
                <w:b/>
                <w:sz w:val="22"/>
                <w:szCs w:val="22"/>
              </w:rPr>
              <w:t>2.4.4</w:t>
            </w:r>
          </w:p>
        </w:tc>
        <w:tc>
          <w:tcPr>
            <w:tcW w:w="6945"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w:t>
            </w:r>
          </w:p>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Если гарантом выступает уполномоченная кредитная организация на оптовом рынке, то</w:t>
            </w:r>
          </w:p>
          <w:p w:rsidR="003B0D87" w:rsidRPr="00937291" w:rsidRDefault="003B0D87" w:rsidP="00497833">
            <w:pPr>
              <w:numPr>
                <w:ilvl w:val="0"/>
                <w:numId w:val="32"/>
              </w:numPr>
              <w:suppressAutoHyphens/>
              <w:spacing w:before="120" w:after="120"/>
              <w:jc w:val="both"/>
              <w:rPr>
                <w:rFonts w:ascii="Garamond" w:hAnsi="Garamond"/>
                <w:bCs/>
                <w:iCs/>
                <w:color w:val="000000"/>
                <w:sz w:val="22"/>
                <w:szCs w:val="22"/>
              </w:rPr>
            </w:pPr>
            <w:r w:rsidRPr="00937291">
              <w:rPr>
                <w:rFonts w:ascii="Garamond" w:hAnsi="Garamond"/>
                <w:sz w:val="22"/>
                <w:szCs w:val="22"/>
              </w:rPr>
              <w:t xml:space="preserve">авизующим банком должна быть предоставлена в ЦФР банковская гарантия, переданная гарантом по системе </w:t>
            </w:r>
            <w:r w:rsidRPr="00937291">
              <w:rPr>
                <w:rFonts w:ascii="Garamond" w:hAnsi="Garamond"/>
                <w:sz w:val="22"/>
                <w:szCs w:val="22"/>
                <w:lang w:val="en-US"/>
              </w:rPr>
              <w:t>SWIFT</w:t>
            </w:r>
            <w:r w:rsidRPr="00937291">
              <w:rPr>
                <w:rFonts w:ascii="Garamond" w:hAnsi="Garamond"/>
                <w:sz w:val="22"/>
                <w:szCs w:val="22"/>
              </w:rPr>
              <w:t xml:space="preserve"> или в авизующий банк в соответствии с Соглашением о взаимодействии </w:t>
            </w:r>
            <w:r w:rsidRPr="00937291">
              <w:rPr>
                <w:rFonts w:ascii="Garamond" w:hAnsi="Garamond"/>
                <w:bCs/>
                <w:iCs/>
                <w:color w:val="000000"/>
                <w:sz w:val="22"/>
                <w:szCs w:val="22"/>
              </w:rPr>
              <w:t>Гаранта, Авизующего банка и АО «ЦФР»; либо</w:t>
            </w:r>
          </w:p>
          <w:p w:rsidR="003B0D87" w:rsidRPr="00937291" w:rsidRDefault="003B0D87" w:rsidP="00497833">
            <w:pPr>
              <w:numPr>
                <w:ilvl w:val="0"/>
                <w:numId w:val="32"/>
              </w:numPr>
              <w:suppressAutoHyphens/>
              <w:spacing w:before="120" w:after="120"/>
              <w:jc w:val="both"/>
              <w:rPr>
                <w:rFonts w:ascii="Garamond" w:hAnsi="Garamond"/>
                <w:sz w:val="22"/>
                <w:szCs w:val="22"/>
              </w:rPr>
            </w:pPr>
            <w:r w:rsidRPr="00937291">
              <w:rPr>
                <w:rFonts w:ascii="Garamond" w:hAnsi="Garamond"/>
                <w:sz w:val="22"/>
                <w:szCs w:val="22"/>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w:t>
            </w:r>
          </w:p>
          <w:p w:rsidR="003B0D87" w:rsidRPr="00937291" w:rsidRDefault="003B0D87" w:rsidP="003B0D87">
            <w:pPr>
              <w:spacing w:before="120" w:after="120"/>
              <w:ind w:firstLine="567"/>
              <w:jc w:val="both"/>
              <w:rPr>
                <w:rFonts w:ascii="Garamond" w:hAnsi="Garamond"/>
                <w:b/>
                <w:sz w:val="22"/>
                <w:szCs w:val="22"/>
              </w:rPr>
            </w:pPr>
          </w:p>
        </w:tc>
        <w:tc>
          <w:tcPr>
            <w:tcW w:w="6804" w:type="dxa"/>
            <w:tcBorders>
              <w:top w:val="single" w:sz="4" w:space="0" w:color="auto"/>
              <w:left w:val="single" w:sz="4" w:space="0" w:color="auto"/>
              <w:bottom w:val="single" w:sz="4" w:space="0" w:color="auto"/>
              <w:right w:val="single" w:sz="4" w:space="0" w:color="auto"/>
            </w:tcBorders>
          </w:tcPr>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w:t>
            </w:r>
          </w:p>
          <w:p w:rsidR="003B0D87" w:rsidRPr="00937291" w:rsidRDefault="003B0D87" w:rsidP="003B0D87">
            <w:pPr>
              <w:spacing w:before="120" w:after="120"/>
              <w:ind w:firstLine="567"/>
              <w:jc w:val="both"/>
              <w:rPr>
                <w:rFonts w:ascii="Garamond" w:hAnsi="Garamond"/>
                <w:sz w:val="22"/>
                <w:szCs w:val="22"/>
              </w:rPr>
            </w:pPr>
            <w:r w:rsidRPr="00937291">
              <w:rPr>
                <w:rFonts w:ascii="Garamond" w:hAnsi="Garamond"/>
                <w:sz w:val="22"/>
                <w:szCs w:val="22"/>
              </w:rPr>
              <w:t>Если гарантом выступает уполномоченная кредитная организация на оптовом рынке, то</w:t>
            </w:r>
          </w:p>
          <w:p w:rsidR="003B0D87" w:rsidRPr="00937291" w:rsidRDefault="003B0D87" w:rsidP="00497833">
            <w:pPr>
              <w:numPr>
                <w:ilvl w:val="0"/>
                <w:numId w:val="32"/>
              </w:numPr>
              <w:suppressAutoHyphens/>
              <w:spacing w:before="120" w:after="120"/>
              <w:jc w:val="both"/>
              <w:rPr>
                <w:rFonts w:ascii="Garamond" w:hAnsi="Garamond"/>
                <w:bCs/>
                <w:iCs/>
                <w:color w:val="000000"/>
                <w:sz w:val="22"/>
                <w:szCs w:val="22"/>
              </w:rPr>
            </w:pPr>
            <w:r w:rsidRPr="00937291">
              <w:rPr>
                <w:rFonts w:ascii="Garamond" w:hAnsi="Garamond"/>
                <w:sz w:val="22"/>
                <w:szCs w:val="22"/>
              </w:rPr>
              <w:t xml:space="preserve">авизующим банком должна быть предоставлена в ЦФР банковская гарантия, переданная гарантом по системе </w:t>
            </w:r>
            <w:r w:rsidRPr="00937291">
              <w:rPr>
                <w:rFonts w:ascii="Garamond" w:hAnsi="Garamond"/>
                <w:sz w:val="22"/>
                <w:szCs w:val="22"/>
                <w:lang w:val="en-US"/>
              </w:rPr>
              <w:t>SWIFT</w:t>
            </w:r>
            <w:r w:rsidRPr="00937291">
              <w:rPr>
                <w:rFonts w:ascii="Garamond" w:hAnsi="Garamond"/>
                <w:sz w:val="22"/>
                <w:szCs w:val="22"/>
              </w:rPr>
              <w:t xml:space="preserve"> или </w:t>
            </w:r>
            <w:r w:rsidRPr="00937291">
              <w:rPr>
                <w:rFonts w:ascii="Garamond" w:hAnsi="Garamond"/>
                <w:sz w:val="22"/>
                <w:szCs w:val="22"/>
                <w:highlight w:val="yellow"/>
              </w:rPr>
              <w:t>Системе передачи финансовых сообщений Банка России (СПФС)</w:t>
            </w:r>
            <w:r w:rsidRPr="00937291">
              <w:rPr>
                <w:rFonts w:ascii="Garamond" w:hAnsi="Garamond"/>
                <w:sz w:val="22"/>
                <w:szCs w:val="22"/>
              </w:rPr>
              <w:t xml:space="preserve"> в авизующий банк в соответствии с Соглашением о взаимодействии </w:t>
            </w:r>
            <w:r w:rsidRPr="00937291">
              <w:rPr>
                <w:rFonts w:ascii="Garamond" w:hAnsi="Garamond"/>
                <w:bCs/>
                <w:iCs/>
                <w:color w:val="000000"/>
                <w:sz w:val="22"/>
                <w:szCs w:val="22"/>
              </w:rPr>
              <w:t>Гаранта, Авизующего банка и АО «ЦФР»; либо</w:t>
            </w:r>
          </w:p>
          <w:p w:rsidR="003B0D87" w:rsidRPr="00937291" w:rsidRDefault="003B0D87" w:rsidP="00497833">
            <w:pPr>
              <w:numPr>
                <w:ilvl w:val="0"/>
                <w:numId w:val="32"/>
              </w:numPr>
              <w:suppressAutoHyphens/>
              <w:spacing w:before="120" w:after="120"/>
              <w:jc w:val="both"/>
              <w:rPr>
                <w:rFonts w:ascii="Garamond" w:hAnsi="Garamond"/>
                <w:sz w:val="22"/>
                <w:szCs w:val="22"/>
              </w:rPr>
            </w:pPr>
            <w:r w:rsidRPr="00937291">
              <w:rPr>
                <w:rFonts w:ascii="Garamond" w:hAnsi="Garamond"/>
                <w:sz w:val="22"/>
                <w:szCs w:val="22"/>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rsidR="003B0D87" w:rsidRPr="00937291" w:rsidRDefault="003B0D87" w:rsidP="003B0D87">
            <w:pPr>
              <w:spacing w:before="120" w:after="120"/>
              <w:jc w:val="both"/>
              <w:rPr>
                <w:rFonts w:ascii="Garamond" w:hAnsi="Garamond"/>
                <w:b/>
                <w:sz w:val="22"/>
                <w:szCs w:val="22"/>
              </w:rPr>
            </w:pPr>
            <w:r w:rsidRPr="00937291">
              <w:rPr>
                <w:rFonts w:ascii="Garamond" w:hAnsi="Garamond"/>
                <w:sz w:val="22"/>
                <w:szCs w:val="22"/>
              </w:rPr>
              <w:t>…</w:t>
            </w:r>
          </w:p>
        </w:tc>
      </w:tr>
      <w:tr w:rsidR="0049509F"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9509F" w:rsidRPr="00937291" w:rsidRDefault="0049509F" w:rsidP="0049509F">
            <w:pPr>
              <w:jc w:val="center"/>
              <w:rPr>
                <w:rFonts w:ascii="Garamond" w:hAnsi="Garamond" w:cs="Garamond"/>
                <w:b/>
                <w:bCs/>
                <w:sz w:val="22"/>
                <w:szCs w:val="22"/>
              </w:rPr>
            </w:pPr>
            <w:r w:rsidRPr="00937291">
              <w:rPr>
                <w:rFonts w:ascii="Garamond" w:hAnsi="Garamond" w:cs="Garamond"/>
                <w:b/>
                <w:bCs/>
                <w:sz w:val="22"/>
                <w:szCs w:val="22"/>
              </w:rPr>
              <w:lastRenderedPageBreak/>
              <w:t>Приложение 1, п.</w:t>
            </w:r>
            <w:r w:rsidR="00480BDF" w:rsidRPr="00937291">
              <w:rPr>
                <w:rFonts w:ascii="Garamond" w:hAnsi="Garamond" w:cs="Garamond"/>
                <w:b/>
                <w:bCs/>
                <w:sz w:val="22"/>
                <w:szCs w:val="22"/>
              </w:rPr>
              <w:t xml:space="preserve"> </w:t>
            </w:r>
            <w:r w:rsidRPr="00937291">
              <w:rPr>
                <w:rFonts w:ascii="Garamond" w:hAnsi="Garamond" w:cs="Garamond"/>
                <w:b/>
                <w:bCs/>
                <w:sz w:val="22"/>
                <w:szCs w:val="22"/>
              </w:rPr>
              <w:t>4</w:t>
            </w:r>
          </w:p>
        </w:tc>
        <w:tc>
          <w:tcPr>
            <w:tcW w:w="6945" w:type="dxa"/>
            <w:tcBorders>
              <w:top w:val="single" w:sz="4" w:space="0" w:color="auto"/>
              <w:left w:val="single" w:sz="4" w:space="0" w:color="auto"/>
              <w:bottom w:val="single" w:sz="4" w:space="0" w:color="auto"/>
              <w:right w:val="single" w:sz="4" w:space="0" w:color="auto"/>
            </w:tcBorders>
          </w:tcPr>
          <w:p w:rsidR="0049509F" w:rsidRPr="00937291" w:rsidRDefault="0049509F" w:rsidP="0049509F">
            <w:pPr>
              <w:spacing w:before="120" w:after="120"/>
              <w:ind w:firstLine="567"/>
              <w:jc w:val="both"/>
              <w:rPr>
                <w:rFonts w:ascii="Garamond" w:hAnsi="Garamond"/>
                <w:b/>
                <w:sz w:val="22"/>
                <w:szCs w:val="22"/>
              </w:rPr>
            </w:pPr>
            <w:r w:rsidRPr="00937291">
              <w:rPr>
                <w:rFonts w:ascii="Garamond" w:hAnsi="Garamond"/>
                <w:b/>
                <w:sz w:val="22"/>
                <w:szCs w:val="22"/>
              </w:rPr>
              <w:t>4. Основания предоставления нового обеспечения по договору КОМ НГО</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4.1. Поставщик мощности по договорам КОМ НГО обязан предоставить новое обеспечение исполнения обязательств в отношении договоров КОМ НГО, если до истечения 24 месяцев с даты начала поставки произошло какое-либо из событий, указанных в пп. 4.2–4.</w:t>
            </w:r>
            <w:r w:rsidRPr="00937291">
              <w:rPr>
                <w:rFonts w:ascii="Garamond" w:hAnsi="Garamond"/>
                <w:sz w:val="22"/>
                <w:szCs w:val="22"/>
                <w:highlight w:val="yellow"/>
              </w:rPr>
              <w:t>10</w:t>
            </w:r>
            <w:r w:rsidRPr="00937291">
              <w:rPr>
                <w:rFonts w:ascii="Garamond" w:hAnsi="Garamond"/>
                <w:sz w:val="22"/>
                <w:szCs w:val="22"/>
              </w:rPr>
              <w:t xml:space="preserve"> настоящего приложения (за исключением договоров КОМ НГО, заключенных в соответствии с пунктом 112(5) Правил оптового рынка и распоряжением Правительства РФ от 08.04.2023 № 867-р). </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Непредоставление нового обеспечения в случаях, предусмотренных пунктами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влечет взыскание с соответствующего поставщика мощности денежной суммы согласно договору КОМ НГО.</w:t>
            </w:r>
          </w:p>
          <w:p w:rsidR="0049509F" w:rsidRPr="00937291" w:rsidRDefault="0049509F" w:rsidP="0049509F">
            <w:pPr>
              <w:spacing w:before="120" w:after="120"/>
              <w:ind w:firstLine="567"/>
              <w:jc w:val="both"/>
              <w:rPr>
                <w:rFonts w:ascii="Garamond" w:hAnsi="Garamond"/>
                <w:sz w:val="22"/>
                <w:szCs w:val="22"/>
                <w:highlight w:val="yellow"/>
              </w:rPr>
            </w:pPr>
            <w:r w:rsidRPr="00937291">
              <w:rPr>
                <w:rFonts w:ascii="Garamond" w:hAnsi="Garamond"/>
                <w:sz w:val="22"/>
                <w:szCs w:val="22"/>
              </w:rPr>
              <w:t xml:space="preserve">4.2. </w:t>
            </w:r>
            <w:r w:rsidRPr="00937291">
              <w:rPr>
                <w:rFonts w:ascii="Garamond" w:hAnsi="Garamond"/>
                <w:sz w:val="22"/>
                <w:szCs w:val="22"/>
                <w:highlight w:val="yellow"/>
              </w:rPr>
              <w:t xml:space="preserve">Участник оптового рынка </w:t>
            </w:r>
            <w:r w:rsidRPr="00937291">
              <w:rPr>
                <w:rFonts w:ascii="Garamond" w:hAnsi="Garamond"/>
                <w:i/>
                <w:sz w:val="22"/>
                <w:szCs w:val="22"/>
                <w:highlight w:val="yellow"/>
                <w:lang w:val="en-US"/>
              </w:rPr>
              <w:t>i</w:t>
            </w:r>
            <w:r w:rsidRPr="00937291">
              <w:rPr>
                <w:rFonts w:ascii="Garamond" w:hAnsi="Garamond"/>
                <w:sz w:val="22"/>
                <w:szCs w:val="22"/>
                <w:highlight w:val="yellow"/>
              </w:rPr>
              <w:t xml:space="preserve"> – поставщик мощности по договорам КОМ НГО (в случае если обеспечением по договорам КОМ НГО является неустойка) либо поручитель по договорам КОМ НГО (в случае если обеспечением по договорам КОМ НГО является поручительство) не соответствует одновременно следующим требованиям:</w:t>
            </w:r>
          </w:p>
          <w:p w:rsidR="0049509F" w:rsidRPr="00937291" w:rsidRDefault="0049509F" w:rsidP="0049509F">
            <w:pPr>
              <w:spacing w:before="120" w:after="120"/>
              <w:ind w:firstLine="567"/>
              <w:jc w:val="both"/>
              <w:rPr>
                <w:rFonts w:ascii="Garamond" w:hAnsi="Garamond"/>
                <w:sz w:val="22"/>
                <w:szCs w:val="22"/>
                <w:highlight w:val="yellow"/>
              </w:rPr>
            </w:pPr>
            <w:r w:rsidRPr="00937291">
              <w:rPr>
                <w:rFonts w:ascii="Garamond" w:hAnsi="Garamond"/>
                <w:sz w:val="22"/>
                <w:szCs w:val="22"/>
                <w:highlight w:val="yellow"/>
              </w:rPr>
              <w:t xml:space="preserve">– суммарная установленная мощность всех ГТП генерации участника оптового рынка </w:t>
            </w:r>
            <w:r w:rsidRPr="00937291">
              <w:rPr>
                <w:rFonts w:ascii="Garamond" w:hAnsi="Garamond"/>
                <w:i/>
                <w:sz w:val="22"/>
                <w:szCs w:val="22"/>
                <w:highlight w:val="yellow"/>
                <w:lang w:val="en-US"/>
              </w:rPr>
              <w:t>i</w:t>
            </w:r>
            <w:r w:rsidRPr="00937291">
              <w:rPr>
                <w:rFonts w:ascii="Garamond" w:hAnsi="Garamond"/>
                <w:sz w:val="22"/>
                <w:szCs w:val="22"/>
                <w:highlight w:val="yellow"/>
              </w:rPr>
              <w:t xml:space="preserve">, по которым на 1-е число месяца </w:t>
            </w:r>
            <w:r w:rsidRPr="00937291">
              <w:rPr>
                <w:rFonts w:ascii="Garamond" w:hAnsi="Garamond"/>
                <w:i/>
                <w:sz w:val="22"/>
                <w:szCs w:val="22"/>
                <w:highlight w:val="yellow"/>
                <w:lang w:val="en-US"/>
              </w:rPr>
              <w:t>m</w:t>
            </w:r>
            <w:r w:rsidRPr="00937291">
              <w:rPr>
                <w:rFonts w:ascii="Garamond" w:hAnsi="Garamond"/>
                <w:sz w:val="22"/>
                <w:szCs w:val="22"/>
                <w:highlight w:val="yellow"/>
              </w:rPr>
              <w:t xml:space="preserve"> получено право на участие в торговле электрической энергией и мощностью на оптовом рынке, превышает 2500 МВт; и </w:t>
            </w:r>
          </w:p>
          <w:p w:rsidR="0049509F" w:rsidRPr="00937291" w:rsidRDefault="0049509F" w:rsidP="0049509F">
            <w:pPr>
              <w:spacing w:before="120" w:after="120"/>
              <w:ind w:firstLine="567"/>
              <w:jc w:val="both"/>
              <w:rPr>
                <w:rFonts w:ascii="Garamond" w:hAnsi="Garamond"/>
                <w:sz w:val="22"/>
                <w:szCs w:val="22"/>
                <w:highlight w:val="yellow"/>
              </w:rPr>
            </w:pPr>
            <w:r w:rsidRPr="00937291">
              <w:rPr>
                <w:rFonts w:ascii="Garamond" w:hAnsi="Garamond"/>
                <w:sz w:val="22"/>
                <w:szCs w:val="22"/>
                <w:highlight w:val="yellow"/>
              </w:rPr>
              <w:t xml:space="preserve">– величина денежных средств участника оптового рынка </w:t>
            </w:r>
            <w:r w:rsidRPr="00937291">
              <w:rPr>
                <w:rFonts w:ascii="Garamond" w:hAnsi="Garamond"/>
                <w:i/>
                <w:sz w:val="22"/>
                <w:szCs w:val="22"/>
                <w:highlight w:val="yellow"/>
                <w:lang w:val="en-US"/>
              </w:rPr>
              <w:t>i</w:t>
            </w:r>
            <w:r w:rsidRPr="00937291">
              <w:rPr>
                <w:rFonts w:ascii="Garamond" w:hAnsi="Garamond"/>
                <w:sz w:val="22"/>
                <w:szCs w:val="22"/>
                <w:highlight w:val="yellow"/>
              </w:rPr>
              <w:t xml:space="preserve">, приходящаяся на обеспечение исполнения обязательств по договору КОМ НГО, заключенному в отношении ГТП генерирующего объекта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sidRPr="00937291">
              <w:rPr>
                <w:rFonts w:ascii="Garamond" w:hAnsi="Garamond"/>
                <w:sz w:val="22"/>
                <w:szCs w:val="22"/>
                <w:highlight w:val="yellow"/>
              </w:rPr>
              <w:t xml:space="preserve"> (</w:t>
            </w:r>
            <w:r w:rsidRPr="00937291">
              <w:rPr>
                <w:rFonts w:ascii="Garamond" w:hAnsi="Garamond"/>
                <w:position w:val="-14"/>
                <w:sz w:val="22"/>
                <w:szCs w:val="22"/>
                <w:highlight w:val="yellow"/>
              </w:rPr>
              <w:object w:dxaOrig="1520" w:dyaOrig="400" w14:anchorId="16715D0F">
                <v:shape id="_x0000_i1027" type="#_x0000_t75" style="width:76.75pt;height:20.4pt" o:ole="">
                  <v:imagedata r:id="rId11" o:title=""/>
                </v:shape>
                <o:OLEObject Type="Embed" ProgID="Equation.3" ShapeID="_x0000_i1027" DrawAspect="Content" ObjectID="_1767461786" r:id="rId12"/>
              </w:object>
            </w:r>
            <w:r w:rsidRPr="00937291">
              <w:rPr>
                <w:rFonts w:ascii="Garamond" w:hAnsi="Garamond"/>
                <w:sz w:val="22"/>
                <w:szCs w:val="22"/>
                <w:highlight w:val="yellow"/>
              </w:rPr>
              <w:t>):</w:t>
            </w:r>
          </w:p>
          <w:p w:rsidR="0049509F" w:rsidRPr="00937291" w:rsidRDefault="00480BDF" w:rsidP="00480BDF">
            <w:pPr>
              <w:spacing w:before="120" w:after="120"/>
              <w:jc w:val="center"/>
              <w:rPr>
                <w:rFonts w:ascii="Garamond" w:hAnsi="Garamond"/>
                <w:sz w:val="22"/>
                <w:szCs w:val="22"/>
                <w:highlight w:val="yellow"/>
              </w:rPr>
            </w:pPr>
            <w:r w:rsidRPr="00937291">
              <w:rPr>
                <w:rFonts w:ascii="Garamond" w:hAnsi="Garamond"/>
                <w:position w:val="-28"/>
                <w:sz w:val="22"/>
                <w:szCs w:val="22"/>
                <w:highlight w:val="yellow"/>
              </w:rPr>
              <w:object w:dxaOrig="7180" w:dyaOrig="680" w14:anchorId="160BD6D4">
                <v:shape id="_x0000_i1028" type="#_x0000_t75" style="width:326.05pt;height:30.55pt" o:ole="">
                  <v:imagedata r:id="rId13" o:title=""/>
                </v:shape>
                <o:OLEObject Type="Embed" ProgID="Equation.3" ShapeID="_x0000_i1028" DrawAspect="Content" ObjectID="_1767461787" r:id="rId14"/>
              </w:object>
            </w:r>
            <w:r w:rsidR="0049509F" w:rsidRPr="00937291">
              <w:rPr>
                <w:rFonts w:ascii="Garamond" w:hAnsi="Garamond"/>
                <w:sz w:val="22"/>
                <w:szCs w:val="22"/>
                <w:highlight w:val="yellow"/>
              </w:rPr>
              <w:t>,</w:t>
            </w:r>
          </w:p>
          <w:p w:rsidR="0049509F" w:rsidRPr="00937291" w:rsidRDefault="0049509F" w:rsidP="0049509F">
            <w:pPr>
              <w:spacing w:before="120" w:after="120"/>
              <w:ind w:left="318" w:hanging="318"/>
              <w:jc w:val="both"/>
              <w:rPr>
                <w:rFonts w:ascii="Garamond" w:hAnsi="Garamond"/>
                <w:sz w:val="22"/>
                <w:szCs w:val="22"/>
                <w:highlight w:val="yellow"/>
              </w:rPr>
            </w:pPr>
            <w:r w:rsidRPr="00937291">
              <w:rPr>
                <w:rFonts w:ascii="Garamond" w:hAnsi="Garamond"/>
                <w:sz w:val="22"/>
                <w:szCs w:val="22"/>
                <w:highlight w:val="yellow"/>
              </w:rPr>
              <w:t xml:space="preserve">где </w:t>
            </w:r>
            <w:r w:rsidRPr="00937291">
              <w:rPr>
                <w:rFonts w:ascii="Garamond" w:hAnsi="Garamond"/>
                <w:position w:val="-14"/>
                <w:sz w:val="22"/>
                <w:szCs w:val="22"/>
                <w:highlight w:val="yellow"/>
              </w:rPr>
              <w:object w:dxaOrig="540" w:dyaOrig="400" w14:anchorId="5F3D3657">
                <v:shape id="_x0000_i1029" type="#_x0000_t75" style="width:27.85pt;height:20.4pt" o:ole="">
                  <v:imagedata r:id="rId15" o:title=""/>
                </v:shape>
                <o:OLEObject Type="Embed" ProgID="Equation.3" ShapeID="_x0000_i1029" DrawAspect="Content" ObjectID="_1767461788" r:id="rId16"/>
              </w:object>
            </w:r>
            <w:r w:rsidRPr="00937291">
              <w:rPr>
                <w:rFonts w:ascii="Garamond" w:hAnsi="Garamond"/>
                <w:sz w:val="22"/>
                <w:szCs w:val="22"/>
                <w:highlight w:val="yellow"/>
              </w:rPr>
              <w:t xml:space="preserve"> [руб.] – величина требований участника оптового рынка </w:t>
            </w:r>
            <w:r w:rsidRPr="00937291">
              <w:rPr>
                <w:rFonts w:ascii="Garamond" w:hAnsi="Garamond"/>
                <w:i/>
                <w:sz w:val="22"/>
                <w:szCs w:val="22"/>
                <w:highlight w:val="yellow"/>
                <w:lang w:val="en-US"/>
              </w:rPr>
              <w:t>i</w:t>
            </w:r>
            <w:r w:rsidRPr="00937291">
              <w:rPr>
                <w:rFonts w:ascii="Garamond" w:hAnsi="Garamond"/>
                <w:i/>
                <w:sz w:val="22"/>
                <w:szCs w:val="22"/>
                <w:highlight w:val="yellow"/>
              </w:rPr>
              <w:t xml:space="preserve"> </w:t>
            </w:r>
            <w:r w:rsidRPr="00937291">
              <w:rPr>
                <w:rFonts w:ascii="Garamond" w:hAnsi="Garamond"/>
                <w:sz w:val="22"/>
                <w:szCs w:val="22"/>
                <w:highlight w:val="yellow"/>
              </w:rPr>
              <w:t xml:space="preserve">от продажи мощности по договорам, заключенным им на оптовом рынке, определенная в соответствии с пунктом 3 приложения 31 к </w:t>
            </w:r>
            <w:r w:rsidRPr="00937291">
              <w:rPr>
                <w:rFonts w:ascii="Garamond" w:hAnsi="Garamond"/>
                <w:i/>
                <w:sz w:val="22"/>
                <w:szCs w:val="22"/>
                <w:highlight w:val="yellow"/>
              </w:rPr>
              <w:t xml:space="preserve">Регламенту проведения отборов инвестиционных проектов по строительству генерирующих </w:t>
            </w:r>
            <w:r w:rsidRPr="00937291">
              <w:rPr>
                <w:rFonts w:ascii="Garamond" w:hAnsi="Garamond"/>
                <w:i/>
                <w:sz w:val="22"/>
                <w:szCs w:val="22"/>
                <w:highlight w:val="yellow"/>
              </w:rPr>
              <w:lastRenderedPageBreak/>
              <w:t>объектов, функционирующих на основе использования возобновляемых источников энергии</w:t>
            </w:r>
            <w:r w:rsidRPr="00937291">
              <w:rPr>
                <w:rFonts w:ascii="Garamond" w:hAnsi="Garamond"/>
                <w:sz w:val="22"/>
                <w:szCs w:val="22"/>
                <w:highlight w:val="yellow"/>
              </w:rPr>
              <w:t xml:space="preserve"> (Приложение № 27 к </w:t>
            </w:r>
            <w:r w:rsidRPr="00937291">
              <w:rPr>
                <w:rFonts w:ascii="Garamond" w:hAnsi="Garamond"/>
                <w:i/>
                <w:sz w:val="22"/>
                <w:szCs w:val="22"/>
                <w:highlight w:val="yellow"/>
              </w:rPr>
              <w:t>Договору о присоединении к торговой системе оптового рынка</w:t>
            </w:r>
            <w:r w:rsidRPr="00937291">
              <w:rPr>
                <w:rFonts w:ascii="Garamond" w:hAnsi="Garamond"/>
                <w:sz w:val="22"/>
                <w:szCs w:val="22"/>
                <w:highlight w:val="yellow"/>
              </w:rPr>
              <w:t>);</w:t>
            </w:r>
          </w:p>
          <w:p w:rsidR="0049509F" w:rsidRPr="00937291" w:rsidRDefault="00C6293F" w:rsidP="0049509F">
            <w:pPr>
              <w:pStyle w:val="a9"/>
              <w:widowControl w:val="0"/>
              <w:ind w:left="318"/>
              <w:rPr>
                <w:rFonts w:ascii="Garamond" w:hAnsi="Garamond"/>
                <w:sz w:val="22"/>
                <w:szCs w:val="22"/>
                <w:highlight w:val="yellow"/>
                <w:lang w:val="ru-RU"/>
              </w:rPr>
            </w:pP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sidR="0049509F" w:rsidRPr="00937291">
              <w:rPr>
                <w:rFonts w:ascii="Garamond" w:hAnsi="Garamond"/>
                <w:sz w:val="22"/>
                <w:szCs w:val="22"/>
                <w:highlight w:val="yellow"/>
                <w:lang w:val="ru-RU"/>
              </w:rPr>
              <w:t xml:space="preserve"> – ГТП генерирующего объекта (за исключением генерирующего объекта, мощность которого будет поставляться по договорам КОМ НГО в соответствии с пунктом 112(5) Правил оптового рынка и распоряжением Правительства РФ от 08.04.2023 № 867-р);</w:t>
            </w:r>
          </w:p>
          <w:p w:rsidR="0049509F" w:rsidRPr="00937291" w:rsidRDefault="0049509F" w:rsidP="0049509F">
            <w:pPr>
              <w:pStyle w:val="a9"/>
              <w:widowControl w:val="0"/>
              <w:ind w:left="318"/>
              <w:rPr>
                <w:rFonts w:ascii="Garamond" w:hAnsi="Garamond"/>
                <w:sz w:val="22"/>
                <w:szCs w:val="22"/>
                <w:highlight w:val="yellow"/>
                <w:lang w:val="ru-RU"/>
              </w:rPr>
            </w:pPr>
            <w:r w:rsidRPr="00937291">
              <w:rPr>
                <w:rFonts w:ascii="Garamond" w:hAnsi="Garamond"/>
                <w:position w:val="-8"/>
                <w:sz w:val="22"/>
                <w:szCs w:val="22"/>
                <w:highlight w:val="yellow"/>
              </w:rPr>
              <w:object w:dxaOrig="440" w:dyaOrig="320" w14:anchorId="4A5A91B4">
                <v:shape id="_x0000_i1030" type="#_x0000_t75" style="width:33.3pt;height:21.75pt" o:ole="">
                  <v:imagedata r:id="rId17" o:title=""/>
                </v:shape>
                <o:OLEObject Type="Embed" ProgID="Equation.3" ShapeID="_x0000_i1030" DrawAspect="Content" ObjectID="_1767461789" r:id="rId18"/>
              </w:object>
            </w:r>
            <w:r w:rsidRPr="00937291">
              <w:rPr>
                <w:rFonts w:ascii="Garamond" w:hAnsi="Garamond"/>
                <w:sz w:val="22"/>
                <w:szCs w:val="22"/>
                <w:highlight w:val="yellow"/>
                <w:lang w:val="ru-RU"/>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участник оптового рынка </w:t>
            </w:r>
            <w:r w:rsidRPr="00937291">
              <w:rPr>
                <w:rFonts w:ascii="Garamond" w:hAnsi="Garamond"/>
                <w:i/>
                <w:sz w:val="22"/>
                <w:szCs w:val="22"/>
                <w:highlight w:val="yellow"/>
                <w:lang w:val="en-US"/>
              </w:rPr>
              <w:t>i</w:t>
            </w:r>
            <w:r w:rsidRPr="00937291">
              <w:rPr>
                <w:rFonts w:ascii="Garamond" w:hAnsi="Garamond"/>
                <w:sz w:val="22"/>
                <w:szCs w:val="22"/>
                <w:highlight w:val="yellow"/>
                <w:lang w:val="ru-RU"/>
              </w:rPr>
              <w:t xml:space="preserve"> обеспечивает исполнение обязательств по договорам КОМ НГО неустойкой;</w:t>
            </w:r>
          </w:p>
          <w:p w:rsidR="0049509F" w:rsidRPr="00937291" w:rsidRDefault="0049509F" w:rsidP="0049509F">
            <w:pPr>
              <w:pStyle w:val="a9"/>
              <w:widowControl w:val="0"/>
              <w:ind w:left="318"/>
              <w:rPr>
                <w:rFonts w:ascii="Garamond" w:hAnsi="Garamond"/>
                <w:sz w:val="22"/>
                <w:szCs w:val="22"/>
                <w:highlight w:val="yellow"/>
                <w:lang w:val="ru-RU"/>
              </w:rPr>
            </w:pPr>
            <w:r w:rsidRPr="00937291">
              <w:rPr>
                <w:rFonts w:ascii="Garamond" w:hAnsi="Garamond"/>
                <w:position w:val="-8"/>
                <w:sz w:val="22"/>
                <w:szCs w:val="22"/>
                <w:highlight w:val="yellow"/>
              </w:rPr>
              <w:object w:dxaOrig="420" w:dyaOrig="320" w14:anchorId="0F948807">
                <v:shape id="_x0000_i1031" type="#_x0000_t75" style="width:31.9pt;height:23.1pt" o:ole="">
                  <v:imagedata r:id="rId19" o:title=""/>
                </v:shape>
                <o:OLEObject Type="Embed" ProgID="Equation.3" ShapeID="_x0000_i1031" DrawAspect="Content" ObjectID="_1767461790" r:id="rId20"/>
              </w:object>
            </w:r>
            <w:r w:rsidRPr="00937291">
              <w:rPr>
                <w:rFonts w:ascii="Garamond" w:hAnsi="Garamond"/>
                <w:sz w:val="22"/>
                <w:szCs w:val="22"/>
                <w:highlight w:val="yellow"/>
                <w:lang w:val="ru-RU"/>
              </w:rPr>
              <w:t xml:space="preserve">–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исполнения обязательств которых участник оптового рынка </w:t>
            </w:r>
            <w:r w:rsidRPr="00937291">
              <w:rPr>
                <w:rFonts w:ascii="Garamond" w:hAnsi="Garamond"/>
                <w:i/>
                <w:sz w:val="22"/>
                <w:szCs w:val="22"/>
                <w:highlight w:val="yellow"/>
                <w:lang w:val="en-US"/>
              </w:rPr>
              <w:t>i</w:t>
            </w:r>
            <w:r w:rsidRPr="00937291">
              <w:rPr>
                <w:rFonts w:ascii="Garamond" w:hAnsi="Garamond"/>
                <w:sz w:val="22"/>
                <w:szCs w:val="22"/>
                <w:highlight w:val="yellow"/>
                <w:lang w:val="ru-RU"/>
              </w:rPr>
              <w:t xml:space="preserve"> в месяце </w:t>
            </w:r>
            <w:r w:rsidRPr="00937291">
              <w:rPr>
                <w:rFonts w:ascii="Garamond" w:hAnsi="Garamond"/>
                <w:i/>
                <w:sz w:val="22"/>
                <w:szCs w:val="22"/>
                <w:highlight w:val="yellow"/>
              </w:rPr>
              <w:t>m</w:t>
            </w:r>
            <w:r w:rsidRPr="00937291">
              <w:rPr>
                <w:rFonts w:ascii="Garamond" w:hAnsi="Garamond"/>
                <w:sz w:val="22"/>
                <w:szCs w:val="22"/>
                <w:highlight w:val="yellow"/>
                <w:lang w:val="ru-RU"/>
              </w:rPr>
              <w:t xml:space="preserve"> выступает поручителем и имеет действующие договоры поручительства;</w:t>
            </w:r>
          </w:p>
          <w:p w:rsidR="0049509F" w:rsidRPr="00937291" w:rsidRDefault="0049509F" w:rsidP="0049509F">
            <w:pPr>
              <w:pStyle w:val="a9"/>
              <w:widowControl w:val="0"/>
              <w:ind w:left="318"/>
              <w:rPr>
                <w:rFonts w:ascii="Garamond" w:hAnsi="Garamond"/>
                <w:sz w:val="22"/>
                <w:szCs w:val="22"/>
                <w:highlight w:val="yellow"/>
                <w:lang w:val="ru-RU"/>
              </w:rPr>
            </w:pPr>
            <w:r w:rsidRPr="00937291">
              <w:rPr>
                <w:rFonts w:ascii="Garamond" w:hAnsi="Garamond"/>
                <w:i/>
                <w:sz w:val="22"/>
                <w:szCs w:val="22"/>
                <w:highlight w:val="yellow"/>
                <w:lang w:val="en-US"/>
              </w:rPr>
              <w:t>n</w:t>
            </w:r>
            <w:r w:rsidRPr="00937291">
              <w:rPr>
                <w:rFonts w:ascii="Garamond" w:hAnsi="Garamond"/>
                <w:sz w:val="22"/>
                <w:szCs w:val="22"/>
                <w:highlight w:val="yellow"/>
                <w:lang w:val="ru-RU"/>
              </w:rPr>
              <w:t xml:space="preserve"> – номер очередности рассмотрения генерирующего объекта, в отношении которого зарегистрирована ГТП </w:t>
            </w:r>
            <m:oMath>
              <m:sSub>
                <m:sSubPr>
                  <m:ctrlPr>
                    <w:rPr>
                      <w:rFonts w:ascii="Cambria Math" w:hAnsi="Cambria Math"/>
                      <w:i/>
                      <w:sz w:val="22"/>
                      <w:szCs w:val="22"/>
                      <w:highlight w:val="yellow"/>
                      <w:lang w:val="en-US"/>
                    </w:rPr>
                  </m:ctrlPr>
                </m:sSubPr>
                <m:e>
                  <m:r>
                    <w:rPr>
                      <w:rFonts w:ascii="Cambria Math" w:hAnsi="Cambria Math"/>
                      <w:sz w:val="22"/>
                      <w:szCs w:val="22"/>
                      <w:highlight w:val="yellow"/>
                      <w:lang w:val="en-US"/>
                    </w:rPr>
                    <m:t>g</m:t>
                  </m:r>
                </m:e>
                <m:sub>
                  <m:r>
                    <w:rPr>
                      <w:rFonts w:ascii="Cambria Math" w:hAnsi="Cambria Math"/>
                      <w:sz w:val="22"/>
                      <w:szCs w:val="22"/>
                      <w:highlight w:val="yellow"/>
                      <w:lang w:val="en-US"/>
                    </w:rPr>
                    <m:t>n</m:t>
                  </m:r>
                </m:sub>
              </m:sSub>
            </m:oMath>
            <w:r w:rsidRPr="00937291">
              <w:rPr>
                <w:rFonts w:ascii="Garamond" w:hAnsi="Garamond"/>
                <w:sz w:val="22"/>
                <w:szCs w:val="22"/>
                <w:highlight w:val="yellow"/>
                <w:lang w:val="ru-RU"/>
              </w:rPr>
              <w:t xml:space="preserve">, определенный КО в порядке возрастания даты начала поставки мощности, определяемой без учета изменений даты начала поставки мощности в случаях, предусмотренных </w:t>
            </w:r>
            <w:r w:rsidRPr="00937291">
              <w:rPr>
                <w:rFonts w:ascii="Garamond" w:hAnsi="Garamond"/>
                <w:i/>
                <w:sz w:val="22"/>
                <w:szCs w:val="22"/>
                <w:highlight w:val="yellow"/>
                <w:lang w:val="ru-RU"/>
              </w:rPr>
              <w:t>Договором о присоединении к торговой системе оптового рынка</w:t>
            </w:r>
            <w:r w:rsidRPr="00937291">
              <w:rPr>
                <w:rFonts w:ascii="Garamond" w:hAnsi="Garamond"/>
                <w:sz w:val="22"/>
                <w:szCs w:val="22"/>
                <w:highlight w:val="yellow"/>
                <w:lang w:val="ru-RU"/>
              </w:rPr>
              <w:t xml:space="preserve"> (при наличии нескольких генерирующих объектов с одинаковой датой начала поставки мощности очередность рассмотрения генерирующих объектов соответствует очередности, в соответствии с которой генерирующие объекты были указаны в реестре участников КОМ НГО, направляемом в СО в соответствии с настоящим Регламентом).</w:t>
            </w:r>
          </w:p>
          <w:p w:rsidR="0049509F" w:rsidRPr="00937291" w:rsidRDefault="0049509F" w:rsidP="0049509F">
            <w:pPr>
              <w:spacing w:before="120" w:after="120"/>
              <w:ind w:firstLine="602"/>
              <w:jc w:val="both"/>
              <w:rPr>
                <w:rFonts w:ascii="Garamond" w:hAnsi="Garamond"/>
                <w:sz w:val="22"/>
                <w:szCs w:val="22"/>
                <w:highlight w:val="yellow"/>
              </w:rPr>
            </w:pPr>
            <w:r w:rsidRPr="00937291">
              <w:rPr>
                <w:rFonts w:ascii="Garamond" w:hAnsi="Garamond"/>
                <w:sz w:val="22"/>
                <w:szCs w:val="22"/>
                <w:highlight w:val="yellow"/>
              </w:rPr>
              <w:t xml:space="preserve">КО не позднее 25-го числа каждого месяца за расчетный период </w:t>
            </w:r>
            <w:r w:rsidRPr="00937291">
              <w:rPr>
                <w:rFonts w:ascii="Garamond" w:hAnsi="Garamond"/>
                <w:i/>
                <w:sz w:val="22"/>
                <w:szCs w:val="22"/>
                <w:highlight w:val="yellow"/>
              </w:rPr>
              <w:t>m</w:t>
            </w:r>
            <w:r w:rsidRPr="00937291">
              <w:rPr>
                <w:rFonts w:ascii="Garamond" w:hAnsi="Garamond"/>
                <w:sz w:val="22"/>
                <w:szCs w:val="22"/>
                <w:highlight w:val="yellow"/>
              </w:rPr>
              <w:t xml:space="preserve"> проводит мониторинг достаточности обеспечения по договорам КОМ НГО (за исключением договоров КОМ НГО, заключенных в отношении указанного объекта КОМ НГО в соответствии с пунктом 112(5) Правил оптового рынка и распоряжением Правительства РФ от 08.04.2023 № 867-р) в соответствии с настоящим пунктом и в случае выявления </w:t>
            </w:r>
            <w:r w:rsidRPr="00937291">
              <w:rPr>
                <w:rFonts w:ascii="Garamond" w:hAnsi="Garamond"/>
                <w:sz w:val="22"/>
                <w:szCs w:val="22"/>
                <w:highlight w:val="yellow"/>
              </w:rPr>
              <w:lastRenderedPageBreak/>
              <w:t>недостаточности обеспечения не позднее срока, установленного для завершения проверки, направляет уведомление поставщику мощности по договору КОМ НГО по форме приложения 1.13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rsidR="0049509F" w:rsidRPr="00937291" w:rsidRDefault="0049509F" w:rsidP="0049509F">
            <w:pPr>
              <w:spacing w:before="120" w:after="120"/>
              <w:ind w:firstLine="567"/>
              <w:jc w:val="both"/>
              <w:rPr>
                <w:rFonts w:ascii="Garamond" w:hAnsi="Garamond"/>
                <w:sz w:val="22"/>
                <w:szCs w:val="22"/>
                <w:highlight w:val="yellow"/>
              </w:rPr>
            </w:pPr>
            <w:r w:rsidRPr="00937291">
              <w:rPr>
                <w:rFonts w:ascii="Garamond" w:hAnsi="Garamond"/>
                <w:sz w:val="22"/>
                <w:szCs w:val="22"/>
                <w:highlight w:val="yellow"/>
              </w:rPr>
              <w:t xml:space="preserve">При этом, если в рамках проверки соответствия обеспечения по договорам КОМ НГО требованиям настоящего пункта КО в месяце </w:t>
            </w:r>
            <w:r w:rsidRPr="00937291">
              <w:rPr>
                <w:rFonts w:ascii="Garamond" w:hAnsi="Garamond"/>
                <w:i/>
                <w:sz w:val="22"/>
                <w:szCs w:val="22"/>
                <w:highlight w:val="yellow"/>
              </w:rPr>
              <w:t>t</w:t>
            </w:r>
            <w:r w:rsidRPr="00937291">
              <w:rPr>
                <w:rFonts w:ascii="Garamond" w:hAnsi="Garamond"/>
                <w:sz w:val="22"/>
                <w:szCs w:val="22"/>
                <w:highlight w:val="yellow"/>
              </w:rPr>
              <w:t xml:space="preserve"> выявлено несоответствие обеспечения требованиям, то в случае повторного выявления несоответствия обеспечения требованиям в месяцах </w:t>
            </w:r>
            <w:r w:rsidRPr="00937291">
              <w:rPr>
                <w:rFonts w:ascii="Garamond" w:hAnsi="Garamond"/>
                <w:i/>
                <w:sz w:val="22"/>
                <w:szCs w:val="22"/>
                <w:highlight w:val="yellow"/>
              </w:rPr>
              <w:t>t</w:t>
            </w:r>
            <w:r w:rsidRPr="00937291">
              <w:rPr>
                <w:rFonts w:ascii="Garamond" w:hAnsi="Garamond"/>
                <w:sz w:val="22"/>
                <w:szCs w:val="22"/>
                <w:highlight w:val="yellow"/>
              </w:rPr>
              <w:t xml:space="preserve">+1 и (или) </w:t>
            </w:r>
            <w:r w:rsidRPr="00937291">
              <w:rPr>
                <w:rFonts w:ascii="Garamond" w:hAnsi="Garamond"/>
                <w:i/>
                <w:sz w:val="22"/>
                <w:szCs w:val="22"/>
                <w:highlight w:val="yellow"/>
              </w:rPr>
              <w:t>t</w:t>
            </w:r>
            <w:r w:rsidRPr="00937291">
              <w:rPr>
                <w:rFonts w:ascii="Garamond" w:hAnsi="Garamond"/>
                <w:sz w:val="22"/>
                <w:szCs w:val="22"/>
                <w:highlight w:val="yellow"/>
              </w:rPr>
              <w:t>+2 в отношении данного генерирующего объекта КО не направляет уведомление по форме приложения 1.13 к настоящему Регламенту.</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highlight w:val="yellow"/>
              </w:rPr>
              <w:t>В отношении договоров КОМ НГО, заключенных по итогам отбора, проводимого в 2022 году, мониторинг достаточности обеспечения начинает проводиться с месяца, следующего за месяцем заключения договоров КОМ НГО по итогам отбора (в отношении месяца, в котором заключаются договоры КОМ НГО по итогам отбора).</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4.3. Поставщиком мощности по договорам КОМ НГО, обеспечивающим исполнение обязательств неустойкой, принято решение о реорганизации юридического лица путем выделения или разделения. Новое обеспечение должно быть предоставлено в срок не позднее 60 (шестидесяти) календарных дней, следующих за днем принятия решения о реорганизации.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При этом поставщик мощности по договорам КОМ НГО должен уведомить КО об указанном решении не позднее 2 (двух) рабочих дней со дня его принятия.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highlight w:val="yellow"/>
              </w:rPr>
              <w:t>4.4.</w:t>
            </w:r>
            <w:r w:rsidRPr="00937291">
              <w:rPr>
                <w:rFonts w:ascii="Garamond" w:hAnsi="Garamond"/>
                <w:sz w:val="22"/>
                <w:szCs w:val="22"/>
              </w:rPr>
              <w:t xml:space="preserve"> Участником оптового рынка – поручителем, заключившим договоры поручительства в отношении договоров КОМ НГО, принято решение о ликвидации или реорганизации путем выделения или разделения участника оптового рынка – поручителя. Новое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lastRenderedPageBreak/>
              <w:t>При этом поручитель должен уведомить участника оптового рынка – продавца по соответствующим договорам КОМ НГО и КО об указанном решении не позднее 2 (двух) рабочих дней со дня его принятия.</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4.5</w:t>
            </w:r>
            <w:r w:rsidRPr="00937291">
              <w:rPr>
                <w:rFonts w:ascii="Garamond" w:hAnsi="Garamond"/>
                <w:sz w:val="22"/>
                <w:szCs w:val="22"/>
              </w:rPr>
              <w:t>.</w:t>
            </w:r>
            <w:r w:rsidRPr="00937291">
              <w:rPr>
                <w:rFonts w:ascii="Garamond" w:hAnsi="Garamond"/>
                <w:sz w:val="22"/>
                <w:szCs w:val="22"/>
              </w:rPr>
              <w:tab/>
              <w:t>Судом принято решение о признании участника оптового рынка – поручителя по договорам КОМ НГО банкротом или принят судебный акт об открытии в отношении него одной из процедур банкротства. Новое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rPr>
              <w:t>При этом поручитель должен уведомить о соответствующем судебном решении поставщика мощности по договорам КОМ НГО и КО не позднее 2 (двух) рабочих дней со дня вступления в силу судебного акта.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4.6.</w:t>
            </w:r>
            <w:r w:rsidRPr="00937291">
              <w:rPr>
                <w:rFonts w:ascii="Garamond" w:hAnsi="Garamond"/>
                <w:sz w:val="22"/>
                <w:szCs w:val="22"/>
              </w:rPr>
              <w:tab/>
              <w:t>Участник оптового рынка – поручитель отказывается от договора коммерческого представительства для целей заключения договоров поручительства по договорам КОМ НГО. 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rPr>
              <w:t>При этом поручитель обязан уведомить ЦФР, КО и участника оптового рынка – поставщика мощности по договорам КОМ НГО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4.7</w:t>
            </w:r>
            <w:r w:rsidRPr="00937291">
              <w:rPr>
                <w:rFonts w:ascii="Garamond" w:hAnsi="Garamond"/>
                <w:sz w:val="22"/>
                <w:szCs w:val="22"/>
              </w:rPr>
              <w:t>.</w:t>
            </w:r>
            <w:r w:rsidRPr="00937291">
              <w:rPr>
                <w:rFonts w:ascii="Garamond" w:hAnsi="Garamond"/>
                <w:sz w:val="22"/>
                <w:szCs w:val="22"/>
              </w:rPr>
              <w:tab/>
              <w:t>Если на основании совершения сделки поручителем, обеспечивающим исполнение обязательств по договорам КОМ НГО,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Новое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lastRenderedPageBreak/>
              <w:t xml:space="preserve">Если поручителем заявлено намерение передать права и обязанности продавца по своему объекту генерации и предоставлены все документы в отношении соответствующих ГТП, предусмотренные приложением 2 к </w:t>
            </w:r>
            <w:r w:rsidRPr="00937291">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937291">
              <w:rPr>
                <w:rFonts w:ascii="Garamond" w:hAnsi="Garamond"/>
                <w:sz w:val="22"/>
                <w:szCs w:val="22"/>
              </w:rPr>
              <w:t xml:space="preserve"> (Приложение № 1.1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КО в течение двух рабочих дней с даты окончания проверки предоставленных документов (в случае если результаты проверки всех указанных документов правопреемника являются положительными) направляет уведомление поставщику мощности по договорам КОМ НГО по форме приложения 1.13 к настоящему Регламенту в электронном виде с применением электронной подписи.</w:t>
            </w:r>
          </w:p>
          <w:p w:rsidR="0049509F" w:rsidRPr="00937291" w:rsidRDefault="0049509F" w:rsidP="0049509F">
            <w:pPr>
              <w:tabs>
                <w:tab w:val="left" w:pos="993"/>
              </w:tabs>
              <w:spacing w:before="120" w:after="120"/>
              <w:ind w:firstLine="567"/>
              <w:jc w:val="both"/>
              <w:rPr>
                <w:rFonts w:ascii="Garamond" w:hAnsi="Garamond"/>
                <w:sz w:val="22"/>
                <w:szCs w:val="22"/>
              </w:rPr>
            </w:pPr>
            <w:r w:rsidRPr="00937291">
              <w:rPr>
                <w:rFonts w:ascii="Garamond" w:hAnsi="Garamond"/>
                <w:sz w:val="22"/>
                <w:szCs w:val="22"/>
                <w:highlight w:val="yellow"/>
              </w:rPr>
              <w:t>4.8.</w:t>
            </w:r>
            <w:r w:rsidRPr="00937291">
              <w:rPr>
                <w:rFonts w:ascii="Garamond" w:hAnsi="Garamond"/>
                <w:sz w:val="22"/>
                <w:szCs w:val="22"/>
              </w:rPr>
              <w:tab/>
              <w:t>В случае если обеспечением по договорам КОМ НГО является штраф (денежная сумма), оплата которого осуществляется по аккредитиву, и банк-эмитент, открывший аккредитив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Новое обеспечение должно быть предоставлено в течение 60 (шестидесяти) календарных дней с даты исключения соответствующего банка-эмитента из перечня аккредитованных организаций в системе финансовых гарантий на оптовом рынке электрической энергии и мощности.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на оптовом рынке </w:t>
            </w:r>
            <w:r w:rsidRPr="00937291">
              <w:rPr>
                <w:rFonts w:ascii="Garamond" w:hAnsi="Garamond"/>
                <w:sz w:val="22"/>
                <w:szCs w:val="22"/>
              </w:rPr>
              <w:lastRenderedPageBreak/>
              <w:t>электрической энергии и мощности), в порядке, предусмотренном пунктом 5.3.1 настоящего приложения.</w:t>
            </w:r>
          </w:p>
          <w:p w:rsidR="0049509F" w:rsidRPr="00937291" w:rsidRDefault="0049509F" w:rsidP="0049509F">
            <w:pPr>
              <w:tabs>
                <w:tab w:val="left" w:pos="993"/>
              </w:tabs>
              <w:spacing w:before="120" w:after="120"/>
              <w:ind w:firstLine="567"/>
              <w:jc w:val="both"/>
              <w:rPr>
                <w:rFonts w:ascii="Garamond" w:hAnsi="Garamond"/>
                <w:sz w:val="22"/>
                <w:szCs w:val="22"/>
              </w:rPr>
            </w:pPr>
            <w:r w:rsidRPr="00937291">
              <w:rPr>
                <w:rFonts w:ascii="Garamond" w:hAnsi="Garamond"/>
                <w:sz w:val="22"/>
                <w:szCs w:val="22"/>
                <w:highlight w:val="yellow"/>
              </w:rPr>
              <w:t>4.9.</w:t>
            </w:r>
            <w:r w:rsidRPr="00937291">
              <w:rPr>
                <w:rFonts w:ascii="Garamond" w:hAnsi="Garamond"/>
                <w:sz w:val="22"/>
                <w:szCs w:val="22"/>
              </w:rPr>
              <w:tab/>
              <w:t>В случае если обеспечением по договорам КОМ НГО является штраф (денежная сумма) по договорам КОМ НГО, оплата которого осуществляется по аккредитиву, и исполняющий банк, подтвердивший исполнение аккредитива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Новое обеспечение должно быть предоставлено в течение 60 (шестидесяти)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выставленный аккредитив путем изменения подтверждающего банка на банк, включенный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p w:rsidR="0049509F" w:rsidRPr="00937291" w:rsidRDefault="0049509F" w:rsidP="0049509F">
            <w:pPr>
              <w:tabs>
                <w:tab w:val="left" w:pos="1169"/>
              </w:tabs>
              <w:spacing w:before="120" w:after="120"/>
              <w:ind w:firstLine="567"/>
              <w:jc w:val="both"/>
              <w:rPr>
                <w:rFonts w:ascii="Garamond" w:hAnsi="Garamond"/>
                <w:sz w:val="22"/>
                <w:szCs w:val="22"/>
              </w:rPr>
            </w:pPr>
            <w:r w:rsidRPr="00937291">
              <w:rPr>
                <w:rFonts w:ascii="Garamond" w:hAnsi="Garamond"/>
                <w:sz w:val="22"/>
                <w:szCs w:val="22"/>
                <w:highlight w:val="yellow"/>
              </w:rPr>
              <w:t>4.10.</w:t>
            </w:r>
            <w:r w:rsidRPr="00937291">
              <w:rPr>
                <w:rFonts w:ascii="Garamond" w:hAnsi="Garamond"/>
                <w:sz w:val="22"/>
                <w:szCs w:val="22"/>
              </w:rPr>
              <w:tab/>
              <w:t xml:space="preserve">В случае если исполнение обязательств по договорам КОМ НГО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w:t>
            </w:r>
            <w:r w:rsidRPr="00937291">
              <w:rPr>
                <w:rFonts w:ascii="Garamond" w:hAnsi="Garamond"/>
                <w:sz w:val="22"/>
                <w:szCs w:val="22"/>
              </w:rPr>
              <w:lastRenderedPageBreak/>
              <w:t>в ЦФР банковскую гарантию, в период действия гарантии. Новое обеспечение должно быть предоставлено в течение 60 (шестидесяти) календарных дней с даты исключения соответствующего банка-гаранта из перечня аккредитованных организаций в системе финансовых гарантий на оптовом рынке электрической энергии и мощности и должно соответствовать требованиям, изложенным в пункте 2.4 настоящего приложения.</w:t>
            </w:r>
          </w:p>
          <w:p w:rsidR="0049509F" w:rsidRPr="00937291" w:rsidRDefault="0049509F" w:rsidP="0049509F">
            <w:pPr>
              <w:tabs>
                <w:tab w:val="left" w:pos="1169"/>
              </w:tabs>
              <w:spacing w:before="120" w:after="120"/>
              <w:ind w:firstLine="567"/>
              <w:jc w:val="both"/>
              <w:rPr>
                <w:rFonts w:ascii="Garamond" w:hAnsi="Garamond"/>
                <w:sz w:val="22"/>
                <w:szCs w:val="22"/>
              </w:rPr>
            </w:pPr>
            <w:r w:rsidRPr="00937291">
              <w:rPr>
                <w:rFonts w:ascii="Garamond" w:hAnsi="Garamond"/>
                <w:sz w:val="22"/>
                <w:szCs w:val="22"/>
                <w:highlight w:val="yellow"/>
              </w:rPr>
              <w:t>4.11.</w:t>
            </w:r>
            <w:r w:rsidRPr="00937291">
              <w:rPr>
                <w:rFonts w:ascii="Garamond" w:hAnsi="Garamond"/>
                <w:sz w:val="22"/>
                <w:szCs w:val="22"/>
              </w:rPr>
              <w:tab/>
              <w:t>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нового обеспечения (внесения изменений в обеспечение), предусмотренных пп. 4.2–</w:t>
            </w:r>
            <w:r w:rsidRPr="000E394A">
              <w:rPr>
                <w:rFonts w:ascii="Garamond" w:hAnsi="Garamond"/>
                <w:sz w:val="22"/>
                <w:szCs w:val="22"/>
                <w:highlight w:val="yellow"/>
              </w:rPr>
              <w:t>4.10</w:t>
            </w:r>
            <w:r w:rsidRPr="00937291">
              <w:rPr>
                <w:rFonts w:ascii="Garamond" w:hAnsi="Garamond"/>
                <w:sz w:val="22"/>
                <w:szCs w:val="22"/>
              </w:rPr>
              <w:t xml:space="preserve">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новое обеспечение (внести изменения в обеспечение) с указанием даты окончания срока, предусмотренного пп.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на предоставление обеспечения.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Исполнением требования по предоставлению поставщиком мощности по договорам КОМ НГО обеспечения (нового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для предоставления обеспечения (нового обеспечения):</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договорам КОМ НГО, соответствующего требованиям пункта 2.2 настоящего приложения, либо</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получение ЦФР банковской гарантии, отвечающей требованиям пункта 2.4 настоящего приложения.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lastRenderedPageBreak/>
              <w:t>КО в течение 5 (пяти) рабочих дней (но не позднее чем на 8 (восьмой) рабочий день со дня истечения срока, предусмотренного пп.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с даты получения от ЦФР информации о предоставленном в рамках исполнения требований пп. 4.2–</w:t>
            </w:r>
            <w:r w:rsidRPr="000E394A">
              <w:rPr>
                <w:rFonts w:ascii="Garamond" w:hAnsi="Garamond"/>
                <w:sz w:val="22"/>
                <w:szCs w:val="22"/>
                <w:highlight w:val="yellow"/>
              </w:rPr>
              <w:t>4.10</w:t>
            </w:r>
            <w:r w:rsidRPr="00937291">
              <w:rPr>
                <w:rFonts w:ascii="Garamond" w:hAnsi="Garamond"/>
                <w:sz w:val="22"/>
                <w:szCs w:val="22"/>
              </w:rPr>
              <w:t xml:space="preserve"> настоящего приложения обеспечении по договорам КОМ НГО (новом обеспечении, внесении изменений в обеспечение) определяет в соответствии с настоящим пунктом исполнение либо неисполнение поставщиком мощности по договорам КОМ НГО требований, предусмотренных п.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и направляет ЦФР и поставщику мощности по договорам КОМ НГО уведомление об исполнении либо неисполнении требования по предоставлению обеспечения (нового обеспечения либо внесению изменений в обеспечение).</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Исполнение требования по предоставлению поставщиком мощности по договорам КОМ НГО обеспечения (нового обеспечения, внесению изменений в обеспечение), предусмотренного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не требуется, в случае если по состоянию на 7 (седьмой) рабочий день со дня истечения срока предоставления обеспечения выполнено одно из следующих условий:</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а) в отношении объекта генерации поставщиком мощности по договорам КОМ НГО в установленном Правилами оптового рынка и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xml:space="preserve"> порядке зарегистрирована ГТП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ГТП, и при этом предельный объем поставки мощности на оптовый рынок с использованием объекта генерации, определенный СО в соответствии с </w:t>
            </w:r>
            <w:r w:rsidRPr="00937291">
              <w:rPr>
                <w:rFonts w:ascii="Garamond" w:hAnsi="Garamond"/>
                <w:i/>
                <w:sz w:val="22"/>
                <w:szCs w:val="22"/>
              </w:rPr>
              <w:t>Регламентом аттестации генерирующего оборудования</w:t>
            </w:r>
            <w:r w:rsidRPr="00937291">
              <w:rPr>
                <w:rFonts w:ascii="Garamond" w:hAnsi="Garamond"/>
                <w:sz w:val="22"/>
                <w:szCs w:val="22"/>
              </w:rPr>
              <w:t xml:space="preserve"> (Приложение № 19.2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xml:space="preserve">), равен или больше объема установленной мощности; </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б) поставщик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w:t>
            </w:r>
            <w:r w:rsidRPr="00937291">
              <w:rPr>
                <w:rFonts w:ascii="Garamond" w:hAnsi="Garamond"/>
                <w:sz w:val="22"/>
                <w:szCs w:val="22"/>
                <w:highlight w:val="yellow"/>
              </w:rPr>
              <w:t>4.2</w:t>
            </w:r>
            <w:r w:rsidRPr="00937291">
              <w:rPr>
                <w:rFonts w:ascii="Garamond" w:hAnsi="Garamond"/>
                <w:sz w:val="22"/>
                <w:szCs w:val="22"/>
              </w:rPr>
              <w:t xml:space="preserve"> настоящего приложения;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поручитель, обеспечивающий исполнение обязательств поставщика мощности по договорам КОМ НГО не находится в состоянии </w:t>
            </w:r>
            <w:r w:rsidRPr="00937291">
              <w:rPr>
                <w:rFonts w:ascii="Garamond" w:hAnsi="Garamond"/>
                <w:sz w:val="22"/>
                <w:szCs w:val="22"/>
              </w:rPr>
              <w:lastRenderedPageBreak/>
              <w:t xml:space="preserve">реорганизации, ликвидации или банкротства, и по итогам последней проведенной проверки определено, что обеспечение соответствует требованиям п. </w:t>
            </w:r>
            <w:r w:rsidRPr="00937291">
              <w:rPr>
                <w:rFonts w:ascii="Garamond" w:hAnsi="Garamond"/>
                <w:sz w:val="22"/>
                <w:szCs w:val="22"/>
                <w:highlight w:val="yellow"/>
              </w:rPr>
              <w:t>4.2</w:t>
            </w:r>
            <w:r w:rsidRPr="00937291">
              <w:rPr>
                <w:rFonts w:ascii="Garamond" w:hAnsi="Garamond"/>
                <w:sz w:val="22"/>
                <w:szCs w:val="22"/>
              </w:rPr>
              <w:t xml:space="preserve"> настоящего приложения;</w:t>
            </w:r>
          </w:p>
          <w:p w:rsidR="0049509F" w:rsidRPr="00937291" w:rsidRDefault="0049509F" w:rsidP="00480BDF">
            <w:pPr>
              <w:spacing w:before="120" w:after="120"/>
              <w:ind w:firstLine="567"/>
              <w:jc w:val="both"/>
              <w:rPr>
                <w:rFonts w:ascii="Garamond" w:hAnsi="Garamond"/>
                <w:b/>
                <w:sz w:val="22"/>
                <w:szCs w:val="22"/>
              </w:rPr>
            </w:pPr>
            <w:r w:rsidRPr="00937291">
              <w:rPr>
                <w:rFonts w:ascii="Garamond" w:hAnsi="Garamond"/>
                <w:sz w:val="22"/>
                <w:szCs w:val="22"/>
              </w:rPr>
              <w:t>г) в отношении объекта генерации, по которому возникла обязанность по предоставлению нового обеспечения в соответствии с пп.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в полном объеме использована сумма обеспечения исполнения обязательств по договорам КОМ НГО.</w:t>
            </w:r>
            <w:r w:rsidRPr="00937291">
              <w:rPr>
                <w:rFonts w:ascii="Garamond" w:hAnsi="Garamond"/>
                <w:b/>
                <w:sz w:val="22"/>
                <w:szCs w:val="22"/>
              </w:rPr>
              <w:t xml:space="preserve"> </w:t>
            </w:r>
          </w:p>
        </w:tc>
        <w:tc>
          <w:tcPr>
            <w:tcW w:w="6804" w:type="dxa"/>
            <w:tcBorders>
              <w:top w:val="single" w:sz="4" w:space="0" w:color="auto"/>
              <w:left w:val="single" w:sz="4" w:space="0" w:color="auto"/>
              <w:bottom w:val="single" w:sz="4" w:space="0" w:color="auto"/>
              <w:right w:val="single" w:sz="4" w:space="0" w:color="auto"/>
            </w:tcBorders>
          </w:tcPr>
          <w:p w:rsidR="0049509F" w:rsidRPr="00937291" w:rsidRDefault="0049509F" w:rsidP="0049509F">
            <w:pPr>
              <w:spacing w:before="120" w:after="120"/>
              <w:ind w:firstLine="567"/>
              <w:jc w:val="both"/>
              <w:rPr>
                <w:rFonts w:ascii="Garamond" w:hAnsi="Garamond"/>
                <w:b/>
                <w:sz w:val="22"/>
                <w:szCs w:val="22"/>
              </w:rPr>
            </w:pPr>
            <w:r w:rsidRPr="00937291">
              <w:rPr>
                <w:rFonts w:ascii="Garamond" w:hAnsi="Garamond"/>
                <w:b/>
                <w:sz w:val="22"/>
                <w:szCs w:val="22"/>
              </w:rPr>
              <w:lastRenderedPageBreak/>
              <w:t>4. Основания предоставления нового обеспечения по договору КОМ НГО</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4.1. Поставщик мощности по договорам КОМ НГО обязан предоставить новое обеспечение исполнения обязательств в отношении договоров КОМ НГО, если до истечения 24 месяцев с даты начала поставки произошло какое-либо из событий, указанных в пп.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(за исключением договоров КОМ НГО, заключенных в соответствии с пунктом 112(5) Правил оптового рынка и распоряжением Правительства РФ от 08.04.2023 № 867-р). </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Непредоставление нового обеспечения в случаях, предусмотренных пунктами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влечет взыскание с соответствующего поставщика мощности денежной суммы согласно договору КОМ НГО.</w:t>
            </w:r>
          </w:p>
          <w:p w:rsidR="002C2A32" w:rsidRPr="00937291" w:rsidRDefault="0049509F" w:rsidP="002C2A32">
            <w:pPr>
              <w:spacing w:before="120" w:after="120"/>
              <w:ind w:firstLine="567"/>
              <w:jc w:val="both"/>
              <w:rPr>
                <w:rFonts w:ascii="Garamond" w:hAnsi="Garamond"/>
                <w:sz w:val="22"/>
                <w:szCs w:val="22"/>
              </w:rPr>
            </w:pPr>
            <w:r w:rsidRPr="00937291">
              <w:rPr>
                <w:rFonts w:ascii="Garamond" w:hAnsi="Garamond"/>
                <w:sz w:val="22"/>
                <w:szCs w:val="22"/>
              </w:rPr>
              <w:t xml:space="preserve">4.2. </w:t>
            </w:r>
            <w:r w:rsidR="002C2A32" w:rsidRPr="00937291">
              <w:rPr>
                <w:rFonts w:ascii="Garamond" w:hAnsi="Garamond"/>
                <w:sz w:val="22"/>
                <w:szCs w:val="22"/>
                <w:highlight w:val="yellow"/>
              </w:rPr>
              <w:t xml:space="preserve">Совокупная установленная мощность ГТП генерации, в отношении которой (-ых) поставщиком мощности по договорам КОМ НГО, обеспечивающим исполнение своих обязательств неустойкой,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002C2A32" w:rsidRPr="00937291">
              <w:rPr>
                <w:rFonts w:ascii="Garamond" w:hAnsi="Garamond"/>
                <w:i/>
                <w:sz w:val="22"/>
                <w:szCs w:val="22"/>
                <w:highlight w:val="yellow"/>
              </w:rPr>
              <w:t>m</w:t>
            </w:r>
            <w:r w:rsidR="002C2A32" w:rsidRPr="00937291">
              <w:rPr>
                <w:rFonts w:ascii="Garamond" w:hAnsi="Garamond"/>
                <w:sz w:val="22"/>
                <w:szCs w:val="22"/>
                <w:highlight w:val="yellow"/>
              </w:rPr>
              <w:t xml:space="preserve"> не превышает 2500 МВт. КО не позднее 5 (пяти) рабочих дней с 1-го числа месяца </w:t>
            </w:r>
            <w:r w:rsidR="002C2A32" w:rsidRPr="00937291">
              <w:rPr>
                <w:rFonts w:ascii="Garamond" w:hAnsi="Garamond"/>
                <w:i/>
                <w:sz w:val="22"/>
                <w:szCs w:val="22"/>
                <w:highlight w:val="yellow"/>
              </w:rPr>
              <w:t>m</w:t>
            </w:r>
            <w:r w:rsidR="002C2A32" w:rsidRPr="00937291">
              <w:rPr>
                <w:rFonts w:ascii="Garamond" w:hAnsi="Garamond"/>
                <w:sz w:val="22"/>
                <w:szCs w:val="22"/>
                <w:highlight w:val="yellow"/>
              </w:rPr>
              <w:t xml:space="preserve"> направляет уведомление поставщику мощности по договорам КОМ НГО по форме приложения 1.13 к настоящему Регламенту в электронном виде с применением электронной подписи. Новое обеспечение должно быть предоставлено в срок не позднее 60 (шестидесяти) календарных дней с даты получения указанного уведомления.</w:t>
            </w:r>
          </w:p>
          <w:p w:rsidR="0049509F" w:rsidRPr="00937291" w:rsidRDefault="0049509F"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835D7C" w:rsidRPr="00937291" w:rsidRDefault="00835D7C" w:rsidP="00835D7C">
            <w:pPr>
              <w:spacing w:before="120" w:after="120"/>
              <w:jc w:val="both"/>
              <w:rPr>
                <w:rFonts w:ascii="Garamond" w:hAnsi="Garamond"/>
                <w:sz w:val="22"/>
                <w:szCs w:val="22"/>
              </w:rPr>
            </w:pPr>
          </w:p>
          <w:p w:rsidR="00835D7C" w:rsidRPr="00937291" w:rsidRDefault="00835D7C" w:rsidP="0049509F">
            <w:pPr>
              <w:spacing w:before="120" w:after="120"/>
              <w:ind w:firstLine="567"/>
              <w:jc w:val="both"/>
              <w:rPr>
                <w:rFonts w:ascii="Garamond" w:hAnsi="Garamond"/>
                <w:sz w:val="22"/>
                <w:szCs w:val="22"/>
              </w:rPr>
            </w:pPr>
          </w:p>
          <w:p w:rsidR="0049509F" w:rsidRPr="00937291" w:rsidRDefault="0049509F" w:rsidP="00460F22">
            <w:pPr>
              <w:spacing w:before="120" w:after="120"/>
              <w:ind w:firstLine="567"/>
              <w:jc w:val="both"/>
              <w:rPr>
                <w:rFonts w:ascii="Garamond" w:hAnsi="Garamond"/>
                <w:sz w:val="22"/>
                <w:szCs w:val="22"/>
              </w:rPr>
            </w:pPr>
            <w:r w:rsidRPr="00937291">
              <w:rPr>
                <w:rFonts w:ascii="Garamond" w:hAnsi="Garamond"/>
                <w:sz w:val="22"/>
                <w:szCs w:val="22"/>
              </w:rPr>
              <w:t>4.3. Поставщиком мощности по договорам КОМ НГО, обеспечивающим исполнение обязательств неустойкой, принято решение о реорганизации юридического лица путем выделения или разделения. Новое обеспечение должно быть предоставлено в срок не позднее 60 (шестидесяти) календарных дней, следующих за днем принятия решения о реорганизации.</w:t>
            </w:r>
          </w:p>
          <w:p w:rsidR="0049509F" w:rsidRPr="00937291" w:rsidRDefault="0049509F" w:rsidP="00460F22">
            <w:pPr>
              <w:spacing w:before="120" w:after="120"/>
              <w:ind w:firstLine="567"/>
              <w:jc w:val="both"/>
              <w:rPr>
                <w:rFonts w:ascii="Garamond" w:hAnsi="Garamond"/>
                <w:sz w:val="22"/>
                <w:szCs w:val="22"/>
              </w:rPr>
            </w:pPr>
            <w:r w:rsidRPr="00937291">
              <w:rPr>
                <w:rFonts w:ascii="Garamond" w:hAnsi="Garamond"/>
                <w:sz w:val="22"/>
                <w:szCs w:val="22"/>
              </w:rPr>
              <w:t>При этом поставщик мощности по договорам КОМ НГО должен уведомить КО об указанном решении не позднее 2 (двух) рабочих дней со дня его принятия.</w:t>
            </w:r>
          </w:p>
          <w:p w:rsidR="002C2A32" w:rsidRPr="00937291" w:rsidRDefault="002C2A32" w:rsidP="00460F22">
            <w:pPr>
              <w:spacing w:before="120" w:after="120"/>
              <w:ind w:firstLine="567"/>
              <w:jc w:val="both"/>
              <w:rPr>
                <w:rFonts w:ascii="Garamond" w:hAnsi="Garamond"/>
                <w:sz w:val="22"/>
                <w:szCs w:val="22"/>
              </w:rPr>
            </w:pPr>
            <w:r w:rsidRPr="00937291">
              <w:rPr>
                <w:rFonts w:ascii="Garamond" w:hAnsi="Garamond"/>
                <w:sz w:val="22"/>
                <w:szCs w:val="22"/>
                <w:highlight w:val="yellow"/>
              </w:rPr>
              <w:lastRenderedPageBreak/>
              <w:t>4.4.</w:t>
            </w:r>
            <w:r w:rsidRPr="00937291">
              <w:rPr>
                <w:rFonts w:ascii="Garamond" w:hAnsi="Garamond"/>
                <w:sz w:val="22"/>
                <w:szCs w:val="22"/>
              </w:rPr>
              <w:t xml:space="preserve"> </w:t>
            </w:r>
            <w:r w:rsidRPr="00937291">
              <w:rPr>
                <w:rFonts w:ascii="Garamond" w:hAnsi="Garamond"/>
                <w:sz w:val="22"/>
                <w:szCs w:val="22"/>
                <w:highlight w:val="yellow"/>
              </w:rPr>
              <w:t>На основании совершения сделки поставщиком мощности по договорам КОМ НГО, обеспечивающим исполнение своих обязательств неустойкой в соответствии с пунктом 2.1 настоящего приложения, объекты генерации, в отношении которых поставщиком мощности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поставщик мощности перестанет соответствовать требованиям п. 2.1</w:t>
            </w:r>
            <w:r w:rsidR="00835D7C" w:rsidRPr="00937291">
              <w:rPr>
                <w:rFonts w:ascii="Garamond" w:hAnsi="Garamond"/>
                <w:sz w:val="22"/>
                <w:szCs w:val="22"/>
                <w:highlight w:val="yellow"/>
              </w:rPr>
              <w:t xml:space="preserve"> </w:t>
            </w:r>
            <w:r w:rsidRPr="00937291">
              <w:rPr>
                <w:rFonts w:ascii="Garamond" w:hAnsi="Garamond"/>
                <w:sz w:val="22"/>
                <w:szCs w:val="22"/>
                <w:highlight w:val="yellow"/>
              </w:rPr>
              <w:t>настоящего приложения. Новое обеспечение должно быть предоставлено в отношении каждого остающегося у поставщика объекта генерации КОМ НГО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835D7C" w:rsidRPr="00937291" w:rsidRDefault="00835D7C" w:rsidP="00460F22">
            <w:pPr>
              <w:ind w:firstLine="567"/>
              <w:jc w:val="both"/>
              <w:rPr>
                <w:rFonts w:ascii="Garamond" w:hAnsi="Garamond"/>
                <w:sz w:val="22"/>
                <w:szCs w:val="22"/>
              </w:rPr>
            </w:pPr>
            <w:r w:rsidRPr="00937291">
              <w:rPr>
                <w:rFonts w:ascii="Garamond" w:hAnsi="Garamond"/>
                <w:sz w:val="22"/>
                <w:szCs w:val="22"/>
                <w:highlight w:val="yellow"/>
              </w:rPr>
              <w:t xml:space="preserve">4.5. Совокупная установленная мощность ГТП генерации, в отношении которой (-ых) поручителем по договорам КОМ НГО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460F22">
              <w:rPr>
                <w:rFonts w:ascii="Garamond" w:hAnsi="Garamond"/>
                <w:i/>
                <w:sz w:val="22"/>
                <w:szCs w:val="22"/>
                <w:highlight w:val="yellow"/>
              </w:rPr>
              <w:t>m</w:t>
            </w:r>
            <w:r w:rsidRPr="00937291">
              <w:rPr>
                <w:rFonts w:ascii="Garamond" w:hAnsi="Garamond"/>
                <w:sz w:val="22"/>
                <w:szCs w:val="22"/>
                <w:highlight w:val="yellow"/>
              </w:rPr>
              <w:t xml:space="preserve"> не превышает 2500 МВт. КО не позднее 5 (пяти) рабочих дней с 1-го числа месяца </w:t>
            </w:r>
            <w:r w:rsidRPr="00460F22">
              <w:rPr>
                <w:rFonts w:ascii="Garamond" w:hAnsi="Garamond"/>
                <w:i/>
                <w:sz w:val="22"/>
                <w:szCs w:val="22"/>
                <w:highlight w:val="yellow"/>
              </w:rPr>
              <w:t>m</w:t>
            </w:r>
            <w:r w:rsidRPr="00937291">
              <w:rPr>
                <w:rFonts w:ascii="Garamond" w:hAnsi="Garamond"/>
                <w:sz w:val="22"/>
                <w:szCs w:val="22"/>
                <w:highlight w:val="yellow"/>
              </w:rPr>
              <w:t xml:space="preserve"> направляет уведомление поставщику мощности по договорам КОМ НГО по форме приложения 1.13 к настоящему Регламенту в электронном виде с применением электронной подписи. Новое обеспечение должно быть предоставлено в срок не позднее 60 (шестидесяти) календарных дней с даты получения указанного уведомления.</w:t>
            </w:r>
          </w:p>
          <w:p w:rsidR="0049509F" w:rsidRPr="00937291" w:rsidRDefault="0049509F" w:rsidP="00460F22">
            <w:pPr>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6</w:t>
            </w:r>
            <w:r w:rsidRPr="00937291">
              <w:rPr>
                <w:rFonts w:ascii="Garamond" w:hAnsi="Garamond"/>
                <w:sz w:val="22"/>
                <w:szCs w:val="22"/>
                <w:highlight w:val="yellow"/>
              </w:rPr>
              <w:t>.</w:t>
            </w:r>
            <w:r w:rsidRPr="00937291">
              <w:rPr>
                <w:rFonts w:ascii="Garamond" w:hAnsi="Garamond"/>
                <w:sz w:val="22"/>
                <w:szCs w:val="22"/>
              </w:rPr>
              <w:t xml:space="preserve"> Участником оптового рынка – поручителем, заключившим договоры поручительства в отношении договоров КОМ НГО, принято решение о ликвидации или реорганизации путем выделения или разделения участника оптового рынка – поручителя. Новое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rsidR="0049509F" w:rsidRPr="00937291" w:rsidRDefault="0049509F" w:rsidP="00460F22">
            <w:pPr>
              <w:spacing w:before="120" w:after="120"/>
              <w:ind w:firstLine="567"/>
              <w:jc w:val="both"/>
              <w:rPr>
                <w:rFonts w:ascii="Garamond" w:hAnsi="Garamond"/>
                <w:sz w:val="22"/>
                <w:szCs w:val="22"/>
              </w:rPr>
            </w:pPr>
            <w:r w:rsidRPr="00937291">
              <w:rPr>
                <w:rFonts w:ascii="Garamond" w:hAnsi="Garamond"/>
                <w:sz w:val="22"/>
                <w:szCs w:val="22"/>
              </w:rPr>
              <w:t xml:space="preserve">При этом поручитель должен уведомить участника оптового рынка – продавца по соответствующим договорам КОМ НГО и КО об </w:t>
            </w:r>
            <w:r w:rsidRPr="00937291">
              <w:rPr>
                <w:rFonts w:ascii="Garamond" w:hAnsi="Garamond"/>
                <w:sz w:val="22"/>
                <w:szCs w:val="22"/>
              </w:rPr>
              <w:lastRenderedPageBreak/>
              <w:t>указанном решении не позднее 2 (двух) рабочих дней со дня его принятия.</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7</w:t>
            </w:r>
            <w:r w:rsidRPr="00937291">
              <w:rPr>
                <w:rFonts w:ascii="Garamond" w:hAnsi="Garamond"/>
                <w:sz w:val="22"/>
                <w:szCs w:val="22"/>
                <w:highlight w:val="yellow"/>
              </w:rPr>
              <w:t>.</w:t>
            </w:r>
            <w:r w:rsidRPr="00937291">
              <w:rPr>
                <w:rFonts w:ascii="Garamond" w:hAnsi="Garamond"/>
                <w:sz w:val="22"/>
                <w:szCs w:val="22"/>
              </w:rPr>
              <w:tab/>
              <w:t>Судом принято решение о признании участника оптового рынка – поручителя по договорам КОМ НГО банкротом или принят судебный акт об открытии в отношении него одной из процедур банкротства. Новое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rPr>
              <w:t>При этом поручитель должен уведомить о соответствующем судебном решении поставщика мощности по договорам КОМ НГО и КО не позднее 2 (двух) рабочих дней со дня вступления в силу судебного акта.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8</w:t>
            </w:r>
            <w:r w:rsidRPr="00937291">
              <w:rPr>
                <w:rFonts w:ascii="Garamond" w:hAnsi="Garamond"/>
                <w:sz w:val="22"/>
                <w:szCs w:val="22"/>
                <w:highlight w:val="yellow"/>
              </w:rPr>
              <w:t>.</w:t>
            </w:r>
            <w:r w:rsidRPr="00937291">
              <w:rPr>
                <w:rFonts w:ascii="Garamond" w:hAnsi="Garamond"/>
                <w:sz w:val="22"/>
                <w:szCs w:val="22"/>
              </w:rPr>
              <w:tab/>
              <w:t>Участник оптового рынка – поручитель отказывается от договора коммерческого представительства для целей заключения договоров поручительства по договорам КОМ НГО. Новое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rPr>
              <w:t>При этом поручитель обязан уведомить ЦФР, КО и участника оптового рынка – поставщика мощности по договорам КОМ НГО об отказе в письменной форме не позднее чем за 200 (двести) календарных дней до даты, с которой он намерен отказаться от исполнения договора коммерческого представительства для целей заключения договоров поручительства.</w:t>
            </w:r>
          </w:p>
          <w:p w:rsidR="0049509F" w:rsidRPr="00937291" w:rsidRDefault="0049509F" w:rsidP="0049509F">
            <w:pPr>
              <w:tabs>
                <w:tab w:val="left" w:pos="1027"/>
              </w:tabs>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9</w:t>
            </w:r>
            <w:r w:rsidRPr="00937291">
              <w:rPr>
                <w:rFonts w:ascii="Garamond" w:hAnsi="Garamond"/>
                <w:sz w:val="22"/>
                <w:szCs w:val="22"/>
                <w:highlight w:val="yellow"/>
              </w:rPr>
              <w:t>.</w:t>
            </w:r>
            <w:r w:rsidRPr="00937291">
              <w:rPr>
                <w:rFonts w:ascii="Garamond" w:hAnsi="Garamond"/>
                <w:sz w:val="22"/>
                <w:szCs w:val="22"/>
              </w:rPr>
              <w:tab/>
              <w:t>Если на основании совершения сделки поручителем, обеспечивающим исполнение обязательств по договорам КОМ НГО,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Новое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lastRenderedPageBreak/>
              <w:t xml:space="preserve">Если поручителем заявлено намерение передать права и обязанности продавца по своему объекту генерации и предоставлены все документы в отношении соответствующих ГТП, предусмотренные приложением 2 к </w:t>
            </w:r>
            <w:r w:rsidRPr="00937291">
              <w:rPr>
                <w:rFonts w:ascii="Garamond" w:hAnsi="Garamond"/>
                <w:i/>
                <w:sz w:val="22"/>
                <w:szCs w:val="22"/>
              </w:rPr>
              <w:t>Положению о порядке получения статуса субъекта оптового рынка и ведения реестра субъектов оптового рынка</w:t>
            </w:r>
            <w:r w:rsidRPr="00937291">
              <w:rPr>
                <w:rFonts w:ascii="Garamond" w:hAnsi="Garamond"/>
                <w:sz w:val="22"/>
                <w:szCs w:val="22"/>
              </w:rPr>
              <w:t xml:space="preserve"> (Приложение № 1.1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КО в течение двух рабочих дней с даты окончания проверки предоставленных документов (в случае если результаты проверки всех указанных документов правопреемника являются положительными) направляет уведомление поставщику мощности по договорам КОМ НГО по форме приложения 1.13 к настоящему Регламенту в электронном виде с применением электронной подписи.</w:t>
            </w:r>
          </w:p>
          <w:p w:rsidR="0049509F" w:rsidRPr="00937291" w:rsidRDefault="0049509F" w:rsidP="0049509F">
            <w:pPr>
              <w:tabs>
                <w:tab w:val="left" w:pos="993"/>
              </w:tabs>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10</w:t>
            </w:r>
            <w:r w:rsidRPr="00937291">
              <w:rPr>
                <w:rFonts w:ascii="Garamond" w:hAnsi="Garamond"/>
                <w:sz w:val="22"/>
                <w:szCs w:val="22"/>
                <w:highlight w:val="yellow"/>
              </w:rPr>
              <w:t>.</w:t>
            </w:r>
            <w:r w:rsidRPr="00937291">
              <w:rPr>
                <w:rFonts w:ascii="Garamond" w:hAnsi="Garamond"/>
                <w:sz w:val="22"/>
                <w:szCs w:val="22"/>
              </w:rPr>
              <w:tab/>
            </w:r>
            <w:r w:rsidR="00937291">
              <w:rPr>
                <w:rFonts w:ascii="Garamond" w:hAnsi="Garamond"/>
                <w:sz w:val="22"/>
                <w:szCs w:val="22"/>
              </w:rPr>
              <w:t xml:space="preserve"> </w:t>
            </w:r>
            <w:r w:rsidRPr="00937291">
              <w:rPr>
                <w:rFonts w:ascii="Garamond" w:hAnsi="Garamond"/>
                <w:sz w:val="22"/>
                <w:szCs w:val="22"/>
              </w:rPr>
              <w:t>В случае если обеспечением по договорам КОМ НГО является штраф (денежная сумма), оплата которого осуществляется по аккредитиву, и банк-эмитент, открывший аккредитив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Новое обеспечение должно быть предоставлено в течение 60 (шестидесяти) календарных дней с даты исключения соответствующего банка-эмитента из перечня аккредитованных организаций в системе финансовых гарантий на оптовом рынке электрической энергии и мощности.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w:t>
            </w:r>
            <w:r w:rsidRPr="00937291">
              <w:rPr>
                <w:rFonts w:ascii="Garamond" w:hAnsi="Garamond"/>
                <w:sz w:val="22"/>
                <w:szCs w:val="22"/>
              </w:rPr>
              <w:lastRenderedPageBreak/>
              <w:t>на оптовом рынке электрической энергии и мощности), в порядке, предусмотренном пунктом 5.3.1 настоящего приложения.</w:t>
            </w:r>
          </w:p>
          <w:p w:rsidR="0049509F" w:rsidRPr="00937291" w:rsidRDefault="0049509F" w:rsidP="0049509F">
            <w:pPr>
              <w:tabs>
                <w:tab w:val="left" w:pos="993"/>
              </w:tabs>
              <w:spacing w:before="120" w:after="120"/>
              <w:ind w:firstLine="567"/>
              <w:jc w:val="both"/>
              <w:rPr>
                <w:rFonts w:ascii="Garamond" w:hAnsi="Garamond"/>
                <w:sz w:val="22"/>
                <w:szCs w:val="22"/>
              </w:rPr>
            </w:pPr>
            <w:r w:rsidRPr="00937291">
              <w:rPr>
                <w:rFonts w:ascii="Garamond" w:hAnsi="Garamond"/>
                <w:sz w:val="22"/>
                <w:szCs w:val="22"/>
                <w:highlight w:val="yellow"/>
              </w:rPr>
              <w:t>4.</w:t>
            </w:r>
            <w:r w:rsidR="00835D7C" w:rsidRPr="00937291">
              <w:rPr>
                <w:rFonts w:ascii="Garamond" w:hAnsi="Garamond"/>
                <w:sz w:val="22"/>
                <w:szCs w:val="22"/>
                <w:highlight w:val="yellow"/>
              </w:rPr>
              <w:t>11</w:t>
            </w:r>
            <w:r w:rsidRPr="00937291">
              <w:rPr>
                <w:rFonts w:ascii="Garamond" w:hAnsi="Garamond"/>
                <w:sz w:val="22"/>
                <w:szCs w:val="22"/>
                <w:highlight w:val="yellow"/>
              </w:rPr>
              <w:t>.</w:t>
            </w:r>
            <w:r w:rsidRPr="00937291">
              <w:rPr>
                <w:rFonts w:ascii="Garamond" w:hAnsi="Garamond"/>
                <w:sz w:val="22"/>
                <w:szCs w:val="22"/>
              </w:rPr>
              <w:tab/>
            </w:r>
            <w:r w:rsidR="00937291">
              <w:rPr>
                <w:rFonts w:ascii="Garamond" w:hAnsi="Garamond"/>
                <w:sz w:val="22"/>
                <w:szCs w:val="22"/>
              </w:rPr>
              <w:t xml:space="preserve"> </w:t>
            </w:r>
            <w:r w:rsidRPr="00937291">
              <w:rPr>
                <w:rFonts w:ascii="Garamond" w:hAnsi="Garamond"/>
                <w:sz w:val="22"/>
                <w:szCs w:val="22"/>
              </w:rPr>
              <w:t>В случае если обеспечением по договорам КОМ НГО является штраф (денежная сумма) по договорам КОМ НГО, оплата которого осуществляется по аккредитиву, и исполняющий банк, подтвердивший исполнение аккредитива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Новое обеспечение должно быть предоставлено в течение 60 (шестидесяти)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целях исполнения требования по предоставлению нового обеспечения в данном случае поставщик мощности по договорам КОМ НГО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выставленный аккредитив путем изменения подтверждающего банка на банк, включенный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p w:rsidR="0049509F" w:rsidRPr="00937291" w:rsidRDefault="0049509F" w:rsidP="0049509F">
            <w:pPr>
              <w:tabs>
                <w:tab w:val="left" w:pos="1169"/>
              </w:tabs>
              <w:spacing w:before="120" w:after="120"/>
              <w:ind w:firstLine="567"/>
              <w:jc w:val="both"/>
              <w:rPr>
                <w:rFonts w:ascii="Garamond" w:hAnsi="Garamond"/>
                <w:sz w:val="22"/>
                <w:szCs w:val="22"/>
              </w:rPr>
            </w:pP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highlight w:val="yellow"/>
              </w:rPr>
              <w:t>.</w:t>
            </w:r>
            <w:r w:rsidRPr="00937291">
              <w:rPr>
                <w:rFonts w:ascii="Garamond" w:hAnsi="Garamond"/>
                <w:sz w:val="22"/>
                <w:szCs w:val="22"/>
              </w:rPr>
              <w:tab/>
              <w:t xml:space="preserve">В случае если исполнение обязательств по договорам КОМ НГО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w:t>
            </w:r>
            <w:r w:rsidRPr="00937291">
              <w:rPr>
                <w:rFonts w:ascii="Garamond" w:hAnsi="Garamond"/>
                <w:sz w:val="22"/>
                <w:szCs w:val="22"/>
              </w:rPr>
              <w:lastRenderedPageBreak/>
              <w:t>предоставленную в ЦФР банковскую гарантию, в период действия гарантии. Новое обеспечение должно быть предоставлено в течение 60 (шестидесяти) календарных дней с даты исключения соответствующего банка-гаранта из перечня аккредитованных организаций в системе финансовых гарантий на оптовом рынке электрической энергии и мощности и должно соответствовать требованиям, изложенным в пункте 2.4 настоящего приложения.</w:t>
            </w:r>
          </w:p>
          <w:p w:rsidR="0049509F" w:rsidRPr="00937291" w:rsidRDefault="0049509F" w:rsidP="0049509F">
            <w:pPr>
              <w:tabs>
                <w:tab w:val="left" w:pos="1169"/>
              </w:tabs>
              <w:spacing w:before="120" w:after="120"/>
              <w:ind w:firstLine="567"/>
              <w:jc w:val="both"/>
              <w:rPr>
                <w:rFonts w:ascii="Garamond" w:hAnsi="Garamond"/>
                <w:sz w:val="22"/>
                <w:szCs w:val="22"/>
              </w:rPr>
            </w:pPr>
            <w:r w:rsidRPr="00937291">
              <w:rPr>
                <w:rFonts w:ascii="Garamond" w:hAnsi="Garamond"/>
                <w:sz w:val="22"/>
                <w:szCs w:val="22"/>
                <w:highlight w:val="yellow"/>
              </w:rPr>
              <w:t>4.1</w:t>
            </w:r>
            <w:r w:rsidR="001D3FA0" w:rsidRPr="00937291">
              <w:rPr>
                <w:rFonts w:ascii="Garamond" w:hAnsi="Garamond"/>
                <w:sz w:val="22"/>
                <w:szCs w:val="22"/>
                <w:highlight w:val="yellow"/>
              </w:rPr>
              <w:t>3</w:t>
            </w:r>
            <w:r w:rsidRPr="00937291">
              <w:rPr>
                <w:rFonts w:ascii="Garamond" w:hAnsi="Garamond"/>
                <w:sz w:val="22"/>
                <w:szCs w:val="22"/>
                <w:highlight w:val="yellow"/>
              </w:rPr>
              <w:t>.</w:t>
            </w:r>
            <w:r w:rsidRPr="00937291">
              <w:rPr>
                <w:rFonts w:ascii="Garamond" w:hAnsi="Garamond"/>
                <w:sz w:val="22"/>
                <w:szCs w:val="22"/>
              </w:rPr>
              <w:tab/>
              <w:t>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нового обеспечения (внесения изменений в обеспечение), предусмотренных пп. 4.2–</w:t>
            </w:r>
            <w:r w:rsidRPr="00937291">
              <w:rPr>
                <w:rFonts w:ascii="Garamond" w:hAnsi="Garamond"/>
                <w:sz w:val="22"/>
                <w:szCs w:val="22"/>
                <w:highlight w:val="yellow"/>
              </w:rPr>
              <w:t>4.</w:t>
            </w:r>
            <w:r w:rsidR="001D3FA0" w:rsidRPr="00937291">
              <w:rPr>
                <w:rFonts w:ascii="Garamond" w:hAnsi="Garamond"/>
                <w:sz w:val="22"/>
                <w:szCs w:val="22"/>
                <w:highlight w:val="yellow"/>
              </w:rPr>
              <w:t>12</w:t>
            </w:r>
            <w:r w:rsidRPr="00937291">
              <w:rPr>
                <w:rFonts w:ascii="Garamond" w:hAnsi="Garamond"/>
                <w:sz w:val="22"/>
                <w:szCs w:val="22"/>
              </w:rPr>
              <w:t xml:space="preserve">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новое обеспечение (внести изменения в обеспечение) с указанием даты окончания срока, предусмотренного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на предоставление обеспечения.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Исполнением требования по предоставлению поставщиком мощности по договорам КОМ НГО обеспечения (нового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для предоставления обеспечения (нового обеспечения):</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договорам КОМ НГО, соответствующего требованиям пункта 2.2 настоящего приложения, либо</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rsidR="0049509F" w:rsidRPr="00937291" w:rsidRDefault="0049509F" w:rsidP="0049509F">
            <w:pPr>
              <w:pStyle w:val="af6"/>
              <w:numPr>
                <w:ilvl w:val="0"/>
                <w:numId w:val="27"/>
              </w:numPr>
              <w:autoSpaceDE w:val="0"/>
              <w:autoSpaceDN w:val="0"/>
              <w:spacing w:before="120" w:after="120"/>
              <w:contextualSpacing w:val="0"/>
              <w:jc w:val="both"/>
              <w:rPr>
                <w:rFonts w:ascii="Garamond" w:hAnsi="Garamond"/>
                <w:sz w:val="22"/>
                <w:szCs w:val="22"/>
              </w:rPr>
            </w:pPr>
            <w:r w:rsidRPr="00937291">
              <w:rPr>
                <w:rFonts w:ascii="Garamond" w:hAnsi="Garamond"/>
                <w:sz w:val="22"/>
                <w:szCs w:val="22"/>
              </w:rPr>
              <w:t>получение ЦФР банковской гарантии, отвечающей требованиям пункта 2.4 настоящего приложения.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lastRenderedPageBreak/>
              <w:t>КО в течение 5 (пяти) рабочих дней (но не позднее чем на 8 (восьмой) рабочий день со дня истечения срока, предусмотренного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с даты получения от ЦФР информации о предоставленном в рамках исполнения требований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обеспечении по договорам КОМ НГО (новом обеспечении, внесении изменений в обеспечение) определяет в соответствии с настоящим пунктом исполнение либо неисполнение поставщиком мощности по договорам КОМ НГО требований, предусмотренных п</w:t>
            </w:r>
            <w:r w:rsidR="000E394A" w:rsidRPr="000E394A">
              <w:rPr>
                <w:rFonts w:ascii="Garamond" w:hAnsi="Garamond"/>
                <w:sz w:val="22"/>
                <w:szCs w:val="22"/>
                <w:highlight w:val="yellow"/>
              </w:rPr>
              <w:t>п</w:t>
            </w:r>
            <w:r w:rsidRPr="00937291">
              <w:rPr>
                <w:rFonts w:ascii="Garamond" w:hAnsi="Garamond"/>
                <w:sz w:val="22"/>
                <w:szCs w:val="22"/>
              </w:rPr>
              <w:t>.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и направляет ЦФР и поставщику мощности по договорам КОМ НГО уведомление об исполнении либо неисполнении требования по предоставлению обеспечения (нового обеспечения либо внесению изменений в обеспечение).</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Исполнение требования по предоставлению поставщиком мощности по договорам КОМ НГО обеспечения (нового обеспечения, внесению изменений в обеспечение), предусмотренного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не требуется, в случае если по состоянию на 7 (седьмой) рабочий день со дня истечения срока предоставления обеспечения выполнено одно из следующих условий:</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а) в отношении объекта генерации поставщиком мощности по договорам КОМ НГО в установленном Правилами оптового рынка и </w:t>
            </w:r>
            <w:r w:rsidRPr="00937291">
              <w:rPr>
                <w:rFonts w:ascii="Garamond" w:hAnsi="Garamond"/>
                <w:i/>
                <w:sz w:val="22"/>
                <w:szCs w:val="22"/>
              </w:rPr>
              <w:t>Договором о присоединении к торговой системе оптового рынка</w:t>
            </w:r>
            <w:r w:rsidRPr="00937291">
              <w:rPr>
                <w:rFonts w:ascii="Garamond" w:hAnsi="Garamond"/>
                <w:sz w:val="22"/>
                <w:szCs w:val="22"/>
              </w:rPr>
              <w:t xml:space="preserve"> порядке зарегистрирована ГТП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ГТП, и при этом предельный объем поставки мощности на оптовый рынок с использованием объекта генерации, определенный СО в соответствии с </w:t>
            </w:r>
            <w:r w:rsidRPr="00937291">
              <w:rPr>
                <w:rFonts w:ascii="Garamond" w:hAnsi="Garamond"/>
                <w:i/>
                <w:sz w:val="22"/>
                <w:szCs w:val="22"/>
              </w:rPr>
              <w:t>Регламентом аттестации генерирующего оборудования</w:t>
            </w:r>
            <w:r w:rsidRPr="00937291">
              <w:rPr>
                <w:rFonts w:ascii="Garamond" w:hAnsi="Garamond"/>
                <w:sz w:val="22"/>
                <w:szCs w:val="22"/>
              </w:rPr>
              <w:t xml:space="preserve"> (Приложение № 19.2 к </w:t>
            </w:r>
            <w:r w:rsidRPr="00937291">
              <w:rPr>
                <w:rFonts w:ascii="Garamond" w:hAnsi="Garamond"/>
                <w:i/>
                <w:sz w:val="22"/>
                <w:szCs w:val="22"/>
              </w:rPr>
              <w:t>Договору о присоединении к торговой системе оптового рынка</w:t>
            </w:r>
            <w:r w:rsidRPr="00937291">
              <w:rPr>
                <w:rFonts w:ascii="Garamond" w:hAnsi="Garamond"/>
                <w:sz w:val="22"/>
                <w:szCs w:val="22"/>
              </w:rPr>
              <w:t xml:space="preserve">), равен или больше объема установленной мощности; </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б) поставщик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w:t>
            </w:r>
            <w:r w:rsidR="001D3FA0" w:rsidRPr="00937291">
              <w:rPr>
                <w:rFonts w:ascii="Garamond" w:hAnsi="Garamond"/>
                <w:sz w:val="22"/>
                <w:szCs w:val="22"/>
                <w:highlight w:val="yellow"/>
              </w:rPr>
              <w:t>2</w:t>
            </w:r>
            <w:r w:rsidRPr="00937291">
              <w:rPr>
                <w:rFonts w:ascii="Garamond" w:hAnsi="Garamond"/>
                <w:sz w:val="22"/>
                <w:szCs w:val="22"/>
                <w:highlight w:val="yellow"/>
              </w:rPr>
              <w:t>.</w:t>
            </w:r>
            <w:r w:rsidR="001D3FA0" w:rsidRPr="00937291">
              <w:rPr>
                <w:rFonts w:ascii="Garamond" w:hAnsi="Garamond"/>
                <w:sz w:val="22"/>
                <w:szCs w:val="22"/>
                <w:highlight w:val="yellow"/>
              </w:rPr>
              <w:t>1</w:t>
            </w:r>
            <w:r w:rsidRPr="00937291">
              <w:rPr>
                <w:rFonts w:ascii="Garamond" w:hAnsi="Garamond"/>
                <w:sz w:val="22"/>
                <w:szCs w:val="22"/>
              </w:rPr>
              <w:t xml:space="preserve"> настоящего приложения;</w:t>
            </w:r>
          </w:p>
          <w:p w:rsidR="0049509F" w:rsidRPr="00937291" w:rsidRDefault="0049509F" w:rsidP="0049509F">
            <w:pPr>
              <w:spacing w:before="120" w:after="120"/>
              <w:ind w:firstLine="567"/>
              <w:jc w:val="both"/>
              <w:rPr>
                <w:rFonts w:ascii="Garamond" w:hAnsi="Garamond"/>
                <w:sz w:val="22"/>
                <w:szCs w:val="22"/>
              </w:rPr>
            </w:pPr>
            <w:r w:rsidRPr="00937291">
              <w:rPr>
                <w:rFonts w:ascii="Garamond" w:hAnsi="Garamond"/>
                <w:sz w:val="22"/>
                <w:szCs w:val="22"/>
              </w:rPr>
              <w:t xml:space="preserve">в) поручитель, обеспечивающий исполнение обязательств поставщика мощности по договорам КОМ НГО не находится в </w:t>
            </w:r>
            <w:r w:rsidRPr="00937291">
              <w:rPr>
                <w:rFonts w:ascii="Garamond" w:hAnsi="Garamond"/>
                <w:sz w:val="22"/>
                <w:szCs w:val="22"/>
              </w:rPr>
              <w:lastRenderedPageBreak/>
              <w:t xml:space="preserve">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w:t>
            </w:r>
            <w:r w:rsidR="001D3FA0" w:rsidRPr="00937291">
              <w:rPr>
                <w:rFonts w:ascii="Garamond" w:hAnsi="Garamond"/>
                <w:sz w:val="22"/>
                <w:szCs w:val="22"/>
                <w:highlight w:val="yellow"/>
              </w:rPr>
              <w:t>2</w:t>
            </w:r>
            <w:r w:rsidRPr="00937291">
              <w:rPr>
                <w:rFonts w:ascii="Garamond" w:hAnsi="Garamond"/>
                <w:sz w:val="22"/>
                <w:szCs w:val="22"/>
                <w:highlight w:val="yellow"/>
              </w:rPr>
              <w:t>.2</w:t>
            </w:r>
            <w:r w:rsidRPr="00937291">
              <w:rPr>
                <w:rFonts w:ascii="Garamond" w:hAnsi="Garamond"/>
                <w:sz w:val="22"/>
                <w:szCs w:val="22"/>
              </w:rPr>
              <w:t xml:space="preserve"> настоящего приложения;</w:t>
            </w:r>
          </w:p>
          <w:p w:rsidR="0049509F" w:rsidRPr="00937291" w:rsidRDefault="0049509F" w:rsidP="001D3FA0">
            <w:pPr>
              <w:spacing w:before="120" w:after="120"/>
              <w:ind w:firstLine="567"/>
              <w:jc w:val="both"/>
              <w:rPr>
                <w:rFonts w:ascii="Garamond" w:hAnsi="Garamond"/>
                <w:b/>
                <w:sz w:val="22"/>
                <w:szCs w:val="22"/>
              </w:rPr>
            </w:pPr>
            <w:r w:rsidRPr="00937291">
              <w:rPr>
                <w:rFonts w:ascii="Garamond" w:hAnsi="Garamond"/>
                <w:sz w:val="22"/>
                <w:szCs w:val="22"/>
              </w:rPr>
              <w:t>г) в отношении объекта генерации, по которому возникла обязанность по предоставлению нового обеспечения в соответствии с пп. 4.2–</w:t>
            </w:r>
            <w:r w:rsidRPr="00937291">
              <w:rPr>
                <w:rFonts w:ascii="Garamond" w:hAnsi="Garamond"/>
                <w:sz w:val="22"/>
                <w:szCs w:val="22"/>
                <w:highlight w:val="yellow"/>
              </w:rPr>
              <w:t>4.1</w:t>
            </w:r>
            <w:r w:rsidR="001D3FA0" w:rsidRPr="00937291">
              <w:rPr>
                <w:rFonts w:ascii="Garamond" w:hAnsi="Garamond"/>
                <w:sz w:val="22"/>
                <w:szCs w:val="22"/>
                <w:highlight w:val="yellow"/>
              </w:rPr>
              <w:t>2</w:t>
            </w:r>
            <w:r w:rsidRPr="00937291">
              <w:rPr>
                <w:rFonts w:ascii="Garamond" w:hAnsi="Garamond"/>
                <w:sz w:val="22"/>
                <w:szCs w:val="22"/>
              </w:rPr>
              <w:t xml:space="preserve"> настоящего приложения, в полном объеме использована сумма обеспечения исполнения обязательств по договорам КОМ НГО.</w:t>
            </w:r>
            <w:r w:rsidRPr="00937291">
              <w:rPr>
                <w:rFonts w:ascii="Garamond" w:hAnsi="Garamond"/>
                <w:b/>
                <w:sz w:val="22"/>
                <w:szCs w:val="22"/>
              </w:rPr>
              <w:t xml:space="preserve"> </w:t>
            </w:r>
          </w:p>
        </w:tc>
      </w:tr>
      <w:tr w:rsidR="00AB170E"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AB170E" w:rsidRPr="00937291" w:rsidRDefault="00AB170E" w:rsidP="00AB170E">
            <w:pPr>
              <w:jc w:val="center"/>
              <w:rPr>
                <w:rFonts w:ascii="Garamond" w:hAnsi="Garamond" w:cs="Garamond"/>
                <w:b/>
                <w:bCs/>
                <w:sz w:val="22"/>
                <w:szCs w:val="22"/>
              </w:rPr>
            </w:pPr>
            <w:r w:rsidRPr="00937291">
              <w:rPr>
                <w:rFonts w:ascii="Garamond" w:hAnsi="Garamond" w:cs="Garamond"/>
                <w:b/>
                <w:bCs/>
                <w:sz w:val="22"/>
                <w:szCs w:val="22"/>
              </w:rPr>
              <w:lastRenderedPageBreak/>
              <w:t>Приложение 1, п.</w:t>
            </w:r>
            <w:r w:rsidR="00480BDF" w:rsidRPr="00937291">
              <w:rPr>
                <w:rFonts w:ascii="Garamond" w:hAnsi="Garamond" w:cs="Garamond"/>
                <w:b/>
                <w:bCs/>
                <w:sz w:val="22"/>
                <w:szCs w:val="22"/>
              </w:rPr>
              <w:t xml:space="preserve"> </w:t>
            </w:r>
            <w:r w:rsidRPr="00937291">
              <w:rPr>
                <w:rFonts w:ascii="Garamond" w:hAnsi="Garamond" w:cs="Garamond"/>
                <w:b/>
                <w:bCs/>
                <w:sz w:val="22"/>
                <w:szCs w:val="22"/>
              </w:rPr>
              <w:t>5</w:t>
            </w:r>
          </w:p>
        </w:tc>
        <w:tc>
          <w:tcPr>
            <w:tcW w:w="6945" w:type="dxa"/>
            <w:tcBorders>
              <w:top w:val="single" w:sz="4" w:space="0" w:color="auto"/>
              <w:left w:val="single" w:sz="4" w:space="0" w:color="auto"/>
              <w:bottom w:val="single" w:sz="4" w:space="0" w:color="auto"/>
              <w:right w:val="single" w:sz="4" w:space="0" w:color="auto"/>
            </w:tcBorders>
          </w:tcPr>
          <w:p w:rsidR="00AB170E" w:rsidRPr="00937291" w:rsidRDefault="00AB170E" w:rsidP="00AB170E">
            <w:pPr>
              <w:tabs>
                <w:tab w:val="num" w:pos="574"/>
              </w:tabs>
              <w:suppressAutoHyphens/>
              <w:spacing w:before="120" w:after="120"/>
              <w:ind w:left="360"/>
              <w:jc w:val="both"/>
              <w:outlineLvl w:val="0"/>
              <w:rPr>
                <w:rFonts w:ascii="Garamond" w:eastAsia="Batang" w:hAnsi="Garamond" w:cs="Garamond"/>
                <w:b/>
                <w:sz w:val="22"/>
                <w:szCs w:val="22"/>
                <w:lang w:eastAsia="ar-SA"/>
              </w:rPr>
            </w:pPr>
            <w:r w:rsidRPr="00937291">
              <w:rPr>
                <w:rFonts w:ascii="Garamond" w:eastAsia="Batang" w:hAnsi="Garamond" w:cs="Garamond"/>
                <w:b/>
                <w:sz w:val="22"/>
                <w:szCs w:val="22"/>
                <w:lang w:eastAsia="ar-SA"/>
              </w:rPr>
              <w:t xml:space="preserve">5. Порядок предоставления </w:t>
            </w:r>
            <w:r w:rsidR="00342848" w:rsidRPr="00937291">
              <w:rPr>
                <w:rFonts w:ascii="Garamond" w:eastAsia="Batang" w:hAnsi="Garamond" w:cs="Garamond"/>
                <w:b/>
                <w:sz w:val="22"/>
                <w:szCs w:val="22"/>
                <w:lang w:eastAsia="ar-SA"/>
              </w:rPr>
              <w:t>нового</w:t>
            </w:r>
            <w:r w:rsidRPr="00937291">
              <w:rPr>
                <w:rFonts w:ascii="Garamond" w:eastAsia="Batang" w:hAnsi="Garamond" w:cs="Garamond"/>
                <w:b/>
                <w:sz w:val="22"/>
                <w:szCs w:val="22"/>
                <w:lang w:eastAsia="ar-SA"/>
              </w:rPr>
              <w:t xml:space="preserve"> обеспечения и замены обеспечения</w:t>
            </w:r>
          </w:p>
          <w:p w:rsidR="00AB170E" w:rsidRPr="00937291" w:rsidRDefault="00AB170E" w:rsidP="00AB170E">
            <w:pPr>
              <w:spacing w:before="120" w:after="120"/>
              <w:ind w:firstLine="567"/>
              <w:jc w:val="both"/>
              <w:outlineLvl w:val="0"/>
              <w:rPr>
                <w:rFonts w:ascii="Garamond" w:eastAsia="Batang" w:hAnsi="Garamond" w:cs="Garamond"/>
                <w:sz w:val="22"/>
                <w:szCs w:val="22"/>
                <w:lang w:eastAsia="ar-SA"/>
              </w:rPr>
            </w:pPr>
            <w:bookmarkStart w:id="3" w:name="_Toc85624672"/>
            <w:bookmarkStart w:id="4" w:name="_Toc143792373"/>
            <w:r w:rsidRPr="00937291">
              <w:rPr>
                <w:rFonts w:ascii="Garamond" w:hAnsi="Garamond"/>
                <w:sz w:val="22"/>
                <w:szCs w:val="22"/>
              </w:rPr>
              <w:t>Поставщик мощности по договорам КОМ НГО</w:t>
            </w:r>
            <w:r w:rsidRPr="00937291">
              <w:rPr>
                <w:rFonts w:ascii="Garamond" w:eastAsia="Batang" w:hAnsi="Garamond" w:cs="Garamond"/>
                <w:sz w:val="22"/>
                <w:szCs w:val="22"/>
                <w:lang w:eastAsia="ar-SA"/>
              </w:rPr>
              <w:t xml:space="preserve"> до даты начала поставки </w:t>
            </w:r>
            <w:r w:rsidRPr="00937291">
              <w:rPr>
                <w:rFonts w:ascii="Garamond" w:hAnsi="Garamond"/>
                <w:sz w:val="22"/>
                <w:szCs w:val="22"/>
              </w:rPr>
              <w:t>по договорам КОМ НГО</w:t>
            </w:r>
            <w:r w:rsidRPr="00937291">
              <w:rPr>
                <w:rFonts w:ascii="Garamond" w:eastAsia="Batang" w:hAnsi="Garamond" w:cs="Garamond"/>
                <w:sz w:val="22"/>
                <w:szCs w:val="22"/>
                <w:lang w:eastAsia="ar-SA"/>
              </w:rPr>
              <w:t xml:space="preserve"> вправе заменить либо внести изменения в ранее предоставленное обеспечение исполнения обязательств по уплате штрафов (денежной суммы) в соответствии с порядком, предусмотренным настоящим пунктом.</w:t>
            </w:r>
            <w:bookmarkEnd w:id="3"/>
            <w:bookmarkEnd w:id="4"/>
          </w:p>
          <w:p w:rsidR="00AB170E" w:rsidRPr="00937291" w:rsidRDefault="00AB170E" w:rsidP="00AB170E">
            <w:pPr>
              <w:suppressAutoHyphens/>
              <w:spacing w:before="120" w:after="120"/>
              <w:ind w:firstLine="567"/>
              <w:jc w:val="both"/>
              <w:outlineLvl w:val="0"/>
              <w:rPr>
                <w:rFonts w:ascii="Garamond" w:eastAsia="Batang" w:hAnsi="Garamond" w:cs="Garamond"/>
                <w:sz w:val="22"/>
                <w:szCs w:val="22"/>
                <w:lang w:eastAsia="ar-SA"/>
              </w:rPr>
            </w:pPr>
            <w:bookmarkStart w:id="5" w:name="_Toc85624673"/>
            <w:bookmarkStart w:id="6" w:name="_Toc143792374"/>
            <w:r w:rsidRPr="00937291">
              <w:rPr>
                <w:rFonts w:ascii="Garamond" w:hAnsi="Garamond"/>
                <w:sz w:val="22"/>
                <w:szCs w:val="22"/>
              </w:rPr>
              <w:t>Поставщик мощности по договорам КОМ НГО</w:t>
            </w:r>
            <w:r w:rsidRPr="00937291">
              <w:rPr>
                <w:rFonts w:ascii="Garamond" w:eastAsia="Batang" w:hAnsi="Garamond" w:cs="Garamond"/>
                <w:sz w:val="22"/>
                <w:szCs w:val="22"/>
                <w:lang w:eastAsia="ar-SA"/>
              </w:rPr>
              <w:t xml:space="preserve"> в рамках исполнения обязанности, предусмотренной </w:t>
            </w:r>
            <w:r w:rsidRPr="00937291">
              <w:rPr>
                <w:rFonts w:ascii="Garamond" w:hAnsi="Garamond"/>
                <w:sz w:val="22"/>
                <w:szCs w:val="22"/>
              </w:rPr>
              <w:t>пп. 4.2–</w:t>
            </w:r>
            <w:r w:rsidRPr="00937291">
              <w:rPr>
                <w:rFonts w:ascii="Garamond" w:hAnsi="Garamond"/>
                <w:sz w:val="22"/>
                <w:szCs w:val="22"/>
                <w:highlight w:val="yellow"/>
              </w:rPr>
              <w:t>4.10</w:t>
            </w:r>
            <w:r w:rsidRPr="00937291">
              <w:rPr>
                <w:rFonts w:ascii="Garamond" w:hAnsi="Garamond"/>
                <w:sz w:val="22"/>
                <w:szCs w:val="22"/>
              </w:rPr>
              <w:t xml:space="preserve"> </w:t>
            </w:r>
            <w:r w:rsidRPr="00937291">
              <w:rPr>
                <w:rFonts w:ascii="Garamond" w:eastAsia="Batang" w:hAnsi="Garamond" w:cs="Garamond"/>
                <w:sz w:val="22"/>
                <w:szCs w:val="22"/>
                <w:lang w:eastAsia="ar-SA"/>
              </w:rPr>
              <w:t xml:space="preserve">настоящего приложения, обязан предоставить </w:t>
            </w:r>
            <w:r w:rsidR="00342848" w:rsidRPr="00937291">
              <w:rPr>
                <w:rFonts w:ascii="Garamond" w:eastAsia="Batang" w:hAnsi="Garamond" w:cs="Garamond"/>
                <w:sz w:val="22"/>
                <w:szCs w:val="22"/>
                <w:lang w:eastAsia="ar-SA"/>
              </w:rPr>
              <w:t>новое</w:t>
            </w:r>
            <w:r w:rsidRPr="00937291">
              <w:rPr>
                <w:rFonts w:ascii="Garamond" w:eastAsia="Batang" w:hAnsi="Garamond" w:cs="Garamond"/>
                <w:sz w:val="22"/>
                <w:szCs w:val="22"/>
                <w:lang w:eastAsia="ar-SA"/>
              </w:rPr>
              <w:t xml:space="preserve"> обеспечение в соответствии с порядком, предусмотренным настоящим пунктом.</w:t>
            </w:r>
            <w:bookmarkEnd w:id="5"/>
            <w:bookmarkEnd w:id="6"/>
          </w:p>
          <w:p w:rsidR="00AB170E" w:rsidRPr="00937291" w:rsidRDefault="00AB170E" w:rsidP="00AB170E">
            <w:pPr>
              <w:spacing w:before="120" w:after="120"/>
              <w:ind w:firstLine="567"/>
              <w:jc w:val="both"/>
              <w:outlineLvl w:val="0"/>
              <w:rPr>
                <w:rFonts w:ascii="Garamond" w:hAnsi="Garamond" w:cs="Garamond"/>
                <w:sz w:val="22"/>
                <w:szCs w:val="22"/>
                <w:lang w:eastAsia="ar-SA"/>
              </w:rPr>
            </w:pPr>
            <w:bookmarkStart w:id="7" w:name="_Toc85624674"/>
            <w:bookmarkStart w:id="8" w:name="_Toc143792375"/>
            <w:r w:rsidRPr="00937291">
              <w:rPr>
                <w:rFonts w:ascii="Garamond" w:hAnsi="Garamond" w:cs="Garamond"/>
                <w:sz w:val="22"/>
                <w:szCs w:val="22"/>
                <w:lang w:eastAsia="ar-SA"/>
              </w:rPr>
              <w:t xml:space="preserve">Предоставляемым обеспечением исполнения обязательств </w:t>
            </w:r>
            <w:r w:rsidRPr="00937291">
              <w:rPr>
                <w:rFonts w:ascii="Garamond" w:hAnsi="Garamond"/>
                <w:sz w:val="22"/>
                <w:szCs w:val="22"/>
              </w:rPr>
              <w:t>по договорам КОМ НГО</w:t>
            </w:r>
            <w:r w:rsidRPr="00937291">
              <w:rPr>
                <w:rFonts w:ascii="Garamond" w:eastAsia="Batang" w:hAnsi="Garamond" w:cs="Garamond"/>
                <w:sz w:val="22"/>
                <w:szCs w:val="22"/>
                <w:lang w:eastAsia="ar-SA"/>
              </w:rPr>
              <w:t xml:space="preserve"> </w:t>
            </w:r>
            <w:r w:rsidRPr="00937291">
              <w:rPr>
                <w:rFonts w:ascii="Garamond" w:hAnsi="Garamond" w:cs="Garamond"/>
                <w:sz w:val="22"/>
                <w:szCs w:val="22"/>
                <w:lang w:eastAsia="ar-SA"/>
              </w:rPr>
              <w:t xml:space="preserve">в рамках замены обеспечения, предоставления </w:t>
            </w:r>
            <w:r w:rsidR="00342848" w:rsidRPr="00937291">
              <w:rPr>
                <w:rFonts w:ascii="Garamond" w:hAnsi="Garamond" w:cs="Garamond"/>
                <w:sz w:val="22"/>
                <w:szCs w:val="22"/>
                <w:lang w:eastAsia="ar-SA"/>
              </w:rPr>
              <w:t>нового</w:t>
            </w:r>
            <w:r w:rsidRPr="00937291">
              <w:rPr>
                <w:rFonts w:ascii="Garamond" w:hAnsi="Garamond" w:cs="Garamond"/>
                <w:sz w:val="22"/>
                <w:szCs w:val="22"/>
                <w:lang w:eastAsia="ar-SA"/>
              </w:rPr>
              <w:t xml:space="preserve"> обеспечения</w:t>
            </w:r>
            <w:r w:rsidRPr="00937291">
              <w:rPr>
                <w:rFonts w:ascii="Garamond" w:eastAsia="Batang" w:hAnsi="Garamond" w:cs="Garamond"/>
                <w:sz w:val="22"/>
                <w:szCs w:val="22"/>
                <w:lang w:eastAsia="ar-SA"/>
              </w:rPr>
              <w:t xml:space="preserve"> может выступать один из видов обеспечения, указанный в подп. 1–4 настоящего пункта</w:t>
            </w:r>
            <w:r w:rsidRPr="00937291">
              <w:rPr>
                <w:rFonts w:ascii="Garamond" w:hAnsi="Garamond" w:cs="Garamond"/>
                <w:sz w:val="22"/>
                <w:szCs w:val="22"/>
                <w:lang w:eastAsia="ar-SA"/>
              </w:rPr>
              <w:t>:</w:t>
            </w:r>
            <w:bookmarkEnd w:id="7"/>
            <w:bookmarkEnd w:id="8"/>
          </w:p>
          <w:p w:rsidR="00AB170E" w:rsidRPr="00937291" w:rsidRDefault="00AB170E" w:rsidP="00AB170E">
            <w:pPr>
              <w:spacing w:before="120" w:after="120"/>
              <w:ind w:firstLine="567"/>
              <w:rPr>
                <w:rFonts w:ascii="Garamond" w:hAnsi="Garamond"/>
                <w:sz w:val="22"/>
                <w:szCs w:val="22"/>
              </w:rPr>
            </w:pPr>
            <w:r w:rsidRPr="00937291">
              <w:rPr>
                <w:rFonts w:ascii="Garamond" w:hAnsi="Garamond" w:cs="Garamond"/>
                <w:sz w:val="22"/>
                <w:szCs w:val="22"/>
                <w:lang w:eastAsia="ar-SA"/>
              </w:rPr>
              <w:t xml:space="preserve">1) </w:t>
            </w:r>
            <w:r w:rsidRPr="00937291">
              <w:rPr>
                <w:rFonts w:ascii="Garamond" w:hAnsi="Garamond"/>
                <w:sz w:val="22"/>
                <w:szCs w:val="22"/>
              </w:rPr>
              <w:t>неустойка по договору КОМ НГО</w:t>
            </w:r>
          </w:p>
          <w:p w:rsidR="00AB170E" w:rsidRPr="00937291" w:rsidRDefault="00AB170E" w:rsidP="00AB170E">
            <w:pPr>
              <w:spacing w:before="120" w:after="120"/>
              <w:ind w:left="35" w:firstLine="567"/>
              <w:jc w:val="both"/>
              <w:rPr>
                <w:rFonts w:ascii="Garamond" w:hAnsi="Garamond"/>
                <w:sz w:val="22"/>
                <w:szCs w:val="22"/>
                <w:highlight w:val="yellow"/>
              </w:rPr>
            </w:pPr>
            <w:r w:rsidRPr="00937291">
              <w:rPr>
                <w:rFonts w:ascii="Garamond" w:hAnsi="Garamond"/>
                <w:sz w:val="22"/>
                <w:szCs w:val="22"/>
              </w:rPr>
              <w:t xml:space="preserve">Поставщик мощности по договорам КОМ НГО,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неустойкой по соответствующим договорам КОМ НГО </w:t>
            </w:r>
            <w:r w:rsidRPr="00937291">
              <w:rPr>
                <w:rFonts w:ascii="Garamond" w:hAnsi="Garamond"/>
                <w:sz w:val="22"/>
                <w:szCs w:val="22"/>
                <w:highlight w:val="yellow"/>
              </w:rPr>
              <w:t>в случае выполнения любого из следующих условий:</w:t>
            </w:r>
          </w:p>
          <w:p w:rsidR="00AB170E" w:rsidRPr="00937291" w:rsidRDefault="00AB170E" w:rsidP="00AB170E">
            <w:pPr>
              <w:spacing w:before="120" w:after="120"/>
              <w:ind w:firstLine="567"/>
              <w:jc w:val="both"/>
              <w:rPr>
                <w:rFonts w:ascii="Garamond" w:hAnsi="Garamond"/>
                <w:sz w:val="22"/>
                <w:szCs w:val="22"/>
                <w:highlight w:val="yellow"/>
              </w:rPr>
            </w:pPr>
            <w:r w:rsidRPr="00937291">
              <w:rPr>
                <w:rFonts w:ascii="Garamond" w:hAnsi="Garamond"/>
                <w:sz w:val="22"/>
                <w:szCs w:val="22"/>
                <w:highlight w:val="yellow"/>
              </w:rPr>
              <w:t xml:space="preserve">– суммарная установленная мощность всех ГТП генерации поставщика мощности, по которым на 1-е число месяца </w:t>
            </w:r>
            <w:r w:rsidRPr="00937291">
              <w:rPr>
                <w:rFonts w:ascii="Garamond" w:hAnsi="Garamond"/>
                <w:i/>
                <w:sz w:val="22"/>
                <w:szCs w:val="22"/>
                <w:highlight w:val="yellow"/>
                <w:lang w:val="en-US"/>
              </w:rPr>
              <w:t>m</w:t>
            </w:r>
            <w:r w:rsidRPr="00937291">
              <w:rPr>
                <w:rFonts w:ascii="Garamond" w:hAnsi="Garamond"/>
                <w:sz w:val="22"/>
                <w:szCs w:val="22"/>
                <w:highlight w:val="yellow"/>
              </w:rPr>
              <w:t xml:space="preserve"> получено право </w:t>
            </w:r>
            <w:r w:rsidRPr="00937291">
              <w:rPr>
                <w:rFonts w:ascii="Garamond" w:hAnsi="Garamond"/>
                <w:sz w:val="22"/>
                <w:szCs w:val="22"/>
                <w:highlight w:val="yellow"/>
              </w:rPr>
              <w:lastRenderedPageBreak/>
              <w:t>на участие в торговле электрической энергией и мощностью на оптовом рынке, превышает 2500 МВт; и (или)</w:t>
            </w:r>
          </w:p>
          <w:p w:rsidR="00AB170E" w:rsidRPr="00937291" w:rsidRDefault="00AB170E" w:rsidP="00AB170E">
            <w:pPr>
              <w:spacing w:before="120" w:after="120"/>
              <w:ind w:left="35" w:firstLine="567"/>
              <w:jc w:val="both"/>
              <w:rPr>
                <w:rFonts w:ascii="Garamond" w:hAnsi="Garamond"/>
                <w:sz w:val="22"/>
                <w:szCs w:val="22"/>
                <w:highlight w:val="yellow"/>
              </w:rPr>
            </w:pPr>
            <w:r w:rsidRPr="00937291">
              <w:rPr>
                <w:rFonts w:ascii="Garamond" w:hAnsi="Garamond"/>
                <w:sz w:val="22"/>
                <w:szCs w:val="22"/>
                <w:highlight w:val="yellow"/>
              </w:rPr>
              <w:t>– выполняется неравенство:</w:t>
            </w:r>
          </w:p>
          <w:p w:rsidR="00AB170E" w:rsidRPr="00937291" w:rsidRDefault="00937291" w:rsidP="00937291">
            <w:pPr>
              <w:spacing w:before="120" w:after="120"/>
              <w:ind w:left="33"/>
              <w:jc w:val="center"/>
              <w:rPr>
                <w:rFonts w:ascii="Garamond" w:hAnsi="Garamond"/>
                <w:sz w:val="22"/>
                <w:szCs w:val="22"/>
                <w:highlight w:val="yellow"/>
              </w:rPr>
            </w:pPr>
            <w:r w:rsidRPr="00937291">
              <w:rPr>
                <w:rFonts w:ascii="Garamond" w:hAnsi="Garamond"/>
                <w:position w:val="-28"/>
                <w:sz w:val="22"/>
                <w:szCs w:val="22"/>
                <w:highlight w:val="yellow"/>
              </w:rPr>
              <w:object w:dxaOrig="7220" w:dyaOrig="680" w14:anchorId="50331BA8">
                <v:shape id="_x0000_i1032" type="#_x0000_t75" style="width:330.8pt;height:30.55pt" o:ole="">
                  <v:imagedata r:id="rId21" o:title=""/>
                </v:shape>
                <o:OLEObject Type="Embed" ProgID="Equation.3" ShapeID="_x0000_i1032" DrawAspect="Content" ObjectID="_1767461791" r:id="rId22"/>
              </w:object>
            </w:r>
            <w:r w:rsidR="00AB170E" w:rsidRPr="00937291">
              <w:rPr>
                <w:rFonts w:ascii="Garamond" w:hAnsi="Garamond"/>
                <w:sz w:val="22"/>
                <w:szCs w:val="22"/>
                <w:highlight w:val="yellow"/>
              </w:rPr>
              <w:t>,</w:t>
            </w:r>
          </w:p>
          <w:p w:rsidR="00AB170E" w:rsidRPr="00937291" w:rsidRDefault="00AB170E" w:rsidP="00AB170E">
            <w:pPr>
              <w:spacing w:before="120" w:after="120"/>
              <w:ind w:left="318" w:hanging="318"/>
              <w:jc w:val="both"/>
              <w:rPr>
                <w:rFonts w:ascii="Garamond" w:hAnsi="Garamond"/>
                <w:sz w:val="22"/>
                <w:szCs w:val="22"/>
                <w:highlight w:val="yellow"/>
              </w:rPr>
            </w:pPr>
            <w:r w:rsidRPr="00937291">
              <w:rPr>
                <w:rFonts w:ascii="Garamond" w:hAnsi="Garamond"/>
                <w:sz w:val="22"/>
                <w:szCs w:val="22"/>
                <w:highlight w:val="yellow"/>
              </w:rPr>
              <w:t xml:space="preserve">где </w:t>
            </w:r>
            <w:r w:rsidRPr="00937291">
              <w:rPr>
                <w:rFonts w:ascii="Garamond" w:hAnsi="Garamond"/>
                <w:position w:val="-14"/>
                <w:sz w:val="22"/>
                <w:szCs w:val="22"/>
                <w:highlight w:val="yellow"/>
              </w:rPr>
              <w:object w:dxaOrig="1540" w:dyaOrig="400" w14:anchorId="53B8CED3">
                <v:shape id="_x0000_i1033" type="#_x0000_t75" style="width:78.1pt;height:20.4pt" o:ole="">
                  <v:imagedata r:id="rId23" o:title=""/>
                </v:shape>
                <o:OLEObject Type="Embed" ProgID="Equation.3" ShapeID="_x0000_i1033" DrawAspect="Content" ObjectID="_1767461792" r:id="rId24"/>
              </w:object>
            </w:r>
            <w:r w:rsidRPr="00937291">
              <w:rPr>
                <w:rFonts w:ascii="Garamond" w:hAnsi="Garamond"/>
                <w:sz w:val="22"/>
                <w:szCs w:val="22"/>
                <w:highlight w:val="yellow"/>
              </w:rPr>
              <w:t xml:space="preserve">[руб.] – величина обеспечения по договорам КОМ НГО, определенная в соответствии с пунктом 1 настоящего приложения в отношении объекта генерации </w:t>
            </w:r>
            <w:r w:rsidRPr="00937291">
              <w:rPr>
                <w:rFonts w:ascii="Garamond" w:hAnsi="Garamond"/>
                <w:i/>
                <w:sz w:val="22"/>
                <w:szCs w:val="22"/>
                <w:highlight w:val="yellow"/>
                <w:lang w:val="en-US"/>
              </w:rPr>
              <w:t>g</w:t>
            </w:r>
            <w:r w:rsidRPr="00937291">
              <w:rPr>
                <w:rFonts w:ascii="Garamond" w:hAnsi="Garamond"/>
                <w:sz w:val="22"/>
                <w:szCs w:val="22"/>
                <w:highlight w:val="yellow"/>
              </w:rPr>
              <w:t>;</w:t>
            </w:r>
          </w:p>
          <w:p w:rsidR="00AB170E" w:rsidRPr="00937291" w:rsidRDefault="00AB170E" w:rsidP="00AB170E">
            <w:pPr>
              <w:spacing w:before="120" w:after="120"/>
              <w:ind w:left="318"/>
              <w:jc w:val="both"/>
              <w:rPr>
                <w:rFonts w:ascii="Garamond" w:hAnsi="Garamond"/>
                <w:sz w:val="22"/>
                <w:szCs w:val="22"/>
                <w:highlight w:val="yellow"/>
              </w:rPr>
            </w:pPr>
            <w:r w:rsidRPr="00937291">
              <w:rPr>
                <w:rFonts w:ascii="Garamond" w:hAnsi="Garamond"/>
                <w:position w:val="-14"/>
                <w:sz w:val="22"/>
                <w:szCs w:val="22"/>
                <w:highlight w:val="yellow"/>
              </w:rPr>
              <w:object w:dxaOrig="620" w:dyaOrig="400" w14:anchorId="73E369D6">
                <v:shape id="_x0000_i1034" type="#_x0000_t75" style="width:31.9pt;height:20.4pt" o:ole="">
                  <v:imagedata r:id="rId25" o:title=""/>
                </v:shape>
                <o:OLEObject Type="Embed" ProgID="Equation.3" ShapeID="_x0000_i1034" DrawAspect="Content" ObjectID="_1767461793" r:id="rId26"/>
              </w:object>
            </w:r>
            <w:r w:rsidRPr="00937291">
              <w:rPr>
                <w:rFonts w:ascii="Garamond" w:hAnsi="Garamond"/>
                <w:sz w:val="22"/>
                <w:szCs w:val="22"/>
                <w:highlight w:val="yellow"/>
              </w:rPr>
              <w:t xml:space="preserve"> [руб.] – величина денежных средств, которая может быть направлена на обеспечение исполнения обязательств участника оптового рынка </w:t>
            </w:r>
            <w:r w:rsidRPr="00937291">
              <w:rPr>
                <w:rFonts w:ascii="Garamond" w:hAnsi="Garamond"/>
                <w:i/>
                <w:sz w:val="22"/>
                <w:szCs w:val="22"/>
                <w:highlight w:val="yellow"/>
              </w:rPr>
              <w:t>i</w:t>
            </w:r>
            <w:r w:rsidRPr="00937291">
              <w:rPr>
                <w:rFonts w:ascii="Garamond" w:hAnsi="Garamond"/>
                <w:sz w:val="22"/>
                <w:szCs w:val="22"/>
                <w:highlight w:val="yellow"/>
              </w:rPr>
              <w:t xml:space="preserve">, определенная в соответствии с пунктом 2.2.2 приложения 31 к </w:t>
            </w:r>
            <w:r w:rsidRPr="00937291">
              <w:rPr>
                <w:rFonts w:ascii="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37291">
              <w:rPr>
                <w:rFonts w:ascii="Garamond" w:hAnsi="Garamond"/>
                <w:sz w:val="22"/>
                <w:szCs w:val="22"/>
                <w:highlight w:val="yellow"/>
              </w:rPr>
              <w:t xml:space="preserve"> (Приложение № 27 к </w:t>
            </w:r>
            <w:r w:rsidRPr="00937291">
              <w:rPr>
                <w:rFonts w:ascii="Garamond" w:hAnsi="Garamond"/>
                <w:i/>
                <w:sz w:val="22"/>
                <w:szCs w:val="22"/>
                <w:highlight w:val="yellow"/>
              </w:rPr>
              <w:t>Договору о присоединении к торговой системе оптового рынка</w:t>
            </w:r>
            <w:r w:rsidRPr="00937291">
              <w:rPr>
                <w:rFonts w:ascii="Garamond" w:hAnsi="Garamond"/>
                <w:sz w:val="22"/>
                <w:szCs w:val="22"/>
                <w:highlight w:val="yellow"/>
              </w:rPr>
              <w:t xml:space="preserve">); </w:t>
            </w:r>
          </w:p>
          <w:p w:rsidR="00AB170E" w:rsidRPr="00937291" w:rsidRDefault="00AB170E" w:rsidP="00AB170E">
            <w:pPr>
              <w:spacing w:before="120" w:after="120"/>
              <w:ind w:left="318"/>
              <w:jc w:val="both"/>
              <w:rPr>
                <w:rFonts w:ascii="Garamond" w:hAnsi="Garamond"/>
                <w:sz w:val="22"/>
                <w:szCs w:val="22"/>
                <w:highlight w:val="yellow"/>
              </w:rPr>
            </w:pPr>
            <w:r w:rsidRPr="00937291">
              <w:rPr>
                <w:rFonts w:ascii="Garamond" w:hAnsi="Garamond"/>
                <w:sz w:val="22"/>
                <w:szCs w:val="22"/>
                <w:highlight w:val="yellow"/>
              </w:rPr>
              <w:t xml:space="preserve">месяц </w:t>
            </w:r>
            <w:r w:rsidRPr="00937291">
              <w:rPr>
                <w:rFonts w:ascii="Garamond" w:hAnsi="Garamond"/>
                <w:i/>
                <w:sz w:val="22"/>
                <w:szCs w:val="22"/>
                <w:highlight w:val="yellow"/>
              </w:rPr>
              <w:t>m</w:t>
            </w:r>
            <w:r w:rsidRPr="00937291">
              <w:rPr>
                <w:rFonts w:ascii="Garamond" w:hAnsi="Garamond"/>
                <w:sz w:val="22"/>
                <w:szCs w:val="22"/>
                <w:highlight w:val="yellow"/>
              </w:rPr>
              <w:t xml:space="preserve"> = </w:t>
            </w:r>
            <w:r w:rsidRPr="00937291">
              <w:rPr>
                <w:rFonts w:ascii="Garamond" w:hAnsi="Garamond"/>
                <w:i/>
                <w:sz w:val="22"/>
                <w:szCs w:val="22"/>
                <w:highlight w:val="yellow"/>
              </w:rPr>
              <w:t>m’–</w:t>
            </w:r>
            <w:r w:rsidRPr="00937291">
              <w:rPr>
                <w:rFonts w:ascii="Garamond" w:hAnsi="Garamond"/>
                <w:sz w:val="22"/>
                <w:szCs w:val="22"/>
                <w:highlight w:val="yellow"/>
              </w:rPr>
              <w:t>2,</w:t>
            </w:r>
            <w:r w:rsidRPr="00937291">
              <w:rPr>
                <w:rFonts w:ascii="Garamond" w:hAnsi="Garamond"/>
                <w:i/>
                <w:sz w:val="22"/>
                <w:szCs w:val="22"/>
                <w:highlight w:val="yellow"/>
              </w:rPr>
              <w:t xml:space="preserve"> </w:t>
            </w:r>
            <w:r w:rsidRPr="00937291">
              <w:rPr>
                <w:rFonts w:ascii="Garamond" w:hAnsi="Garamond"/>
                <w:sz w:val="22"/>
                <w:szCs w:val="22"/>
                <w:highlight w:val="yellow"/>
              </w:rPr>
              <w:t xml:space="preserve">где </w:t>
            </w:r>
            <w:r w:rsidRPr="00937291">
              <w:rPr>
                <w:rFonts w:ascii="Garamond" w:hAnsi="Garamond"/>
                <w:i/>
                <w:sz w:val="22"/>
                <w:szCs w:val="22"/>
                <w:highlight w:val="yellow"/>
              </w:rPr>
              <w:t xml:space="preserve">m’ – </w:t>
            </w:r>
            <w:r w:rsidRPr="00937291">
              <w:rPr>
                <w:rFonts w:ascii="Garamond" w:hAnsi="Garamond"/>
                <w:sz w:val="22"/>
                <w:szCs w:val="22"/>
                <w:highlight w:val="yellow"/>
              </w:rPr>
              <w:t>месяц, в котором КО получено уведомление о предоставлении обеспечения в виде неустойки в соответствии с п. 5.1 настоящего приложения;</w:t>
            </w:r>
          </w:p>
          <w:p w:rsidR="00AB170E" w:rsidRPr="00937291" w:rsidRDefault="00AB170E" w:rsidP="00AB170E">
            <w:pPr>
              <w:pStyle w:val="a9"/>
              <w:widowControl w:val="0"/>
              <w:ind w:left="318"/>
              <w:rPr>
                <w:rFonts w:ascii="Garamond" w:hAnsi="Garamond"/>
                <w:sz w:val="22"/>
                <w:szCs w:val="22"/>
                <w:highlight w:val="yellow"/>
                <w:lang w:val="ru-RU"/>
              </w:rPr>
            </w:pPr>
            <w:r w:rsidRPr="00937291">
              <w:rPr>
                <w:rFonts w:ascii="Garamond" w:hAnsi="Garamond"/>
                <w:position w:val="-12"/>
                <w:sz w:val="22"/>
                <w:szCs w:val="22"/>
                <w:highlight w:val="yellow"/>
              </w:rPr>
              <w:object w:dxaOrig="240" w:dyaOrig="360" w14:anchorId="76603A3D">
                <v:shape id="_x0000_i1035" type="#_x0000_t75" style="width:18.35pt;height:23.1pt" o:ole="">
                  <v:imagedata r:id="rId27" o:title=""/>
                </v:shape>
                <o:OLEObject Type="Embed" ProgID="Equation.3" ShapeID="_x0000_i1035" DrawAspect="Content" ObjectID="_1767461794" r:id="rId28"/>
              </w:object>
            </w:r>
            <w:r w:rsidRPr="00937291">
              <w:rPr>
                <w:rFonts w:ascii="Garamond" w:hAnsi="Garamond"/>
                <w:sz w:val="22"/>
                <w:szCs w:val="22"/>
                <w:highlight w:val="yellow"/>
                <w:lang w:val="ru-RU"/>
              </w:rPr>
              <w:t>– ГТП генерирующего объекта;</w:t>
            </w:r>
          </w:p>
          <w:p w:rsidR="00AB170E" w:rsidRPr="00937291" w:rsidRDefault="00AB170E" w:rsidP="00AB170E">
            <w:pPr>
              <w:pStyle w:val="a9"/>
              <w:widowControl w:val="0"/>
              <w:ind w:left="318"/>
              <w:rPr>
                <w:rFonts w:ascii="Garamond" w:hAnsi="Garamond"/>
                <w:sz w:val="22"/>
                <w:szCs w:val="22"/>
                <w:highlight w:val="yellow"/>
                <w:lang w:val="ru-RU"/>
              </w:rPr>
            </w:pPr>
            <w:r w:rsidRPr="00937291">
              <w:rPr>
                <w:rFonts w:ascii="Garamond" w:hAnsi="Garamond"/>
                <w:position w:val="-8"/>
                <w:sz w:val="22"/>
                <w:szCs w:val="22"/>
                <w:highlight w:val="yellow"/>
              </w:rPr>
              <w:object w:dxaOrig="440" w:dyaOrig="320" w14:anchorId="64A72DF8">
                <v:shape id="_x0000_i1036" type="#_x0000_t75" style="width:33.3pt;height:21.75pt" o:ole="">
                  <v:imagedata r:id="rId17" o:title=""/>
                </v:shape>
                <o:OLEObject Type="Embed" ProgID="Equation.3" ShapeID="_x0000_i1036" DrawAspect="Content" ObjectID="_1767461795" r:id="rId29"/>
              </w:object>
            </w:r>
            <w:r w:rsidRPr="00937291">
              <w:rPr>
                <w:rFonts w:ascii="Garamond" w:hAnsi="Garamond"/>
                <w:sz w:val="22"/>
                <w:szCs w:val="22"/>
                <w:highlight w:val="yellow"/>
                <w:lang w:val="ru-RU"/>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поставщик мощности </w:t>
            </w:r>
            <w:r w:rsidRPr="00937291">
              <w:rPr>
                <w:rFonts w:ascii="Garamond" w:hAnsi="Garamond"/>
                <w:i/>
                <w:sz w:val="22"/>
                <w:szCs w:val="22"/>
                <w:highlight w:val="yellow"/>
                <w:lang w:val="en-US"/>
              </w:rPr>
              <w:t>i</w:t>
            </w:r>
            <w:r w:rsidRPr="00937291">
              <w:rPr>
                <w:rFonts w:ascii="Garamond" w:hAnsi="Garamond"/>
                <w:sz w:val="22"/>
                <w:szCs w:val="22"/>
                <w:highlight w:val="yellow"/>
                <w:lang w:val="ru-RU"/>
              </w:rPr>
              <w:t xml:space="preserve"> намерен предоставить обеспечение в виде неустойки в рамках предоставления дополнительного обеспечения либо замены обеспечения согласно полученным КО заявлениям в месяце </w:t>
            </w:r>
            <w:r w:rsidRPr="00937291">
              <w:rPr>
                <w:rFonts w:ascii="Garamond" w:hAnsi="Garamond"/>
                <w:i/>
                <w:sz w:val="22"/>
                <w:szCs w:val="22"/>
                <w:highlight w:val="yellow"/>
              </w:rPr>
              <w:t>m</w:t>
            </w:r>
            <w:r w:rsidRPr="00937291">
              <w:rPr>
                <w:rFonts w:ascii="Garamond" w:hAnsi="Garamond"/>
                <w:i/>
                <w:sz w:val="22"/>
                <w:szCs w:val="22"/>
                <w:highlight w:val="yellow"/>
                <w:lang w:val="ru-RU"/>
              </w:rPr>
              <w:t>’</w:t>
            </w:r>
            <w:r w:rsidRPr="00937291">
              <w:rPr>
                <w:rFonts w:ascii="Garamond" w:hAnsi="Garamond"/>
                <w:sz w:val="22"/>
                <w:szCs w:val="22"/>
                <w:highlight w:val="yellow"/>
                <w:lang w:val="ru-RU"/>
              </w:rPr>
              <w:t>;</w:t>
            </w:r>
          </w:p>
          <w:p w:rsidR="00AB170E" w:rsidRPr="00937291" w:rsidRDefault="00AB170E" w:rsidP="00AB170E">
            <w:pPr>
              <w:pStyle w:val="a9"/>
              <w:widowControl w:val="0"/>
              <w:ind w:left="318"/>
              <w:rPr>
                <w:rFonts w:ascii="Garamond" w:hAnsi="Garamond"/>
                <w:sz w:val="22"/>
                <w:szCs w:val="22"/>
                <w:lang w:val="ru-RU"/>
              </w:rPr>
            </w:pPr>
            <w:r w:rsidRPr="00937291">
              <w:rPr>
                <w:rFonts w:ascii="Garamond" w:hAnsi="Garamond"/>
                <w:i/>
                <w:sz w:val="22"/>
                <w:szCs w:val="22"/>
                <w:highlight w:val="yellow"/>
                <w:lang w:val="en-US"/>
              </w:rPr>
              <w:t>n</w:t>
            </w:r>
            <w:r w:rsidRPr="00937291">
              <w:rPr>
                <w:rFonts w:ascii="Garamond" w:hAnsi="Garamond"/>
                <w:sz w:val="22"/>
                <w:szCs w:val="22"/>
                <w:highlight w:val="yellow"/>
                <w:lang w:val="ru-RU"/>
              </w:rPr>
              <w:t xml:space="preserve"> – номер очередности рассмотрения генерирующего объекта в случае, если в месяце </w:t>
            </w:r>
            <w:r w:rsidRPr="00937291">
              <w:rPr>
                <w:rFonts w:ascii="Garamond" w:hAnsi="Garamond"/>
                <w:i/>
                <w:sz w:val="22"/>
                <w:szCs w:val="22"/>
                <w:highlight w:val="yellow"/>
              </w:rPr>
              <w:t>m</w:t>
            </w:r>
            <w:r w:rsidRPr="00937291">
              <w:rPr>
                <w:rFonts w:ascii="Garamond" w:hAnsi="Garamond"/>
                <w:i/>
                <w:sz w:val="22"/>
                <w:szCs w:val="22"/>
                <w:highlight w:val="yellow"/>
                <w:lang w:val="ru-RU"/>
              </w:rPr>
              <w:t xml:space="preserve">’ </w:t>
            </w:r>
            <w:r w:rsidRPr="00937291">
              <w:rPr>
                <w:rFonts w:ascii="Garamond" w:hAnsi="Garamond"/>
                <w:sz w:val="22"/>
                <w:szCs w:val="22"/>
                <w:highlight w:val="yellow"/>
                <w:lang w:val="ru-RU"/>
              </w:rPr>
              <w:t xml:space="preserve">поставщиком мощности направлено несколько заявлений о намерении предоставить обеспечение в виде неустойки в соответствии с п. 5.1 настоящего приложения. КО определяет очередность рассмотрения в соответствии с порядком получения </w:t>
            </w:r>
            <w:r w:rsidRPr="00937291">
              <w:rPr>
                <w:rFonts w:ascii="Garamond" w:hAnsi="Garamond"/>
                <w:sz w:val="22"/>
                <w:szCs w:val="22"/>
                <w:highlight w:val="yellow"/>
                <w:lang w:val="ru-RU"/>
              </w:rPr>
              <w:lastRenderedPageBreak/>
              <w:t>заявлений;</w:t>
            </w:r>
          </w:p>
          <w:p w:rsidR="00AB170E" w:rsidRPr="00937291" w:rsidRDefault="00AB170E" w:rsidP="00AB170E">
            <w:pPr>
              <w:spacing w:before="120" w:after="120"/>
              <w:jc w:val="both"/>
              <w:rPr>
                <w:rFonts w:ascii="Garamond" w:hAnsi="Garamond"/>
                <w:sz w:val="22"/>
                <w:szCs w:val="22"/>
              </w:rPr>
            </w:pPr>
            <w:r w:rsidRPr="00937291">
              <w:rPr>
                <w:rFonts w:ascii="Garamond" w:hAnsi="Garamond"/>
                <w:sz w:val="22"/>
                <w:szCs w:val="22"/>
              </w:rPr>
              <w:tab/>
              <w:t xml:space="preserve">2) поручительство участника оптового рынка </w:t>
            </w:r>
          </w:p>
          <w:p w:rsidR="00AB170E" w:rsidRPr="00937291" w:rsidRDefault="00AB170E" w:rsidP="00AB170E">
            <w:pPr>
              <w:spacing w:before="120" w:after="120"/>
              <w:ind w:left="35" w:firstLine="567"/>
              <w:jc w:val="both"/>
              <w:rPr>
                <w:rFonts w:ascii="Garamond" w:hAnsi="Garamond"/>
                <w:sz w:val="22"/>
                <w:szCs w:val="22"/>
                <w:highlight w:val="yellow"/>
              </w:rPr>
            </w:pPr>
            <w:r w:rsidRPr="00937291">
              <w:rPr>
                <w:rFonts w:ascii="Garamond" w:hAnsi="Garamond"/>
                <w:sz w:val="22"/>
                <w:szCs w:val="22"/>
              </w:rPr>
              <w:t xml:space="preserve">Поставщик мощности по договорам КОМ НГО в рамках предоставления дополнительного обеспечения либо замены обеспечения вправе предоставить поручительство участника оптового рынка </w:t>
            </w:r>
            <w:r w:rsidRPr="00937291">
              <w:rPr>
                <w:rFonts w:ascii="Garamond" w:hAnsi="Garamond"/>
                <w:i/>
                <w:sz w:val="22"/>
                <w:szCs w:val="22"/>
                <w:highlight w:val="yellow"/>
                <w:lang w:val="en-US"/>
              </w:rPr>
              <w:t>i</w:t>
            </w:r>
            <w:r w:rsidRPr="00937291">
              <w:rPr>
                <w:rFonts w:ascii="Garamond" w:hAnsi="Garamond"/>
                <w:i/>
                <w:sz w:val="22"/>
                <w:szCs w:val="22"/>
                <w:highlight w:val="yellow"/>
              </w:rPr>
              <w:t xml:space="preserve"> </w:t>
            </w:r>
            <w:r w:rsidRPr="00937291">
              <w:rPr>
                <w:rFonts w:ascii="Garamond" w:hAnsi="Garamond"/>
                <w:sz w:val="22"/>
                <w:szCs w:val="22"/>
                <w:highlight w:val="yellow"/>
              </w:rPr>
              <w:t>– поставщика в случае выполнения в отношении поручителя любого из следующих условий:</w:t>
            </w:r>
          </w:p>
          <w:p w:rsidR="00AB170E" w:rsidRPr="00937291" w:rsidRDefault="00AB170E" w:rsidP="00AB170E">
            <w:pPr>
              <w:spacing w:before="120" w:after="120"/>
              <w:ind w:firstLine="567"/>
              <w:jc w:val="both"/>
              <w:rPr>
                <w:rFonts w:ascii="Garamond" w:hAnsi="Garamond"/>
                <w:sz w:val="22"/>
                <w:szCs w:val="22"/>
                <w:highlight w:val="yellow"/>
              </w:rPr>
            </w:pPr>
            <w:r w:rsidRPr="00937291">
              <w:rPr>
                <w:rFonts w:ascii="Garamond" w:hAnsi="Garamond"/>
                <w:sz w:val="22"/>
                <w:szCs w:val="22"/>
                <w:highlight w:val="yellow"/>
              </w:rPr>
              <w:t xml:space="preserve">– суммарная установленная мощность всех ГТП генерации поставщика мощности, по которым на 1-е число месяца </w:t>
            </w:r>
            <w:r w:rsidRPr="00937291">
              <w:rPr>
                <w:rFonts w:ascii="Garamond" w:hAnsi="Garamond"/>
                <w:i/>
                <w:sz w:val="22"/>
                <w:szCs w:val="22"/>
                <w:highlight w:val="yellow"/>
                <w:lang w:val="en-US"/>
              </w:rPr>
              <w:t>m</w:t>
            </w:r>
            <w:r w:rsidRPr="00937291">
              <w:rPr>
                <w:rFonts w:ascii="Garamond" w:hAnsi="Garamond"/>
                <w:sz w:val="22"/>
                <w:szCs w:val="22"/>
                <w:highlight w:val="yellow"/>
              </w:rPr>
              <w:t xml:space="preserve"> получено право на участие в торговле электрической энергией и мощностью на оптовом рынке, превышает 2500 МВт; и (или)</w:t>
            </w:r>
          </w:p>
          <w:p w:rsidR="00AB170E" w:rsidRPr="00937291" w:rsidRDefault="00AB170E" w:rsidP="00AB170E">
            <w:pPr>
              <w:spacing w:before="120" w:after="120"/>
              <w:ind w:left="35" w:firstLine="567"/>
              <w:jc w:val="both"/>
              <w:rPr>
                <w:rFonts w:ascii="Garamond" w:hAnsi="Garamond"/>
                <w:sz w:val="22"/>
                <w:szCs w:val="22"/>
                <w:highlight w:val="yellow"/>
              </w:rPr>
            </w:pPr>
            <w:r w:rsidRPr="00937291">
              <w:rPr>
                <w:rFonts w:ascii="Garamond" w:hAnsi="Garamond"/>
                <w:sz w:val="22"/>
                <w:szCs w:val="22"/>
                <w:highlight w:val="yellow"/>
              </w:rPr>
              <w:t>– выполняется неравенство:</w:t>
            </w:r>
          </w:p>
          <w:p w:rsidR="00AB170E" w:rsidRPr="00937291" w:rsidRDefault="00DB709D" w:rsidP="00DB709D">
            <w:pPr>
              <w:spacing w:before="120" w:after="120"/>
              <w:jc w:val="center"/>
              <w:rPr>
                <w:rFonts w:ascii="Garamond" w:hAnsi="Garamond"/>
                <w:sz w:val="22"/>
                <w:szCs w:val="22"/>
                <w:highlight w:val="yellow"/>
              </w:rPr>
            </w:pPr>
            <w:r w:rsidRPr="00937291">
              <w:rPr>
                <w:rFonts w:ascii="Garamond" w:hAnsi="Garamond"/>
                <w:position w:val="-28"/>
                <w:sz w:val="22"/>
                <w:szCs w:val="22"/>
                <w:highlight w:val="yellow"/>
              </w:rPr>
              <w:object w:dxaOrig="7220" w:dyaOrig="680" w14:anchorId="7C9B6E03">
                <v:shape id="_x0000_i1037" type="#_x0000_t75" style="width:329.45pt;height:30.55pt" o:ole="">
                  <v:imagedata r:id="rId30" o:title=""/>
                </v:shape>
                <o:OLEObject Type="Embed" ProgID="Equation.3" ShapeID="_x0000_i1037" DrawAspect="Content" ObjectID="_1767461796" r:id="rId31"/>
              </w:object>
            </w:r>
            <w:r w:rsidR="00AB170E" w:rsidRPr="00937291">
              <w:rPr>
                <w:rFonts w:ascii="Garamond" w:hAnsi="Garamond"/>
                <w:sz w:val="22"/>
                <w:szCs w:val="22"/>
                <w:highlight w:val="yellow"/>
              </w:rPr>
              <w:t>,</w:t>
            </w:r>
          </w:p>
          <w:p w:rsidR="00AB170E" w:rsidRPr="00937291" w:rsidRDefault="00AB170E" w:rsidP="00AB170E">
            <w:pPr>
              <w:spacing w:before="120" w:after="120"/>
              <w:ind w:left="318" w:hanging="318"/>
              <w:jc w:val="both"/>
              <w:rPr>
                <w:rFonts w:ascii="Garamond" w:hAnsi="Garamond"/>
                <w:sz w:val="22"/>
                <w:szCs w:val="22"/>
                <w:highlight w:val="yellow"/>
              </w:rPr>
            </w:pPr>
            <w:r w:rsidRPr="00937291">
              <w:rPr>
                <w:rFonts w:ascii="Garamond" w:hAnsi="Garamond"/>
                <w:sz w:val="22"/>
                <w:szCs w:val="22"/>
                <w:highlight w:val="yellow"/>
              </w:rPr>
              <w:t xml:space="preserve">где </w:t>
            </w:r>
            <w:r w:rsidRPr="00937291">
              <w:rPr>
                <w:rFonts w:ascii="Garamond" w:hAnsi="Garamond"/>
                <w:position w:val="-14"/>
                <w:sz w:val="22"/>
                <w:szCs w:val="22"/>
                <w:highlight w:val="yellow"/>
              </w:rPr>
              <w:object w:dxaOrig="1540" w:dyaOrig="400" w14:anchorId="71D87102">
                <v:shape id="_x0000_i1038" type="#_x0000_t75" style="width:78.1pt;height:20.4pt" o:ole="">
                  <v:imagedata r:id="rId23" o:title=""/>
                </v:shape>
                <o:OLEObject Type="Embed" ProgID="Equation.3" ShapeID="_x0000_i1038" DrawAspect="Content" ObjectID="_1767461797" r:id="rId32"/>
              </w:object>
            </w:r>
            <w:r w:rsidRPr="00937291">
              <w:rPr>
                <w:rFonts w:ascii="Garamond" w:hAnsi="Garamond"/>
                <w:sz w:val="22"/>
                <w:szCs w:val="22"/>
                <w:highlight w:val="yellow"/>
              </w:rPr>
              <w:t xml:space="preserve">[руб.] – величина обеспечения по договорам КОМ НГО, определенная в соответствии с пунктом 1 настоящего приложения в отношении объекта генерации </w:t>
            </w:r>
            <w:r w:rsidRPr="00937291">
              <w:rPr>
                <w:rFonts w:ascii="Garamond" w:hAnsi="Garamond"/>
                <w:i/>
                <w:sz w:val="22"/>
                <w:szCs w:val="22"/>
                <w:highlight w:val="yellow"/>
                <w:lang w:val="en-US"/>
              </w:rPr>
              <w:t>g</w:t>
            </w:r>
            <w:r w:rsidRPr="00937291">
              <w:rPr>
                <w:rFonts w:ascii="Garamond" w:hAnsi="Garamond"/>
                <w:sz w:val="22"/>
                <w:szCs w:val="22"/>
                <w:highlight w:val="yellow"/>
              </w:rPr>
              <w:t>;</w:t>
            </w:r>
          </w:p>
          <w:p w:rsidR="00AB170E" w:rsidRPr="00937291" w:rsidRDefault="00AB170E" w:rsidP="00AB170E">
            <w:pPr>
              <w:spacing w:before="120" w:after="120"/>
              <w:ind w:left="318"/>
              <w:jc w:val="both"/>
              <w:rPr>
                <w:rFonts w:ascii="Garamond" w:hAnsi="Garamond"/>
                <w:sz w:val="22"/>
                <w:szCs w:val="22"/>
                <w:highlight w:val="yellow"/>
              </w:rPr>
            </w:pPr>
            <w:r w:rsidRPr="00937291">
              <w:rPr>
                <w:rFonts w:ascii="Garamond" w:hAnsi="Garamond"/>
                <w:position w:val="-14"/>
                <w:sz w:val="22"/>
                <w:szCs w:val="22"/>
                <w:highlight w:val="yellow"/>
              </w:rPr>
              <w:object w:dxaOrig="620" w:dyaOrig="400" w14:anchorId="177446C0">
                <v:shape id="_x0000_i1039" type="#_x0000_t75" style="width:31.9pt;height:20.4pt" o:ole="">
                  <v:imagedata r:id="rId25" o:title=""/>
                </v:shape>
                <o:OLEObject Type="Embed" ProgID="Equation.3" ShapeID="_x0000_i1039" DrawAspect="Content" ObjectID="_1767461798" r:id="rId33"/>
              </w:object>
            </w:r>
            <w:r w:rsidRPr="00937291">
              <w:rPr>
                <w:rFonts w:ascii="Garamond" w:hAnsi="Garamond"/>
                <w:sz w:val="22"/>
                <w:szCs w:val="22"/>
                <w:highlight w:val="yellow"/>
              </w:rPr>
              <w:t xml:space="preserve"> [руб.] – величина денежных средств участника оптового рынка </w:t>
            </w:r>
            <w:r w:rsidRPr="00937291">
              <w:rPr>
                <w:rFonts w:ascii="Garamond" w:hAnsi="Garamond"/>
                <w:i/>
                <w:sz w:val="22"/>
                <w:szCs w:val="22"/>
                <w:highlight w:val="yellow"/>
                <w:lang w:val="en-US"/>
              </w:rPr>
              <w:t>i</w:t>
            </w:r>
            <w:r w:rsidRPr="00937291">
              <w:rPr>
                <w:rFonts w:ascii="Garamond" w:hAnsi="Garamond"/>
                <w:i/>
                <w:sz w:val="22"/>
                <w:szCs w:val="22"/>
                <w:highlight w:val="yellow"/>
              </w:rPr>
              <w:t xml:space="preserve"> – </w:t>
            </w:r>
            <w:r w:rsidRPr="00937291">
              <w:rPr>
                <w:rFonts w:ascii="Garamond" w:hAnsi="Garamond"/>
                <w:sz w:val="22"/>
                <w:szCs w:val="22"/>
                <w:highlight w:val="yellow"/>
              </w:rPr>
              <w:t xml:space="preserve">поручителя, которая может быть направлена на обеспечение исполнения обязательств по договорам КОМ НГО, определенная в соответствии с пунктом 2.2.2 приложения 31 к </w:t>
            </w:r>
            <w:r w:rsidRPr="00937291">
              <w:rPr>
                <w:rFonts w:ascii="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37291">
              <w:rPr>
                <w:rFonts w:ascii="Garamond" w:hAnsi="Garamond"/>
                <w:sz w:val="22"/>
                <w:szCs w:val="22"/>
                <w:highlight w:val="yellow"/>
              </w:rPr>
              <w:t xml:space="preserve"> (Приложение № 27 к </w:t>
            </w:r>
            <w:r w:rsidRPr="00937291">
              <w:rPr>
                <w:rFonts w:ascii="Garamond" w:hAnsi="Garamond"/>
                <w:i/>
                <w:sz w:val="22"/>
                <w:szCs w:val="22"/>
                <w:highlight w:val="yellow"/>
              </w:rPr>
              <w:t>Договору о присоединении к торговой системе оптового рынка</w:t>
            </w:r>
            <w:r w:rsidRPr="00937291">
              <w:rPr>
                <w:rFonts w:ascii="Garamond" w:hAnsi="Garamond"/>
                <w:sz w:val="22"/>
                <w:szCs w:val="22"/>
                <w:highlight w:val="yellow"/>
              </w:rPr>
              <w:t xml:space="preserve">); </w:t>
            </w:r>
          </w:p>
          <w:p w:rsidR="00AB170E" w:rsidRPr="00937291" w:rsidRDefault="00AB170E" w:rsidP="00AB170E">
            <w:pPr>
              <w:spacing w:before="120" w:after="120"/>
              <w:ind w:left="318"/>
              <w:jc w:val="both"/>
              <w:rPr>
                <w:rFonts w:ascii="Garamond" w:hAnsi="Garamond"/>
                <w:sz w:val="22"/>
                <w:szCs w:val="22"/>
                <w:highlight w:val="yellow"/>
              </w:rPr>
            </w:pPr>
            <w:r w:rsidRPr="00937291">
              <w:rPr>
                <w:rFonts w:ascii="Garamond" w:hAnsi="Garamond"/>
                <w:sz w:val="22"/>
                <w:szCs w:val="22"/>
                <w:highlight w:val="yellow"/>
              </w:rPr>
              <w:t xml:space="preserve">месяц </w:t>
            </w:r>
            <w:r w:rsidRPr="00937291">
              <w:rPr>
                <w:rFonts w:ascii="Garamond" w:hAnsi="Garamond"/>
                <w:i/>
                <w:sz w:val="22"/>
                <w:szCs w:val="22"/>
                <w:highlight w:val="yellow"/>
              </w:rPr>
              <w:t>m</w:t>
            </w:r>
            <w:r w:rsidRPr="00937291">
              <w:rPr>
                <w:rFonts w:ascii="Garamond" w:hAnsi="Garamond"/>
                <w:sz w:val="22"/>
                <w:szCs w:val="22"/>
                <w:highlight w:val="yellow"/>
              </w:rPr>
              <w:t xml:space="preserve"> = </w:t>
            </w:r>
            <w:r w:rsidRPr="00937291">
              <w:rPr>
                <w:rFonts w:ascii="Garamond" w:hAnsi="Garamond"/>
                <w:i/>
                <w:sz w:val="22"/>
                <w:szCs w:val="22"/>
                <w:highlight w:val="yellow"/>
              </w:rPr>
              <w:t>m’–</w:t>
            </w:r>
            <w:r w:rsidRPr="00937291">
              <w:rPr>
                <w:rFonts w:ascii="Garamond" w:hAnsi="Garamond"/>
                <w:sz w:val="22"/>
                <w:szCs w:val="22"/>
                <w:highlight w:val="yellow"/>
              </w:rPr>
              <w:t>2,</w:t>
            </w:r>
            <w:r w:rsidRPr="00937291">
              <w:rPr>
                <w:rFonts w:ascii="Garamond" w:hAnsi="Garamond"/>
                <w:i/>
                <w:sz w:val="22"/>
                <w:szCs w:val="22"/>
                <w:highlight w:val="yellow"/>
              </w:rPr>
              <w:t xml:space="preserve"> </w:t>
            </w:r>
            <w:r w:rsidRPr="00937291">
              <w:rPr>
                <w:rFonts w:ascii="Garamond" w:hAnsi="Garamond"/>
                <w:sz w:val="22"/>
                <w:szCs w:val="22"/>
                <w:highlight w:val="yellow"/>
              </w:rPr>
              <w:t xml:space="preserve">где </w:t>
            </w:r>
            <w:r w:rsidRPr="00937291">
              <w:rPr>
                <w:rFonts w:ascii="Garamond" w:hAnsi="Garamond"/>
                <w:i/>
                <w:sz w:val="22"/>
                <w:szCs w:val="22"/>
                <w:highlight w:val="yellow"/>
              </w:rPr>
              <w:t xml:space="preserve">m’ – </w:t>
            </w:r>
            <w:r w:rsidRPr="00937291">
              <w:rPr>
                <w:rFonts w:ascii="Garamond" w:hAnsi="Garamond"/>
                <w:sz w:val="22"/>
                <w:szCs w:val="22"/>
                <w:highlight w:val="yellow"/>
              </w:rPr>
              <w:t>месяц, в котором КО получено уведомление о предоставлении обеспечения в виде поручительства в соответствии с п. 5.2 настоящего приложения;</w:t>
            </w:r>
          </w:p>
          <w:p w:rsidR="00AB170E" w:rsidRPr="00937291" w:rsidRDefault="00AB170E" w:rsidP="00AB170E">
            <w:pPr>
              <w:pStyle w:val="a9"/>
              <w:widowControl w:val="0"/>
              <w:ind w:left="318"/>
              <w:rPr>
                <w:rFonts w:ascii="Garamond" w:hAnsi="Garamond"/>
                <w:sz w:val="22"/>
                <w:szCs w:val="22"/>
                <w:highlight w:val="yellow"/>
                <w:lang w:val="ru-RU"/>
              </w:rPr>
            </w:pPr>
            <w:r w:rsidRPr="00937291">
              <w:rPr>
                <w:rFonts w:ascii="Garamond" w:hAnsi="Garamond"/>
                <w:position w:val="-12"/>
                <w:sz w:val="22"/>
                <w:szCs w:val="22"/>
                <w:highlight w:val="yellow"/>
              </w:rPr>
              <w:object w:dxaOrig="240" w:dyaOrig="360" w14:anchorId="62CAF250">
                <v:shape id="_x0000_i1040" type="#_x0000_t75" style="width:18.35pt;height:23.1pt" o:ole="">
                  <v:imagedata r:id="rId34" o:title=""/>
                </v:shape>
                <o:OLEObject Type="Embed" ProgID="Equation.3" ShapeID="_x0000_i1040" DrawAspect="Content" ObjectID="_1767461799" r:id="rId35"/>
              </w:object>
            </w:r>
            <w:r w:rsidRPr="00937291">
              <w:rPr>
                <w:rFonts w:ascii="Garamond" w:hAnsi="Garamond"/>
                <w:sz w:val="22"/>
                <w:szCs w:val="22"/>
                <w:highlight w:val="yellow"/>
                <w:lang w:val="ru-RU"/>
              </w:rPr>
              <w:t>– ГТП генерирующего объекта;</w:t>
            </w:r>
          </w:p>
          <w:p w:rsidR="00AB170E" w:rsidRPr="00937291" w:rsidRDefault="00AB170E" w:rsidP="00AB170E">
            <w:pPr>
              <w:pStyle w:val="a9"/>
              <w:widowControl w:val="0"/>
              <w:ind w:left="318"/>
              <w:rPr>
                <w:rFonts w:ascii="Garamond" w:hAnsi="Garamond"/>
                <w:sz w:val="22"/>
                <w:szCs w:val="22"/>
                <w:highlight w:val="yellow"/>
                <w:lang w:val="ru-RU"/>
              </w:rPr>
            </w:pPr>
            <w:r w:rsidRPr="00937291">
              <w:rPr>
                <w:rFonts w:ascii="Garamond" w:hAnsi="Garamond"/>
                <w:position w:val="-8"/>
                <w:sz w:val="22"/>
                <w:szCs w:val="22"/>
                <w:highlight w:val="yellow"/>
              </w:rPr>
              <w:object w:dxaOrig="440" w:dyaOrig="320" w14:anchorId="1EBEDA9B">
                <v:shape id="_x0000_i1041" type="#_x0000_t75" style="width:33.3pt;height:21.75pt" o:ole="">
                  <v:imagedata r:id="rId36" o:title=""/>
                </v:shape>
                <o:OLEObject Type="Embed" ProgID="Equation.3" ShapeID="_x0000_i1041" DrawAspect="Content" ObjectID="_1767461800" r:id="rId37"/>
              </w:object>
            </w:r>
            <w:r w:rsidRPr="00937291">
              <w:rPr>
                <w:rFonts w:ascii="Garamond" w:hAnsi="Garamond"/>
                <w:sz w:val="22"/>
                <w:szCs w:val="22"/>
                <w:highlight w:val="yellow"/>
                <w:lang w:val="ru-RU"/>
              </w:rPr>
              <w:t xml:space="preserve"> – множество ГТП, зарегистрированных в отношении генерирующих объектов, отобранных по итогам КОМ НГО, </w:t>
            </w:r>
            <w:r w:rsidRPr="00937291">
              <w:rPr>
                <w:rFonts w:ascii="Garamond" w:hAnsi="Garamond"/>
                <w:sz w:val="22"/>
                <w:szCs w:val="22"/>
                <w:highlight w:val="yellow"/>
                <w:lang w:val="ru-RU"/>
              </w:rPr>
              <w:lastRenderedPageBreak/>
              <w:t xml:space="preserve">проводимых в 2021 году и более поздние годы, в отношении которых поставщик мощности </w:t>
            </w:r>
            <w:r w:rsidRPr="00937291">
              <w:rPr>
                <w:rFonts w:ascii="Garamond" w:hAnsi="Garamond"/>
                <w:i/>
                <w:sz w:val="22"/>
                <w:szCs w:val="22"/>
                <w:highlight w:val="yellow"/>
                <w:lang w:val="en-US"/>
              </w:rPr>
              <w:t>i</w:t>
            </w:r>
            <w:r w:rsidRPr="00937291">
              <w:rPr>
                <w:rFonts w:ascii="Garamond" w:hAnsi="Garamond"/>
                <w:sz w:val="22"/>
                <w:szCs w:val="22"/>
                <w:highlight w:val="yellow"/>
                <w:lang w:val="ru-RU"/>
              </w:rPr>
              <w:t xml:space="preserve"> намерен выступить поручителем в рамках предоставления дополнительного обеспечения либо замены обеспечения согласно полученным КО заявлениям в месяце </w:t>
            </w:r>
            <w:r w:rsidRPr="00937291">
              <w:rPr>
                <w:rFonts w:ascii="Garamond" w:hAnsi="Garamond"/>
                <w:i/>
                <w:sz w:val="22"/>
                <w:szCs w:val="22"/>
                <w:highlight w:val="yellow"/>
              </w:rPr>
              <w:t>m</w:t>
            </w:r>
            <w:r w:rsidRPr="00937291">
              <w:rPr>
                <w:rFonts w:ascii="Garamond" w:hAnsi="Garamond"/>
                <w:i/>
                <w:sz w:val="22"/>
                <w:szCs w:val="22"/>
                <w:highlight w:val="yellow"/>
                <w:lang w:val="ru-RU"/>
              </w:rPr>
              <w:t>’</w:t>
            </w:r>
            <w:r w:rsidRPr="00937291">
              <w:rPr>
                <w:rFonts w:ascii="Garamond" w:hAnsi="Garamond"/>
                <w:sz w:val="22"/>
                <w:szCs w:val="22"/>
                <w:highlight w:val="yellow"/>
                <w:lang w:val="ru-RU"/>
              </w:rPr>
              <w:t>;</w:t>
            </w:r>
          </w:p>
          <w:p w:rsidR="00AB170E" w:rsidRPr="00937291" w:rsidRDefault="00AB170E" w:rsidP="00AB170E">
            <w:pPr>
              <w:pStyle w:val="a9"/>
              <w:widowControl w:val="0"/>
              <w:ind w:left="318"/>
              <w:rPr>
                <w:rFonts w:ascii="Garamond" w:hAnsi="Garamond"/>
                <w:sz w:val="22"/>
                <w:szCs w:val="22"/>
                <w:lang w:val="ru-RU"/>
              </w:rPr>
            </w:pPr>
            <w:r w:rsidRPr="00937291">
              <w:rPr>
                <w:rFonts w:ascii="Garamond" w:hAnsi="Garamond"/>
                <w:i/>
                <w:sz w:val="22"/>
                <w:szCs w:val="22"/>
                <w:highlight w:val="yellow"/>
                <w:lang w:val="en-US"/>
              </w:rPr>
              <w:t>n</w:t>
            </w:r>
            <w:r w:rsidRPr="00937291">
              <w:rPr>
                <w:rFonts w:ascii="Garamond" w:hAnsi="Garamond"/>
                <w:sz w:val="22"/>
                <w:szCs w:val="22"/>
                <w:highlight w:val="yellow"/>
                <w:lang w:val="ru-RU"/>
              </w:rPr>
              <w:t xml:space="preserve"> – номер очередности рассмотрения генерирующего объекта в случае, если в месяце </w:t>
            </w:r>
            <w:r w:rsidRPr="00937291">
              <w:rPr>
                <w:rFonts w:ascii="Garamond" w:hAnsi="Garamond"/>
                <w:i/>
                <w:sz w:val="22"/>
                <w:szCs w:val="22"/>
                <w:highlight w:val="yellow"/>
              </w:rPr>
              <w:t>m</w:t>
            </w:r>
            <w:r w:rsidRPr="00937291">
              <w:rPr>
                <w:rFonts w:ascii="Garamond" w:hAnsi="Garamond"/>
                <w:i/>
                <w:sz w:val="22"/>
                <w:szCs w:val="22"/>
                <w:highlight w:val="yellow"/>
                <w:lang w:val="ru-RU"/>
              </w:rPr>
              <w:t xml:space="preserve">’ </w:t>
            </w:r>
            <w:r w:rsidRPr="00937291">
              <w:rPr>
                <w:rFonts w:ascii="Garamond" w:hAnsi="Garamond"/>
                <w:sz w:val="22"/>
                <w:szCs w:val="22"/>
                <w:highlight w:val="yellow"/>
                <w:lang w:val="ru-RU"/>
              </w:rPr>
              <w:t>поставщиком мощности направлено несколько заявлений о намерении предоставить обеспечение в виде поручительства в соответствии с п. 5.2 настоящего приложения. КО определяет очередность рассмотрения в соответствии с порядком получения заявлений.</w:t>
            </w:r>
          </w:p>
          <w:p w:rsidR="00AB170E" w:rsidRPr="00937291" w:rsidRDefault="00AB170E" w:rsidP="001B3AFD">
            <w:pPr>
              <w:spacing w:before="120" w:after="120"/>
              <w:ind w:firstLine="567"/>
              <w:jc w:val="both"/>
              <w:rPr>
                <w:rFonts w:ascii="Garamond" w:hAnsi="Garamond"/>
                <w:sz w:val="22"/>
                <w:szCs w:val="22"/>
              </w:rPr>
            </w:pPr>
            <w:r w:rsidRPr="00937291">
              <w:rPr>
                <w:rFonts w:ascii="Garamond" w:hAnsi="Garamond"/>
                <w:sz w:val="22"/>
                <w:szCs w:val="22"/>
              </w:rPr>
              <w:t xml:space="preserve">При этом в рамках предоставления </w:t>
            </w:r>
            <w:r w:rsidR="001B3AFD" w:rsidRPr="00937291">
              <w:rPr>
                <w:rFonts w:ascii="Garamond" w:hAnsi="Garamond"/>
                <w:sz w:val="22"/>
                <w:szCs w:val="22"/>
              </w:rPr>
              <w:t>нов</w:t>
            </w:r>
            <w:r w:rsidRPr="00937291">
              <w:rPr>
                <w:rFonts w:ascii="Garamond" w:hAnsi="Garamond"/>
                <w:sz w:val="22"/>
                <w:szCs w:val="22"/>
              </w:rPr>
              <w:t xml:space="preserve">ого обеспечения по договорам КОМ НГО предоставлением данного вида обеспечения считается заключение участником оптового рынка, намеренным стать поручителем, </w:t>
            </w:r>
            <w:r w:rsidRPr="00937291">
              <w:rPr>
                <w:rFonts w:ascii="Garamond" w:hAnsi="Garamond"/>
                <w:i/>
                <w:sz w:val="22"/>
                <w:szCs w:val="22"/>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937291">
              <w:rPr>
                <w:rFonts w:ascii="Garamond" w:hAnsi="Garamond"/>
                <w:sz w:val="22"/>
                <w:szCs w:val="22"/>
              </w:rPr>
              <w:t>,</w:t>
            </w:r>
            <w:r w:rsidRPr="00937291">
              <w:rPr>
                <w:rFonts w:ascii="Garamond" w:hAnsi="Garamond"/>
                <w:i/>
                <w:sz w:val="22"/>
                <w:szCs w:val="22"/>
              </w:rPr>
              <w:t xml:space="preserve"> </w:t>
            </w:r>
            <w:r w:rsidRPr="00937291">
              <w:rPr>
                <w:rFonts w:ascii="Garamond" w:hAnsi="Garamond"/>
                <w:sz w:val="22"/>
                <w:szCs w:val="22"/>
              </w:rPr>
              <w:t>в соответствии со стандартной формой (</w:t>
            </w:r>
            <w:r w:rsidRPr="00937291">
              <w:rPr>
                <w:rFonts w:ascii="Garamond" w:hAnsi="Garamond" w:cs="Garamond"/>
                <w:sz w:val="22"/>
                <w:szCs w:val="22"/>
                <w:lang w:eastAsia="ar-SA"/>
              </w:rPr>
              <w:t xml:space="preserve">Приложение № Д 18.7.3 к </w:t>
            </w:r>
            <w:r w:rsidRPr="00937291">
              <w:rPr>
                <w:rFonts w:ascii="Garamond" w:hAnsi="Garamond" w:cs="Garamond"/>
                <w:i/>
                <w:sz w:val="22"/>
                <w:szCs w:val="22"/>
                <w:lang w:eastAsia="ar-SA"/>
              </w:rPr>
              <w:t>Договору о присоединении к торговой системе оптового рынка)</w:t>
            </w:r>
            <w:r w:rsidRPr="00937291">
              <w:rPr>
                <w:rFonts w:ascii="Garamond" w:hAnsi="Garamond"/>
                <w:i/>
                <w:sz w:val="22"/>
                <w:szCs w:val="22"/>
              </w:rPr>
              <w:t xml:space="preserve"> </w:t>
            </w:r>
            <w:r w:rsidRPr="00937291">
              <w:rPr>
                <w:rFonts w:ascii="Garamond" w:hAnsi="Garamond"/>
                <w:sz w:val="22"/>
                <w:szCs w:val="22"/>
              </w:rPr>
              <w:t>в отношении ГТП генерирующего объекта в срок, предусмотренный пп. 4.2–</w:t>
            </w:r>
            <w:r w:rsidRPr="00937291">
              <w:rPr>
                <w:rFonts w:ascii="Garamond" w:hAnsi="Garamond"/>
                <w:sz w:val="22"/>
                <w:szCs w:val="22"/>
                <w:highlight w:val="yellow"/>
              </w:rPr>
              <w:t>4.10</w:t>
            </w:r>
            <w:r w:rsidR="001B3AFD" w:rsidRPr="00937291">
              <w:rPr>
                <w:rFonts w:ascii="Garamond" w:hAnsi="Garamond"/>
                <w:sz w:val="22"/>
                <w:szCs w:val="22"/>
              </w:rPr>
              <w:t xml:space="preserve"> настоящего приложения;</w:t>
            </w:r>
          </w:p>
        </w:tc>
        <w:tc>
          <w:tcPr>
            <w:tcW w:w="6804" w:type="dxa"/>
            <w:tcBorders>
              <w:top w:val="single" w:sz="4" w:space="0" w:color="auto"/>
              <w:left w:val="single" w:sz="4" w:space="0" w:color="auto"/>
              <w:bottom w:val="single" w:sz="4" w:space="0" w:color="auto"/>
              <w:right w:val="single" w:sz="4" w:space="0" w:color="auto"/>
            </w:tcBorders>
          </w:tcPr>
          <w:p w:rsidR="00AB170E" w:rsidRPr="00937291" w:rsidRDefault="00AB170E" w:rsidP="00AB170E">
            <w:pPr>
              <w:tabs>
                <w:tab w:val="num" w:pos="574"/>
              </w:tabs>
              <w:suppressAutoHyphens/>
              <w:spacing w:before="120" w:after="120"/>
              <w:ind w:left="360"/>
              <w:jc w:val="both"/>
              <w:outlineLvl w:val="0"/>
              <w:rPr>
                <w:rFonts w:ascii="Garamond" w:eastAsia="Batang" w:hAnsi="Garamond" w:cs="Garamond"/>
                <w:b/>
                <w:sz w:val="22"/>
                <w:szCs w:val="22"/>
                <w:lang w:eastAsia="ar-SA"/>
              </w:rPr>
            </w:pPr>
            <w:r w:rsidRPr="00937291">
              <w:rPr>
                <w:rFonts w:ascii="Garamond" w:eastAsia="Batang" w:hAnsi="Garamond" w:cs="Garamond"/>
                <w:b/>
                <w:sz w:val="22"/>
                <w:szCs w:val="22"/>
                <w:lang w:eastAsia="ar-SA"/>
              </w:rPr>
              <w:lastRenderedPageBreak/>
              <w:t xml:space="preserve">5. Порядок предоставления </w:t>
            </w:r>
            <w:r w:rsidR="00342848" w:rsidRPr="00937291">
              <w:rPr>
                <w:rFonts w:ascii="Garamond" w:eastAsia="Batang" w:hAnsi="Garamond" w:cs="Garamond"/>
                <w:b/>
                <w:sz w:val="22"/>
                <w:szCs w:val="22"/>
                <w:lang w:eastAsia="ar-SA"/>
              </w:rPr>
              <w:t>нового</w:t>
            </w:r>
            <w:r w:rsidRPr="00937291">
              <w:rPr>
                <w:rFonts w:ascii="Garamond" w:eastAsia="Batang" w:hAnsi="Garamond" w:cs="Garamond"/>
                <w:b/>
                <w:sz w:val="22"/>
                <w:szCs w:val="22"/>
                <w:lang w:eastAsia="ar-SA"/>
              </w:rPr>
              <w:t xml:space="preserve"> обеспечения и замены обеспечения</w:t>
            </w:r>
          </w:p>
          <w:p w:rsidR="00AB170E" w:rsidRPr="00937291" w:rsidRDefault="00AB170E" w:rsidP="00AB170E">
            <w:pPr>
              <w:spacing w:before="120" w:after="120"/>
              <w:ind w:firstLine="567"/>
              <w:jc w:val="both"/>
              <w:outlineLvl w:val="0"/>
              <w:rPr>
                <w:rFonts w:ascii="Garamond" w:eastAsia="Batang" w:hAnsi="Garamond" w:cs="Garamond"/>
                <w:sz w:val="22"/>
                <w:szCs w:val="22"/>
                <w:lang w:eastAsia="ar-SA"/>
              </w:rPr>
            </w:pPr>
            <w:r w:rsidRPr="00937291">
              <w:rPr>
                <w:rFonts w:ascii="Garamond" w:hAnsi="Garamond"/>
                <w:sz w:val="22"/>
                <w:szCs w:val="22"/>
              </w:rPr>
              <w:t>Поставщик мощности по договорам КОМ НГО</w:t>
            </w:r>
            <w:r w:rsidRPr="00937291">
              <w:rPr>
                <w:rFonts w:ascii="Garamond" w:eastAsia="Batang" w:hAnsi="Garamond" w:cs="Garamond"/>
                <w:sz w:val="22"/>
                <w:szCs w:val="22"/>
                <w:lang w:eastAsia="ar-SA"/>
              </w:rPr>
              <w:t xml:space="preserve"> до даты начала поставки </w:t>
            </w:r>
            <w:r w:rsidRPr="00937291">
              <w:rPr>
                <w:rFonts w:ascii="Garamond" w:hAnsi="Garamond"/>
                <w:sz w:val="22"/>
                <w:szCs w:val="22"/>
              </w:rPr>
              <w:t>по договорам КОМ НГО</w:t>
            </w:r>
            <w:r w:rsidRPr="00937291">
              <w:rPr>
                <w:rFonts w:ascii="Garamond" w:eastAsia="Batang" w:hAnsi="Garamond" w:cs="Garamond"/>
                <w:sz w:val="22"/>
                <w:szCs w:val="22"/>
                <w:lang w:eastAsia="ar-SA"/>
              </w:rPr>
              <w:t xml:space="preserve"> вправе заменить либо внести изменения в ранее предоставленное обеспечение исполнения обязательств по уплате штрафов (денежной суммы) в соответствии с порядком, предусмотренным настоящим пунктом.</w:t>
            </w:r>
          </w:p>
          <w:p w:rsidR="00AB170E" w:rsidRPr="00937291" w:rsidRDefault="00AB170E" w:rsidP="00AB170E">
            <w:pPr>
              <w:suppressAutoHyphens/>
              <w:spacing w:before="120" w:after="120"/>
              <w:ind w:firstLine="567"/>
              <w:jc w:val="both"/>
              <w:outlineLvl w:val="0"/>
              <w:rPr>
                <w:rFonts w:ascii="Garamond" w:eastAsia="Batang" w:hAnsi="Garamond" w:cs="Garamond"/>
                <w:sz w:val="22"/>
                <w:szCs w:val="22"/>
                <w:lang w:eastAsia="ar-SA"/>
              </w:rPr>
            </w:pPr>
            <w:r w:rsidRPr="00937291">
              <w:rPr>
                <w:rFonts w:ascii="Garamond" w:hAnsi="Garamond"/>
                <w:sz w:val="22"/>
                <w:szCs w:val="22"/>
              </w:rPr>
              <w:t>Поставщик мощности по договорам КОМ НГО</w:t>
            </w:r>
            <w:r w:rsidRPr="00937291">
              <w:rPr>
                <w:rFonts w:ascii="Garamond" w:eastAsia="Batang" w:hAnsi="Garamond" w:cs="Garamond"/>
                <w:sz w:val="22"/>
                <w:szCs w:val="22"/>
                <w:lang w:eastAsia="ar-SA"/>
              </w:rPr>
              <w:t xml:space="preserve"> в рамках исполнения обязанности, предусмотренной </w:t>
            </w:r>
            <w:r w:rsidRPr="00937291">
              <w:rPr>
                <w:rFonts w:ascii="Garamond" w:hAnsi="Garamond"/>
                <w:sz w:val="22"/>
                <w:szCs w:val="22"/>
              </w:rPr>
              <w:t>пп. 4.2–</w:t>
            </w:r>
            <w:r w:rsidRPr="00937291">
              <w:rPr>
                <w:rFonts w:ascii="Garamond" w:hAnsi="Garamond"/>
                <w:sz w:val="22"/>
                <w:szCs w:val="22"/>
                <w:highlight w:val="yellow"/>
              </w:rPr>
              <w:t>4.1</w:t>
            </w:r>
            <w:r w:rsidR="00171FE2" w:rsidRPr="00937291">
              <w:rPr>
                <w:rFonts w:ascii="Garamond" w:hAnsi="Garamond"/>
                <w:sz w:val="22"/>
                <w:szCs w:val="22"/>
                <w:highlight w:val="yellow"/>
              </w:rPr>
              <w:t>2</w:t>
            </w:r>
            <w:r w:rsidRPr="00937291">
              <w:rPr>
                <w:rFonts w:ascii="Garamond" w:hAnsi="Garamond"/>
                <w:sz w:val="22"/>
                <w:szCs w:val="22"/>
              </w:rPr>
              <w:t xml:space="preserve"> </w:t>
            </w:r>
            <w:r w:rsidRPr="00937291">
              <w:rPr>
                <w:rFonts w:ascii="Garamond" w:eastAsia="Batang" w:hAnsi="Garamond" w:cs="Garamond"/>
                <w:sz w:val="22"/>
                <w:szCs w:val="22"/>
                <w:lang w:eastAsia="ar-SA"/>
              </w:rPr>
              <w:t xml:space="preserve">настоящего приложения, обязан предоставить </w:t>
            </w:r>
            <w:r w:rsidR="00342848" w:rsidRPr="00937291">
              <w:rPr>
                <w:rFonts w:ascii="Garamond" w:eastAsia="Batang" w:hAnsi="Garamond" w:cs="Garamond"/>
                <w:sz w:val="22"/>
                <w:szCs w:val="22"/>
                <w:lang w:eastAsia="ar-SA"/>
              </w:rPr>
              <w:t>новое</w:t>
            </w:r>
            <w:r w:rsidRPr="00937291">
              <w:rPr>
                <w:rFonts w:ascii="Garamond" w:eastAsia="Batang" w:hAnsi="Garamond" w:cs="Garamond"/>
                <w:sz w:val="22"/>
                <w:szCs w:val="22"/>
                <w:lang w:eastAsia="ar-SA"/>
              </w:rPr>
              <w:t xml:space="preserve"> обеспечение в соответствии с порядком, предусмотренным настоящим пунктом.</w:t>
            </w:r>
          </w:p>
          <w:p w:rsidR="00AB170E" w:rsidRPr="00937291" w:rsidRDefault="00AB170E" w:rsidP="00AB170E">
            <w:pPr>
              <w:spacing w:before="120" w:after="120"/>
              <w:ind w:firstLine="567"/>
              <w:jc w:val="both"/>
              <w:outlineLvl w:val="0"/>
              <w:rPr>
                <w:rFonts w:ascii="Garamond" w:hAnsi="Garamond" w:cs="Garamond"/>
                <w:sz w:val="22"/>
                <w:szCs w:val="22"/>
                <w:lang w:eastAsia="ar-SA"/>
              </w:rPr>
            </w:pPr>
            <w:r w:rsidRPr="00937291">
              <w:rPr>
                <w:rFonts w:ascii="Garamond" w:hAnsi="Garamond" w:cs="Garamond"/>
                <w:sz w:val="22"/>
                <w:szCs w:val="22"/>
                <w:lang w:eastAsia="ar-SA"/>
              </w:rPr>
              <w:t xml:space="preserve">Предоставляемым обеспечением исполнения обязательств </w:t>
            </w:r>
            <w:r w:rsidRPr="00937291">
              <w:rPr>
                <w:rFonts w:ascii="Garamond" w:hAnsi="Garamond"/>
                <w:sz w:val="22"/>
                <w:szCs w:val="22"/>
              </w:rPr>
              <w:t>по договорам КОМ НГО</w:t>
            </w:r>
            <w:r w:rsidRPr="00937291">
              <w:rPr>
                <w:rFonts w:ascii="Garamond" w:eastAsia="Batang" w:hAnsi="Garamond" w:cs="Garamond"/>
                <w:sz w:val="22"/>
                <w:szCs w:val="22"/>
                <w:lang w:eastAsia="ar-SA"/>
              </w:rPr>
              <w:t xml:space="preserve"> </w:t>
            </w:r>
            <w:r w:rsidRPr="00937291">
              <w:rPr>
                <w:rFonts w:ascii="Garamond" w:hAnsi="Garamond" w:cs="Garamond"/>
                <w:sz w:val="22"/>
                <w:szCs w:val="22"/>
                <w:lang w:eastAsia="ar-SA"/>
              </w:rPr>
              <w:t xml:space="preserve">в рамках замены обеспечения, предоставления </w:t>
            </w:r>
            <w:r w:rsidR="00342848" w:rsidRPr="00937291">
              <w:rPr>
                <w:rFonts w:ascii="Garamond" w:hAnsi="Garamond" w:cs="Garamond"/>
                <w:sz w:val="22"/>
                <w:szCs w:val="22"/>
                <w:lang w:eastAsia="ar-SA"/>
              </w:rPr>
              <w:t>нового</w:t>
            </w:r>
            <w:r w:rsidRPr="00937291">
              <w:rPr>
                <w:rFonts w:ascii="Garamond" w:hAnsi="Garamond" w:cs="Garamond"/>
                <w:sz w:val="22"/>
                <w:szCs w:val="22"/>
                <w:lang w:eastAsia="ar-SA"/>
              </w:rPr>
              <w:t xml:space="preserve"> обеспечения</w:t>
            </w:r>
            <w:r w:rsidRPr="00937291">
              <w:rPr>
                <w:rFonts w:ascii="Garamond" w:eastAsia="Batang" w:hAnsi="Garamond" w:cs="Garamond"/>
                <w:sz w:val="22"/>
                <w:szCs w:val="22"/>
                <w:lang w:eastAsia="ar-SA"/>
              </w:rPr>
              <w:t xml:space="preserve"> может выступать один из видов обеспечения, указанный в подп. 1–4 настоящего пункта</w:t>
            </w:r>
            <w:r w:rsidRPr="00937291">
              <w:rPr>
                <w:rFonts w:ascii="Garamond" w:hAnsi="Garamond" w:cs="Garamond"/>
                <w:sz w:val="22"/>
                <w:szCs w:val="22"/>
                <w:lang w:eastAsia="ar-SA"/>
              </w:rPr>
              <w:t>:</w:t>
            </w:r>
          </w:p>
          <w:p w:rsidR="00AB170E" w:rsidRPr="00937291" w:rsidRDefault="00AB170E" w:rsidP="00AB170E">
            <w:pPr>
              <w:spacing w:before="120" w:after="120"/>
              <w:ind w:firstLine="567"/>
              <w:rPr>
                <w:rFonts w:ascii="Garamond" w:hAnsi="Garamond"/>
                <w:sz w:val="22"/>
                <w:szCs w:val="22"/>
              </w:rPr>
            </w:pPr>
            <w:r w:rsidRPr="00937291">
              <w:rPr>
                <w:rFonts w:ascii="Garamond" w:hAnsi="Garamond" w:cs="Garamond"/>
                <w:sz w:val="22"/>
                <w:szCs w:val="22"/>
                <w:lang w:eastAsia="ar-SA"/>
              </w:rPr>
              <w:t xml:space="preserve">1) </w:t>
            </w:r>
            <w:r w:rsidRPr="00937291">
              <w:rPr>
                <w:rFonts w:ascii="Garamond" w:hAnsi="Garamond"/>
                <w:sz w:val="22"/>
                <w:szCs w:val="22"/>
              </w:rPr>
              <w:t>неустойка по договору КОМ НГО</w:t>
            </w:r>
          </w:p>
          <w:p w:rsidR="00171FE2" w:rsidRPr="00937291" w:rsidRDefault="00AB170E" w:rsidP="00171FE2">
            <w:pPr>
              <w:spacing w:before="120" w:after="120"/>
              <w:ind w:firstLine="567"/>
              <w:jc w:val="both"/>
              <w:rPr>
                <w:rFonts w:ascii="Garamond" w:hAnsi="Garamond"/>
                <w:sz w:val="22"/>
                <w:szCs w:val="22"/>
                <w:highlight w:val="yellow"/>
              </w:rPr>
            </w:pPr>
            <w:r w:rsidRPr="00937291">
              <w:rPr>
                <w:rFonts w:ascii="Garamond" w:hAnsi="Garamond"/>
                <w:sz w:val="22"/>
                <w:szCs w:val="22"/>
              </w:rPr>
              <w:t>Поставщик мощности по договорам КОМ НГО,</w:t>
            </w:r>
            <w:r w:rsidR="00342848" w:rsidRPr="00937291">
              <w:rPr>
                <w:rFonts w:ascii="Garamond" w:hAnsi="Garamond"/>
                <w:sz w:val="22"/>
                <w:szCs w:val="22"/>
                <w:highlight w:val="yellow"/>
              </w:rPr>
              <w:t xml:space="preserve"> не находящ</w:t>
            </w:r>
            <w:r w:rsidR="000E394A">
              <w:rPr>
                <w:rFonts w:ascii="Garamond" w:hAnsi="Garamond"/>
                <w:sz w:val="22"/>
                <w:szCs w:val="22"/>
                <w:highlight w:val="yellow"/>
              </w:rPr>
              <w:t>ий</w:t>
            </w:r>
            <w:r w:rsidR="00342848" w:rsidRPr="00937291">
              <w:rPr>
                <w:rFonts w:ascii="Garamond" w:hAnsi="Garamond"/>
                <w:sz w:val="22"/>
                <w:szCs w:val="22"/>
                <w:highlight w:val="yellow"/>
              </w:rPr>
              <w:t xml:space="preserve">ся в состоянии реорганизации, ликвидации или банкротства, </w:t>
            </w:r>
            <w:r w:rsidRPr="00937291">
              <w:rPr>
                <w:rFonts w:ascii="Garamond" w:hAnsi="Garamond"/>
                <w:sz w:val="22"/>
                <w:szCs w:val="22"/>
              </w:rPr>
              <w:t xml:space="preserve">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неустойкой по со</w:t>
            </w:r>
            <w:r w:rsidR="00171FE2" w:rsidRPr="00937291">
              <w:rPr>
                <w:rFonts w:ascii="Garamond" w:hAnsi="Garamond"/>
                <w:sz w:val="22"/>
                <w:szCs w:val="22"/>
              </w:rPr>
              <w:t>ответствующим договорам КОМ НГО</w:t>
            </w:r>
            <w:r w:rsidR="00171FE2" w:rsidRPr="00937291">
              <w:rPr>
                <w:rFonts w:ascii="Garamond" w:hAnsi="Garamond"/>
                <w:sz w:val="22"/>
                <w:szCs w:val="22"/>
                <w:highlight w:val="yellow"/>
              </w:rPr>
              <w:t>, если суммарная установленная мощность всех ГТП генерации данного участника оптового рынка, по которым получено право на участие в торговле электрической энергией и мощностью на оптовом рынке, превышает 2500 МВт</w:t>
            </w:r>
            <w:r w:rsidR="00937291">
              <w:rPr>
                <w:rFonts w:ascii="Garamond" w:hAnsi="Garamond"/>
                <w:sz w:val="22"/>
                <w:szCs w:val="22"/>
                <w:highlight w:val="yellow"/>
              </w:rPr>
              <w:t>;</w:t>
            </w:r>
          </w:p>
          <w:p w:rsidR="00AB170E" w:rsidRPr="00937291" w:rsidRDefault="00AB170E" w:rsidP="00AB170E">
            <w:pPr>
              <w:spacing w:before="120" w:after="120"/>
              <w:jc w:val="both"/>
              <w:rPr>
                <w:rFonts w:ascii="Garamond" w:hAnsi="Garamond"/>
                <w:sz w:val="22"/>
                <w:szCs w:val="22"/>
              </w:rPr>
            </w:pPr>
            <w:r w:rsidRPr="00937291">
              <w:rPr>
                <w:rFonts w:ascii="Garamond" w:hAnsi="Garamond"/>
                <w:sz w:val="22"/>
                <w:szCs w:val="22"/>
              </w:rPr>
              <w:lastRenderedPageBreak/>
              <w:tab/>
              <w:t xml:space="preserve">2) поручительство участника оптового рынка </w:t>
            </w:r>
          </w:p>
          <w:p w:rsidR="00171FE2" w:rsidRPr="00937291" w:rsidRDefault="00AB170E" w:rsidP="001B3AFD">
            <w:pPr>
              <w:spacing w:before="120" w:after="120"/>
              <w:ind w:left="35" w:firstLine="567"/>
              <w:jc w:val="both"/>
              <w:rPr>
                <w:rFonts w:ascii="Garamond" w:hAnsi="Garamond"/>
                <w:sz w:val="22"/>
                <w:szCs w:val="22"/>
              </w:rPr>
            </w:pPr>
            <w:r w:rsidRPr="00937291">
              <w:rPr>
                <w:rFonts w:ascii="Garamond" w:hAnsi="Garamond"/>
                <w:sz w:val="22"/>
                <w:szCs w:val="22"/>
              </w:rPr>
              <w:t xml:space="preserve">Поставщик мощности по договорам КОМ НГО в рамках предоставления </w:t>
            </w:r>
            <w:r w:rsidR="00171FE2" w:rsidRPr="00937291">
              <w:rPr>
                <w:rFonts w:ascii="Garamond" w:hAnsi="Garamond"/>
                <w:sz w:val="22"/>
                <w:szCs w:val="22"/>
              </w:rPr>
              <w:t>нового</w:t>
            </w:r>
            <w:r w:rsidRPr="00937291">
              <w:rPr>
                <w:rFonts w:ascii="Garamond" w:hAnsi="Garamond"/>
                <w:sz w:val="22"/>
                <w:szCs w:val="22"/>
              </w:rPr>
              <w:t xml:space="preserve"> обеспечения либо замены обеспечения вправе предоставить поручительство участника оптового рынка</w:t>
            </w:r>
            <w:r w:rsidR="00171FE2" w:rsidRPr="00937291">
              <w:rPr>
                <w:rFonts w:ascii="Garamond" w:hAnsi="Garamond"/>
                <w:sz w:val="22"/>
                <w:szCs w:val="22"/>
              </w:rPr>
              <w:t xml:space="preserve"> </w:t>
            </w:r>
            <w:r w:rsidRPr="00937291">
              <w:rPr>
                <w:rFonts w:ascii="Garamond" w:hAnsi="Garamond"/>
                <w:sz w:val="22"/>
                <w:szCs w:val="22"/>
                <w:highlight w:val="yellow"/>
              </w:rPr>
              <w:t>– поставщика</w:t>
            </w:r>
            <w:r w:rsidR="00171FE2" w:rsidRPr="00937291">
              <w:rPr>
                <w:rFonts w:ascii="Garamond" w:hAnsi="Garamond"/>
                <w:sz w:val="22"/>
                <w:szCs w:val="22"/>
                <w:highlight w:val="yellow"/>
              </w:rPr>
              <w:t>, не находящегося в состоянии реорганизации, ликвидации или банкротства,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r w:rsidRPr="00937291">
              <w:rPr>
                <w:rFonts w:ascii="Garamond" w:hAnsi="Garamond"/>
                <w:sz w:val="22"/>
                <w:szCs w:val="22"/>
              </w:rPr>
              <w:t xml:space="preserve"> </w:t>
            </w:r>
          </w:p>
          <w:p w:rsidR="00AB170E" w:rsidRPr="00937291" w:rsidRDefault="00AB170E" w:rsidP="00AB170E">
            <w:pPr>
              <w:spacing w:before="120" w:after="120"/>
              <w:ind w:firstLine="567"/>
              <w:jc w:val="both"/>
              <w:rPr>
                <w:rFonts w:ascii="Garamond" w:hAnsi="Garamond"/>
                <w:sz w:val="22"/>
                <w:szCs w:val="22"/>
              </w:rPr>
            </w:pPr>
            <w:r w:rsidRPr="00937291">
              <w:rPr>
                <w:rFonts w:ascii="Garamond" w:hAnsi="Garamond"/>
                <w:sz w:val="22"/>
                <w:szCs w:val="22"/>
              </w:rPr>
              <w:t xml:space="preserve">При этом в рамках предоставления </w:t>
            </w:r>
            <w:r w:rsidR="001B3AFD" w:rsidRPr="00937291">
              <w:rPr>
                <w:rFonts w:ascii="Garamond" w:hAnsi="Garamond"/>
                <w:sz w:val="22"/>
                <w:szCs w:val="22"/>
              </w:rPr>
              <w:t>нов</w:t>
            </w:r>
            <w:r w:rsidRPr="00937291">
              <w:rPr>
                <w:rFonts w:ascii="Garamond" w:hAnsi="Garamond"/>
                <w:sz w:val="22"/>
                <w:szCs w:val="22"/>
              </w:rPr>
              <w:t xml:space="preserve">ого обеспечения по договорам КОМ НГО предоставлением данного вида обеспечения считается заключение участником оптового рынка, намеренным стать поручителем, </w:t>
            </w:r>
            <w:r w:rsidRPr="00937291">
              <w:rPr>
                <w:rFonts w:ascii="Garamond" w:hAnsi="Garamond"/>
                <w:i/>
                <w:sz w:val="22"/>
                <w:szCs w:val="22"/>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937291">
              <w:rPr>
                <w:rFonts w:ascii="Garamond" w:hAnsi="Garamond"/>
                <w:sz w:val="22"/>
                <w:szCs w:val="22"/>
              </w:rPr>
              <w:t>,</w:t>
            </w:r>
            <w:r w:rsidRPr="00937291">
              <w:rPr>
                <w:rFonts w:ascii="Garamond" w:hAnsi="Garamond"/>
                <w:i/>
                <w:sz w:val="22"/>
                <w:szCs w:val="22"/>
              </w:rPr>
              <w:t xml:space="preserve"> </w:t>
            </w:r>
            <w:r w:rsidRPr="00937291">
              <w:rPr>
                <w:rFonts w:ascii="Garamond" w:hAnsi="Garamond"/>
                <w:sz w:val="22"/>
                <w:szCs w:val="22"/>
              </w:rPr>
              <w:t>в соответствии со стандартной формой (</w:t>
            </w:r>
            <w:r w:rsidRPr="00937291">
              <w:rPr>
                <w:rFonts w:ascii="Garamond" w:hAnsi="Garamond" w:cs="Garamond"/>
                <w:sz w:val="22"/>
                <w:szCs w:val="22"/>
                <w:lang w:eastAsia="ar-SA"/>
              </w:rPr>
              <w:t xml:space="preserve">Приложение № Д 18.7.3 к </w:t>
            </w:r>
            <w:r w:rsidRPr="00937291">
              <w:rPr>
                <w:rFonts w:ascii="Garamond" w:hAnsi="Garamond" w:cs="Garamond"/>
                <w:i/>
                <w:sz w:val="22"/>
                <w:szCs w:val="22"/>
                <w:lang w:eastAsia="ar-SA"/>
              </w:rPr>
              <w:t>Договору о присоединении к торговой системе оптового рынка)</w:t>
            </w:r>
            <w:r w:rsidRPr="00937291">
              <w:rPr>
                <w:rFonts w:ascii="Garamond" w:hAnsi="Garamond"/>
                <w:i/>
                <w:sz w:val="22"/>
                <w:szCs w:val="22"/>
              </w:rPr>
              <w:t xml:space="preserve"> </w:t>
            </w:r>
            <w:r w:rsidRPr="00937291">
              <w:rPr>
                <w:rFonts w:ascii="Garamond" w:hAnsi="Garamond"/>
                <w:sz w:val="22"/>
                <w:szCs w:val="22"/>
              </w:rPr>
              <w:t>в отношении ГТП генерирующего объекта в срок, предусмотренный пп. 4.2–</w:t>
            </w:r>
            <w:r w:rsidRPr="00937291">
              <w:rPr>
                <w:rFonts w:ascii="Garamond" w:hAnsi="Garamond"/>
                <w:sz w:val="22"/>
                <w:szCs w:val="22"/>
                <w:highlight w:val="yellow"/>
              </w:rPr>
              <w:t>4.1</w:t>
            </w:r>
            <w:r w:rsidR="001B3AFD" w:rsidRPr="00937291">
              <w:rPr>
                <w:rFonts w:ascii="Garamond" w:hAnsi="Garamond"/>
                <w:sz w:val="22"/>
                <w:szCs w:val="22"/>
                <w:highlight w:val="yellow"/>
              </w:rPr>
              <w:t>2</w:t>
            </w:r>
            <w:r w:rsidRPr="00937291">
              <w:rPr>
                <w:rFonts w:ascii="Garamond" w:hAnsi="Garamond"/>
                <w:sz w:val="22"/>
                <w:szCs w:val="22"/>
              </w:rPr>
              <w:t xml:space="preserve"> настоящего приложения;</w:t>
            </w:r>
          </w:p>
          <w:p w:rsidR="00AB170E" w:rsidRPr="00937291" w:rsidRDefault="00AB170E" w:rsidP="00AB170E">
            <w:pPr>
              <w:tabs>
                <w:tab w:val="left" w:pos="4120"/>
              </w:tabs>
              <w:suppressAutoHyphens/>
              <w:spacing w:before="120" w:after="120"/>
              <w:jc w:val="both"/>
              <w:rPr>
                <w:rFonts w:ascii="Garamond" w:eastAsia="Batang" w:hAnsi="Garamond" w:cs="Garamond"/>
                <w:b/>
                <w:sz w:val="22"/>
                <w:szCs w:val="22"/>
                <w:lang w:eastAsia="ar-SA"/>
              </w:rPr>
            </w:pPr>
          </w:p>
        </w:tc>
      </w:tr>
      <w:tr w:rsidR="0000407B"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00407B" w:rsidRPr="00937291" w:rsidRDefault="004F37C0" w:rsidP="005F1258">
            <w:pPr>
              <w:jc w:val="center"/>
              <w:rPr>
                <w:rFonts w:ascii="Garamond" w:hAnsi="Garamond" w:cs="Garamond"/>
                <w:b/>
                <w:bCs/>
                <w:sz w:val="22"/>
                <w:szCs w:val="22"/>
              </w:rPr>
            </w:pPr>
            <w:r w:rsidRPr="00937291">
              <w:rPr>
                <w:rFonts w:ascii="Garamond" w:hAnsi="Garamond" w:cs="Garamond"/>
                <w:b/>
                <w:bCs/>
                <w:sz w:val="22"/>
                <w:szCs w:val="22"/>
              </w:rPr>
              <w:lastRenderedPageBreak/>
              <w:t>Приложение 1</w:t>
            </w:r>
            <w:r w:rsidR="00DB709D" w:rsidRPr="00937291">
              <w:rPr>
                <w:rFonts w:ascii="Garamond" w:hAnsi="Garamond" w:cs="Garamond"/>
                <w:b/>
                <w:bCs/>
                <w:sz w:val="22"/>
                <w:szCs w:val="22"/>
              </w:rPr>
              <w:t>,</w:t>
            </w:r>
            <w:r w:rsidRPr="00937291">
              <w:rPr>
                <w:rFonts w:ascii="Garamond" w:hAnsi="Garamond" w:cs="Garamond"/>
                <w:b/>
                <w:bCs/>
                <w:sz w:val="22"/>
                <w:szCs w:val="22"/>
              </w:rPr>
              <w:t xml:space="preserve"> п.</w:t>
            </w:r>
            <w:r w:rsidR="00DB709D" w:rsidRPr="00937291">
              <w:rPr>
                <w:rFonts w:ascii="Garamond" w:hAnsi="Garamond" w:cs="Garamond"/>
                <w:b/>
                <w:bCs/>
                <w:sz w:val="22"/>
                <w:szCs w:val="22"/>
              </w:rPr>
              <w:t xml:space="preserve"> </w:t>
            </w:r>
            <w:r w:rsidRPr="00937291">
              <w:rPr>
                <w:rFonts w:ascii="Garamond" w:hAnsi="Garamond" w:cs="Garamond"/>
                <w:b/>
                <w:bCs/>
                <w:sz w:val="22"/>
                <w:szCs w:val="22"/>
              </w:rPr>
              <w:t>5.2</w:t>
            </w:r>
          </w:p>
        </w:tc>
        <w:tc>
          <w:tcPr>
            <w:tcW w:w="6945" w:type="dxa"/>
            <w:tcBorders>
              <w:top w:val="single" w:sz="4" w:space="0" w:color="auto"/>
              <w:left w:val="single" w:sz="4" w:space="0" w:color="auto"/>
              <w:bottom w:val="single" w:sz="4" w:space="0" w:color="auto"/>
              <w:right w:val="single" w:sz="4" w:space="0" w:color="auto"/>
            </w:tcBorders>
          </w:tcPr>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дополнительного обеспечения:</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 то соответствующее уведомление и комплект документов должны быть направлены поручителем в срок, предусмотренный требованиями пунктов 4.2–</w:t>
            </w:r>
            <w:r w:rsidRPr="00937291">
              <w:rPr>
                <w:rFonts w:ascii="Garamond" w:hAnsi="Garamond"/>
                <w:sz w:val="22"/>
                <w:szCs w:val="22"/>
                <w:highlight w:val="yellow"/>
                <w:lang w:eastAsia="en-US"/>
              </w:rPr>
              <w:t>4.10</w:t>
            </w:r>
            <w:r w:rsidRPr="00937291">
              <w:rPr>
                <w:rFonts w:ascii="Garamond" w:hAnsi="Garamond"/>
                <w:sz w:val="22"/>
                <w:szCs w:val="22"/>
                <w:lang w:eastAsia="en-US"/>
              </w:rPr>
              <w:t xml:space="preserve"> настоящего приложения; </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пунктами 4.2–</w:t>
            </w:r>
            <w:r w:rsidRPr="00937291">
              <w:rPr>
                <w:rFonts w:ascii="Garamond" w:hAnsi="Garamond"/>
                <w:sz w:val="22"/>
                <w:szCs w:val="22"/>
                <w:highlight w:val="yellow"/>
                <w:lang w:eastAsia="en-US"/>
              </w:rPr>
              <w:t>4.10</w:t>
            </w:r>
            <w:r w:rsidRPr="00937291">
              <w:rPr>
                <w:rFonts w:ascii="Garamond" w:hAnsi="Garamond"/>
                <w:sz w:val="22"/>
                <w:szCs w:val="22"/>
                <w:lang w:eastAsia="en-US"/>
              </w:rPr>
              <w:t xml:space="preserve"> настоящего приложения, и направляет КО на бумажном носителе реестр по форме приложения 1.3 к настоящему Регламенту с указанием информации о заключенном договоре.</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lastRenderedPageBreak/>
              <w:t>КО после получения от ЦФР реестра по форме приложения 1.3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договорам КОМ НГО.</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tc>
        <w:tc>
          <w:tcPr>
            <w:tcW w:w="6804" w:type="dxa"/>
            <w:tcBorders>
              <w:top w:val="single" w:sz="4" w:space="0" w:color="auto"/>
              <w:left w:val="single" w:sz="4" w:space="0" w:color="auto"/>
              <w:bottom w:val="single" w:sz="4" w:space="0" w:color="auto"/>
              <w:right w:val="single" w:sz="4" w:space="0" w:color="auto"/>
            </w:tcBorders>
          </w:tcPr>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lastRenderedPageBreak/>
              <w:t>…</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дополнительного обеспечения:</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 то соответствующее уведомление и комплект документов должны быть направлены поручителем в срок, предусмотренный требованиями пунктов 4.2–</w:t>
            </w:r>
            <w:r w:rsidRPr="00937291">
              <w:rPr>
                <w:rFonts w:ascii="Garamond" w:hAnsi="Garamond"/>
                <w:sz w:val="22"/>
                <w:szCs w:val="22"/>
                <w:highlight w:val="yellow"/>
                <w:lang w:eastAsia="en-US"/>
              </w:rPr>
              <w:t>4.12</w:t>
            </w:r>
            <w:r w:rsidRPr="00937291">
              <w:rPr>
                <w:rFonts w:ascii="Garamond" w:hAnsi="Garamond"/>
                <w:sz w:val="22"/>
                <w:szCs w:val="22"/>
                <w:lang w:eastAsia="en-US"/>
              </w:rPr>
              <w:t xml:space="preserve"> настоящего приложения; </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пунктами 4.2–</w:t>
            </w:r>
            <w:r w:rsidRPr="00937291">
              <w:rPr>
                <w:rFonts w:ascii="Garamond" w:hAnsi="Garamond"/>
                <w:sz w:val="22"/>
                <w:szCs w:val="22"/>
                <w:highlight w:val="yellow"/>
                <w:lang w:eastAsia="en-US"/>
              </w:rPr>
              <w:t>4.12</w:t>
            </w:r>
            <w:r w:rsidRPr="00937291">
              <w:rPr>
                <w:rFonts w:ascii="Garamond" w:hAnsi="Garamond"/>
                <w:sz w:val="22"/>
                <w:szCs w:val="22"/>
                <w:lang w:eastAsia="en-US"/>
              </w:rPr>
              <w:t xml:space="preserve"> настоящего приложения, и направляет КО на бумажном носителе реестр по форме приложения 1.3 к настоящему Регламенту с указанием информации о заключенном договоре.</w:t>
            </w:r>
          </w:p>
          <w:p w:rsidR="0000407B" w:rsidRPr="00937291" w:rsidRDefault="0000407B" w:rsidP="0000407B">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lastRenderedPageBreak/>
              <w:t>КО после получения от ЦФР реестра по форме приложения 1.3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договорам КОМ НГО.</w:t>
            </w:r>
          </w:p>
          <w:p w:rsidR="0000407B" w:rsidRPr="00937291" w:rsidRDefault="0000407B" w:rsidP="0000407B">
            <w:pPr>
              <w:tabs>
                <w:tab w:val="left" w:pos="4120"/>
              </w:tabs>
              <w:suppressAutoHyphens/>
              <w:spacing w:before="120" w:after="120"/>
              <w:jc w:val="both"/>
              <w:rPr>
                <w:rFonts w:ascii="Garamond" w:eastAsia="Batang" w:hAnsi="Garamond" w:cs="Garamond"/>
                <w:b/>
                <w:sz w:val="22"/>
                <w:szCs w:val="22"/>
                <w:lang w:eastAsia="ar-SA"/>
              </w:rPr>
            </w:pPr>
            <w:r w:rsidRPr="00937291">
              <w:rPr>
                <w:rFonts w:ascii="Garamond" w:hAnsi="Garamond"/>
                <w:sz w:val="22"/>
                <w:szCs w:val="22"/>
                <w:lang w:eastAsia="en-US"/>
              </w:rPr>
              <w:t>…</w:t>
            </w:r>
          </w:p>
        </w:tc>
      </w:tr>
      <w:tr w:rsidR="004F37C0"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F37C0" w:rsidRPr="00937291" w:rsidRDefault="004F37C0" w:rsidP="005F1258">
            <w:pPr>
              <w:jc w:val="center"/>
              <w:rPr>
                <w:rFonts w:ascii="Garamond" w:hAnsi="Garamond" w:cs="Garamond"/>
                <w:b/>
                <w:bCs/>
                <w:sz w:val="22"/>
                <w:szCs w:val="22"/>
              </w:rPr>
            </w:pPr>
            <w:r w:rsidRPr="00937291">
              <w:rPr>
                <w:rFonts w:ascii="Garamond" w:hAnsi="Garamond" w:cs="Garamond"/>
                <w:b/>
                <w:bCs/>
                <w:sz w:val="22"/>
                <w:szCs w:val="22"/>
              </w:rPr>
              <w:lastRenderedPageBreak/>
              <w:t>Приложение 1</w:t>
            </w:r>
            <w:r w:rsidR="00DB709D" w:rsidRPr="00937291">
              <w:rPr>
                <w:rFonts w:ascii="Garamond" w:hAnsi="Garamond" w:cs="Garamond"/>
                <w:b/>
                <w:bCs/>
                <w:sz w:val="22"/>
                <w:szCs w:val="22"/>
              </w:rPr>
              <w:t>,</w:t>
            </w:r>
            <w:r w:rsidRPr="00937291">
              <w:rPr>
                <w:rFonts w:ascii="Garamond" w:hAnsi="Garamond" w:cs="Garamond"/>
                <w:b/>
                <w:bCs/>
                <w:sz w:val="22"/>
                <w:szCs w:val="22"/>
              </w:rPr>
              <w:t xml:space="preserve"> п.</w:t>
            </w:r>
            <w:r w:rsidR="00DB709D" w:rsidRPr="00937291">
              <w:rPr>
                <w:rFonts w:ascii="Garamond" w:hAnsi="Garamond" w:cs="Garamond"/>
                <w:b/>
                <w:bCs/>
                <w:sz w:val="22"/>
                <w:szCs w:val="22"/>
              </w:rPr>
              <w:t xml:space="preserve"> </w:t>
            </w:r>
            <w:r w:rsidRPr="00937291">
              <w:rPr>
                <w:rFonts w:ascii="Garamond" w:hAnsi="Garamond" w:cs="Garamond"/>
                <w:b/>
                <w:bCs/>
                <w:sz w:val="22"/>
                <w:szCs w:val="22"/>
              </w:rPr>
              <w:t>5.</w:t>
            </w:r>
            <w:r w:rsidR="005F1258" w:rsidRPr="00937291">
              <w:rPr>
                <w:rFonts w:ascii="Garamond" w:hAnsi="Garamond" w:cs="Garamond"/>
                <w:b/>
                <w:bCs/>
                <w:sz w:val="22"/>
                <w:szCs w:val="22"/>
              </w:rPr>
              <w:t>3</w:t>
            </w:r>
          </w:p>
        </w:tc>
        <w:tc>
          <w:tcPr>
            <w:tcW w:w="6945"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4F37C0" w:rsidRPr="00937291" w:rsidRDefault="004F37C0" w:rsidP="004F37C0">
            <w:pPr>
              <w:tabs>
                <w:tab w:val="left" w:pos="920"/>
              </w:tabs>
              <w:spacing w:before="120" w:after="120"/>
              <w:ind w:firstLine="567"/>
              <w:jc w:val="both"/>
              <w:rPr>
                <w:rFonts w:ascii="Garamond" w:hAnsi="Garamond"/>
                <w:sz w:val="22"/>
                <w:szCs w:val="22"/>
              </w:rPr>
            </w:pPr>
            <w:r w:rsidRPr="00937291">
              <w:rPr>
                <w:rFonts w:ascii="Garamond" w:hAnsi="Garamond"/>
                <w:sz w:val="22"/>
                <w:szCs w:val="22"/>
              </w:rPr>
              <w:t>В случае если поставщик мощности открывает аккредитив в рамках предоставления дополнительного обеспечения (в соответствии с требованиями пунктов 4.2–4.</w:t>
            </w:r>
            <w:r w:rsidRPr="00937291">
              <w:rPr>
                <w:rFonts w:ascii="Garamond" w:hAnsi="Garamond"/>
                <w:sz w:val="22"/>
                <w:szCs w:val="22"/>
                <w:highlight w:val="yellow"/>
              </w:rPr>
              <w:t>10</w:t>
            </w:r>
            <w:r w:rsidRPr="00937291">
              <w:rPr>
                <w:rFonts w:ascii="Garamond" w:hAnsi="Garamond"/>
                <w:sz w:val="22"/>
                <w:szCs w:val="22"/>
              </w:rPr>
              <w:t xml:space="preserve">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4.2–4.</w:t>
            </w:r>
            <w:r w:rsidRPr="00937291">
              <w:rPr>
                <w:rFonts w:ascii="Garamond" w:hAnsi="Garamond"/>
                <w:sz w:val="22"/>
                <w:szCs w:val="22"/>
                <w:highlight w:val="yellow"/>
              </w:rPr>
              <w:t>10</w:t>
            </w:r>
            <w:r w:rsidRPr="00937291">
              <w:rPr>
                <w:rFonts w:ascii="Garamond" w:hAnsi="Garamond"/>
                <w:sz w:val="22"/>
                <w:szCs w:val="22"/>
              </w:rPr>
              <w:t xml:space="preserve">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4F37C0" w:rsidRPr="00937291" w:rsidRDefault="004F37C0" w:rsidP="004F37C0">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tc>
        <w:tc>
          <w:tcPr>
            <w:tcW w:w="6804"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tabs>
                <w:tab w:val="left" w:pos="1027"/>
              </w:tabs>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4F37C0" w:rsidRPr="00937291" w:rsidRDefault="004F37C0" w:rsidP="004F37C0">
            <w:pPr>
              <w:tabs>
                <w:tab w:val="left" w:pos="920"/>
              </w:tabs>
              <w:spacing w:before="120" w:after="120"/>
              <w:ind w:firstLine="567"/>
              <w:jc w:val="both"/>
              <w:rPr>
                <w:rFonts w:ascii="Garamond" w:hAnsi="Garamond"/>
                <w:sz w:val="22"/>
                <w:szCs w:val="22"/>
              </w:rPr>
            </w:pPr>
            <w:r w:rsidRPr="00937291">
              <w:rPr>
                <w:rFonts w:ascii="Garamond" w:hAnsi="Garamond"/>
                <w:sz w:val="22"/>
                <w:szCs w:val="22"/>
              </w:rPr>
              <w:t>В случае если поставщик мощности открывает аккредитив в рамках предоставления дополнительного обеспечения (в соответствии с требованиями пунктов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4F37C0" w:rsidRPr="00937291" w:rsidRDefault="004F37C0" w:rsidP="004F37C0">
            <w:pPr>
              <w:tabs>
                <w:tab w:val="left" w:pos="4120"/>
              </w:tabs>
              <w:suppressAutoHyphens/>
              <w:spacing w:before="120" w:after="120"/>
              <w:jc w:val="both"/>
              <w:rPr>
                <w:rFonts w:ascii="Garamond" w:eastAsia="Batang" w:hAnsi="Garamond" w:cs="Garamond"/>
                <w:b/>
                <w:sz w:val="22"/>
                <w:szCs w:val="22"/>
                <w:lang w:eastAsia="ar-SA"/>
              </w:rPr>
            </w:pPr>
            <w:r w:rsidRPr="00937291">
              <w:rPr>
                <w:rFonts w:ascii="Garamond" w:hAnsi="Garamond"/>
                <w:sz w:val="22"/>
                <w:szCs w:val="22"/>
                <w:lang w:eastAsia="en-US"/>
              </w:rPr>
              <w:t>…</w:t>
            </w:r>
          </w:p>
        </w:tc>
      </w:tr>
      <w:tr w:rsidR="004F37C0"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F37C0" w:rsidRPr="00937291" w:rsidRDefault="004F37C0" w:rsidP="005F1258">
            <w:pPr>
              <w:jc w:val="center"/>
              <w:rPr>
                <w:rFonts w:ascii="Garamond" w:hAnsi="Garamond" w:cs="Garamond"/>
                <w:b/>
                <w:bCs/>
                <w:sz w:val="22"/>
                <w:szCs w:val="22"/>
              </w:rPr>
            </w:pPr>
            <w:r w:rsidRPr="00937291">
              <w:rPr>
                <w:rFonts w:ascii="Garamond" w:hAnsi="Garamond" w:cs="Garamond"/>
                <w:b/>
                <w:bCs/>
                <w:sz w:val="22"/>
                <w:szCs w:val="22"/>
              </w:rPr>
              <w:t>Приложение 1</w:t>
            </w:r>
            <w:r w:rsidR="00DB709D" w:rsidRPr="00937291">
              <w:rPr>
                <w:rFonts w:ascii="Garamond" w:hAnsi="Garamond" w:cs="Garamond"/>
                <w:b/>
                <w:bCs/>
                <w:sz w:val="22"/>
                <w:szCs w:val="22"/>
              </w:rPr>
              <w:t>,</w:t>
            </w:r>
            <w:r w:rsidRPr="00937291">
              <w:rPr>
                <w:rFonts w:ascii="Garamond" w:hAnsi="Garamond" w:cs="Garamond"/>
                <w:b/>
                <w:bCs/>
                <w:sz w:val="22"/>
                <w:szCs w:val="22"/>
              </w:rPr>
              <w:t xml:space="preserve"> п.</w:t>
            </w:r>
            <w:r w:rsidR="00DB709D" w:rsidRPr="00937291">
              <w:rPr>
                <w:rFonts w:ascii="Garamond" w:hAnsi="Garamond" w:cs="Garamond"/>
                <w:b/>
                <w:bCs/>
                <w:sz w:val="22"/>
                <w:szCs w:val="22"/>
              </w:rPr>
              <w:t xml:space="preserve"> </w:t>
            </w:r>
            <w:r w:rsidRPr="00937291">
              <w:rPr>
                <w:rFonts w:ascii="Garamond" w:hAnsi="Garamond" w:cs="Garamond"/>
                <w:b/>
                <w:bCs/>
                <w:sz w:val="22"/>
                <w:szCs w:val="22"/>
              </w:rPr>
              <w:t>5.</w:t>
            </w:r>
            <w:r w:rsidR="009C1AD0" w:rsidRPr="00937291">
              <w:rPr>
                <w:rFonts w:ascii="Garamond" w:hAnsi="Garamond" w:cs="Garamond"/>
                <w:b/>
                <w:bCs/>
                <w:sz w:val="22"/>
                <w:szCs w:val="22"/>
              </w:rPr>
              <w:t>3.1</w:t>
            </w:r>
          </w:p>
        </w:tc>
        <w:tc>
          <w:tcPr>
            <w:tcW w:w="6945"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tabs>
                <w:tab w:val="left" w:pos="828"/>
              </w:tabs>
              <w:spacing w:before="120" w:after="120"/>
              <w:ind w:firstLine="460"/>
              <w:jc w:val="both"/>
              <w:rPr>
                <w:rFonts w:ascii="Garamond" w:hAnsi="Garamond"/>
                <w:sz w:val="22"/>
                <w:szCs w:val="22"/>
              </w:rPr>
            </w:pPr>
            <w:r w:rsidRPr="00937291">
              <w:rPr>
                <w:rFonts w:ascii="Garamond" w:hAnsi="Garamond"/>
                <w:sz w:val="22"/>
                <w:szCs w:val="22"/>
              </w:rPr>
              <w:t>5.3.1. Внесение изменений в ранее открытый аккредитив в части подтверждения аккредитива исполняющим банком</w:t>
            </w:r>
          </w:p>
          <w:p w:rsidR="004F37C0" w:rsidRPr="00937291" w:rsidRDefault="004F37C0" w:rsidP="004F37C0">
            <w:pPr>
              <w:tabs>
                <w:tab w:val="left" w:pos="920"/>
              </w:tabs>
              <w:spacing w:before="120" w:after="120"/>
              <w:ind w:firstLine="567"/>
              <w:jc w:val="both"/>
              <w:rPr>
                <w:rFonts w:ascii="Garamond" w:hAnsi="Garamond"/>
                <w:sz w:val="22"/>
                <w:szCs w:val="22"/>
              </w:rPr>
            </w:pPr>
            <w:r w:rsidRPr="00937291">
              <w:rPr>
                <w:rFonts w:ascii="Garamond" w:hAnsi="Garamond"/>
                <w:sz w:val="22"/>
                <w:szCs w:val="22"/>
              </w:rPr>
              <w:t>Для внесения изменений в аккредитив в целях исполнения требований, предусмотренных пунктами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поставщику мощности необходимо не позднее срока, предусмотренного вышеуказанными пунктами,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rsidR="004F37C0" w:rsidRPr="00937291" w:rsidRDefault="004F37C0" w:rsidP="004F37C0">
            <w:pPr>
              <w:tabs>
                <w:tab w:val="left" w:pos="4120"/>
              </w:tabs>
              <w:suppressAutoHyphens/>
              <w:spacing w:before="120" w:after="120"/>
              <w:jc w:val="both"/>
              <w:rPr>
                <w:rFonts w:ascii="Garamond" w:eastAsia="Batang" w:hAnsi="Garamond" w:cs="Garamond"/>
                <w:b/>
                <w:sz w:val="22"/>
                <w:szCs w:val="22"/>
                <w:lang w:eastAsia="ar-SA"/>
              </w:rPr>
            </w:pPr>
            <w:r w:rsidRPr="00937291">
              <w:rPr>
                <w:rFonts w:ascii="Garamond" w:eastAsia="Batang" w:hAnsi="Garamond" w:cs="Garamond"/>
                <w:b/>
                <w:sz w:val="22"/>
                <w:szCs w:val="22"/>
                <w:lang w:eastAsia="ar-SA"/>
              </w:rPr>
              <w:t>…</w:t>
            </w:r>
          </w:p>
        </w:tc>
        <w:tc>
          <w:tcPr>
            <w:tcW w:w="6804"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tabs>
                <w:tab w:val="left" w:pos="828"/>
              </w:tabs>
              <w:spacing w:before="120" w:after="120"/>
              <w:ind w:firstLine="460"/>
              <w:jc w:val="both"/>
              <w:rPr>
                <w:rFonts w:ascii="Garamond" w:hAnsi="Garamond"/>
                <w:sz w:val="22"/>
                <w:szCs w:val="22"/>
              </w:rPr>
            </w:pPr>
            <w:r w:rsidRPr="00937291">
              <w:rPr>
                <w:rFonts w:ascii="Garamond" w:hAnsi="Garamond"/>
                <w:sz w:val="22"/>
                <w:szCs w:val="22"/>
              </w:rPr>
              <w:t>5.3.1. Внесение изменений в ранее открытый аккредитив в части подтверждения аккредитива исполняющим банком</w:t>
            </w:r>
          </w:p>
          <w:p w:rsidR="004F37C0" w:rsidRPr="00937291" w:rsidRDefault="004F37C0" w:rsidP="004F37C0">
            <w:pPr>
              <w:tabs>
                <w:tab w:val="left" w:pos="920"/>
              </w:tabs>
              <w:spacing w:before="120" w:after="120"/>
              <w:ind w:firstLine="567"/>
              <w:jc w:val="both"/>
              <w:rPr>
                <w:rFonts w:ascii="Garamond" w:hAnsi="Garamond"/>
                <w:sz w:val="22"/>
                <w:szCs w:val="22"/>
              </w:rPr>
            </w:pPr>
            <w:r w:rsidRPr="00937291">
              <w:rPr>
                <w:rFonts w:ascii="Garamond" w:hAnsi="Garamond"/>
                <w:sz w:val="22"/>
                <w:szCs w:val="22"/>
              </w:rPr>
              <w:t>Для внесения изменений в аккредитив в целях исполнения требований, предусмотренных пунктами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поставщику мощности необходимо не позднее срока, предусмотренного вышеуказанными пунктами, предоставить ЦФР уведомление о намерении внести изменения в ранее открытый аккредитив и запрос (извещение) от банка получателя средств по аккредитиву согласия ЦФР на изменение условий аккредитива.</w:t>
            </w:r>
          </w:p>
          <w:p w:rsidR="004F37C0" w:rsidRPr="00937291" w:rsidRDefault="004F37C0" w:rsidP="004F37C0">
            <w:pPr>
              <w:tabs>
                <w:tab w:val="left" w:pos="4120"/>
              </w:tabs>
              <w:suppressAutoHyphens/>
              <w:spacing w:before="120" w:after="120"/>
              <w:jc w:val="both"/>
              <w:rPr>
                <w:rFonts w:ascii="Garamond" w:eastAsia="Batang" w:hAnsi="Garamond" w:cs="Garamond"/>
                <w:b/>
                <w:sz w:val="22"/>
                <w:szCs w:val="22"/>
                <w:lang w:eastAsia="ar-SA"/>
              </w:rPr>
            </w:pPr>
            <w:r w:rsidRPr="00937291">
              <w:rPr>
                <w:rFonts w:ascii="Garamond" w:eastAsia="Batang" w:hAnsi="Garamond" w:cs="Garamond"/>
                <w:b/>
                <w:sz w:val="22"/>
                <w:szCs w:val="22"/>
                <w:lang w:eastAsia="ar-SA"/>
              </w:rPr>
              <w:t>…</w:t>
            </w:r>
          </w:p>
        </w:tc>
      </w:tr>
      <w:tr w:rsidR="004F37C0"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4F37C0" w:rsidRPr="00937291" w:rsidRDefault="004F37C0" w:rsidP="005F1258">
            <w:pPr>
              <w:jc w:val="center"/>
              <w:rPr>
                <w:rFonts w:ascii="Garamond" w:hAnsi="Garamond" w:cs="Garamond"/>
                <w:b/>
                <w:bCs/>
                <w:sz w:val="22"/>
                <w:szCs w:val="22"/>
              </w:rPr>
            </w:pPr>
            <w:r w:rsidRPr="00937291">
              <w:rPr>
                <w:rFonts w:ascii="Garamond" w:hAnsi="Garamond" w:cs="Garamond"/>
                <w:b/>
                <w:bCs/>
                <w:sz w:val="22"/>
                <w:szCs w:val="22"/>
              </w:rPr>
              <w:t>Приложение 1</w:t>
            </w:r>
            <w:r w:rsidR="00DB709D" w:rsidRPr="00937291">
              <w:rPr>
                <w:rFonts w:ascii="Garamond" w:hAnsi="Garamond" w:cs="Garamond"/>
                <w:b/>
                <w:bCs/>
                <w:sz w:val="22"/>
                <w:szCs w:val="22"/>
              </w:rPr>
              <w:t>,</w:t>
            </w:r>
            <w:r w:rsidRPr="00937291">
              <w:rPr>
                <w:rFonts w:ascii="Garamond" w:hAnsi="Garamond" w:cs="Garamond"/>
                <w:b/>
                <w:bCs/>
                <w:sz w:val="22"/>
                <w:szCs w:val="22"/>
              </w:rPr>
              <w:t xml:space="preserve"> п.</w:t>
            </w:r>
            <w:r w:rsidR="00DB709D" w:rsidRPr="00937291">
              <w:rPr>
                <w:rFonts w:ascii="Garamond" w:hAnsi="Garamond" w:cs="Garamond"/>
                <w:b/>
                <w:bCs/>
                <w:sz w:val="22"/>
                <w:szCs w:val="22"/>
              </w:rPr>
              <w:t xml:space="preserve"> </w:t>
            </w:r>
            <w:r w:rsidRPr="00937291">
              <w:rPr>
                <w:rFonts w:ascii="Garamond" w:hAnsi="Garamond" w:cs="Garamond"/>
                <w:b/>
                <w:bCs/>
                <w:sz w:val="22"/>
                <w:szCs w:val="22"/>
              </w:rPr>
              <w:t>5.</w:t>
            </w:r>
            <w:r w:rsidR="009C1AD0" w:rsidRPr="00937291">
              <w:rPr>
                <w:rFonts w:ascii="Garamond" w:hAnsi="Garamond" w:cs="Garamond"/>
                <w:b/>
                <w:bCs/>
                <w:sz w:val="22"/>
                <w:szCs w:val="22"/>
              </w:rPr>
              <w:t>4</w:t>
            </w:r>
          </w:p>
        </w:tc>
        <w:tc>
          <w:tcPr>
            <w:tcW w:w="6945"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p w:rsidR="004F37C0" w:rsidRPr="00937291" w:rsidRDefault="004F37C0" w:rsidP="004F37C0">
            <w:pPr>
              <w:tabs>
                <w:tab w:val="left" w:pos="993"/>
              </w:tabs>
              <w:spacing w:before="120" w:after="120"/>
              <w:ind w:firstLine="567"/>
              <w:jc w:val="both"/>
              <w:rPr>
                <w:rFonts w:ascii="Garamond" w:hAnsi="Garamond"/>
                <w:sz w:val="22"/>
                <w:szCs w:val="22"/>
              </w:rPr>
            </w:pPr>
            <w:r w:rsidRPr="00937291">
              <w:rPr>
                <w:rFonts w:ascii="Garamond" w:hAnsi="Garamond"/>
                <w:sz w:val="22"/>
                <w:szCs w:val="22"/>
              </w:rPr>
              <w:lastRenderedPageBreak/>
              <w:t>В случае если поставщик мощности предоставляет банковскую гарантию в рамках предоставления дополнительного обеспечения (в соответствии с требованиями пунктов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w:t>
            </w:r>
            <w:r w:rsidRPr="00937291">
              <w:rPr>
                <w:rFonts w:ascii="Garamond" w:hAnsi="Garamond"/>
                <w:sz w:val="22"/>
                <w:szCs w:val="22"/>
                <w:highlight w:val="yellow"/>
              </w:rPr>
              <w:t>4.10</w:t>
            </w:r>
            <w:r w:rsidRPr="00937291">
              <w:rPr>
                <w:rFonts w:ascii="Garamond" w:hAnsi="Garamond"/>
                <w:sz w:val="22"/>
                <w:szCs w:val="22"/>
              </w:rPr>
              <w:t xml:space="preserve"> настоящего приложения, то ЦФР в течение 3 (трех) рабочих дней со дня, следующего за днем окончания срока проверки банковской гарантии, направляет поставщику мощности на бумажном носителе мотивированный отказ в приеме банковской гарантии.</w:t>
            </w:r>
          </w:p>
          <w:p w:rsidR="004F37C0" w:rsidRPr="00937291" w:rsidRDefault="004F37C0" w:rsidP="004F37C0">
            <w:pPr>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tc>
        <w:tc>
          <w:tcPr>
            <w:tcW w:w="6804" w:type="dxa"/>
            <w:tcBorders>
              <w:top w:val="single" w:sz="4" w:space="0" w:color="auto"/>
              <w:left w:val="single" w:sz="4" w:space="0" w:color="auto"/>
              <w:bottom w:val="single" w:sz="4" w:space="0" w:color="auto"/>
              <w:right w:val="single" w:sz="4" w:space="0" w:color="auto"/>
            </w:tcBorders>
          </w:tcPr>
          <w:p w:rsidR="004F37C0" w:rsidRPr="00937291" w:rsidRDefault="004F37C0" w:rsidP="004F37C0">
            <w:pPr>
              <w:spacing w:before="120" w:after="120"/>
              <w:ind w:firstLine="567"/>
              <w:jc w:val="both"/>
              <w:rPr>
                <w:rFonts w:ascii="Garamond" w:hAnsi="Garamond"/>
                <w:sz w:val="22"/>
                <w:szCs w:val="22"/>
                <w:lang w:eastAsia="en-US"/>
              </w:rPr>
            </w:pPr>
            <w:r w:rsidRPr="00937291">
              <w:rPr>
                <w:rFonts w:ascii="Garamond" w:hAnsi="Garamond"/>
                <w:sz w:val="22"/>
                <w:szCs w:val="22"/>
                <w:lang w:eastAsia="en-US"/>
              </w:rPr>
              <w:lastRenderedPageBreak/>
              <w:t>…</w:t>
            </w:r>
          </w:p>
          <w:p w:rsidR="004F37C0" w:rsidRPr="00937291" w:rsidRDefault="004F37C0" w:rsidP="004F37C0">
            <w:pPr>
              <w:tabs>
                <w:tab w:val="left" w:pos="993"/>
              </w:tabs>
              <w:spacing w:before="120" w:after="120"/>
              <w:ind w:firstLine="567"/>
              <w:jc w:val="both"/>
              <w:rPr>
                <w:rFonts w:ascii="Garamond" w:hAnsi="Garamond"/>
                <w:sz w:val="22"/>
                <w:szCs w:val="22"/>
              </w:rPr>
            </w:pPr>
            <w:r w:rsidRPr="00937291">
              <w:rPr>
                <w:rFonts w:ascii="Garamond" w:hAnsi="Garamond"/>
                <w:sz w:val="22"/>
                <w:szCs w:val="22"/>
              </w:rPr>
              <w:lastRenderedPageBreak/>
              <w:t>В случае если поставщик мощности предоставляет банковскую гарантию в рамках предоставления дополнительного обеспечения (в соответствии с требованиями пунктов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w:t>
            </w:r>
            <w:r w:rsidRPr="00937291">
              <w:rPr>
                <w:rFonts w:ascii="Garamond" w:hAnsi="Garamond"/>
                <w:sz w:val="22"/>
                <w:szCs w:val="22"/>
                <w:highlight w:val="yellow"/>
              </w:rPr>
              <w:t>4.12</w:t>
            </w:r>
            <w:r w:rsidRPr="00937291">
              <w:rPr>
                <w:rFonts w:ascii="Garamond" w:hAnsi="Garamond"/>
                <w:sz w:val="22"/>
                <w:szCs w:val="22"/>
              </w:rPr>
              <w:t xml:space="preserve"> настоящего приложения, то ЦФР в течение 3 (трех) рабочих дней со дня, следующего за днем окончания срока проверки банковской гарантии, направляет поставщику мощности на бумажном носителе мотивированный отказ в приеме банковской гарантии.</w:t>
            </w:r>
          </w:p>
          <w:p w:rsidR="004F37C0" w:rsidRPr="00937291" w:rsidRDefault="004F37C0" w:rsidP="004F37C0">
            <w:pPr>
              <w:tabs>
                <w:tab w:val="left" w:pos="4120"/>
              </w:tabs>
              <w:suppressAutoHyphens/>
              <w:spacing w:before="120" w:after="120"/>
              <w:jc w:val="both"/>
              <w:rPr>
                <w:rFonts w:ascii="Garamond" w:eastAsia="Batang" w:hAnsi="Garamond" w:cs="Garamond"/>
                <w:b/>
                <w:sz w:val="22"/>
                <w:szCs w:val="22"/>
                <w:lang w:eastAsia="ar-SA"/>
              </w:rPr>
            </w:pPr>
            <w:r w:rsidRPr="00937291">
              <w:rPr>
                <w:rFonts w:ascii="Garamond" w:hAnsi="Garamond"/>
                <w:sz w:val="22"/>
                <w:szCs w:val="22"/>
                <w:lang w:eastAsia="en-US"/>
              </w:rPr>
              <w:t>…</w:t>
            </w:r>
          </w:p>
        </w:tc>
      </w:tr>
      <w:tr w:rsidR="00EB5C2F"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EB5C2F" w:rsidRPr="00937291" w:rsidRDefault="008A2466" w:rsidP="00EB5C2F">
            <w:pPr>
              <w:jc w:val="center"/>
              <w:rPr>
                <w:rFonts w:ascii="Garamond" w:hAnsi="Garamond" w:cs="Garamond"/>
                <w:b/>
                <w:bCs/>
                <w:sz w:val="22"/>
                <w:szCs w:val="22"/>
              </w:rPr>
            </w:pPr>
            <w:r w:rsidRPr="00937291">
              <w:rPr>
                <w:rFonts w:ascii="Garamond" w:hAnsi="Garamond" w:cs="Garamond"/>
                <w:b/>
                <w:bCs/>
                <w:sz w:val="22"/>
                <w:szCs w:val="22"/>
              </w:rPr>
              <w:lastRenderedPageBreak/>
              <w:t>Приложение 1.6</w:t>
            </w:r>
          </w:p>
        </w:tc>
        <w:tc>
          <w:tcPr>
            <w:tcW w:w="6945" w:type="dxa"/>
            <w:tcBorders>
              <w:top w:val="single" w:sz="4" w:space="0" w:color="auto"/>
              <w:left w:val="single" w:sz="4" w:space="0" w:color="auto"/>
              <w:bottom w:val="single" w:sz="4" w:space="0" w:color="auto"/>
              <w:right w:val="single" w:sz="4" w:space="0" w:color="auto"/>
            </w:tcBorders>
          </w:tcPr>
          <w:p w:rsidR="00EB5C2F" w:rsidRPr="00937291" w:rsidRDefault="00EB5C2F" w:rsidP="00EB5C2F">
            <w:pPr>
              <w:autoSpaceDE w:val="0"/>
              <w:autoSpaceDN w:val="0"/>
              <w:jc w:val="center"/>
              <w:outlineLvl w:val="0"/>
              <w:rPr>
                <w:rFonts w:ascii="Garamond" w:hAnsi="Garamond"/>
                <w:b/>
                <w:sz w:val="22"/>
                <w:szCs w:val="22"/>
              </w:rPr>
            </w:pPr>
            <w:bookmarkStart w:id="9" w:name="_Toc83243230"/>
            <w:bookmarkStart w:id="10" w:name="_Toc85624660"/>
            <w:bookmarkStart w:id="11" w:name="_Toc86247020"/>
            <w:bookmarkStart w:id="12" w:name="_Toc143792493"/>
            <w:r w:rsidRPr="00937291">
              <w:rPr>
                <w:rFonts w:ascii="Garamond" w:hAnsi="Garamond"/>
                <w:b/>
                <w:sz w:val="22"/>
                <w:szCs w:val="22"/>
              </w:rPr>
              <w:t>Заявление</w:t>
            </w:r>
            <w:bookmarkEnd w:id="9"/>
            <w:bookmarkEnd w:id="10"/>
            <w:bookmarkEnd w:id="11"/>
            <w:bookmarkEnd w:id="12"/>
          </w:p>
          <w:p w:rsidR="00EB5C2F" w:rsidRPr="00937291" w:rsidRDefault="00EB5C2F" w:rsidP="00EB5C2F">
            <w:pPr>
              <w:autoSpaceDE w:val="0"/>
              <w:autoSpaceDN w:val="0"/>
              <w:jc w:val="center"/>
              <w:outlineLvl w:val="0"/>
              <w:rPr>
                <w:rFonts w:ascii="Garamond" w:hAnsi="Garamond"/>
                <w:b/>
                <w:sz w:val="22"/>
                <w:szCs w:val="22"/>
              </w:rPr>
            </w:pPr>
            <w:bookmarkStart w:id="13" w:name="_Toc83243231"/>
            <w:bookmarkStart w:id="14" w:name="_Toc85624661"/>
            <w:bookmarkStart w:id="15" w:name="_Toc86247021"/>
            <w:bookmarkStart w:id="16" w:name="_Toc143792494"/>
            <w:r w:rsidRPr="00937291">
              <w:rPr>
                <w:rFonts w:ascii="Garamond" w:hAnsi="Garamond"/>
                <w:b/>
                <w:sz w:val="22"/>
                <w:szCs w:val="22"/>
              </w:rPr>
              <w:t>о заключении соглашения о порядке расчетов, связанных с уплатой продавцом штрафов по договорам КОМ НГО</w:t>
            </w:r>
            <w:bookmarkEnd w:id="13"/>
            <w:bookmarkEnd w:id="14"/>
            <w:bookmarkEnd w:id="15"/>
            <w:bookmarkEnd w:id="16"/>
          </w:p>
          <w:p w:rsidR="00EB5C2F" w:rsidRPr="00937291" w:rsidRDefault="00EB5C2F" w:rsidP="00EB5C2F">
            <w:pPr>
              <w:autoSpaceDE w:val="0"/>
              <w:autoSpaceDN w:val="0"/>
              <w:jc w:val="center"/>
              <w:outlineLvl w:val="0"/>
              <w:rPr>
                <w:rFonts w:ascii="Garamond" w:hAnsi="Garamond"/>
                <w:b/>
                <w:sz w:val="22"/>
                <w:szCs w:val="22"/>
              </w:rPr>
            </w:pPr>
          </w:p>
          <w:p w:rsidR="00EB5C2F" w:rsidRPr="00937291" w:rsidRDefault="00EB5C2F" w:rsidP="00EB5C2F">
            <w:pPr>
              <w:autoSpaceDE w:val="0"/>
              <w:autoSpaceDN w:val="0"/>
              <w:jc w:val="center"/>
              <w:outlineLvl w:val="0"/>
              <w:rPr>
                <w:rFonts w:ascii="Garamond" w:hAnsi="Garamond"/>
                <w:b/>
                <w:sz w:val="22"/>
                <w:szCs w:val="22"/>
              </w:rPr>
            </w:pPr>
            <w:bookmarkStart w:id="17" w:name="_Toc83243232"/>
            <w:bookmarkStart w:id="18" w:name="_Toc85624662"/>
            <w:bookmarkStart w:id="19" w:name="_Toc86247022"/>
            <w:bookmarkStart w:id="20" w:name="_Toc143792495"/>
            <w:r w:rsidRPr="00937291">
              <w:rPr>
                <w:rFonts w:ascii="Garamond" w:hAnsi="Garamond"/>
                <w:b/>
                <w:sz w:val="22"/>
                <w:szCs w:val="22"/>
              </w:rPr>
              <w:t>_____________________________________________________________________________________</w:t>
            </w:r>
            <w:bookmarkEnd w:id="17"/>
            <w:bookmarkEnd w:id="18"/>
            <w:bookmarkEnd w:id="19"/>
            <w:bookmarkEnd w:id="20"/>
          </w:p>
          <w:p w:rsidR="00EB5C2F" w:rsidRPr="00937291" w:rsidRDefault="00EB5C2F" w:rsidP="00EB5C2F">
            <w:pPr>
              <w:autoSpaceDE w:val="0"/>
              <w:autoSpaceDN w:val="0"/>
              <w:jc w:val="center"/>
              <w:outlineLvl w:val="0"/>
              <w:rPr>
                <w:rFonts w:ascii="Garamond" w:hAnsi="Garamond"/>
                <w:i/>
                <w:sz w:val="22"/>
                <w:szCs w:val="22"/>
              </w:rPr>
            </w:pPr>
            <w:bookmarkStart w:id="21" w:name="_Toc83243233"/>
            <w:bookmarkStart w:id="22" w:name="_Toc85624663"/>
            <w:bookmarkStart w:id="23" w:name="_Toc86247023"/>
            <w:bookmarkStart w:id="24" w:name="_Toc143792496"/>
            <w:r w:rsidRPr="00937291">
              <w:rPr>
                <w:rFonts w:ascii="Garamond" w:hAnsi="Garamond"/>
                <w:i/>
                <w:sz w:val="22"/>
                <w:szCs w:val="22"/>
              </w:rPr>
              <w:t>(полное наименование организации с указанием организационно-правовой формы)</w:t>
            </w:r>
            <w:bookmarkEnd w:id="21"/>
            <w:bookmarkEnd w:id="22"/>
            <w:bookmarkEnd w:id="23"/>
            <w:bookmarkEnd w:id="24"/>
          </w:p>
          <w:p w:rsidR="00EB5C2F" w:rsidRPr="00937291" w:rsidRDefault="00EB5C2F" w:rsidP="00EB5C2F">
            <w:pPr>
              <w:autoSpaceDE w:val="0"/>
              <w:autoSpaceDN w:val="0"/>
              <w:jc w:val="both"/>
              <w:outlineLvl w:val="0"/>
              <w:rPr>
                <w:rFonts w:ascii="Garamond" w:hAnsi="Garamond"/>
                <w:sz w:val="22"/>
                <w:szCs w:val="22"/>
              </w:rPr>
            </w:pPr>
            <w:r w:rsidRPr="00937291">
              <w:rPr>
                <w:rFonts w:ascii="Garamond" w:hAnsi="Garamond"/>
                <w:sz w:val="22"/>
                <w:szCs w:val="22"/>
              </w:rPr>
              <w:t>регистрационный номер в Реестре субъектов оптового рынка____________________________</w:t>
            </w:r>
          </w:p>
          <w:p w:rsidR="00EB5C2F" w:rsidRPr="00937291" w:rsidRDefault="00EB5C2F" w:rsidP="00EB5C2F">
            <w:pPr>
              <w:autoSpaceDE w:val="0"/>
              <w:autoSpaceDN w:val="0"/>
              <w:jc w:val="both"/>
              <w:outlineLvl w:val="0"/>
              <w:rPr>
                <w:rFonts w:ascii="Garamond" w:hAnsi="Garamond"/>
                <w:sz w:val="22"/>
                <w:szCs w:val="22"/>
              </w:rPr>
            </w:pPr>
            <w:r w:rsidRPr="00937291">
              <w:rPr>
                <w:rFonts w:ascii="Garamond" w:hAnsi="Garamond"/>
                <w:sz w:val="22"/>
                <w:szCs w:val="22"/>
              </w:rPr>
              <w:t xml:space="preserve">выражает намерение заключить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w:t>
            </w:r>
            <w:r w:rsidRPr="00937291">
              <w:rPr>
                <w:rFonts w:ascii="Garamond" w:hAnsi="Garamond" w:cs="Arial"/>
                <w:sz w:val="22"/>
                <w:szCs w:val="22"/>
              </w:rPr>
              <w:t>в целях участия __________________________ (</w:t>
            </w:r>
            <w:r w:rsidRPr="00937291">
              <w:rPr>
                <w:rFonts w:ascii="Garamond" w:hAnsi="Garamond" w:cs="Arial"/>
                <w:i/>
                <w:sz w:val="22"/>
                <w:szCs w:val="22"/>
              </w:rPr>
              <w:t>наименование поставщика мощности</w:t>
            </w:r>
            <w:r w:rsidRPr="00937291">
              <w:rPr>
                <w:rFonts w:ascii="Garamond" w:hAnsi="Garamond" w:cs="Arial"/>
                <w:sz w:val="22"/>
                <w:szCs w:val="22"/>
              </w:rPr>
              <w:t>) в КОМ НГО в отношении генерирующего объекта, за которым на оптовом рынке электрической энергии и мощности зарегистрирована ГТП генерации _____________ (</w:t>
            </w:r>
            <w:r w:rsidRPr="00937291">
              <w:rPr>
                <w:rFonts w:ascii="Garamond" w:hAnsi="Garamond" w:cs="Arial"/>
                <w:i/>
                <w:sz w:val="22"/>
                <w:szCs w:val="22"/>
              </w:rPr>
              <w:t>указывается код ГТП генерирующего объекта, обязательства которого будут обеспечиваться</w:t>
            </w:r>
            <w:r w:rsidRPr="00937291">
              <w:rPr>
                <w:rFonts w:ascii="Garamond" w:hAnsi="Garamond" w:cs="Arial"/>
                <w:sz w:val="22"/>
                <w:szCs w:val="22"/>
              </w:rPr>
              <w:t>).</w:t>
            </w:r>
          </w:p>
          <w:p w:rsidR="00EB5C2F" w:rsidRPr="00937291" w:rsidRDefault="00EB5C2F" w:rsidP="00EB5C2F">
            <w:pPr>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tc>
        <w:tc>
          <w:tcPr>
            <w:tcW w:w="6804" w:type="dxa"/>
            <w:tcBorders>
              <w:top w:val="single" w:sz="4" w:space="0" w:color="auto"/>
              <w:left w:val="single" w:sz="4" w:space="0" w:color="auto"/>
              <w:bottom w:val="single" w:sz="4" w:space="0" w:color="auto"/>
              <w:right w:val="single" w:sz="4" w:space="0" w:color="auto"/>
            </w:tcBorders>
          </w:tcPr>
          <w:p w:rsidR="00EB5C2F" w:rsidRPr="00937291" w:rsidRDefault="00EB5C2F" w:rsidP="00EB5C2F">
            <w:pPr>
              <w:autoSpaceDE w:val="0"/>
              <w:autoSpaceDN w:val="0"/>
              <w:jc w:val="center"/>
              <w:outlineLvl w:val="0"/>
              <w:rPr>
                <w:rFonts w:ascii="Garamond" w:hAnsi="Garamond"/>
                <w:b/>
                <w:sz w:val="22"/>
                <w:szCs w:val="22"/>
              </w:rPr>
            </w:pPr>
            <w:r w:rsidRPr="00937291">
              <w:rPr>
                <w:rFonts w:ascii="Garamond" w:hAnsi="Garamond"/>
                <w:b/>
                <w:sz w:val="22"/>
                <w:szCs w:val="22"/>
              </w:rPr>
              <w:t>Заявление</w:t>
            </w:r>
          </w:p>
          <w:p w:rsidR="00EB5C2F" w:rsidRPr="00937291" w:rsidRDefault="00EB5C2F" w:rsidP="00EB5C2F">
            <w:pPr>
              <w:autoSpaceDE w:val="0"/>
              <w:autoSpaceDN w:val="0"/>
              <w:jc w:val="center"/>
              <w:outlineLvl w:val="0"/>
              <w:rPr>
                <w:rFonts w:ascii="Garamond" w:hAnsi="Garamond"/>
                <w:b/>
                <w:sz w:val="22"/>
                <w:szCs w:val="22"/>
              </w:rPr>
            </w:pPr>
            <w:r w:rsidRPr="00937291">
              <w:rPr>
                <w:rFonts w:ascii="Garamond" w:hAnsi="Garamond"/>
                <w:b/>
                <w:sz w:val="22"/>
                <w:szCs w:val="22"/>
              </w:rPr>
              <w:t>о заключении соглашения о порядке расчетов, связанных с уплатой продавцом штрафов по договорам КОМ НГО</w:t>
            </w:r>
          </w:p>
          <w:p w:rsidR="00EB5C2F" w:rsidRPr="00937291" w:rsidRDefault="00EB5C2F" w:rsidP="00EB5C2F">
            <w:pPr>
              <w:autoSpaceDE w:val="0"/>
              <w:autoSpaceDN w:val="0"/>
              <w:jc w:val="center"/>
              <w:outlineLvl w:val="0"/>
              <w:rPr>
                <w:rFonts w:ascii="Garamond" w:hAnsi="Garamond"/>
                <w:b/>
                <w:sz w:val="22"/>
                <w:szCs w:val="22"/>
              </w:rPr>
            </w:pPr>
          </w:p>
          <w:p w:rsidR="00EB5C2F" w:rsidRPr="00937291" w:rsidRDefault="00EB5C2F" w:rsidP="00EB5C2F">
            <w:pPr>
              <w:autoSpaceDE w:val="0"/>
              <w:autoSpaceDN w:val="0"/>
              <w:jc w:val="center"/>
              <w:outlineLvl w:val="0"/>
              <w:rPr>
                <w:rFonts w:ascii="Garamond" w:hAnsi="Garamond"/>
                <w:b/>
                <w:sz w:val="22"/>
                <w:szCs w:val="22"/>
              </w:rPr>
            </w:pPr>
            <w:r w:rsidRPr="00937291">
              <w:rPr>
                <w:rFonts w:ascii="Garamond" w:hAnsi="Garamond"/>
                <w:b/>
                <w:sz w:val="22"/>
                <w:szCs w:val="22"/>
              </w:rPr>
              <w:t>_____________________________________________________________________________________</w:t>
            </w:r>
          </w:p>
          <w:p w:rsidR="00EB5C2F" w:rsidRPr="00937291" w:rsidRDefault="00EB5C2F" w:rsidP="00EB5C2F">
            <w:pPr>
              <w:autoSpaceDE w:val="0"/>
              <w:autoSpaceDN w:val="0"/>
              <w:jc w:val="center"/>
              <w:outlineLvl w:val="0"/>
              <w:rPr>
                <w:rFonts w:ascii="Garamond" w:hAnsi="Garamond"/>
                <w:i/>
                <w:sz w:val="22"/>
                <w:szCs w:val="22"/>
              </w:rPr>
            </w:pPr>
            <w:r w:rsidRPr="00937291">
              <w:rPr>
                <w:rFonts w:ascii="Garamond" w:hAnsi="Garamond"/>
                <w:i/>
                <w:sz w:val="22"/>
                <w:szCs w:val="22"/>
              </w:rPr>
              <w:t>(полное наименование организации с указанием организационно-правовой формы)</w:t>
            </w:r>
          </w:p>
          <w:p w:rsidR="00EB5C2F" w:rsidRPr="00937291" w:rsidRDefault="00EB5C2F" w:rsidP="00EB5C2F">
            <w:pPr>
              <w:autoSpaceDE w:val="0"/>
              <w:autoSpaceDN w:val="0"/>
              <w:jc w:val="both"/>
              <w:outlineLvl w:val="0"/>
              <w:rPr>
                <w:rFonts w:ascii="Garamond" w:hAnsi="Garamond"/>
                <w:sz w:val="22"/>
                <w:szCs w:val="22"/>
              </w:rPr>
            </w:pPr>
            <w:r w:rsidRPr="00937291">
              <w:rPr>
                <w:rFonts w:ascii="Garamond" w:hAnsi="Garamond"/>
                <w:sz w:val="22"/>
                <w:szCs w:val="22"/>
              </w:rPr>
              <w:t>регистрационный номер в Реестре субъектов оптового рынка____________________________</w:t>
            </w:r>
          </w:p>
          <w:p w:rsidR="00EB5C2F" w:rsidRPr="00937291" w:rsidRDefault="00EB5C2F" w:rsidP="00EB5C2F">
            <w:pPr>
              <w:autoSpaceDE w:val="0"/>
              <w:autoSpaceDN w:val="0"/>
              <w:jc w:val="both"/>
              <w:outlineLvl w:val="0"/>
              <w:rPr>
                <w:rFonts w:ascii="Garamond" w:hAnsi="Garamond"/>
                <w:sz w:val="22"/>
                <w:szCs w:val="22"/>
              </w:rPr>
            </w:pPr>
            <w:r w:rsidRPr="00937291">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000E394A" w:rsidRPr="000E394A">
              <w:rPr>
                <w:rFonts w:ascii="Garamond" w:hAnsi="Garamond"/>
                <w:sz w:val="22"/>
                <w:szCs w:val="22"/>
                <w:highlight w:val="yellow"/>
              </w:rPr>
              <w:t>,</w:t>
            </w:r>
            <w:r w:rsidR="008A2466" w:rsidRPr="000E394A">
              <w:rPr>
                <w:rFonts w:ascii="Garamond" w:eastAsia="Calibri" w:hAnsi="Garamond"/>
                <w:sz w:val="22"/>
                <w:szCs w:val="22"/>
                <w:highlight w:val="yellow"/>
                <w:lang w:eastAsia="en-US"/>
              </w:rPr>
              <w:t xml:space="preserve"> в</w:t>
            </w:r>
            <w:r w:rsidR="008A2466" w:rsidRPr="00937291">
              <w:rPr>
                <w:rFonts w:ascii="Garamond" w:eastAsia="Calibri" w:hAnsi="Garamond"/>
                <w:sz w:val="22"/>
                <w:szCs w:val="22"/>
                <w:highlight w:val="yellow"/>
                <w:lang w:eastAsia="en-US"/>
              </w:rPr>
              <w:t xml:space="preserve"> соответствии со стандартной формой (</w:t>
            </w:r>
            <w:r w:rsidR="008A2466" w:rsidRPr="00937291">
              <w:rPr>
                <w:rFonts w:ascii="Garamond" w:eastAsia="Calibri" w:hAnsi="Garamond" w:cs="Garamond"/>
                <w:sz w:val="22"/>
                <w:szCs w:val="22"/>
                <w:highlight w:val="yellow"/>
                <w:lang w:eastAsia="ar-SA"/>
              </w:rPr>
              <w:t xml:space="preserve">Приложение № Д 18.8.3 к </w:t>
            </w:r>
            <w:r w:rsidR="008A2466" w:rsidRPr="00937291">
              <w:rPr>
                <w:rFonts w:ascii="Garamond" w:eastAsia="Calibri" w:hAnsi="Garamond" w:cs="Garamond"/>
                <w:i/>
                <w:sz w:val="22"/>
                <w:szCs w:val="22"/>
                <w:highlight w:val="yellow"/>
                <w:lang w:eastAsia="ar-SA"/>
              </w:rPr>
              <w:t>Договору о присоединении к торговой системе оптового рынка)</w:t>
            </w:r>
            <w:r w:rsidRPr="00937291">
              <w:rPr>
                <w:rFonts w:ascii="Garamond" w:hAnsi="Garamond"/>
                <w:sz w:val="22"/>
                <w:szCs w:val="22"/>
              </w:rPr>
              <w:t xml:space="preserve"> </w:t>
            </w:r>
            <w:r w:rsidRPr="00937291">
              <w:rPr>
                <w:rFonts w:ascii="Garamond" w:hAnsi="Garamond" w:cs="Arial"/>
                <w:sz w:val="22"/>
                <w:szCs w:val="22"/>
              </w:rPr>
              <w:t>в целях участия __________________________ (</w:t>
            </w:r>
            <w:r w:rsidRPr="00937291">
              <w:rPr>
                <w:rFonts w:ascii="Garamond" w:hAnsi="Garamond" w:cs="Arial"/>
                <w:i/>
                <w:sz w:val="22"/>
                <w:szCs w:val="22"/>
              </w:rPr>
              <w:t>наименование поставщика мощности</w:t>
            </w:r>
            <w:r w:rsidRPr="00937291">
              <w:rPr>
                <w:rFonts w:ascii="Garamond" w:hAnsi="Garamond" w:cs="Arial"/>
                <w:sz w:val="22"/>
                <w:szCs w:val="22"/>
              </w:rPr>
              <w:t>) в КОМ НГО</w:t>
            </w:r>
            <w:r w:rsidRPr="00937291">
              <w:rPr>
                <w:rFonts w:ascii="Garamond" w:hAnsi="Garamond" w:cs="Arial"/>
                <w:sz w:val="22"/>
                <w:szCs w:val="22"/>
                <w:highlight w:val="yellow"/>
              </w:rPr>
              <w:t>, проводимо</w:t>
            </w:r>
            <w:r w:rsidR="000E394A">
              <w:rPr>
                <w:rFonts w:ascii="Garamond" w:hAnsi="Garamond" w:cs="Arial"/>
                <w:sz w:val="22"/>
                <w:szCs w:val="22"/>
                <w:highlight w:val="yellow"/>
              </w:rPr>
              <w:t>м</w:t>
            </w:r>
            <w:r w:rsidRPr="00937291">
              <w:rPr>
                <w:rFonts w:ascii="Garamond" w:hAnsi="Garamond" w:cs="Arial"/>
                <w:sz w:val="22"/>
                <w:szCs w:val="22"/>
                <w:highlight w:val="yellow"/>
              </w:rPr>
              <w:t xml:space="preserve"> в соответствии с распоряжением Правительства Российской Федерации от _____ № ___,</w:t>
            </w:r>
            <w:r w:rsidRPr="00937291">
              <w:rPr>
                <w:rFonts w:ascii="Garamond" w:hAnsi="Garamond" w:cs="Arial"/>
                <w:sz w:val="22"/>
                <w:szCs w:val="22"/>
              </w:rPr>
              <w:t xml:space="preserve">  в отношении генерирующего объекта, за которым на оптовом рынке электрической энергии и мощности зарегистрирована ГТП генерации _____________ (</w:t>
            </w:r>
            <w:r w:rsidRPr="00937291">
              <w:rPr>
                <w:rFonts w:ascii="Garamond" w:hAnsi="Garamond" w:cs="Arial"/>
                <w:i/>
                <w:sz w:val="22"/>
                <w:szCs w:val="22"/>
              </w:rPr>
              <w:t>указывается код ГТП генерирующего объекта, обязательства которого будут обеспечиваться</w:t>
            </w:r>
            <w:r w:rsidRPr="00937291">
              <w:rPr>
                <w:rFonts w:ascii="Garamond" w:hAnsi="Garamond" w:cs="Arial"/>
                <w:sz w:val="22"/>
                <w:szCs w:val="22"/>
              </w:rPr>
              <w:t>)</w:t>
            </w:r>
            <w:r w:rsidR="00CF53E2" w:rsidRPr="00937291">
              <w:rPr>
                <w:rFonts w:ascii="Garamond" w:hAnsi="Garamond" w:cs="Arial"/>
                <w:sz w:val="22"/>
                <w:szCs w:val="22"/>
                <w:highlight w:val="yellow"/>
              </w:rPr>
              <w:t>, мощность которого будет поставляться в ________ ценовую</w:t>
            </w:r>
            <w:r w:rsidR="00DB709D" w:rsidRPr="00937291">
              <w:rPr>
                <w:rFonts w:ascii="Garamond" w:hAnsi="Garamond" w:cs="Arial"/>
                <w:sz w:val="22"/>
                <w:szCs w:val="22"/>
                <w:highlight w:val="yellow"/>
              </w:rPr>
              <w:t xml:space="preserve"> </w:t>
            </w:r>
            <w:r w:rsidR="00CF53E2" w:rsidRPr="00937291">
              <w:rPr>
                <w:rFonts w:ascii="Garamond" w:hAnsi="Garamond" w:cs="Arial"/>
                <w:sz w:val="22"/>
                <w:szCs w:val="22"/>
                <w:highlight w:val="yellow"/>
              </w:rPr>
              <w:t>(</w:t>
            </w:r>
            <w:r w:rsidR="00DB709D" w:rsidRPr="00937291">
              <w:rPr>
                <w:rFonts w:ascii="Garamond" w:hAnsi="Garamond" w:cs="Arial"/>
                <w:sz w:val="22"/>
                <w:szCs w:val="22"/>
                <w:highlight w:val="yellow"/>
              </w:rPr>
              <w:t>-</w:t>
            </w:r>
            <w:r w:rsidR="00CF53E2" w:rsidRPr="00937291">
              <w:rPr>
                <w:rFonts w:ascii="Garamond" w:hAnsi="Garamond" w:cs="Arial"/>
                <w:sz w:val="22"/>
                <w:szCs w:val="22"/>
                <w:highlight w:val="yellow"/>
              </w:rPr>
              <w:t>ые) зону</w:t>
            </w:r>
            <w:r w:rsidR="00DB709D" w:rsidRPr="00937291">
              <w:rPr>
                <w:rFonts w:ascii="Garamond" w:hAnsi="Garamond" w:cs="Arial"/>
                <w:sz w:val="22"/>
                <w:szCs w:val="22"/>
                <w:highlight w:val="yellow"/>
              </w:rPr>
              <w:t xml:space="preserve"> </w:t>
            </w:r>
            <w:r w:rsidR="00CF53E2" w:rsidRPr="00937291">
              <w:rPr>
                <w:rFonts w:ascii="Garamond" w:hAnsi="Garamond" w:cs="Arial"/>
                <w:sz w:val="22"/>
                <w:szCs w:val="22"/>
                <w:highlight w:val="yellow"/>
              </w:rPr>
              <w:t>(</w:t>
            </w:r>
            <w:r w:rsidR="000E394A" w:rsidRPr="00937291">
              <w:rPr>
                <w:rFonts w:ascii="Garamond" w:hAnsi="Garamond" w:cs="Arial"/>
                <w:sz w:val="22"/>
                <w:szCs w:val="22"/>
                <w:highlight w:val="yellow"/>
              </w:rPr>
              <w:t>-</w:t>
            </w:r>
            <w:r w:rsidR="00CF53E2" w:rsidRPr="00937291">
              <w:rPr>
                <w:rFonts w:ascii="Garamond" w:hAnsi="Garamond" w:cs="Arial"/>
                <w:sz w:val="22"/>
                <w:szCs w:val="22"/>
                <w:highlight w:val="yellow"/>
              </w:rPr>
              <w:t>ы) оптового рынка</w:t>
            </w:r>
            <w:r w:rsidRPr="00937291">
              <w:rPr>
                <w:rFonts w:ascii="Garamond" w:hAnsi="Garamond" w:cs="Arial"/>
                <w:sz w:val="22"/>
                <w:szCs w:val="22"/>
              </w:rPr>
              <w:t>.</w:t>
            </w:r>
          </w:p>
          <w:p w:rsidR="00EB5C2F" w:rsidRPr="00937291" w:rsidRDefault="00EB5C2F" w:rsidP="00EB5C2F">
            <w:pPr>
              <w:spacing w:before="120" w:after="120"/>
              <w:ind w:firstLine="567"/>
              <w:jc w:val="both"/>
              <w:rPr>
                <w:rFonts w:ascii="Garamond" w:hAnsi="Garamond"/>
                <w:sz w:val="22"/>
                <w:szCs w:val="22"/>
                <w:lang w:eastAsia="en-US"/>
              </w:rPr>
            </w:pPr>
            <w:r w:rsidRPr="00937291">
              <w:rPr>
                <w:rFonts w:ascii="Garamond" w:hAnsi="Garamond"/>
                <w:sz w:val="22"/>
                <w:szCs w:val="22"/>
                <w:lang w:eastAsia="en-US"/>
              </w:rPr>
              <w:t>…</w:t>
            </w:r>
          </w:p>
        </w:tc>
      </w:tr>
      <w:tr w:rsidR="008A2466" w:rsidRPr="00937291" w:rsidTr="00937291">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8A2466" w:rsidRPr="00937291" w:rsidRDefault="008A2466" w:rsidP="008A2466">
            <w:pPr>
              <w:jc w:val="center"/>
              <w:rPr>
                <w:rFonts w:ascii="Garamond" w:hAnsi="Garamond" w:cs="Garamond"/>
                <w:b/>
                <w:bCs/>
                <w:sz w:val="22"/>
                <w:szCs w:val="22"/>
              </w:rPr>
            </w:pPr>
            <w:r w:rsidRPr="00937291">
              <w:rPr>
                <w:rFonts w:ascii="Garamond" w:hAnsi="Garamond" w:cs="Garamond"/>
                <w:b/>
                <w:bCs/>
                <w:sz w:val="22"/>
                <w:szCs w:val="22"/>
              </w:rPr>
              <w:lastRenderedPageBreak/>
              <w:t>Приложение 1.10</w:t>
            </w:r>
          </w:p>
        </w:tc>
        <w:tc>
          <w:tcPr>
            <w:tcW w:w="6945" w:type="dxa"/>
            <w:tcBorders>
              <w:top w:val="single" w:sz="4" w:space="0" w:color="auto"/>
              <w:left w:val="single" w:sz="4" w:space="0" w:color="auto"/>
              <w:bottom w:val="single" w:sz="4" w:space="0" w:color="auto"/>
              <w:right w:val="single" w:sz="4" w:space="0" w:color="auto"/>
            </w:tcBorders>
          </w:tcPr>
          <w:p w:rsidR="008A2466" w:rsidRPr="00937291" w:rsidRDefault="008A2466" w:rsidP="008A2466">
            <w:pPr>
              <w:autoSpaceDE w:val="0"/>
              <w:autoSpaceDN w:val="0"/>
              <w:spacing w:after="200" w:line="276" w:lineRule="auto"/>
              <w:jc w:val="center"/>
              <w:outlineLvl w:val="0"/>
              <w:rPr>
                <w:rFonts w:ascii="Garamond" w:eastAsia="Calibri" w:hAnsi="Garamond"/>
                <w:b/>
                <w:sz w:val="22"/>
                <w:szCs w:val="22"/>
                <w:lang w:eastAsia="en-US"/>
              </w:rPr>
            </w:pPr>
            <w:bookmarkStart w:id="25" w:name="_Toc83243236"/>
            <w:bookmarkStart w:id="26" w:name="_Toc85624666"/>
            <w:bookmarkStart w:id="27" w:name="_Toc86247026"/>
            <w:bookmarkStart w:id="28" w:name="_Toc143792499"/>
            <w:r w:rsidRPr="00937291">
              <w:rPr>
                <w:rFonts w:ascii="Garamond" w:eastAsia="Calibri" w:hAnsi="Garamond"/>
                <w:b/>
                <w:sz w:val="22"/>
                <w:szCs w:val="22"/>
                <w:lang w:eastAsia="en-US"/>
              </w:rPr>
              <w:t>Заявление</w:t>
            </w:r>
            <w:bookmarkEnd w:id="25"/>
            <w:bookmarkEnd w:id="26"/>
            <w:bookmarkEnd w:id="27"/>
            <w:bookmarkEnd w:id="28"/>
          </w:p>
          <w:p w:rsidR="008A2466" w:rsidRPr="00937291" w:rsidRDefault="008A2466" w:rsidP="008A2466">
            <w:pPr>
              <w:autoSpaceDE w:val="0"/>
              <w:autoSpaceDN w:val="0"/>
              <w:spacing w:after="200" w:line="276" w:lineRule="auto"/>
              <w:jc w:val="center"/>
              <w:outlineLvl w:val="0"/>
              <w:rPr>
                <w:rFonts w:ascii="Garamond" w:eastAsia="Calibri" w:hAnsi="Garamond"/>
                <w:b/>
                <w:sz w:val="22"/>
                <w:szCs w:val="22"/>
                <w:lang w:eastAsia="en-US"/>
              </w:rPr>
            </w:pPr>
            <w:bookmarkStart w:id="29" w:name="_Toc83243237"/>
            <w:bookmarkStart w:id="30" w:name="_Toc85624667"/>
            <w:bookmarkStart w:id="31" w:name="_Toc86247027"/>
            <w:bookmarkStart w:id="32" w:name="_Toc143792500"/>
            <w:r w:rsidRPr="00937291">
              <w:rPr>
                <w:rFonts w:ascii="Garamond" w:eastAsia="Calibri" w:hAnsi="Garamond"/>
                <w:b/>
                <w:sz w:val="22"/>
                <w:szCs w:val="22"/>
                <w:lang w:eastAsia="en-US"/>
              </w:rPr>
              <w:t>о заключении соглашения о порядке расчетов, связанных с уплатой продавцом штрафов по договорам КОМ НГО</w:t>
            </w:r>
            <w:bookmarkEnd w:id="29"/>
            <w:bookmarkEnd w:id="30"/>
            <w:bookmarkEnd w:id="31"/>
            <w:bookmarkEnd w:id="32"/>
            <w:r w:rsidRPr="00937291">
              <w:rPr>
                <w:rFonts w:ascii="Garamond" w:eastAsia="Calibri" w:hAnsi="Garamond"/>
                <w:i/>
                <w:sz w:val="22"/>
                <w:szCs w:val="22"/>
                <w:lang w:eastAsia="en-US"/>
              </w:rPr>
              <w:t xml:space="preserve"> </w:t>
            </w:r>
          </w:p>
          <w:p w:rsidR="008A2466" w:rsidRPr="00937291" w:rsidRDefault="008A2466" w:rsidP="008A2466">
            <w:pPr>
              <w:tabs>
                <w:tab w:val="left" w:pos="851"/>
              </w:tabs>
              <w:spacing w:after="200" w:line="276" w:lineRule="auto"/>
              <w:jc w:val="both"/>
              <w:rPr>
                <w:rFonts w:ascii="Garamond" w:eastAsia="Calibri" w:hAnsi="Garamond" w:cs="Arial"/>
                <w:sz w:val="22"/>
                <w:szCs w:val="22"/>
                <w:lang w:eastAsia="en-US"/>
              </w:rPr>
            </w:pPr>
            <w:r w:rsidRPr="00937291">
              <w:rPr>
                <w:rFonts w:ascii="Garamond" w:eastAsia="Calibri" w:hAnsi="Garamond" w:cs="Arial"/>
                <w:sz w:val="22"/>
                <w:szCs w:val="22"/>
                <w:lang w:eastAsia="en-US"/>
              </w:rPr>
              <w:t>Настоящим заявлением _______________________ (</w:t>
            </w:r>
            <w:r w:rsidRPr="00937291">
              <w:rPr>
                <w:rFonts w:ascii="Garamond" w:eastAsia="Calibri" w:hAnsi="Garamond" w:cs="Arial"/>
                <w:i/>
                <w:sz w:val="22"/>
                <w:szCs w:val="22"/>
                <w:lang w:eastAsia="en-US"/>
              </w:rPr>
              <w:t>наименование и ИНН поставщика мощности</w:t>
            </w:r>
            <w:r w:rsidRPr="00937291">
              <w:rPr>
                <w:rFonts w:ascii="Garamond" w:eastAsia="Calibri" w:hAnsi="Garamond" w:cs="Arial"/>
                <w:sz w:val="22"/>
                <w:szCs w:val="22"/>
                <w:lang w:eastAsia="en-US"/>
              </w:rPr>
              <w:t>) и ___________________ (</w:t>
            </w:r>
            <w:r w:rsidRPr="00937291">
              <w:rPr>
                <w:rFonts w:ascii="Garamond" w:eastAsia="Calibri" w:hAnsi="Garamond" w:cs="Arial"/>
                <w:i/>
                <w:sz w:val="22"/>
                <w:szCs w:val="22"/>
                <w:lang w:eastAsia="en-US"/>
              </w:rPr>
              <w:t>наименование и ИНН поручителя</w:t>
            </w:r>
            <w:r w:rsidRPr="00937291">
              <w:rPr>
                <w:rFonts w:ascii="Garamond" w:eastAsia="Calibri" w:hAnsi="Garamond" w:cs="Arial"/>
                <w:sz w:val="22"/>
                <w:szCs w:val="22"/>
                <w:lang w:eastAsia="en-US"/>
              </w:rPr>
              <w:t>) выражают свое намерение:</w:t>
            </w:r>
          </w:p>
          <w:p w:rsidR="008A2466" w:rsidRPr="00937291" w:rsidRDefault="008A2466" w:rsidP="008A2466">
            <w:pPr>
              <w:tabs>
                <w:tab w:val="left" w:pos="851"/>
              </w:tabs>
              <w:spacing w:after="200" w:line="276" w:lineRule="auto"/>
              <w:jc w:val="both"/>
              <w:rPr>
                <w:rFonts w:ascii="Garamond" w:eastAsia="Calibri" w:hAnsi="Garamond"/>
                <w:sz w:val="22"/>
                <w:szCs w:val="22"/>
                <w:lang w:eastAsia="en-US"/>
              </w:rPr>
            </w:pPr>
            <w:r w:rsidRPr="00937291">
              <w:rPr>
                <w:rFonts w:ascii="Garamond" w:eastAsia="Calibri" w:hAnsi="Garamond" w:cs="Arial"/>
                <w:sz w:val="22"/>
                <w:szCs w:val="22"/>
                <w:lang w:eastAsia="en-US"/>
              </w:rPr>
              <w:t>заключить соглашение о порядке расчетов, связанных с уплатой продавцом штрафов по договорам КОМ НГО в целях участия __________________________ (</w:t>
            </w:r>
            <w:r w:rsidRPr="00937291">
              <w:rPr>
                <w:rFonts w:ascii="Garamond" w:eastAsia="Calibri" w:hAnsi="Garamond" w:cs="Arial"/>
                <w:i/>
                <w:sz w:val="22"/>
                <w:szCs w:val="22"/>
                <w:lang w:eastAsia="en-US"/>
              </w:rPr>
              <w:t>наименование и ИНН поставщика мощности</w:t>
            </w:r>
            <w:r w:rsidRPr="00937291">
              <w:rPr>
                <w:rFonts w:ascii="Garamond" w:eastAsia="Calibri" w:hAnsi="Garamond" w:cs="Arial"/>
                <w:sz w:val="22"/>
                <w:szCs w:val="22"/>
                <w:lang w:eastAsia="en-US"/>
              </w:rPr>
              <w:t>) в КОМ НГО в отношении генерирующего объекта, за которым на оптовом рынке электрической энергии и мощности зарегистрирована ГТП генерации _____________ (</w:t>
            </w:r>
            <w:r w:rsidRPr="00937291">
              <w:rPr>
                <w:rFonts w:ascii="Garamond" w:eastAsia="Calibri" w:hAnsi="Garamond" w:cs="Arial"/>
                <w:i/>
                <w:sz w:val="22"/>
                <w:szCs w:val="22"/>
                <w:lang w:eastAsia="en-US"/>
              </w:rPr>
              <w:t>указывается код ГТП генерирующего объекта, обязательства которого будут обеспечиваться)</w:t>
            </w:r>
            <w:r w:rsidRPr="00937291">
              <w:rPr>
                <w:rFonts w:ascii="Garamond" w:eastAsia="Calibri" w:hAnsi="Garamond" w:cs="Arial"/>
                <w:sz w:val="22"/>
                <w:szCs w:val="22"/>
                <w:lang w:eastAsia="en-US"/>
              </w:rPr>
              <w:t xml:space="preserve">, </w:t>
            </w:r>
            <w:r w:rsidRPr="00937291">
              <w:rPr>
                <w:rFonts w:ascii="Garamond" w:eastAsia="Calibri" w:hAnsi="Garamond"/>
                <w:sz w:val="22"/>
                <w:szCs w:val="22"/>
                <w:lang w:eastAsia="en-US"/>
              </w:rPr>
              <w:t>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937291" w:rsidDel="003D2676">
              <w:rPr>
                <w:rFonts w:ascii="Garamond" w:eastAsia="Calibri" w:hAnsi="Garamond"/>
                <w:i/>
                <w:sz w:val="22"/>
                <w:szCs w:val="22"/>
                <w:lang w:eastAsia="en-US"/>
              </w:rPr>
              <w:t xml:space="preserve"> </w:t>
            </w:r>
            <w:r w:rsidRPr="00937291">
              <w:rPr>
                <w:rFonts w:ascii="Garamond" w:eastAsia="Calibri" w:hAnsi="Garamond"/>
                <w:sz w:val="22"/>
                <w:szCs w:val="22"/>
                <w:lang w:eastAsia="en-US"/>
              </w:rPr>
              <w:t>в соответствии со стандартной формой (</w:t>
            </w:r>
            <w:r w:rsidRPr="00937291">
              <w:rPr>
                <w:rFonts w:ascii="Garamond" w:eastAsia="Calibri" w:hAnsi="Garamond" w:cs="Garamond"/>
                <w:sz w:val="22"/>
                <w:szCs w:val="22"/>
                <w:lang w:eastAsia="ar-SA"/>
              </w:rPr>
              <w:t xml:space="preserve">Приложение № Д 18.8.4 к </w:t>
            </w:r>
            <w:r w:rsidRPr="00937291">
              <w:rPr>
                <w:rFonts w:ascii="Garamond" w:eastAsia="Calibri" w:hAnsi="Garamond" w:cs="Garamond"/>
                <w:i/>
                <w:sz w:val="22"/>
                <w:szCs w:val="22"/>
                <w:lang w:eastAsia="ar-SA"/>
              </w:rPr>
              <w:t>Договору о присоединении к торговой системе оптового рынка</w:t>
            </w:r>
            <w:r w:rsidRPr="00937291">
              <w:rPr>
                <w:rFonts w:ascii="Garamond" w:eastAsia="Calibri" w:hAnsi="Garamond"/>
                <w:sz w:val="22"/>
                <w:szCs w:val="22"/>
                <w:lang w:eastAsia="en-US"/>
              </w:rPr>
              <w:t>;</w:t>
            </w:r>
          </w:p>
          <w:p w:rsidR="007349E1" w:rsidRPr="00937291" w:rsidRDefault="007349E1" w:rsidP="007349E1">
            <w:pPr>
              <w:jc w:val="both"/>
              <w:rPr>
                <w:rFonts w:ascii="Garamond" w:hAnsi="Garamond"/>
                <w:sz w:val="22"/>
                <w:szCs w:val="22"/>
              </w:rPr>
            </w:pPr>
            <w:r w:rsidRPr="00937291">
              <w:rPr>
                <w:rFonts w:ascii="Garamond" w:hAnsi="Garamond"/>
                <w:sz w:val="22"/>
                <w:szCs w:val="22"/>
              </w:rPr>
              <w:t xml:space="preserve">обеспечить выдачу АО «ЦФР» на сумму не менее _________ (_______) рублей ____ (_____) копеек банковской гарантии, соответствующей требованиям </w:t>
            </w:r>
            <w:r w:rsidRPr="00937291">
              <w:rPr>
                <w:rFonts w:ascii="Garamond" w:hAnsi="Garamond"/>
                <w:i/>
                <w:sz w:val="22"/>
                <w:szCs w:val="22"/>
              </w:rPr>
              <w:t>Договора о присоединении к торговой системе оптового рынка</w:t>
            </w:r>
            <w:r w:rsidRPr="00937291">
              <w:rPr>
                <w:rFonts w:ascii="Garamond" w:hAnsi="Garamond"/>
                <w:sz w:val="22"/>
                <w:szCs w:val="22"/>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купли-продажи мощности по результатам конкурентного отбора мощности новых генерирующих объектов.</w:t>
            </w:r>
          </w:p>
          <w:p w:rsidR="008A2466" w:rsidRPr="00937291" w:rsidRDefault="008A2466" w:rsidP="008A2466">
            <w:pPr>
              <w:autoSpaceDE w:val="0"/>
              <w:autoSpaceDN w:val="0"/>
              <w:jc w:val="center"/>
              <w:outlineLvl w:val="0"/>
              <w:rPr>
                <w:rFonts w:ascii="Garamond" w:hAnsi="Garamond"/>
                <w:b/>
                <w:sz w:val="22"/>
                <w:szCs w:val="22"/>
              </w:rPr>
            </w:pPr>
            <w:r w:rsidRPr="00937291">
              <w:rPr>
                <w:rFonts w:ascii="Garamond" w:hAnsi="Garamond"/>
                <w:b/>
                <w:sz w:val="22"/>
                <w:szCs w:val="22"/>
              </w:rPr>
              <w:t>…</w:t>
            </w:r>
          </w:p>
        </w:tc>
        <w:tc>
          <w:tcPr>
            <w:tcW w:w="6804" w:type="dxa"/>
            <w:tcBorders>
              <w:top w:val="single" w:sz="4" w:space="0" w:color="auto"/>
              <w:left w:val="single" w:sz="4" w:space="0" w:color="auto"/>
              <w:bottom w:val="single" w:sz="4" w:space="0" w:color="auto"/>
              <w:right w:val="single" w:sz="4" w:space="0" w:color="auto"/>
            </w:tcBorders>
          </w:tcPr>
          <w:p w:rsidR="008A2466" w:rsidRPr="00937291" w:rsidRDefault="008A2466" w:rsidP="008A2466">
            <w:pPr>
              <w:autoSpaceDE w:val="0"/>
              <w:autoSpaceDN w:val="0"/>
              <w:spacing w:after="200" w:line="276" w:lineRule="auto"/>
              <w:jc w:val="center"/>
              <w:outlineLvl w:val="0"/>
              <w:rPr>
                <w:rFonts w:ascii="Garamond" w:eastAsia="Calibri" w:hAnsi="Garamond"/>
                <w:b/>
                <w:sz w:val="22"/>
                <w:szCs w:val="22"/>
                <w:lang w:eastAsia="en-US"/>
              </w:rPr>
            </w:pPr>
            <w:r w:rsidRPr="00937291">
              <w:rPr>
                <w:rFonts w:ascii="Garamond" w:eastAsia="Calibri" w:hAnsi="Garamond"/>
                <w:b/>
                <w:sz w:val="22"/>
                <w:szCs w:val="22"/>
                <w:lang w:eastAsia="en-US"/>
              </w:rPr>
              <w:t>Заявление</w:t>
            </w:r>
          </w:p>
          <w:p w:rsidR="008A2466" w:rsidRPr="00937291" w:rsidRDefault="008A2466" w:rsidP="008A2466">
            <w:pPr>
              <w:autoSpaceDE w:val="0"/>
              <w:autoSpaceDN w:val="0"/>
              <w:spacing w:after="200" w:line="276" w:lineRule="auto"/>
              <w:jc w:val="center"/>
              <w:outlineLvl w:val="0"/>
              <w:rPr>
                <w:rFonts w:ascii="Garamond" w:eastAsia="Calibri" w:hAnsi="Garamond"/>
                <w:b/>
                <w:sz w:val="22"/>
                <w:szCs w:val="22"/>
                <w:lang w:eastAsia="en-US"/>
              </w:rPr>
            </w:pPr>
            <w:r w:rsidRPr="00937291">
              <w:rPr>
                <w:rFonts w:ascii="Garamond" w:eastAsia="Calibri" w:hAnsi="Garamond"/>
                <w:b/>
                <w:sz w:val="22"/>
                <w:szCs w:val="22"/>
                <w:lang w:eastAsia="en-US"/>
              </w:rPr>
              <w:t>о заключении соглашения о порядке расчетов, связанных с уплатой продавцом штрафов по договорам КОМ НГО</w:t>
            </w:r>
            <w:r w:rsidRPr="00937291">
              <w:rPr>
                <w:rFonts w:ascii="Garamond" w:eastAsia="Calibri" w:hAnsi="Garamond"/>
                <w:i/>
                <w:sz w:val="22"/>
                <w:szCs w:val="22"/>
                <w:lang w:eastAsia="en-US"/>
              </w:rPr>
              <w:t xml:space="preserve"> </w:t>
            </w:r>
          </w:p>
          <w:p w:rsidR="008A2466" w:rsidRPr="00937291" w:rsidRDefault="008A2466" w:rsidP="008A2466">
            <w:pPr>
              <w:tabs>
                <w:tab w:val="left" w:pos="851"/>
              </w:tabs>
              <w:spacing w:after="200" w:line="276" w:lineRule="auto"/>
              <w:jc w:val="both"/>
              <w:rPr>
                <w:rFonts w:ascii="Garamond" w:eastAsia="Calibri" w:hAnsi="Garamond" w:cs="Arial"/>
                <w:sz w:val="22"/>
                <w:szCs w:val="22"/>
                <w:lang w:eastAsia="en-US"/>
              </w:rPr>
            </w:pPr>
            <w:r w:rsidRPr="00937291">
              <w:rPr>
                <w:rFonts w:ascii="Garamond" w:eastAsia="Calibri" w:hAnsi="Garamond" w:cs="Arial"/>
                <w:sz w:val="22"/>
                <w:szCs w:val="22"/>
                <w:lang w:eastAsia="en-US"/>
              </w:rPr>
              <w:t>Настоящим заявлением _______________________ (</w:t>
            </w:r>
            <w:r w:rsidRPr="00937291">
              <w:rPr>
                <w:rFonts w:ascii="Garamond" w:eastAsia="Calibri" w:hAnsi="Garamond" w:cs="Arial"/>
                <w:i/>
                <w:sz w:val="22"/>
                <w:szCs w:val="22"/>
                <w:lang w:eastAsia="en-US"/>
              </w:rPr>
              <w:t>наименование и ИНН поставщика мощности</w:t>
            </w:r>
            <w:r w:rsidRPr="00937291">
              <w:rPr>
                <w:rFonts w:ascii="Garamond" w:eastAsia="Calibri" w:hAnsi="Garamond" w:cs="Arial"/>
                <w:sz w:val="22"/>
                <w:szCs w:val="22"/>
                <w:lang w:eastAsia="en-US"/>
              </w:rPr>
              <w:t>) и ___________________ (</w:t>
            </w:r>
            <w:r w:rsidRPr="00937291">
              <w:rPr>
                <w:rFonts w:ascii="Garamond" w:eastAsia="Calibri" w:hAnsi="Garamond" w:cs="Arial"/>
                <w:i/>
                <w:sz w:val="22"/>
                <w:szCs w:val="22"/>
                <w:lang w:eastAsia="en-US"/>
              </w:rPr>
              <w:t>наименование и ИНН поручителя</w:t>
            </w:r>
            <w:r w:rsidRPr="00937291">
              <w:rPr>
                <w:rFonts w:ascii="Garamond" w:eastAsia="Calibri" w:hAnsi="Garamond" w:cs="Arial"/>
                <w:sz w:val="22"/>
                <w:szCs w:val="22"/>
                <w:lang w:eastAsia="en-US"/>
              </w:rPr>
              <w:t>) выражают свое намерение:</w:t>
            </w:r>
          </w:p>
          <w:p w:rsidR="008A2466" w:rsidRPr="00937291" w:rsidRDefault="008A2466" w:rsidP="008A2466">
            <w:pPr>
              <w:tabs>
                <w:tab w:val="left" w:pos="851"/>
              </w:tabs>
              <w:spacing w:after="200" w:line="276" w:lineRule="auto"/>
              <w:jc w:val="both"/>
              <w:rPr>
                <w:rFonts w:ascii="Garamond" w:eastAsia="Calibri" w:hAnsi="Garamond"/>
                <w:sz w:val="22"/>
                <w:szCs w:val="22"/>
                <w:lang w:eastAsia="en-US"/>
              </w:rPr>
            </w:pPr>
            <w:r w:rsidRPr="00937291">
              <w:rPr>
                <w:rFonts w:ascii="Garamond" w:eastAsia="Calibri" w:hAnsi="Garamond" w:cs="Arial"/>
                <w:sz w:val="22"/>
                <w:szCs w:val="22"/>
                <w:lang w:eastAsia="en-US"/>
              </w:rPr>
              <w:t>заключить соглашение о порядке расчетов, связанных с уплатой продавцом штрафов по договорам КОМ НГО</w:t>
            </w:r>
            <w:r w:rsidR="000E394A" w:rsidRPr="000E394A">
              <w:rPr>
                <w:rFonts w:ascii="Garamond" w:eastAsia="Calibri" w:hAnsi="Garamond" w:cs="Arial"/>
                <w:sz w:val="22"/>
                <w:szCs w:val="22"/>
                <w:highlight w:val="yellow"/>
                <w:lang w:eastAsia="en-US"/>
              </w:rPr>
              <w:t>,</w:t>
            </w:r>
            <w:r w:rsidRPr="00937291">
              <w:rPr>
                <w:rFonts w:ascii="Garamond" w:eastAsia="Calibri" w:hAnsi="Garamond" w:cs="Arial"/>
                <w:sz w:val="22"/>
                <w:szCs w:val="22"/>
                <w:lang w:eastAsia="en-US"/>
              </w:rPr>
              <w:t xml:space="preserve"> в целях участия __________________________ (</w:t>
            </w:r>
            <w:r w:rsidRPr="00937291">
              <w:rPr>
                <w:rFonts w:ascii="Garamond" w:eastAsia="Calibri" w:hAnsi="Garamond" w:cs="Arial"/>
                <w:i/>
                <w:sz w:val="22"/>
                <w:szCs w:val="22"/>
                <w:lang w:eastAsia="en-US"/>
              </w:rPr>
              <w:t>наименование и ИНН поставщика мощности</w:t>
            </w:r>
            <w:r w:rsidR="007349E1" w:rsidRPr="00937291">
              <w:rPr>
                <w:rFonts w:ascii="Garamond" w:eastAsia="Calibri" w:hAnsi="Garamond" w:cs="Arial"/>
                <w:sz w:val="22"/>
                <w:szCs w:val="22"/>
                <w:lang w:eastAsia="en-US"/>
              </w:rPr>
              <w:t>) в КОМ НГО</w:t>
            </w:r>
            <w:r w:rsidR="007349E1" w:rsidRPr="00937291">
              <w:rPr>
                <w:rFonts w:ascii="Garamond" w:hAnsi="Garamond" w:cs="Arial"/>
                <w:sz w:val="22"/>
                <w:szCs w:val="22"/>
                <w:highlight w:val="yellow"/>
              </w:rPr>
              <w:t>, проводимо</w:t>
            </w:r>
            <w:r w:rsidR="000E394A">
              <w:rPr>
                <w:rFonts w:ascii="Garamond" w:hAnsi="Garamond" w:cs="Arial"/>
                <w:sz w:val="22"/>
                <w:szCs w:val="22"/>
                <w:highlight w:val="yellow"/>
              </w:rPr>
              <w:t>м</w:t>
            </w:r>
            <w:r w:rsidR="007349E1" w:rsidRPr="00937291">
              <w:rPr>
                <w:rFonts w:ascii="Garamond" w:hAnsi="Garamond" w:cs="Arial"/>
                <w:sz w:val="22"/>
                <w:szCs w:val="22"/>
                <w:highlight w:val="yellow"/>
              </w:rPr>
              <w:t xml:space="preserve"> в соответствии с распоряжением Правительства Российской Федерации от _____ № ___,</w:t>
            </w:r>
            <w:r w:rsidR="007349E1" w:rsidRPr="00937291">
              <w:rPr>
                <w:rFonts w:ascii="Garamond" w:hAnsi="Garamond" w:cs="Arial"/>
                <w:sz w:val="22"/>
                <w:szCs w:val="22"/>
              </w:rPr>
              <w:t xml:space="preserve"> </w:t>
            </w:r>
            <w:r w:rsidRPr="00937291">
              <w:rPr>
                <w:rFonts w:ascii="Garamond" w:eastAsia="Calibri" w:hAnsi="Garamond" w:cs="Arial"/>
                <w:sz w:val="22"/>
                <w:szCs w:val="22"/>
                <w:lang w:eastAsia="en-US"/>
              </w:rPr>
              <w:t>в отношении генерирующего объекта, за которым на оптовом рынке электрической энергии и мощности зарегистрирована ГТП генерации _____________ (</w:t>
            </w:r>
            <w:r w:rsidRPr="00937291">
              <w:rPr>
                <w:rFonts w:ascii="Garamond" w:eastAsia="Calibri" w:hAnsi="Garamond" w:cs="Arial"/>
                <w:i/>
                <w:sz w:val="22"/>
                <w:szCs w:val="22"/>
                <w:lang w:eastAsia="en-US"/>
              </w:rPr>
              <w:t>указывается код ГТП генерирующего объекта, обязательства которого будут обеспечиваться)</w:t>
            </w:r>
            <w:r w:rsidR="007349E1" w:rsidRPr="00937291">
              <w:rPr>
                <w:rFonts w:ascii="Garamond" w:hAnsi="Garamond" w:cs="Arial"/>
                <w:sz w:val="22"/>
                <w:szCs w:val="22"/>
              </w:rPr>
              <w:t xml:space="preserve">, </w:t>
            </w:r>
            <w:r w:rsidR="007349E1" w:rsidRPr="00937291">
              <w:rPr>
                <w:rFonts w:ascii="Garamond" w:hAnsi="Garamond" w:cs="Arial"/>
                <w:sz w:val="22"/>
                <w:szCs w:val="22"/>
                <w:highlight w:val="yellow"/>
              </w:rPr>
              <w:t>мощность которого будет поставляться в ________ ценовую</w:t>
            </w:r>
            <w:r w:rsidR="00DB709D" w:rsidRPr="00937291">
              <w:rPr>
                <w:rFonts w:ascii="Garamond" w:hAnsi="Garamond" w:cs="Arial"/>
                <w:sz w:val="22"/>
                <w:szCs w:val="22"/>
                <w:highlight w:val="yellow"/>
              </w:rPr>
              <w:t xml:space="preserve"> </w:t>
            </w:r>
            <w:r w:rsidR="007349E1" w:rsidRPr="00937291">
              <w:rPr>
                <w:rFonts w:ascii="Garamond" w:hAnsi="Garamond" w:cs="Arial"/>
                <w:sz w:val="22"/>
                <w:szCs w:val="22"/>
                <w:highlight w:val="yellow"/>
              </w:rPr>
              <w:t>(</w:t>
            </w:r>
            <w:r w:rsidR="00DB709D" w:rsidRPr="00937291">
              <w:rPr>
                <w:rFonts w:ascii="Garamond" w:hAnsi="Garamond" w:cs="Arial"/>
                <w:sz w:val="22"/>
                <w:szCs w:val="22"/>
                <w:highlight w:val="yellow"/>
              </w:rPr>
              <w:t>-</w:t>
            </w:r>
            <w:r w:rsidR="007349E1" w:rsidRPr="00937291">
              <w:rPr>
                <w:rFonts w:ascii="Garamond" w:hAnsi="Garamond" w:cs="Arial"/>
                <w:sz w:val="22"/>
                <w:szCs w:val="22"/>
                <w:highlight w:val="yellow"/>
              </w:rPr>
              <w:t>ые) зону</w:t>
            </w:r>
            <w:r w:rsidR="00DB709D" w:rsidRPr="00937291">
              <w:rPr>
                <w:rFonts w:ascii="Garamond" w:hAnsi="Garamond" w:cs="Arial"/>
                <w:sz w:val="22"/>
                <w:szCs w:val="22"/>
                <w:highlight w:val="yellow"/>
              </w:rPr>
              <w:t xml:space="preserve"> </w:t>
            </w:r>
            <w:r w:rsidR="007349E1" w:rsidRPr="00937291">
              <w:rPr>
                <w:rFonts w:ascii="Garamond" w:hAnsi="Garamond" w:cs="Arial"/>
                <w:sz w:val="22"/>
                <w:szCs w:val="22"/>
                <w:highlight w:val="yellow"/>
              </w:rPr>
              <w:t>(</w:t>
            </w:r>
            <w:r w:rsidR="00DB709D" w:rsidRPr="00937291">
              <w:rPr>
                <w:rFonts w:ascii="Garamond" w:hAnsi="Garamond" w:cs="Arial"/>
                <w:sz w:val="22"/>
                <w:szCs w:val="22"/>
                <w:highlight w:val="yellow"/>
              </w:rPr>
              <w:t>-</w:t>
            </w:r>
            <w:r w:rsidR="007349E1" w:rsidRPr="00937291">
              <w:rPr>
                <w:rFonts w:ascii="Garamond" w:hAnsi="Garamond" w:cs="Arial"/>
                <w:sz w:val="22"/>
                <w:szCs w:val="22"/>
                <w:highlight w:val="yellow"/>
              </w:rPr>
              <w:t>ы) оптового рынка</w:t>
            </w:r>
            <w:r w:rsidRPr="00937291">
              <w:rPr>
                <w:rFonts w:ascii="Garamond" w:eastAsia="Calibri" w:hAnsi="Garamond" w:cs="Arial"/>
                <w:sz w:val="22"/>
                <w:szCs w:val="22"/>
                <w:highlight w:val="yellow"/>
                <w:lang w:eastAsia="en-US"/>
              </w:rPr>
              <w:t>,</w:t>
            </w:r>
            <w:r w:rsidRPr="00937291">
              <w:rPr>
                <w:rFonts w:ascii="Garamond" w:eastAsia="Calibri" w:hAnsi="Garamond" w:cs="Arial"/>
                <w:sz w:val="22"/>
                <w:szCs w:val="22"/>
                <w:lang w:eastAsia="en-US"/>
              </w:rPr>
              <w:t xml:space="preserve"> </w:t>
            </w:r>
            <w:r w:rsidRPr="00937291">
              <w:rPr>
                <w:rFonts w:ascii="Garamond" w:eastAsia="Calibri" w:hAnsi="Garamond"/>
                <w:sz w:val="22"/>
                <w:szCs w:val="22"/>
                <w:lang w:eastAsia="en-US"/>
              </w:rPr>
              <w:t>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937291" w:rsidDel="003D2676">
              <w:rPr>
                <w:rFonts w:ascii="Garamond" w:eastAsia="Calibri" w:hAnsi="Garamond"/>
                <w:i/>
                <w:sz w:val="22"/>
                <w:szCs w:val="22"/>
                <w:lang w:eastAsia="en-US"/>
              </w:rPr>
              <w:t xml:space="preserve"> </w:t>
            </w:r>
            <w:r w:rsidRPr="00937291">
              <w:rPr>
                <w:rFonts w:ascii="Garamond" w:eastAsia="Calibri" w:hAnsi="Garamond"/>
                <w:sz w:val="22"/>
                <w:szCs w:val="22"/>
                <w:lang w:eastAsia="en-US"/>
              </w:rPr>
              <w:t>в соответствии со стандартной формой (</w:t>
            </w:r>
            <w:r w:rsidRPr="00937291">
              <w:rPr>
                <w:rFonts w:ascii="Garamond" w:eastAsia="Calibri" w:hAnsi="Garamond" w:cs="Garamond"/>
                <w:sz w:val="22"/>
                <w:szCs w:val="22"/>
                <w:lang w:eastAsia="ar-SA"/>
              </w:rPr>
              <w:t xml:space="preserve">Приложение № Д 18.8.4 к </w:t>
            </w:r>
            <w:r w:rsidRPr="00937291">
              <w:rPr>
                <w:rFonts w:ascii="Garamond" w:eastAsia="Calibri" w:hAnsi="Garamond" w:cs="Garamond"/>
                <w:i/>
                <w:sz w:val="22"/>
                <w:szCs w:val="22"/>
                <w:lang w:eastAsia="ar-SA"/>
              </w:rPr>
              <w:t>Договору о присоединении к торговой системе оптового рынка</w:t>
            </w:r>
            <w:r w:rsidR="000E394A" w:rsidRPr="005B451A">
              <w:rPr>
                <w:rFonts w:ascii="Garamond" w:eastAsia="Calibri" w:hAnsi="Garamond" w:cs="Garamond"/>
                <w:sz w:val="22"/>
                <w:szCs w:val="22"/>
                <w:highlight w:val="yellow"/>
                <w:lang w:eastAsia="ar-SA"/>
              </w:rPr>
              <w:t>)</w:t>
            </w:r>
            <w:r w:rsidRPr="00937291">
              <w:rPr>
                <w:rFonts w:ascii="Garamond" w:eastAsia="Calibri" w:hAnsi="Garamond"/>
                <w:sz w:val="22"/>
                <w:szCs w:val="22"/>
                <w:lang w:eastAsia="en-US"/>
              </w:rPr>
              <w:t>;</w:t>
            </w:r>
          </w:p>
          <w:p w:rsidR="007349E1" w:rsidRPr="00937291" w:rsidRDefault="007349E1" w:rsidP="007349E1">
            <w:pPr>
              <w:jc w:val="both"/>
              <w:rPr>
                <w:rFonts w:ascii="Garamond" w:hAnsi="Garamond"/>
                <w:sz w:val="22"/>
                <w:szCs w:val="22"/>
              </w:rPr>
            </w:pPr>
            <w:r w:rsidRPr="00937291">
              <w:rPr>
                <w:rFonts w:ascii="Garamond" w:hAnsi="Garamond"/>
                <w:sz w:val="22"/>
                <w:szCs w:val="22"/>
              </w:rPr>
              <w:t xml:space="preserve">обеспечить выдачу АО «ЦФР» на сумму не менее _________ (_______) рублей ____ (_____) копеек банковской гарантии, соответствующей требованиям </w:t>
            </w:r>
            <w:r w:rsidRPr="00937291">
              <w:rPr>
                <w:rFonts w:ascii="Garamond" w:hAnsi="Garamond"/>
                <w:i/>
                <w:sz w:val="22"/>
                <w:szCs w:val="22"/>
              </w:rPr>
              <w:t>Договора о присоединении к торговой системе оптового рынка</w:t>
            </w:r>
            <w:r w:rsidRPr="00937291">
              <w:rPr>
                <w:rFonts w:ascii="Garamond" w:hAnsi="Garamond"/>
                <w:sz w:val="22"/>
                <w:szCs w:val="22"/>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купли-продажи мощности по результатам конкурентного отбора мощности новых генерирующих объектов.</w:t>
            </w:r>
          </w:p>
          <w:p w:rsidR="008A2466" w:rsidRPr="00937291" w:rsidRDefault="008A2466" w:rsidP="008A2466">
            <w:pPr>
              <w:autoSpaceDE w:val="0"/>
              <w:autoSpaceDN w:val="0"/>
              <w:jc w:val="center"/>
              <w:outlineLvl w:val="0"/>
              <w:rPr>
                <w:rFonts w:ascii="Garamond" w:hAnsi="Garamond"/>
                <w:b/>
                <w:sz w:val="22"/>
                <w:szCs w:val="22"/>
              </w:rPr>
            </w:pPr>
            <w:r w:rsidRPr="00937291">
              <w:rPr>
                <w:rFonts w:ascii="Garamond" w:hAnsi="Garamond"/>
                <w:b/>
                <w:sz w:val="22"/>
                <w:szCs w:val="22"/>
              </w:rPr>
              <w:t>…</w:t>
            </w:r>
          </w:p>
        </w:tc>
      </w:tr>
    </w:tbl>
    <w:p w:rsidR="007A6639" w:rsidRDefault="007A6639" w:rsidP="007A6639">
      <w:pPr>
        <w:ind w:firstLine="708"/>
        <w:sectPr w:rsidR="007A6639" w:rsidSect="00480BDF">
          <w:pgSz w:w="16838" w:h="11906" w:orient="landscape"/>
          <w:pgMar w:top="1134" w:right="851" w:bottom="993" w:left="1304" w:header="709" w:footer="709" w:gutter="0"/>
          <w:cols w:space="708"/>
          <w:docGrid w:linePitch="360"/>
        </w:sectPr>
      </w:pPr>
    </w:p>
    <w:p w:rsidR="007A6639" w:rsidRDefault="007A6639" w:rsidP="007A6639">
      <w:pPr>
        <w:tabs>
          <w:tab w:val="left" w:pos="8505"/>
        </w:tabs>
        <w:rPr>
          <w:rFonts w:ascii="Garamond" w:hAnsi="Garamond"/>
          <w:b/>
          <w:bCs/>
        </w:rPr>
      </w:pPr>
      <w:r>
        <w:rPr>
          <w:rFonts w:ascii="Garamond" w:hAnsi="Garamond"/>
          <w:b/>
          <w:bCs/>
        </w:rPr>
        <w:lastRenderedPageBreak/>
        <w:t>Р</w:t>
      </w:r>
      <w:r w:rsidRPr="00AC6A31">
        <w:rPr>
          <w:rFonts w:ascii="Garamond" w:hAnsi="Garamond"/>
          <w:b/>
          <w:bCs/>
        </w:rPr>
        <w:t>едакция</w:t>
      </w:r>
      <w:r w:rsidRPr="00D05EC9">
        <w:rPr>
          <w:rFonts w:ascii="Garamond" w:hAnsi="Garamond" w:cs="Garamond"/>
          <w:b/>
          <w:bCs/>
        </w:rPr>
        <w:t xml:space="preserve">, </w:t>
      </w:r>
      <w:r>
        <w:rPr>
          <w:rFonts w:ascii="Garamond" w:hAnsi="Garamond" w:cs="Garamond"/>
          <w:b/>
          <w:bCs/>
        </w:rPr>
        <w:t>принятая решением Наблюдательного совета Ассоциации «НП Совет рынка» 19.12.2023</w:t>
      </w:r>
    </w:p>
    <w:p w:rsidR="007A6639" w:rsidRDefault="007A6639" w:rsidP="007A6639">
      <w:pPr>
        <w:jc w:val="center"/>
        <w:rPr>
          <w:rFonts w:ascii="Garamond" w:hAnsi="Garamond"/>
          <w:b/>
          <w:bCs/>
          <w:iCs/>
        </w:rPr>
      </w:pPr>
    </w:p>
    <w:p w:rsidR="007A6639" w:rsidRPr="00C361B5" w:rsidRDefault="007A6639" w:rsidP="007A6639">
      <w:pPr>
        <w:jc w:val="center"/>
        <w:rPr>
          <w:rFonts w:ascii="Garamond" w:hAnsi="Garamond"/>
          <w:b/>
          <w:bCs/>
          <w:iCs/>
          <w:sz w:val="22"/>
          <w:szCs w:val="22"/>
        </w:rPr>
      </w:pPr>
      <w:r w:rsidRPr="00C361B5">
        <w:rPr>
          <w:rFonts w:ascii="Garamond" w:hAnsi="Garamond"/>
          <w:b/>
          <w:bCs/>
          <w:iCs/>
          <w:sz w:val="22"/>
          <w:szCs w:val="22"/>
        </w:rPr>
        <w:t>Форма 2</w:t>
      </w:r>
    </w:p>
    <w:p w:rsidR="007A6639" w:rsidRPr="00C361B5" w:rsidRDefault="007A6639" w:rsidP="007A6639">
      <w:pPr>
        <w:tabs>
          <w:tab w:val="left" w:pos="8505"/>
        </w:tabs>
        <w:jc w:val="center"/>
        <w:rPr>
          <w:rFonts w:ascii="Garamond" w:hAnsi="Garamond"/>
          <w:b/>
          <w:sz w:val="22"/>
          <w:szCs w:val="22"/>
        </w:rPr>
      </w:pPr>
    </w:p>
    <w:p w:rsidR="007A6639" w:rsidRPr="00C361B5" w:rsidRDefault="007A6639" w:rsidP="007A6639">
      <w:pPr>
        <w:tabs>
          <w:tab w:val="left" w:pos="8505"/>
        </w:tabs>
        <w:jc w:val="center"/>
        <w:rPr>
          <w:rFonts w:ascii="Garamond" w:hAnsi="Garamond"/>
          <w:b/>
          <w:sz w:val="22"/>
          <w:szCs w:val="22"/>
        </w:rPr>
      </w:pPr>
      <w:r w:rsidRPr="00C361B5">
        <w:rPr>
          <w:rFonts w:ascii="Garamond" w:hAnsi="Garamond"/>
          <w:b/>
          <w:sz w:val="22"/>
          <w:szCs w:val="22"/>
        </w:rPr>
        <w:t>Технологические характеристики генерирующего оборудования и</w:t>
      </w:r>
    </w:p>
    <w:p w:rsidR="007A6639" w:rsidRPr="00C361B5" w:rsidRDefault="007A6639" w:rsidP="007A6639">
      <w:pPr>
        <w:tabs>
          <w:tab w:val="left" w:pos="8505"/>
        </w:tabs>
        <w:jc w:val="center"/>
        <w:rPr>
          <w:rFonts w:ascii="Garamond" w:hAnsi="Garamond"/>
          <w:b/>
          <w:sz w:val="22"/>
          <w:szCs w:val="22"/>
        </w:rPr>
      </w:pPr>
      <w:r w:rsidRPr="00C361B5">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7A6639" w:rsidRPr="00F61C2A" w:rsidRDefault="007A6639" w:rsidP="007A6639">
      <w:pPr>
        <w:jc w:val="center"/>
        <w:rPr>
          <w:rFonts w:ascii="Garamond" w:hAnsi="Garamond"/>
        </w:rPr>
      </w:pPr>
    </w:p>
    <w:tbl>
      <w:tblPr>
        <w:tblW w:w="10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764"/>
      </w:tblGrid>
      <w:tr w:rsidR="007A6639" w:rsidRPr="00C361B5" w:rsidTr="007A6639">
        <w:trPr>
          <w:trHeight w:val="737"/>
        </w:trPr>
        <w:tc>
          <w:tcPr>
            <w:tcW w:w="4248" w:type="dxa"/>
            <w:shd w:val="clear" w:color="auto" w:fill="D9D9D9"/>
            <w:vAlign w:val="center"/>
          </w:tcPr>
          <w:p w:rsidR="007A6639" w:rsidRPr="00C361B5" w:rsidRDefault="007A6639" w:rsidP="007A6639">
            <w:pPr>
              <w:rPr>
                <w:rFonts w:ascii="Garamond" w:hAnsi="Garamond"/>
                <w:b/>
                <w:sz w:val="22"/>
                <w:szCs w:val="22"/>
              </w:rPr>
            </w:pPr>
            <w:r w:rsidRPr="00C361B5">
              <w:rPr>
                <w:rFonts w:ascii="Garamond" w:hAnsi="Garamond"/>
                <w:b/>
                <w:sz w:val="22"/>
                <w:szCs w:val="22"/>
              </w:rPr>
              <w:t>Наименование условной ГТП генерации (условная ГТПг)</w:t>
            </w:r>
          </w:p>
        </w:tc>
        <w:tc>
          <w:tcPr>
            <w:tcW w:w="5764" w:type="dxa"/>
            <w:vAlign w:val="center"/>
          </w:tcPr>
          <w:p w:rsidR="007A6639" w:rsidRPr="00C361B5" w:rsidRDefault="007A6639" w:rsidP="007A6639">
            <w:pPr>
              <w:jc w:val="both"/>
              <w:rPr>
                <w:rFonts w:ascii="Garamond" w:hAnsi="Garamond"/>
                <w:sz w:val="22"/>
                <w:szCs w:val="22"/>
              </w:rPr>
            </w:pPr>
            <w:r w:rsidRPr="00C361B5">
              <w:rPr>
                <w:rFonts w:ascii="Garamond" w:hAnsi="Garamond"/>
                <w:sz w:val="22"/>
                <w:szCs w:val="22"/>
              </w:rPr>
              <w:t>Указывается наименование условной ГТПг в соответствии с наименованием, указанным в заявлении и форме 5</w:t>
            </w:r>
          </w:p>
        </w:tc>
      </w:tr>
      <w:tr w:rsidR="007A6639" w:rsidRPr="00C361B5" w:rsidTr="007A6639">
        <w:trPr>
          <w:trHeight w:val="964"/>
        </w:trPr>
        <w:tc>
          <w:tcPr>
            <w:tcW w:w="4248" w:type="dxa"/>
            <w:shd w:val="clear" w:color="auto" w:fill="D9D9D9"/>
            <w:vAlign w:val="center"/>
          </w:tcPr>
          <w:p w:rsidR="007A6639" w:rsidRPr="00C361B5" w:rsidRDefault="007A6639" w:rsidP="007A6639">
            <w:pPr>
              <w:rPr>
                <w:rFonts w:ascii="Garamond" w:hAnsi="Garamond"/>
                <w:b/>
                <w:sz w:val="22"/>
                <w:szCs w:val="22"/>
              </w:rPr>
            </w:pPr>
            <w:r w:rsidRPr="00C361B5">
              <w:rPr>
                <w:rFonts w:ascii="Garamond" w:hAnsi="Garamond"/>
                <w:b/>
                <w:sz w:val="22"/>
                <w:szCs w:val="22"/>
              </w:rPr>
              <w:t>Наименование электростанции</w:t>
            </w:r>
          </w:p>
        </w:tc>
        <w:tc>
          <w:tcPr>
            <w:tcW w:w="5764" w:type="dxa"/>
            <w:vAlign w:val="center"/>
          </w:tcPr>
          <w:p w:rsidR="007A6639" w:rsidRPr="00C361B5" w:rsidRDefault="007A6639" w:rsidP="007A6639">
            <w:pPr>
              <w:jc w:val="both"/>
              <w:rPr>
                <w:rFonts w:ascii="Garamond" w:hAnsi="Garamond"/>
                <w:sz w:val="22"/>
                <w:szCs w:val="22"/>
              </w:rPr>
            </w:pPr>
            <w:r w:rsidRPr="00C361B5">
              <w:rPr>
                <w:rFonts w:ascii="Garamond" w:hAnsi="Garamond"/>
                <w:sz w:val="22"/>
                <w:szCs w:val="22"/>
              </w:rPr>
              <w:t>Указывается наименование электростанции в соответствии с наименованием, указанным в заявлении и форме 5</w:t>
            </w:r>
          </w:p>
        </w:tc>
      </w:tr>
      <w:tr w:rsidR="007A6639" w:rsidRPr="00C361B5" w:rsidTr="007A6639">
        <w:trPr>
          <w:trHeight w:val="964"/>
        </w:trPr>
        <w:tc>
          <w:tcPr>
            <w:tcW w:w="4248" w:type="dxa"/>
            <w:shd w:val="clear" w:color="auto" w:fill="D9D9D9"/>
            <w:vAlign w:val="center"/>
          </w:tcPr>
          <w:p w:rsidR="007A6639" w:rsidRPr="00C361B5" w:rsidRDefault="007A6639" w:rsidP="007A6639">
            <w:pPr>
              <w:rPr>
                <w:rFonts w:ascii="Garamond" w:hAnsi="Garamond"/>
                <w:b/>
                <w:sz w:val="22"/>
                <w:szCs w:val="22"/>
              </w:rPr>
            </w:pPr>
            <w:r w:rsidRPr="00C361B5">
              <w:rPr>
                <w:rFonts w:ascii="Garamond" w:hAnsi="Garamond"/>
                <w:b/>
                <w:sz w:val="22"/>
                <w:szCs w:val="22"/>
              </w:rPr>
              <w:t>Тип электростанции</w:t>
            </w:r>
          </w:p>
        </w:tc>
        <w:tc>
          <w:tcPr>
            <w:tcW w:w="5764" w:type="dxa"/>
            <w:vAlign w:val="center"/>
          </w:tcPr>
          <w:p w:rsidR="007A6639" w:rsidRPr="00C361B5" w:rsidRDefault="007A6639" w:rsidP="007A6639">
            <w:pPr>
              <w:tabs>
                <w:tab w:val="left" w:pos="0"/>
              </w:tabs>
              <w:jc w:val="both"/>
              <w:rPr>
                <w:rFonts w:ascii="Garamond" w:hAnsi="Garamond"/>
                <w:sz w:val="22"/>
                <w:szCs w:val="22"/>
              </w:rPr>
            </w:pPr>
            <w:r w:rsidRPr="00C361B5">
              <w:rPr>
                <w:rFonts w:ascii="Garamond" w:hAnsi="Garamond"/>
                <w:sz w:val="22"/>
                <w:szCs w:val="22"/>
              </w:rPr>
              <w:t>Указывается тип электростанции:</w:t>
            </w:r>
          </w:p>
          <w:p w:rsidR="007A6639" w:rsidRPr="00C361B5" w:rsidRDefault="007A6639" w:rsidP="007A6639">
            <w:pPr>
              <w:tabs>
                <w:tab w:val="left" w:pos="0"/>
              </w:tabs>
              <w:jc w:val="both"/>
              <w:rPr>
                <w:rFonts w:ascii="Garamond" w:hAnsi="Garamond"/>
                <w:sz w:val="22"/>
                <w:szCs w:val="22"/>
              </w:rPr>
            </w:pPr>
            <w:r w:rsidRPr="00C361B5">
              <w:rPr>
                <w:rFonts w:ascii="Garamond" w:hAnsi="Garamond"/>
                <w:sz w:val="22"/>
                <w:szCs w:val="22"/>
              </w:rPr>
              <w:t>ТЭС, АЭС, ГЭС или иной тип электростанции</w:t>
            </w:r>
          </w:p>
        </w:tc>
      </w:tr>
      <w:tr w:rsidR="007A6639" w:rsidRPr="00C361B5" w:rsidTr="007A6639">
        <w:trPr>
          <w:trHeight w:val="964"/>
        </w:trPr>
        <w:tc>
          <w:tcPr>
            <w:tcW w:w="4248" w:type="dxa"/>
            <w:shd w:val="clear" w:color="auto" w:fill="D9D9D9"/>
            <w:vAlign w:val="center"/>
          </w:tcPr>
          <w:p w:rsidR="007A6639" w:rsidRPr="00C361B5" w:rsidRDefault="007A6639" w:rsidP="007A6639">
            <w:pPr>
              <w:rPr>
                <w:rFonts w:ascii="Garamond" w:hAnsi="Garamond"/>
                <w:b/>
                <w:bCs/>
                <w:sz w:val="22"/>
                <w:szCs w:val="22"/>
              </w:rPr>
            </w:pPr>
            <w:r w:rsidRPr="00C361B5">
              <w:rPr>
                <w:rFonts w:ascii="Garamond" w:hAnsi="Garamond"/>
                <w:b/>
                <w:bCs/>
                <w:sz w:val="22"/>
                <w:szCs w:val="22"/>
              </w:rPr>
              <w:t xml:space="preserve">Местоположение </w:t>
            </w:r>
            <w:r w:rsidRPr="00C361B5">
              <w:rPr>
                <w:rFonts w:ascii="Garamond" w:eastAsia="MS Mincho" w:hAnsi="Garamond"/>
                <w:b/>
                <w:bCs/>
                <w:sz w:val="22"/>
                <w:szCs w:val="22"/>
              </w:rPr>
              <w:t>генерирующего оборудования</w:t>
            </w:r>
          </w:p>
        </w:tc>
        <w:tc>
          <w:tcPr>
            <w:tcW w:w="5764" w:type="dxa"/>
            <w:vAlign w:val="center"/>
          </w:tcPr>
          <w:p w:rsidR="007A6639" w:rsidRPr="00C361B5" w:rsidRDefault="007A6639" w:rsidP="007A6639">
            <w:pPr>
              <w:tabs>
                <w:tab w:val="left" w:pos="0"/>
              </w:tabs>
              <w:jc w:val="both"/>
              <w:rPr>
                <w:rFonts w:ascii="Garamond" w:hAnsi="Garamond"/>
                <w:sz w:val="22"/>
                <w:szCs w:val="22"/>
              </w:rPr>
            </w:pPr>
            <w:r w:rsidRPr="00C361B5">
              <w:rPr>
                <w:rFonts w:ascii="Garamond" w:eastAsia="MS Mincho" w:hAnsi="Garamond"/>
                <w:sz w:val="22"/>
                <w:szCs w:val="22"/>
              </w:rPr>
              <w:t>Описание территорий, на которых подлежит строительству генерирующий объект в соответствии с решением Правительства Российской Федерации о проведении КОМ НГО,</w:t>
            </w:r>
            <w:r w:rsidRPr="00C361B5">
              <w:rPr>
                <w:rFonts w:ascii="Garamond" w:hAnsi="Garamond"/>
                <w:sz w:val="22"/>
                <w:szCs w:val="22"/>
              </w:rPr>
              <w:t xml:space="preserve"> с указанием схемы выдачи мощности генерирующего объекта (наименование энергорайона и (или) части энергосистемы,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rsidR="007A6639" w:rsidRPr="00020AE9" w:rsidRDefault="007A6639" w:rsidP="007A6639">
      <w:pPr>
        <w:pStyle w:val="af2"/>
        <w:pBdr>
          <w:bottom w:val="single" w:sz="12" w:space="1" w:color="auto"/>
        </w:pBdr>
        <w:outlineLvl w:val="0"/>
        <w:rPr>
          <w:rFonts w:ascii="Garamond" w:hAnsi="Garamond"/>
        </w:rPr>
      </w:pPr>
    </w:p>
    <w:p w:rsidR="007A6639" w:rsidRPr="00F61C2A" w:rsidRDefault="007A6639" w:rsidP="007A6639">
      <w:pPr>
        <w:pStyle w:val="af2"/>
        <w:pBdr>
          <w:bottom w:val="single" w:sz="12" w:space="1" w:color="auto"/>
        </w:pBdr>
        <w:outlineLvl w:val="0"/>
        <w:rPr>
          <w:rFonts w:ascii="Garamond" w:hAnsi="Garamond"/>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146"/>
        <w:gridCol w:w="2195"/>
        <w:gridCol w:w="4241"/>
        <w:gridCol w:w="862"/>
        <w:gridCol w:w="710"/>
      </w:tblGrid>
      <w:tr w:rsidR="007A6639" w:rsidRPr="00DB709D" w:rsidTr="007A6639">
        <w:trPr>
          <w:cantSplit/>
          <w:trHeight w:val="454"/>
        </w:trPr>
        <w:tc>
          <w:tcPr>
            <w:tcW w:w="10061" w:type="dxa"/>
            <w:gridSpan w:val="6"/>
            <w:shd w:val="clear" w:color="auto" w:fill="BFBFBF" w:themeFill="background1" w:themeFillShade="BF"/>
          </w:tcPr>
          <w:p w:rsidR="007A6639" w:rsidRPr="00DB709D" w:rsidRDefault="007A6639" w:rsidP="007A6639">
            <w:pPr>
              <w:rPr>
                <w:rFonts w:ascii="Garamond" w:hAnsi="Garamond"/>
                <w:b/>
                <w:sz w:val="22"/>
                <w:szCs w:val="22"/>
              </w:rPr>
            </w:pPr>
            <w:r w:rsidRPr="00DB709D">
              <w:rPr>
                <w:rFonts w:ascii="Garamond" w:hAnsi="Garamond"/>
                <w:b/>
                <w:sz w:val="22"/>
                <w:szCs w:val="22"/>
              </w:rPr>
              <w:t>Общие характеристики условной ГТПг</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Код условной ГТПг</w:t>
            </w:r>
          </w:p>
        </w:tc>
        <w:tc>
          <w:tcPr>
            <w:tcW w:w="5812" w:type="dxa"/>
            <w:gridSpan w:val="3"/>
          </w:tcPr>
          <w:p w:rsidR="007A6639" w:rsidRPr="00DB709D" w:rsidRDefault="007A6639" w:rsidP="007A6639">
            <w:pPr>
              <w:pStyle w:val="affe"/>
              <w:rPr>
                <w:rFonts w:ascii="Garamond" w:eastAsia="MS Mincho" w:hAnsi="Garamond"/>
                <w:spacing w:val="0"/>
                <w:sz w:val="22"/>
                <w:szCs w:val="22"/>
              </w:rPr>
            </w:pPr>
          </w:p>
        </w:tc>
      </w:tr>
      <w:tr w:rsidR="007A6639" w:rsidRPr="00DB709D" w:rsidTr="007A6639">
        <w:trPr>
          <w:trHeight w:val="282"/>
        </w:trPr>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Тип генерирующего объекта</w:t>
            </w:r>
          </w:p>
        </w:tc>
        <w:tc>
          <w:tcPr>
            <w:tcW w:w="5812" w:type="dxa"/>
            <w:gridSpan w:val="3"/>
          </w:tcPr>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Суммарная установленная мощность единиц генерирующего оборудования (ЕГО) в условной ГТПг, МВт</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cs="Times New Roman"/>
                <w:spacing w:val="0"/>
                <w:sz w:val="22"/>
                <w:szCs w:val="22"/>
              </w:rPr>
              <w:t>Указывается с</w:t>
            </w:r>
            <w:r w:rsidRPr="00DB709D">
              <w:rPr>
                <w:rFonts w:ascii="Garamond" w:eastAsia="MS Mincho" w:hAnsi="Garamond"/>
                <w:spacing w:val="0"/>
                <w:sz w:val="22"/>
                <w:szCs w:val="22"/>
              </w:rPr>
              <w:t>уммарная величина установленной мощности всех ЕГО в условной ГТПг, в МВт</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jc w:val="center"/>
              <w:rPr>
                <w:rFonts w:ascii="Garamond"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Проектная среднемноголетняя выработка электрической энергии, млрд кВт·ч</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2"/>
              <w:rPr>
                <w:rFonts w:ascii="Garamond" w:hAnsi="Garamond"/>
                <w:spacing w:val="0"/>
                <w:sz w:val="22"/>
                <w:szCs w:val="22"/>
                <w:highlight w:val="yellow"/>
              </w:rPr>
            </w:pPr>
            <w:r w:rsidRPr="00DB709D">
              <w:rPr>
                <w:rFonts w:ascii="Garamond" w:hAnsi="Garamond"/>
                <w:spacing w:val="0"/>
                <w:sz w:val="22"/>
                <w:szCs w:val="22"/>
              </w:rPr>
              <w:t xml:space="preserve">Схема выдачи мощности </w:t>
            </w:r>
            <w:r w:rsidRPr="00DB709D">
              <w:rPr>
                <w:rFonts w:ascii="Garamond" w:hAnsi="Garamond"/>
                <w:spacing w:val="0"/>
                <w:sz w:val="22"/>
                <w:szCs w:val="22"/>
                <w:highlight w:val="yellow"/>
              </w:rPr>
              <w:t>электростанции должна обеспечивать:</w:t>
            </w:r>
          </w:p>
          <w:p w:rsidR="007A6639" w:rsidRPr="00DB709D" w:rsidRDefault="007A6639" w:rsidP="00791289">
            <w:pPr>
              <w:pStyle w:val="affe"/>
              <w:numPr>
                <w:ilvl w:val="0"/>
                <w:numId w:val="33"/>
              </w:numPr>
              <w:ind w:left="164" w:right="-12" w:hanging="142"/>
              <w:rPr>
                <w:rFonts w:ascii="Garamond" w:hAnsi="Garamond"/>
                <w:spacing w:val="0"/>
                <w:sz w:val="22"/>
                <w:szCs w:val="22"/>
                <w:highlight w:val="yellow"/>
              </w:rPr>
            </w:pPr>
            <w:r w:rsidRPr="00DB709D">
              <w:rPr>
                <w:rFonts w:ascii="Garamond" w:hAnsi="Garamond"/>
                <w:spacing w:val="0"/>
                <w:sz w:val="22"/>
                <w:szCs w:val="22"/>
                <w:highlight w:val="yellow"/>
              </w:rPr>
              <w:t xml:space="preserve"> выдачу полной мощности генерирующего объекта в нормальной схеме;</w:t>
            </w:r>
          </w:p>
          <w:p w:rsidR="007A6639" w:rsidRPr="00DB709D" w:rsidRDefault="007A6639" w:rsidP="00791289">
            <w:pPr>
              <w:pStyle w:val="affe"/>
              <w:numPr>
                <w:ilvl w:val="0"/>
                <w:numId w:val="33"/>
              </w:numPr>
              <w:ind w:left="164" w:right="-12" w:hanging="142"/>
              <w:rPr>
                <w:rFonts w:ascii="Garamond" w:hAnsi="Garamond"/>
                <w:spacing w:val="0"/>
                <w:sz w:val="22"/>
                <w:szCs w:val="22"/>
                <w:highlight w:val="yellow"/>
              </w:rPr>
            </w:pPr>
            <w:r w:rsidRPr="00DB709D">
              <w:rPr>
                <w:rFonts w:ascii="Garamond" w:hAnsi="Garamond"/>
                <w:spacing w:val="0"/>
                <w:sz w:val="22"/>
                <w:szCs w:val="22"/>
                <w:highlight w:val="yellow"/>
              </w:rPr>
              <w:lastRenderedPageBreak/>
              <w:t xml:space="preserve"> выдачу полной мощности генерирующего объекта в единичной ремонтной схеме.</w:t>
            </w:r>
          </w:p>
          <w:p w:rsidR="007A6639" w:rsidRPr="00DB709D" w:rsidRDefault="007A6639" w:rsidP="007A6639">
            <w:pPr>
              <w:pStyle w:val="affe"/>
              <w:ind w:right="-12"/>
              <w:rPr>
                <w:rFonts w:ascii="Garamond" w:hAnsi="Garamond"/>
                <w:spacing w:val="0"/>
                <w:sz w:val="22"/>
                <w:szCs w:val="22"/>
              </w:rPr>
            </w:pPr>
            <w:r w:rsidRPr="00DB709D">
              <w:rPr>
                <w:rFonts w:ascii="Garamond" w:hAnsi="Garamond"/>
                <w:spacing w:val="0"/>
                <w:sz w:val="22"/>
                <w:szCs w:val="22"/>
                <w:highlight w:val="yellow"/>
              </w:rPr>
              <w:t>Проект по схеме выдачи мощности подлежит разработке и согласованию с Системным оператором и сетевой организацией (сетевыми организациями), к объектам которой (которых) планируется технологическое присоединение.</w:t>
            </w:r>
          </w:p>
        </w:tc>
        <w:tc>
          <w:tcPr>
            <w:tcW w:w="5812" w:type="dxa"/>
            <w:gridSpan w:val="3"/>
            <w:shd w:val="clear" w:color="auto" w:fill="auto"/>
          </w:tcPr>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lastRenderedPageBreak/>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rPr>
                <w:rFonts w:ascii="Garamond" w:hAnsi="Garamond"/>
                <w:spacing w:val="0"/>
                <w:sz w:val="22"/>
                <w:szCs w:val="22"/>
              </w:rPr>
            </w:pPr>
            <w:r w:rsidRPr="00DB709D">
              <w:rPr>
                <w:rFonts w:ascii="Garamond" w:hAnsi="Garamond"/>
                <w:spacing w:val="0"/>
                <w:sz w:val="22"/>
                <w:szCs w:val="22"/>
              </w:rPr>
              <w:t>Основной вид топлива</w:t>
            </w:r>
          </w:p>
        </w:tc>
        <w:tc>
          <w:tcPr>
            <w:tcW w:w="5812" w:type="dxa"/>
            <w:gridSpan w:val="3"/>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c>
          <w:tcPr>
            <w:tcW w:w="4248" w:type="dxa"/>
            <w:gridSpan w:val="3"/>
          </w:tcPr>
          <w:p w:rsidR="007A6639" w:rsidRPr="00DB709D" w:rsidRDefault="007A6639" w:rsidP="007A6639">
            <w:pPr>
              <w:pStyle w:val="affe"/>
              <w:ind w:right="-12"/>
              <w:rPr>
                <w:rFonts w:ascii="Garamond" w:hAnsi="Garamond"/>
                <w:spacing w:val="0"/>
                <w:sz w:val="22"/>
                <w:szCs w:val="22"/>
              </w:rPr>
            </w:pPr>
            <w:r w:rsidRPr="00DB709D">
              <w:rPr>
                <w:rFonts w:ascii="Garamond" w:hAnsi="Garamond"/>
                <w:spacing w:val="0"/>
                <w:sz w:val="22"/>
                <w:szCs w:val="22"/>
              </w:rPr>
              <w:t xml:space="preserve">Резервный вид топлива </w:t>
            </w:r>
          </w:p>
        </w:tc>
        <w:tc>
          <w:tcPr>
            <w:tcW w:w="5812" w:type="dxa"/>
            <w:gridSpan w:val="3"/>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spacing w:val="0"/>
                <w:sz w:val="22"/>
                <w:szCs w:val="22"/>
              </w:rPr>
            </w:pPr>
            <w:r w:rsidRPr="00DB709D">
              <w:rPr>
                <w:rFonts w:ascii="Garamond" w:eastAsia="Calibri" w:hAnsi="Garamond"/>
                <w:spacing w:val="0"/>
                <w:sz w:val="22"/>
                <w:szCs w:val="22"/>
              </w:rPr>
              <w:t xml:space="preserve">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w:t>
            </w:r>
            <w:r w:rsidRPr="00DB709D">
              <w:rPr>
                <w:rFonts w:ascii="Garamond" w:hAnsi="Garamond"/>
                <w:spacing w:val="0"/>
                <w:sz w:val="22"/>
                <w:szCs w:val="22"/>
              </w:rPr>
              <w:t>без наличия сезонных ограничений на включение энергоблока (-ов) в сеть</w:t>
            </w:r>
          </w:p>
        </w:tc>
        <w:tc>
          <w:tcPr>
            <w:tcW w:w="5812" w:type="dxa"/>
            <w:gridSpan w:val="3"/>
          </w:tcPr>
          <w:p w:rsidR="007A6639" w:rsidRPr="00DB709D" w:rsidRDefault="007A6639" w:rsidP="007A6639">
            <w:pPr>
              <w:tabs>
                <w:tab w:val="num" w:pos="567"/>
              </w:tabs>
              <w:jc w:val="both"/>
              <w:rPr>
                <w:rFonts w:ascii="Garamond" w:hAnsi="Garamond"/>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сооружаемого (-ых) энергоблока (-ов) без ограничений по продолжительности работы в таком режиме</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DB709D">
              <w:rPr>
                <w:rFonts w:ascii="Garamond" w:hAnsi="Garamond"/>
                <w:sz w:val="22"/>
                <w:szCs w:val="22"/>
                <w:lang w:eastAsia="ar-SA"/>
              </w:rPr>
              <w:t xml:space="preserve"> в случае создания поперечных связей по пару</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Отсутствуют условия, при которых вывод из работы одной единицы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 xml:space="preserve">Состав и параметры основного и вспомогательного энергетического оборудования, сооружений, включая систему технического водоснабжения, обеспечивают работу нового энергоблока с установленной мощностью в течение всего </w:t>
            </w:r>
            <w:r w:rsidRPr="00DB709D">
              <w:rPr>
                <w:rFonts w:ascii="Garamond" w:eastAsia="Calibri" w:hAnsi="Garamond"/>
                <w:spacing w:val="0"/>
                <w:sz w:val="22"/>
                <w:szCs w:val="22"/>
              </w:rPr>
              <w:lastRenderedPageBreak/>
              <w:t>календарного года (за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lastRenderedPageBreak/>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 xml:space="preserve">Заполняется в случае строительства </w:t>
            </w:r>
            <w:r w:rsidRPr="00DB709D">
              <w:rPr>
                <w:rFonts w:ascii="Garamond" w:hAnsi="Garamond"/>
                <w:sz w:val="22"/>
                <w:szCs w:val="22"/>
                <w:lang w:eastAsia="ar-SA"/>
              </w:rPr>
              <w:t>теплофикационного энергоблока</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bCs/>
                <w:spacing w:val="0"/>
                <w:sz w:val="22"/>
                <w:szCs w:val="22"/>
              </w:rPr>
            </w:pPr>
            <w:r w:rsidRPr="00DB709D">
              <w:rPr>
                <w:rFonts w:ascii="Garamond" w:hAnsi="Garamond"/>
                <w:bCs/>
                <w:spacing w:val="0"/>
                <w:sz w:val="22"/>
                <w:szCs w:val="22"/>
              </w:rPr>
              <w:t xml:space="preserve">Наличие 2 независимых газопроводов </w:t>
            </w:r>
            <w:r w:rsidRPr="00DB709D">
              <w:rPr>
                <w:rFonts w:ascii="Garamond" w:eastAsia="Calibri" w:hAnsi="Garamond"/>
                <w:spacing w:val="0"/>
                <w:sz w:val="22"/>
                <w:szCs w:val="22"/>
              </w:rPr>
              <w:t>(если предусматривается газоснабжение новой тепловой электростанции)</w:t>
            </w:r>
            <w:r w:rsidRPr="00DB709D">
              <w:rPr>
                <w:rFonts w:ascii="Garamond" w:hAnsi="Garamond"/>
                <w:bCs/>
                <w:spacing w:val="0"/>
                <w:sz w:val="22"/>
                <w:szCs w:val="22"/>
              </w:rPr>
              <w:t xml:space="preserve"> или наличие резервного топливного хозяйства с созданием запасов топлива </w:t>
            </w:r>
            <w:r w:rsidRPr="00DB709D">
              <w:rPr>
                <w:rFonts w:ascii="Garamond" w:eastAsia="Calibri" w:hAnsi="Garamond"/>
                <w:spacing w:val="0"/>
                <w:sz w:val="22"/>
                <w:szCs w:val="22"/>
              </w:rPr>
              <w:t>(если предусматривается наличие резервного топливного хозяйства на существующей или новой тепловой электростанции)</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использования природного газа в качестве основного и резервного топлива.</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bCs/>
                <w:spacing w:val="0"/>
                <w:sz w:val="22"/>
                <w:szCs w:val="22"/>
              </w:rPr>
            </w:pPr>
            <w:r w:rsidRPr="00DB709D">
              <w:rPr>
                <w:rFonts w:ascii="Garamond" w:hAnsi="Garamond"/>
                <w:bCs/>
                <w:spacing w:val="0"/>
                <w:sz w:val="22"/>
                <w:szCs w:val="22"/>
              </w:rPr>
              <w:t>Иные технические требования к генерирующим объектам и параметры выработки электрической энергии, установленные решением Правительства Российской Федерации о проведении КОМ НГО</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cantSplit/>
          <w:trHeight w:val="454"/>
        </w:trPr>
        <w:tc>
          <w:tcPr>
            <w:tcW w:w="10061" w:type="dxa"/>
            <w:gridSpan w:val="6"/>
            <w:shd w:val="clear" w:color="auto" w:fill="BFBFBF" w:themeFill="background1" w:themeFillShade="BF"/>
          </w:tcPr>
          <w:p w:rsidR="007A6639" w:rsidRPr="00DB709D" w:rsidRDefault="007A6639" w:rsidP="007A6639">
            <w:pPr>
              <w:rPr>
                <w:rFonts w:ascii="Garamond" w:hAnsi="Garamond"/>
                <w:b/>
                <w:sz w:val="22"/>
                <w:szCs w:val="22"/>
              </w:rPr>
            </w:pPr>
            <w:r w:rsidRPr="00DB709D">
              <w:rPr>
                <w:rFonts w:ascii="Garamond" w:hAnsi="Garamond"/>
                <w:b/>
                <w:sz w:val="22"/>
                <w:szCs w:val="22"/>
              </w:rPr>
              <w:t xml:space="preserve">Характеристики </w:t>
            </w:r>
            <w:r w:rsidRPr="00DB709D">
              <w:rPr>
                <w:rFonts w:ascii="Garamond" w:eastAsia="MS Mincho" w:hAnsi="Garamond"/>
                <w:b/>
                <w:sz w:val="22"/>
                <w:szCs w:val="22"/>
              </w:rPr>
              <w:t>единиц генерирующего оборудования (</w:t>
            </w:r>
            <w:r w:rsidRPr="00DB709D">
              <w:rPr>
                <w:rFonts w:ascii="Garamond" w:hAnsi="Garamond"/>
                <w:b/>
                <w:sz w:val="22"/>
                <w:szCs w:val="22"/>
              </w:rPr>
              <w:t>ЕГО), включенных в условную ГТПг</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1</w:t>
            </w:r>
          </w:p>
        </w:tc>
        <w:tc>
          <w:tcPr>
            <w:tcW w:w="862"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2</w:t>
            </w:r>
          </w:p>
        </w:tc>
        <w:tc>
          <w:tcPr>
            <w:tcW w:w="709"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3</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Наименование</w:t>
            </w:r>
            <w:r w:rsidRPr="00DB709D">
              <w:rPr>
                <w:rFonts w:ascii="Garamond" w:eastAsia="MS Mincho" w:hAnsi="Garamond"/>
                <w:spacing w:val="0"/>
                <w:sz w:val="22"/>
                <w:szCs w:val="22"/>
                <w:lang w:val="en-US"/>
              </w:rPr>
              <w:t xml:space="preserve"> </w:t>
            </w:r>
            <w:r w:rsidRPr="00DB709D">
              <w:rPr>
                <w:rFonts w:ascii="Garamond" w:eastAsia="MS Mincho" w:hAnsi="Garamond"/>
                <w:spacing w:val="0"/>
                <w:sz w:val="22"/>
                <w:szCs w:val="22"/>
              </w:rPr>
              <w:t>ЕГО</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наименование ЕГО в соответствии с примечанием 2</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Тип турбины, входящей в состав единицы генерирующего оборудования</w:t>
            </w:r>
          </w:p>
        </w:tc>
        <w:tc>
          <w:tcPr>
            <w:tcW w:w="4241" w:type="dxa"/>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значение для каждой ЕГО</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Установленная мощность единицы генерирующего оборудования, МВт</w:t>
            </w:r>
          </w:p>
        </w:tc>
        <w:tc>
          <w:tcPr>
            <w:tcW w:w="4241" w:type="dxa"/>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установленная мощность</w:t>
            </w:r>
            <w:r w:rsidRPr="00DB709D" w:rsidDel="00D92E32">
              <w:rPr>
                <w:rFonts w:ascii="Garamond" w:eastAsia="MS Mincho" w:hAnsi="Garamond"/>
                <w:sz w:val="22"/>
                <w:szCs w:val="22"/>
              </w:rPr>
              <w:t xml:space="preserve"> </w:t>
            </w:r>
            <w:r w:rsidRPr="00DB709D">
              <w:rPr>
                <w:rFonts w:ascii="Garamond" w:eastAsia="MS Mincho" w:hAnsi="Garamond"/>
                <w:sz w:val="22"/>
                <w:szCs w:val="22"/>
              </w:rPr>
              <w:t>каждой ЕГО в МВт</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rPr>
          <w:trHeight w:val="718"/>
        </w:trPr>
        <w:tc>
          <w:tcPr>
            <w:tcW w:w="1907" w:type="dxa"/>
            <w:vMerge w:val="restart"/>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Диапазон регулирования ЕГО, % от установленной мощности</w:t>
            </w:r>
          </w:p>
        </w:tc>
        <w:tc>
          <w:tcPr>
            <w:tcW w:w="2341" w:type="dxa"/>
            <w:gridSpan w:val="2"/>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нижняя граница</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 в соответствии с примечанием 3</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1907" w:type="dxa"/>
            <w:vMerge/>
          </w:tcPr>
          <w:p w:rsidR="007A6639" w:rsidRPr="00DB709D" w:rsidRDefault="007A6639" w:rsidP="007A6639">
            <w:pPr>
              <w:pStyle w:val="affe"/>
              <w:ind w:right="-12"/>
              <w:rPr>
                <w:rFonts w:ascii="Garamond" w:eastAsia="MS Mincho" w:hAnsi="Garamond"/>
                <w:spacing w:val="0"/>
                <w:sz w:val="22"/>
                <w:szCs w:val="22"/>
              </w:rPr>
            </w:pPr>
          </w:p>
        </w:tc>
        <w:tc>
          <w:tcPr>
            <w:tcW w:w="2341" w:type="dxa"/>
            <w:gridSpan w:val="2"/>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верхняя граница</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Технический минимум, % от установленной мощности</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в соответствии с примечанием 3</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rPr>
          <w:trHeight w:val="623"/>
        </w:trPr>
        <w:tc>
          <w:tcPr>
            <w:tcW w:w="2053" w:type="dxa"/>
            <w:gridSpan w:val="2"/>
            <w:vMerge w:val="restart"/>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Средняя скорость изменения нагрузки в пределах всего регулировочного диапазона, % от установленной мощности в минуту</w:t>
            </w:r>
          </w:p>
        </w:tc>
        <w:tc>
          <w:tcPr>
            <w:tcW w:w="2195" w:type="dxa"/>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 условиях нормального режима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 в соответствии с примечанием 3</w:t>
            </w:r>
          </w:p>
        </w:tc>
        <w:tc>
          <w:tcPr>
            <w:tcW w:w="862" w:type="dxa"/>
            <w:vMerge w:val="restart"/>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vMerge w:val="restart"/>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622"/>
        </w:trPr>
        <w:tc>
          <w:tcPr>
            <w:tcW w:w="2053" w:type="dxa"/>
            <w:gridSpan w:val="2"/>
            <w:vMerge/>
            <w:shd w:val="clear" w:color="auto" w:fill="auto"/>
          </w:tcPr>
          <w:p w:rsidR="007A6639" w:rsidRPr="00DB709D" w:rsidRDefault="007A6639" w:rsidP="007A6639">
            <w:pPr>
              <w:pStyle w:val="affe"/>
              <w:ind w:right="-12"/>
              <w:rPr>
                <w:rFonts w:ascii="Garamond" w:eastAsia="MS Mincho" w:hAnsi="Garamond"/>
                <w:spacing w:val="0"/>
                <w:sz w:val="22"/>
                <w:szCs w:val="22"/>
              </w:rPr>
            </w:pPr>
          </w:p>
        </w:tc>
        <w:tc>
          <w:tcPr>
            <w:tcW w:w="2195" w:type="dxa"/>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 условиях предотвращения развития и ликвидации нарушения нормального режима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в соответствии с примечанием 4</w:t>
            </w:r>
          </w:p>
        </w:tc>
        <w:tc>
          <w:tcPr>
            <w:tcW w:w="862" w:type="dxa"/>
            <w:vMerge/>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vMerge/>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504"/>
        </w:trPr>
        <w:tc>
          <w:tcPr>
            <w:tcW w:w="4248" w:type="dxa"/>
            <w:gridSpan w:val="3"/>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Общее время нормального пуска, в том числе повторного, соответствует решению Правительства Российской Федерации о проведении КОМ НГО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«соответствует» / «не соответствует» согласно примечанию 5</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1"/>
              <w:rPr>
                <w:rFonts w:ascii="Garamond" w:eastAsia="MS Mincho" w:hAnsi="Garamond"/>
                <w:spacing w:val="0"/>
                <w:sz w:val="22"/>
                <w:szCs w:val="22"/>
              </w:rPr>
            </w:pPr>
            <w:r w:rsidRPr="00DB709D">
              <w:rPr>
                <w:rFonts w:ascii="Garamond" w:eastAsia="MS Mincho" w:hAnsi="Garamond"/>
                <w:spacing w:val="0"/>
                <w:sz w:val="22"/>
                <w:szCs w:val="22"/>
              </w:rPr>
              <w:t>Проектной документацией не предусмотрено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 xml:space="preserve">Указывается только для ТЭС: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1"/>
              <w:rPr>
                <w:rFonts w:ascii="Garamond" w:hAnsi="Garamond"/>
                <w:bCs/>
                <w:spacing w:val="0"/>
                <w:sz w:val="22"/>
                <w:szCs w:val="22"/>
              </w:rPr>
            </w:pPr>
            <w:r w:rsidRPr="00DB709D">
              <w:rPr>
                <w:rFonts w:ascii="Garamond" w:hAnsi="Garamond"/>
                <w:bCs/>
                <w:spacing w:val="0"/>
                <w:sz w:val="22"/>
                <w:szCs w:val="22"/>
              </w:rPr>
              <w:t>Перевод энергоблоков с основного на резервное (аварийное) топливо и обратно должен осуществляться без их останова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 xml:space="preserve">Указывается только для ТЭС: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ind w:right="-11"/>
              <w:rPr>
                <w:rFonts w:ascii="Garamond" w:hAnsi="Garamond"/>
                <w:bCs/>
                <w:sz w:val="22"/>
                <w:szCs w:val="22"/>
              </w:rPr>
            </w:pPr>
            <w:r w:rsidRPr="00DB709D">
              <w:rPr>
                <w:rFonts w:ascii="Garamond" w:eastAsia="MS Mincho" w:hAnsi="Garamond"/>
                <w:sz w:val="22"/>
                <w:szCs w:val="22"/>
              </w:rPr>
              <w:t xml:space="preserve">Обеспечивается возможность участия генерирующего оборудования в составе </w:t>
            </w:r>
            <w:r w:rsidRPr="00DB709D">
              <w:rPr>
                <w:rFonts w:ascii="Garamond" w:eastAsia="MS Mincho" w:hAnsi="Garamond"/>
                <w:sz w:val="22"/>
                <w:szCs w:val="22"/>
              </w:rPr>
              <w:lastRenderedPageBreak/>
              <w:t xml:space="preserve">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lastRenderedPageBreak/>
              <w:t>Указывается «соответствует»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eastAsia="MS Mincho" w:hAnsi="Garamond"/>
                <w:sz w:val="22"/>
                <w:szCs w:val="22"/>
              </w:rPr>
            </w:pPr>
            <w:r w:rsidRPr="00DB709D">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r w:rsidRPr="00DB709D">
              <w:rPr>
                <w:rFonts w:ascii="Garamond" w:eastAsia="MS Mincho" w:hAnsi="Garamond"/>
                <w:sz w:val="22"/>
                <w:szCs w:val="22"/>
              </w:rPr>
              <w:t> </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eastAsia="MS Mincho" w:hAnsi="Garamond"/>
                <w:sz w:val="22"/>
                <w:szCs w:val="22"/>
              </w:rPr>
            </w:pPr>
            <w:r w:rsidRPr="00DB709D">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r w:rsidRPr="00DB709D" w:rsidDel="00916EF3">
              <w:rPr>
                <w:rFonts w:ascii="Garamond" w:eastAsia="MS Mincho" w:hAnsi="Garamond"/>
                <w:sz w:val="22"/>
                <w:szCs w:val="22"/>
              </w:rPr>
              <w:t xml:space="preserve"> </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hAnsi="Garamond"/>
                <w:sz w:val="22"/>
                <w:szCs w:val="22"/>
              </w:rPr>
            </w:pPr>
            <w:r w:rsidRPr="00DB709D">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4241" w:type="dxa"/>
            <w:shd w:val="clear" w:color="auto" w:fill="auto"/>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Возможность независимого включения/отключения ЕГО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 xml:space="preserve">Указывается «да» / «нет»;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для ЕГО, входящих в группу ЕГО, режим которых взаимосвязан, перечисляются станционные номера ЕГО, входящих в такую группу</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Суммарная установленная мощность ЕГО, режим работы которых взаимосвязан, МВт</w:t>
            </w:r>
          </w:p>
        </w:tc>
        <w:tc>
          <w:tcPr>
            <w:tcW w:w="4241" w:type="dxa"/>
            <w:shd w:val="clear" w:color="auto" w:fill="auto"/>
          </w:tcPr>
          <w:p w:rsidR="007A6639" w:rsidRPr="00DB709D" w:rsidRDefault="007A6639" w:rsidP="007A6639">
            <w:pPr>
              <w:rPr>
                <w:rFonts w:ascii="Garamond" w:eastAsia="MS Mincho" w:hAnsi="Garamond"/>
                <w:sz w:val="22"/>
                <w:szCs w:val="22"/>
              </w:rPr>
            </w:pP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в соответствии с примечанием 6</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Технический минимум ЕГО, режим работы которых взаимосвязан, % от установленной мощности</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bl>
    <w:p w:rsidR="007A6639" w:rsidRPr="001E17B8" w:rsidRDefault="007A6639" w:rsidP="007A6639">
      <w:pPr>
        <w:ind w:right="-2"/>
        <w:rPr>
          <w:rFonts w:ascii="Garamond" w:hAnsi="Garamond"/>
        </w:rPr>
      </w:pPr>
    </w:p>
    <w:p w:rsidR="007A6639" w:rsidRPr="001E17B8" w:rsidRDefault="007A6639" w:rsidP="007A6639">
      <w:pPr>
        <w:ind w:right="6"/>
        <w:rPr>
          <w:rFonts w:ascii="Garamond" w:hAnsi="Garamond"/>
          <w:i/>
          <w:iCs/>
          <w:sz w:val="20"/>
          <w:szCs w:val="20"/>
        </w:rPr>
      </w:pPr>
      <w:r w:rsidRPr="001E17B8">
        <w:rPr>
          <w:rFonts w:ascii="Garamond" w:hAnsi="Garamond"/>
          <w:i/>
          <w:iCs/>
          <w:sz w:val="20"/>
          <w:szCs w:val="20"/>
        </w:rPr>
        <w:t xml:space="preserve">Примечания. </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Форма заполняется отдельно для каждой условной ГТПг, предложенной заявителем.</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В графе «Наименование ЕГО» указывается:</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неблочного генерирующего оборудования в качестве наименования ЕГО указывается наименование турбоагрегата.</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lastRenderedPageBreak/>
        <w:t>Например: ТГ-1;</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rsidR="007A6639" w:rsidRPr="001E17B8" w:rsidRDefault="007A6639" w:rsidP="007A6639">
      <w:pPr>
        <w:pStyle w:val="af6"/>
        <w:ind w:left="851"/>
        <w:rPr>
          <w:rFonts w:ascii="Garamond" w:eastAsia="Calibri" w:hAnsi="Garamond"/>
          <w:sz w:val="20"/>
          <w:szCs w:val="20"/>
        </w:rPr>
      </w:pPr>
      <w:r w:rsidRPr="001E17B8">
        <w:rPr>
          <w:rFonts w:ascii="Garamond" w:hAnsi="Garamond"/>
          <w:sz w:val="20"/>
          <w:szCs w:val="20"/>
        </w:rPr>
        <w:t>Например: Блок-1;</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rsidR="007A6639" w:rsidRPr="001E17B8" w:rsidRDefault="007A6639" w:rsidP="007A6639">
      <w:pPr>
        <w:pStyle w:val="af6"/>
        <w:ind w:left="1276" w:hanging="425"/>
        <w:rPr>
          <w:rFonts w:ascii="Garamond" w:eastAsia="Calibri" w:hAnsi="Garamond"/>
          <w:sz w:val="20"/>
          <w:szCs w:val="20"/>
        </w:rPr>
      </w:pPr>
      <w:r w:rsidRPr="001E17B8">
        <w:rPr>
          <w:rFonts w:ascii="Garamond" w:hAnsi="Garamond"/>
          <w:sz w:val="20"/>
          <w:szCs w:val="20"/>
        </w:rPr>
        <w:t>–</w:t>
      </w:r>
      <w:r w:rsidRPr="001E17B8">
        <w:rPr>
          <w:rFonts w:ascii="Garamond" w:hAnsi="Garamond"/>
          <w:sz w:val="20"/>
          <w:szCs w:val="20"/>
        </w:rPr>
        <w:tab/>
        <w:t>наименование энергоблока, в состав которого входят турбоагрегаты (генераторы);</w:t>
      </w:r>
    </w:p>
    <w:p w:rsidR="007A6639" w:rsidRPr="001E17B8" w:rsidRDefault="007A6639" w:rsidP="007A6639">
      <w:pPr>
        <w:pStyle w:val="af6"/>
        <w:ind w:left="1276"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наименование турбоагрегата (генератора), входящего в состав энергоблока.</w:t>
      </w:r>
    </w:p>
    <w:p w:rsidR="007A6639" w:rsidRPr="001E17B8" w:rsidRDefault="007A6639" w:rsidP="007A6639">
      <w:pPr>
        <w:pStyle w:val="af6"/>
        <w:ind w:left="1276" w:hanging="425"/>
        <w:rPr>
          <w:rFonts w:ascii="Garamond" w:hAnsi="Garamond"/>
          <w:sz w:val="20"/>
          <w:szCs w:val="20"/>
        </w:rPr>
      </w:pPr>
      <w:r w:rsidRPr="001E17B8">
        <w:rPr>
          <w:rFonts w:ascii="Garamond" w:hAnsi="Garamond"/>
          <w:sz w:val="20"/>
          <w:szCs w:val="20"/>
        </w:rPr>
        <w:t>Например: Блок 1 ТГ-1.</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t>Например: ПГУ-1 Г-1 (ГТ); ПГУ-1 Г-2 (ПТ).</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Параметр заполняется только для ПСУ, не входящих в состав ПГУ.</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Параметр заполняется только для ГТУ, в том числе входящих в состав ПГУ.</w:t>
      </w:r>
    </w:p>
    <w:p w:rsidR="007A6639" w:rsidRPr="001E17B8" w:rsidRDefault="007A6639" w:rsidP="00791289">
      <w:pPr>
        <w:pStyle w:val="af6"/>
        <w:numPr>
          <w:ilvl w:val="0"/>
          <w:numId w:val="34"/>
        </w:numPr>
        <w:autoSpaceDE w:val="0"/>
        <w:autoSpaceDN w:val="0"/>
        <w:ind w:right="6"/>
        <w:contextualSpacing w:val="0"/>
        <w:rPr>
          <w:rFonts w:ascii="Garamond" w:hAnsi="Garamond"/>
          <w:sz w:val="20"/>
          <w:szCs w:val="20"/>
        </w:rPr>
      </w:pPr>
      <w:r w:rsidRPr="001E17B8">
        <w:rPr>
          <w:rFonts w:ascii="Garamond" w:hAnsi="Garamond"/>
          <w:sz w:val="20"/>
          <w:szCs w:val="20"/>
        </w:rPr>
        <w:t>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rsidR="007A6639" w:rsidRDefault="007A6639" w:rsidP="007A6639">
      <w:pPr>
        <w:tabs>
          <w:tab w:val="left" w:pos="10320"/>
        </w:tabs>
        <w:rPr>
          <w:rFonts w:ascii="Garamond" w:eastAsia="Batang" w:hAnsi="Garamond"/>
          <w:sz w:val="26"/>
          <w:szCs w:val="26"/>
        </w:rPr>
      </w:pPr>
      <w:r>
        <w:rPr>
          <w:rFonts w:ascii="Garamond" w:eastAsia="Batang" w:hAnsi="Garamond"/>
          <w:sz w:val="26"/>
          <w:szCs w:val="26"/>
        </w:rPr>
        <w:br w:type="page"/>
      </w:r>
    </w:p>
    <w:p w:rsidR="007A6639" w:rsidRDefault="007A6639" w:rsidP="007A6639">
      <w:pPr>
        <w:tabs>
          <w:tab w:val="left" w:pos="8505"/>
        </w:tabs>
        <w:rPr>
          <w:rFonts w:ascii="Garamond" w:hAnsi="Garamond"/>
          <w:b/>
          <w:bCs/>
        </w:rPr>
      </w:pPr>
      <w:r w:rsidRPr="00A81D56">
        <w:rPr>
          <w:rFonts w:ascii="Garamond" w:hAnsi="Garamond"/>
          <w:b/>
          <w:bCs/>
        </w:rPr>
        <w:lastRenderedPageBreak/>
        <w:t>Предлагаемая редакция</w:t>
      </w:r>
    </w:p>
    <w:p w:rsidR="007A6639" w:rsidRPr="00B27C49" w:rsidRDefault="007A6639" w:rsidP="007A6639">
      <w:pPr>
        <w:jc w:val="center"/>
        <w:rPr>
          <w:rFonts w:ascii="Garamond" w:hAnsi="Garamond"/>
          <w:b/>
          <w:bCs/>
          <w:iCs/>
          <w:sz w:val="22"/>
          <w:szCs w:val="22"/>
        </w:rPr>
      </w:pPr>
      <w:r w:rsidRPr="00B27C49">
        <w:rPr>
          <w:rFonts w:ascii="Garamond" w:hAnsi="Garamond"/>
          <w:b/>
          <w:bCs/>
          <w:iCs/>
          <w:sz w:val="22"/>
          <w:szCs w:val="22"/>
        </w:rPr>
        <w:t>Форма 2</w:t>
      </w:r>
    </w:p>
    <w:p w:rsidR="007A6639" w:rsidRPr="00B27C49" w:rsidRDefault="007A6639" w:rsidP="007A6639">
      <w:pPr>
        <w:tabs>
          <w:tab w:val="left" w:pos="8505"/>
        </w:tabs>
        <w:jc w:val="center"/>
        <w:rPr>
          <w:rFonts w:ascii="Garamond" w:hAnsi="Garamond"/>
          <w:b/>
          <w:sz w:val="22"/>
          <w:szCs w:val="22"/>
        </w:rPr>
      </w:pPr>
    </w:p>
    <w:p w:rsidR="007A6639" w:rsidRPr="00B27C49" w:rsidRDefault="007A6639" w:rsidP="007A6639">
      <w:pPr>
        <w:tabs>
          <w:tab w:val="left" w:pos="8505"/>
        </w:tabs>
        <w:jc w:val="center"/>
        <w:rPr>
          <w:rFonts w:ascii="Garamond" w:hAnsi="Garamond"/>
          <w:b/>
          <w:sz w:val="22"/>
          <w:szCs w:val="22"/>
        </w:rPr>
      </w:pPr>
      <w:r w:rsidRPr="00B27C49">
        <w:rPr>
          <w:rFonts w:ascii="Garamond" w:hAnsi="Garamond"/>
          <w:b/>
          <w:sz w:val="22"/>
          <w:szCs w:val="22"/>
        </w:rPr>
        <w:t>Технологические характеристики генерирующего оборудования и</w:t>
      </w:r>
    </w:p>
    <w:p w:rsidR="007A6639" w:rsidRPr="00B27C49" w:rsidRDefault="007A6639" w:rsidP="007A6639">
      <w:pPr>
        <w:tabs>
          <w:tab w:val="left" w:pos="8505"/>
        </w:tabs>
        <w:jc w:val="center"/>
        <w:rPr>
          <w:rFonts w:ascii="Garamond" w:hAnsi="Garamond"/>
          <w:b/>
          <w:sz w:val="22"/>
          <w:szCs w:val="22"/>
        </w:rPr>
      </w:pPr>
      <w:r w:rsidRPr="00B27C49">
        <w:rPr>
          <w:rFonts w:ascii="Garamond" w:hAnsi="Garamond"/>
          <w:b/>
          <w:sz w:val="22"/>
          <w:szCs w:val="22"/>
        </w:rPr>
        <w:t>генерирующего объекта, заявляемых в ценовой заявке на продажу мощности нового генерирующего оборудования, подлежащего строительству</w:t>
      </w:r>
    </w:p>
    <w:p w:rsidR="007A6639" w:rsidRPr="00B27C49" w:rsidRDefault="007A6639" w:rsidP="007A6639">
      <w:pPr>
        <w:jc w:val="center"/>
        <w:rPr>
          <w:rFonts w:ascii="Garamond" w:hAnsi="Garamond"/>
          <w:sz w:val="22"/>
          <w:szCs w:val="22"/>
        </w:rPr>
      </w:pPr>
    </w:p>
    <w:tbl>
      <w:tblPr>
        <w:tblW w:w="10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764"/>
      </w:tblGrid>
      <w:tr w:rsidR="007A6639" w:rsidRPr="00B27C49" w:rsidTr="007A6639">
        <w:trPr>
          <w:trHeight w:val="737"/>
        </w:trPr>
        <w:tc>
          <w:tcPr>
            <w:tcW w:w="4248" w:type="dxa"/>
            <w:shd w:val="clear" w:color="auto" w:fill="D9D9D9"/>
            <w:vAlign w:val="center"/>
          </w:tcPr>
          <w:p w:rsidR="007A6639" w:rsidRPr="00B27C49" w:rsidRDefault="007A6639" w:rsidP="007A6639">
            <w:pPr>
              <w:rPr>
                <w:rFonts w:ascii="Garamond" w:hAnsi="Garamond"/>
                <w:b/>
                <w:sz w:val="22"/>
                <w:szCs w:val="22"/>
              </w:rPr>
            </w:pPr>
            <w:r w:rsidRPr="00B27C49">
              <w:rPr>
                <w:rFonts w:ascii="Garamond" w:hAnsi="Garamond"/>
                <w:b/>
                <w:sz w:val="22"/>
                <w:szCs w:val="22"/>
              </w:rPr>
              <w:t>Наименование условной ГТП генерации (условная ГТПг)</w:t>
            </w:r>
          </w:p>
        </w:tc>
        <w:tc>
          <w:tcPr>
            <w:tcW w:w="5764" w:type="dxa"/>
            <w:vAlign w:val="center"/>
          </w:tcPr>
          <w:p w:rsidR="007A6639" w:rsidRPr="00B27C49" w:rsidRDefault="007A6639" w:rsidP="007A6639">
            <w:pPr>
              <w:jc w:val="both"/>
              <w:rPr>
                <w:rFonts w:ascii="Garamond" w:hAnsi="Garamond"/>
                <w:sz w:val="22"/>
                <w:szCs w:val="22"/>
              </w:rPr>
            </w:pPr>
            <w:r w:rsidRPr="00B27C49">
              <w:rPr>
                <w:rFonts w:ascii="Garamond" w:hAnsi="Garamond"/>
                <w:sz w:val="22"/>
                <w:szCs w:val="22"/>
              </w:rPr>
              <w:t>Указывается наименование условной ГТПг в соответствии с наименованием, указанным в заявлении и форме 5</w:t>
            </w:r>
          </w:p>
        </w:tc>
      </w:tr>
      <w:tr w:rsidR="007A6639" w:rsidRPr="00B27C49" w:rsidTr="007A6639">
        <w:trPr>
          <w:trHeight w:val="964"/>
        </w:trPr>
        <w:tc>
          <w:tcPr>
            <w:tcW w:w="4248" w:type="dxa"/>
            <w:shd w:val="clear" w:color="auto" w:fill="D9D9D9"/>
            <w:vAlign w:val="center"/>
          </w:tcPr>
          <w:p w:rsidR="007A6639" w:rsidRPr="00B27C49" w:rsidRDefault="007A6639" w:rsidP="007A6639">
            <w:pPr>
              <w:rPr>
                <w:rFonts w:ascii="Garamond" w:hAnsi="Garamond"/>
                <w:b/>
                <w:sz w:val="22"/>
                <w:szCs w:val="22"/>
              </w:rPr>
            </w:pPr>
            <w:r w:rsidRPr="00B27C49">
              <w:rPr>
                <w:rFonts w:ascii="Garamond" w:hAnsi="Garamond"/>
                <w:b/>
                <w:sz w:val="22"/>
                <w:szCs w:val="22"/>
              </w:rPr>
              <w:t>Наименование электростанции</w:t>
            </w:r>
          </w:p>
        </w:tc>
        <w:tc>
          <w:tcPr>
            <w:tcW w:w="5764" w:type="dxa"/>
            <w:vAlign w:val="center"/>
          </w:tcPr>
          <w:p w:rsidR="007A6639" w:rsidRPr="00B27C49" w:rsidRDefault="007A6639" w:rsidP="007A6639">
            <w:pPr>
              <w:jc w:val="both"/>
              <w:rPr>
                <w:rFonts w:ascii="Garamond" w:hAnsi="Garamond"/>
                <w:sz w:val="22"/>
                <w:szCs w:val="22"/>
              </w:rPr>
            </w:pPr>
            <w:r w:rsidRPr="00B27C49">
              <w:rPr>
                <w:rFonts w:ascii="Garamond" w:hAnsi="Garamond"/>
                <w:sz w:val="22"/>
                <w:szCs w:val="22"/>
              </w:rPr>
              <w:t>Указывается наименование электростанции в соответствии с наименованием, указанным в заявлении и форме 5</w:t>
            </w:r>
          </w:p>
        </w:tc>
      </w:tr>
      <w:tr w:rsidR="007A6639" w:rsidRPr="00B27C49" w:rsidTr="007A6639">
        <w:trPr>
          <w:trHeight w:val="964"/>
        </w:trPr>
        <w:tc>
          <w:tcPr>
            <w:tcW w:w="4248" w:type="dxa"/>
            <w:shd w:val="clear" w:color="auto" w:fill="D9D9D9"/>
            <w:vAlign w:val="center"/>
          </w:tcPr>
          <w:p w:rsidR="007A6639" w:rsidRPr="00B27C49" w:rsidRDefault="007A6639" w:rsidP="007A6639">
            <w:pPr>
              <w:rPr>
                <w:rFonts w:ascii="Garamond" w:hAnsi="Garamond"/>
                <w:b/>
                <w:sz w:val="22"/>
                <w:szCs w:val="22"/>
              </w:rPr>
            </w:pPr>
            <w:r w:rsidRPr="00B27C49">
              <w:rPr>
                <w:rFonts w:ascii="Garamond" w:hAnsi="Garamond"/>
                <w:b/>
                <w:sz w:val="22"/>
                <w:szCs w:val="22"/>
              </w:rPr>
              <w:t>Тип электростанции</w:t>
            </w:r>
          </w:p>
        </w:tc>
        <w:tc>
          <w:tcPr>
            <w:tcW w:w="5764" w:type="dxa"/>
            <w:vAlign w:val="center"/>
          </w:tcPr>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Указывается тип электростанции:</w:t>
            </w:r>
          </w:p>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ТЭС, АЭС, ГЭС или иной тип электростанции</w:t>
            </w:r>
          </w:p>
        </w:tc>
      </w:tr>
      <w:tr w:rsidR="007A6639" w:rsidRPr="00B27C49" w:rsidTr="007A6639">
        <w:trPr>
          <w:trHeight w:val="964"/>
        </w:trPr>
        <w:tc>
          <w:tcPr>
            <w:tcW w:w="4248" w:type="dxa"/>
            <w:shd w:val="clear" w:color="auto" w:fill="D9D9D9"/>
            <w:vAlign w:val="center"/>
          </w:tcPr>
          <w:p w:rsidR="007A6639" w:rsidRPr="00B27C49" w:rsidRDefault="007A6639" w:rsidP="007A6639">
            <w:pPr>
              <w:rPr>
                <w:rFonts w:ascii="Garamond" w:hAnsi="Garamond"/>
                <w:b/>
                <w:bCs/>
                <w:sz w:val="22"/>
                <w:szCs w:val="22"/>
              </w:rPr>
            </w:pPr>
            <w:r w:rsidRPr="00B27C49">
              <w:rPr>
                <w:rFonts w:ascii="Garamond" w:hAnsi="Garamond"/>
                <w:b/>
                <w:bCs/>
                <w:sz w:val="22"/>
                <w:szCs w:val="22"/>
              </w:rPr>
              <w:t xml:space="preserve">Местоположение </w:t>
            </w:r>
            <w:r w:rsidRPr="00B27C49">
              <w:rPr>
                <w:rFonts w:ascii="Garamond" w:eastAsia="MS Mincho" w:hAnsi="Garamond"/>
                <w:b/>
                <w:bCs/>
                <w:sz w:val="22"/>
                <w:szCs w:val="22"/>
              </w:rPr>
              <w:t>генерирующего оборудования</w:t>
            </w:r>
          </w:p>
        </w:tc>
        <w:tc>
          <w:tcPr>
            <w:tcW w:w="5764" w:type="dxa"/>
            <w:vAlign w:val="center"/>
          </w:tcPr>
          <w:p w:rsidR="007A6639" w:rsidRPr="00B27C49" w:rsidRDefault="007A6639" w:rsidP="007A6639">
            <w:pPr>
              <w:tabs>
                <w:tab w:val="left" w:pos="0"/>
              </w:tabs>
              <w:jc w:val="both"/>
              <w:rPr>
                <w:rFonts w:ascii="Garamond" w:hAnsi="Garamond"/>
                <w:sz w:val="22"/>
                <w:szCs w:val="22"/>
              </w:rPr>
            </w:pPr>
            <w:r w:rsidRPr="00B27C49">
              <w:rPr>
                <w:rFonts w:ascii="Garamond" w:eastAsia="MS Mincho" w:hAnsi="Garamond"/>
                <w:sz w:val="22"/>
                <w:szCs w:val="22"/>
              </w:rPr>
              <w:t>Описание территорий, на которых подлежит строительству генерирующий объект в соответствии с решением Правительства Российской Федерации о проведении КОМ НГО,</w:t>
            </w:r>
            <w:r w:rsidRPr="00B27C49">
              <w:rPr>
                <w:rFonts w:ascii="Garamond" w:hAnsi="Garamond"/>
                <w:sz w:val="22"/>
                <w:szCs w:val="22"/>
              </w:rPr>
              <w:t xml:space="preserve"> с указанием схемы выдачи мощности генерирующего объекта (наименование энергорайона и (или) части энергосистемы,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rsidR="007A6639" w:rsidRPr="00020AE9" w:rsidRDefault="007A6639" w:rsidP="007A6639">
      <w:pPr>
        <w:pStyle w:val="af2"/>
        <w:pBdr>
          <w:bottom w:val="single" w:sz="12" w:space="1" w:color="auto"/>
        </w:pBdr>
        <w:outlineLvl w:val="0"/>
        <w:rPr>
          <w:rFonts w:ascii="Garamond" w:hAnsi="Garamond"/>
        </w:rPr>
      </w:pPr>
    </w:p>
    <w:p w:rsidR="007A6639" w:rsidRPr="00F61C2A" w:rsidRDefault="007A6639" w:rsidP="007A6639">
      <w:pPr>
        <w:pStyle w:val="af2"/>
        <w:pBdr>
          <w:bottom w:val="single" w:sz="12" w:space="1" w:color="auto"/>
        </w:pBdr>
        <w:outlineLvl w:val="0"/>
        <w:rPr>
          <w:rFonts w:ascii="Garamond" w:hAnsi="Garamond"/>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146"/>
        <w:gridCol w:w="2195"/>
        <w:gridCol w:w="4241"/>
        <w:gridCol w:w="862"/>
        <w:gridCol w:w="710"/>
      </w:tblGrid>
      <w:tr w:rsidR="007A6639" w:rsidRPr="00DB709D" w:rsidTr="007A6639">
        <w:trPr>
          <w:cantSplit/>
          <w:trHeight w:val="454"/>
        </w:trPr>
        <w:tc>
          <w:tcPr>
            <w:tcW w:w="10061" w:type="dxa"/>
            <w:gridSpan w:val="6"/>
            <w:shd w:val="clear" w:color="auto" w:fill="BFBFBF" w:themeFill="background1" w:themeFillShade="BF"/>
          </w:tcPr>
          <w:p w:rsidR="007A6639" w:rsidRPr="00DB709D" w:rsidRDefault="007A6639" w:rsidP="007A6639">
            <w:pPr>
              <w:rPr>
                <w:rFonts w:ascii="Garamond" w:hAnsi="Garamond"/>
                <w:b/>
                <w:sz w:val="22"/>
                <w:szCs w:val="22"/>
              </w:rPr>
            </w:pPr>
            <w:r w:rsidRPr="00DB709D">
              <w:rPr>
                <w:rFonts w:ascii="Garamond" w:hAnsi="Garamond"/>
                <w:b/>
                <w:sz w:val="22"/>
                <w:szCs w:val="22"/>
              </w:rPr>
              <w:t>Общие характеристики условной ГТПг</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Код условной ГТПг</w:t>
            </w:r>
          </w:p>
        </w:tc>
        <w:tc>
          <w:tcPr>
            <w:tcW w:w="5812" w:type="dxa"/>
            <w:gridSpan w:val="3"/>
          </w:tcPr>
          <w:p w:rsidR="007A6639" w:rsidRPr="00DB709D" w:rsidRDefault="007A6639" w:rsidP="007A6639">
            <w:pPr>
              <w:pStyle w:val="affe"/>
              <w:rPr>
                <w:rFonts w:ascii="Garamond" w:eastAsia="MS Mincho" w:hAnsi="Garamond"/>
                <w:spacing w:val="0"/>
                <w:sz w:val="22"/>
                <w:szCs w:val="22"/>
              </w:rPr>
            </w:pPr>
          </w:p>
        </w:tc>
      </w:tr>
      <w:tr w:rsidR="007A6639" w:rsidRPr="00DB709D" w:rsidTr="007A6639">
        <w:trPr>
          <w:trHeight w:val="282"/>
        </w:trPr>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Тип генерирующего объекта</w:t>
            </w:r>
          </w:p>
        </w:tc>
        <w:tc>
          <w:tcPr>
            <w:tcW w:w="5812" w:type="dxa"/>
            <w:gridSpan w:val="3"/>
          </w:tcPr>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Суммарная установленная мощность единиц генерирующего оборудования (ЕГО) в условной ГТПг, МВт</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cs="Times New Roman"/>
                <w:spacing w:val="0"/>
                <w:sz w:val="22"/>
                <w:szCs w:val="22"/>
              </w:rPr>
              <w:t>Указывается с</w:t>
            </w:r>
            <w:r w:rsidRPr="00DB709D">
              <w:rPr>
                <w:rFonts w:ascii="Garamond" w:eastAsia="MS Mincho" w:hAnsi="Garamond"/>
                <w:spacing w:val="0"/>
                <w:sz w:val="22"/>
                <w:szCs w:val="22"/>
              </w:rPr>
              <w:t>уммарная величина установленной мощности всех ЕГО в условной ГТПг, в МВт</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jc w:val="center"/>
              <w:rPr>
                <w:rFonts w:ascii="Garamond"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Проектная среднемноголетняя выработка электрической энергии, млрд кВт·ч</w:t>
            </w:r>
          </w:p>
        </w:tc>
        <w:tc>
          <w:tcPr>
            <w:tcW w:w="5812" w:type="dxa"/>
            <w:gridSpan w:val="3"/>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только в отношении ГЭС</w:t>
            </w:r>
          </w:p>
          <w:p w:rsidR="007A6639" w:rsidRPr="00DB709D" w:rsidRDefault="007A6639" w:rsidP="007A6639">
            <w:pPr>
              <w:pStyle w:val="affe"/>
              <w:rPr>
                <w:rFonts w:ascii="Garamond" w:eastAsia="MS Mincho" w:hAnsi="Garamond"/>
                <w:spacing w:val="0"/>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2"/>
              <w:rPr>
                <w:rFonts w:ascii="Garamond" w:hAnsi="Garamond"/>
                <w:spacing w:val="0"/>
                <w:sz w:val="22"/>
                <w:szCs w:val="22"/>
                <w:highlight w:val="yellow"/>
              </w:rPr>
            </w:pPr>
            <w:r w:rsidRPr="00DB709D">
              <w:rPr>
                <w:rFonts w:ascii="Garamond" w:hAnsi="Garamond"/>
                <w:spacing w:val="0"/>
                <w:sz w:val="22"/>
                <w:szCs w:val="22"/>
              </w:rPr>
              <w:t xml:space="preserve">Схема выдачи мощности </w:t>
            </w:r>
            <w:r w:rsidRPr="00DB709D">
              <w:rPr>
                <w:rFonts w:ascii="Garamond" w:eastAsia="Batang" w:hAnsi="Garamond"/>
                <w:color w:val="000000"/>
                <w:spacing w:val="0"/>
                <w:sz w:val="22"/>
                <w:szCs w:val="22"/>
                <w:highlight w:val="yellow"/>
                <w:lang w:eastAsia="ar-SA" w:bidi="ru-RU"/>
              </w:rPr>
              <w:t>подлежащ</w:t>
            </w:r>
            <w:r w:rsidRPr="00DB709D">
              <w:rPr>
                <w:rFonts w:ascii="Garamond" w:hAnsi="Garamond"/>
                <w:color w:val="000000"/>
                <w:spacing w:val="0"/>
                <w:sz w:val="22"/>
                <w:szCs w:val="22"/>
                <w:highlight w:val="yellow"/>
                <w:lang w:bidi="ru-RU"/>
              </w:rPr>
              <w:t>его</w:t>
            </w:r>
            <w:r w:rsidRPr="00DB709D">
              <w:rPr>
                <w:rFonts w:ascii="Garamond" w:eastAsia="Batang" w:hAnsi="Garamond"/>
                <w:color w:val="000000"/>
                <w:spacing w:val="0"/>
                <w:sz w:val="22"/>
                <w:szCs w:val="22"/>
                <w:highlight w:val="yellow"/>
                <w:lang w:eastAsia="ar-SA" w:bidi="ru-RU"/>
              </w:rPr>
              <w:t xml:space="preserve"> строительству </w:t>
            </w:r>
            <w:r w:rsidRPr="00DB709D">
              <w:rPr>
                <w:rFonts w:ascii="Garamond" w:eastAsia="Batang" w:hAnsi="Garamond"/>
                <w:spacing w:val="0"/>
                <w:sz w:val="22"/>
                <w:szCs w:val="22"/>
                <w:highlight w:val="yellow"/>
                <w:lang w:eastAsia="ar-SA"/>
              </w:rPr>
              <w:t>генерирующ</w:t>
            </w:r>
            <w:r w:rsidRPr="00DB709D">
              <w:rPr>
                <w:rFonts w:ascii="Garamond" w:hAnsi="Garamond"/>
                <w:spacing w:val="0"/>
                <w:sz w:val="22"/>
                <w:szCs w:val="22"/>
                <w:highlight w:val="yellow"/>
              </w:rPr>
              <w:t>его</w:t>
            </w:r>
            <w:r w:rsidRPr="00DB709D">
              <w:rPr>
                <w:rFonts w:ascii="Garamond" w:eastAsia="Batang" w:hAnsi="Garamond"/>
                <w:spacing w:val="0"/>
                <w:sz w:val="22"/>
                <w:szCs w:val="22"/>
                <w:highlight w:val="yellow"/>
                <w:lang w:eastAsia="ar-SA"/>
              </w:rPr>
              <w:t xml:space="preserve"> объект</w:t>
            </w:r>
            <w:r w:rsidRPr="00DB709D">
              <w:rPr>
                <w:rFonts w:ascii="Garamond" w:hAnsi="Garamond"/>
                <w:spacing w:val="0"/>
                <w:sz w:val="22"/>
                <w:szCs w:val="22"/>
                <w:highlight w:val="yellow"/>
              </w:rPr>
              <w:t>а</w:t>
            </w:r>
            <w:r w:rsidRPr="00DB709D">
              <w:rPr>
                <w:rFonts w:ascii="Garamond" w:hAnsi="Garamond"/>
                <w:color w:val="000000"/>
                <w:spacing w:val="0"/>
                <w:sz w:val="22"/>
                <w:szCs w:val="22"/>
                <w:highlight w:val="yellow"/>
                <w:lang w:bidi="ru-RU"/>
              </w:rPr>
              <w:t xml:space="preserve"> </w:t>
            </w:r>
            <w:r w:rsidRPr="00DB709D">
              <w:rPr>
                <w:rFonts w:ascii="Garamond" w:hAnsi="Garamond"/>
                <w:spacing w:val="0"/>
                <w:sz w:val="22"/>
                <w:szCs w:val="22"/>
                <w:highlight w:val="yellow"/>
              </w:rPr>
              <w:t xml:space="preserve">должна обеспечивать выдачу </w:t>
            </w:r>
            <w:r w:rsidRPr="00DB709D">
              <w:rPr>
                <w:rFonts w:ascii="Garamond" w:eastAsia="Batang" w:hAnsi="Garamond"/>
                <w:spacing w:val="0"/>
                <w:sz w:val="22"/>
                <w:szCs w:val="22"/>
                <w:highlight w:val="yellow"/>
                <w:lang w:eastAsia="ar-SA"/>
              </w:rPr>
              <w:t>всей установленной</w:t>
            </w:r>
            <w:r w:rsidRPr="00DB709D">
              <w:rPr>
                <w:rFonts w:ascii="Garamond" w:hAnsi="Garamond"/>
                <w:spacing w:val="0"/>
                <w:sz w:val="22"/>
                <w:szCs w:val="22"/>
                <w:highlight w:val="yellow"/>
              </w:rPr>
              <w:t xml:space="preserve"> мощности </w:t>
            </w:r>
            <w:r w:rsidRPr="00DB709D">
              <w:rPr>
                <w:rFonts w:ascii="Garamond" w:eastAsia="Batang" w:hAnsi="Garamond"/>
                <w:color w:val="000000"/>
                <w:spacing w:val="0"/>
                <w:sz w:val="22"/>
                <w:szCs w:val="22"/>
                <w:highlight w:val="yellow"/>
                <w:lang w:eastAsia="ar-SA" w:bidi="ru-RU"/>
              </w:rPr>
              <w:t xml:space="preserve">электростанции с учетом отбора нагрузки на собственные нужды и соответствовать требованиям Правил разработки и согласования схем </w:t>
            </w:r>
            <w:r w:rsidRPr="00DB709D">
              <w:rPr>
                <w:rFonts w:ascii="Garamond" w:eastAsia="Batang" w:hAnsi="Garamond"/>
                <w:color w:val="000000"/>
                <w:spacing w:val="0"/>
                <w:sz w:val="22"/>
                <w:szCs w:val="22"/>
                <w:highlight w:val="yellow"/>
                <w:lang w:eastAsia="ar-SA" w:bidi="ru-RU"/>
              </w:rPr>
              <w:lastRenderedPageBreak/>
              <w:t>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r w:rsidRPr="00DB709D">
              <w:rPr>
                <w:rFonts w:ascii="Garamond" w:eastAsia="Batang" w:hAnsi="Garamond"/>
                <w:spacing w:val="0"/>
                <w:sz w:val="22"/>
                <w:szCs w:val="22"/>
                <w:highlight w:val="yellow"/>
                <w:lang w:eastAsia="ar-SA"/>
              </w:rPr>
              <w:t>.</w:t>
            </w:r>
          </w:p>
          <w:p w:rsidR="007A6639" w:rsidRPr="00DB709D" w:rsidRDefault="007A6639" w:rsidP="005B451A">
            <w:pPr>
              <w:pStyle w:val="affe"/>
              <w:ind w:right="-12"/>
              <w:rPr>
                <w:rFonts w:ascii="Garamond" w:hAnsi="Garamond"/>
                <w:b/>
                <w:spacing w:val="0"/>
                <w:sz w:val="22"/>
                <w:szCs w:val="22"/>
              </w:rPr>
            </w:pPr>
            <w:r w:rsidRPr="00DB709D">
              <w:rPr>
                <w:rFonts w:ascii="Garamond" w:hAnsi="Garamond"/>
                <w:spacing w:val="0"/>
                <w:sz w:val="22"/>
                <w:szCs w:val="22"/>
                <w:highlight w:val="yellow"/>
              </w:rPr>
              <w:t>Проект схемы выдачи мощности</w:t>
            </w:r>
            <w:r w:rsidRPr="00DB709D">
              <w:rPr>
                <w:rFonts w:ascii="Garamond" w:hAnsi="Garamond"/>
                <w:color w:val="000000"/>
                <w:spacing w:val="0"/>
                <w:sz w:val="22"/>
                <w:szCs w:val="22"/>
                <w:highlight w:val="yellow"/>
                <w:lang w:bidi="ru-RU"/>
              </w:rPr>
              <w:t xml:space="preserve">, разрабатываемый собственником подлежащего строительству генерирующего объекта, в том числе техническое задание, </w:t>
            </w:r>
            <w:r w:rsidRPr="00DB709D">
              <w:rPr>
                <w:rFonts w:ascii="Garamond" w:hAnsi="Garamond"/>
                <w:spacing w:val="0"/>
                <w:sz w:val="22"/>
                <w:szCs w:val="22"/>
                <w:highlight w:val="yellow"/>
              </w:rPr>
              <w:t xml:space="preserve">подлежит разработке и согласованию </w:t>
            </w:r>
            <w:r w:rsidRPr="00DB709D">
              <w:rPr>
                <w:rFonts w:ascii="Garamond" w:hAnsi="Garamond"/>
                <w:color w:val="000000"/>
                <w:spacing w:val="0"/>
                <w:sz w:val="22"/>
                <w:szCs w:val="22"/>
                <w:highlight w:val="yellow"/>
                <w:lang w:bidi="ru-RU"/>
              </w:rPr>
              <w:t>в соответствии с требованиями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tc>
        <w:tc>
          <w:tcPr>
            <w:tcW w:w="5812" w:type="dxa"/>
            <w:gridSpan w:val="3"/>
            <w:shd w:val="clear" w:color="auto" w:fill="auto"/>
          </w:tcPr>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lastRenderedPageBreak/>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rPr>
                <w:rFonts w:ascii="Garamond" w:hAnsi="Garamond"/>
                <w:spacing w:val="0"/>
                <w:sz w:val="22"/>
                <w:szCs w:val="22"/>
              </w:rPr>
            </w:pPr>
            <w:r w:rsidRPr="00DB709D">
              <w:rPr>
                <w:rFonts w:ascii="Garamond" w:hAnsi="Garamond"/>
                <w:spacing w:val="0"/>
                <w:sz w:val="22"/>
                <w:szCs w:val="22"/>
              </w:rPr>
              <w:t>Основной вид топлива</w:t>
            </w:r>
          </w:p>
        </w:tc>
        <w:tc>
          <w:tcPr>
            <w:tcW w:w="5812" w:type="dxa"/>
            <w:gridSpan w:val="3"/>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c>
          <w:tcPr>
            <w:tcW w:w="4248" w:type="dxa"/>
            <w:gridSpan w:val="3"/>
          </w:tcPr>
          <w:p w:rsidR="007A6639" w:rsidRPr="00DB709D" w:rsidRDefault="007A6639" w:rsidP="007A6639">
            <w:pPr>
              <w:pStyle w:val="affe"/>
              <w:ind w:right="-12"/>
              <w:rPr>
                <w:rFonts w:ascii="Garamond" w:hAnsi="Garamond"/>
                <w:spacing w:val="0"/>
                <w:sz w:val="22"/>
                <w:szCs w:val="22"/>
              </w:rPr>
            </w:pPr>
            <w:r w:rsidRPr="00DB709D">
              <w:rPr>
                <w:rFonts w:ascii="Garamond" w:hAnsi="Garamond"/>
                <w:spacing w:val="0"/>
                <w:sz w:val="22"/>
                <w:szCs w:val="22"/>
              </w:rPr>
              <w:t xml:space="preserve">Резервный вид топлива </w:t>
            </w:r>
          </w:p>
        </w:tc>
        <w:tc>
          <w:tcPr>
            <w:tcW w:w="5812" w:type="dxa"/>
            <w:gridSpan w:val="3"/>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spacing w:val="0"/>
                <w:sz w:val="22"/>
                <w:szCs w:val="22"/>
              </w:rPr>
            </w:pPr>
            <w:r w:rsidRPr="00DB709D">
              <w:rPr>
                <w:rFonts w:ascii="Garamond" w:eastAsia="Calibri" w:hAnsi="Garamond"/>
                <w:spacing w:val="0"/>
                <w:sz w:val="22"/>
                <w:szCs w:val="22"/>
              </w:rPr>
              <w:t xml:space="preserve">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w:t>
            </w:r>
            <w:r w:rsidRPr="00DB709D">
              <w:rPr>
                <w:rFonts w:ascii="Garamond" w:hAnsi="Garamond"/>
                <w:spacing w:val="0"/>
                <w:sz w:val="22"/>
                <w:szCs w:val="22"/>
              </w:rPr>
              <w:t>без наличия сезонных ограничений на включение энергоблока (-ов) в сеть</w:t>
            </w:r>
          </w:p>
        </w:tc>
        <w:tc>
          <w:tcPr>
            <w:tcW w:w="5812" w:type="dxa"/>
            <w:gridSpan w:val="3"/>
          </w:tcPr>
          <w:p w:rsidR="007A6639" w:rsidRPr="00DB709D" w:rsidRDefault="007A6639" w:rsidP="007A6639">
            <w:pPr>
              <w:tabs>
                <w:tab w:val="num" w:pos="567"/>
              </w:tabs>
              <w:jc w:val="both"/>
              <w:rPr>
                <w:rFonts w:ascii="Garamond" w:hAnsi="Garamond"/>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сооружаемого (-ых) энергоблока (-ов) без ограничений по продолжительности работы в таком режиме</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DB709D">
              <w:rPr>
                <w:rFonts w:ascii="Garamond" w:hAnsi="Garamond"/>
                <w:sz w:val="22"/>
                <w:szCs w:val="22"/>
                <w:lang w:eastAsia="ar-SA"/>
              </w:rPr>
              <w:t xml:space="preserve"> в случае создания поперечных связей по пару</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 xml:space="preserve">Отсутствуют условия, при которых вывод из работы одной единицы основного и вспомогательного энергетического оборудования, сооружений, систем подготовки и подачи топлива, включая </w:t>
            </w:r>
            <w:r w:rsidRPr="00DB709D">
              <w:rPr>
                <w:rFonts w:ascii="Garamond" w:eastAsia="Calibri" w:hAnsi="Garamond"/>
                <w:spacing w:val="0"/>
                <w:sz w:val="22"/>
                <w:szCs w:val="22"/>
              </w:rPr>
              <w:lastRenderedPageBreak/>
              <w:t>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lastRenderedPageBreak/>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c>
          <w:tcPr>
            <w:tcW w:w="4248" w:type="dxa"/>
            <w:gridSpan w:val="3"/>
          </w:tcPr>
          <w:p w:rsidR="007A6639" w:rsidRPr="00DB709D" w:rsidRDefault="007A6639" w:rsidP="007A6639">
            <w:pPr>
              <w:pStyle w:val="affe"/>
              <w:ind w:right="-12"/>
              <w:jc w:val="both"/>
              <w:rPr>
                <w:rFonts w:ascii="Garamond" w:eastAsia="Calibri" w:hAnsi="Garamond"/>
                <w:spacing w:val="0"/>
                <w:sz w:val="22"/>
                <w:szCs w:val="22"/>
              </w:rPr>
            </w:pPr>
            <w:r w:rsidRPr="00DB709D">
              <w:rPr>
                <w:rFonts w:ascii="Garamond" w:eastAsia="Calibri" w:hAnsi="Garamond"/>
                <w:spacing w:val="0"/>
                <w:sz w:val="22"/>
                <w:szCs w:val="22"/>
              </w:rPr>
              <w:t>Состав и параметры основного и вспомогательного энергетического оборудования, сооружений, включая систему технического водоснабжения, обеспечивают работу нового энергоблока с установленной мощностью в течение всего календарного года (за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 xml:space="preserve">Заполняется в случае строительства </w:t>
            </w:r>
            <w:r w:rsidRPr="00DB709D">
              <w:rPr>
                <w:rFonts w:ascii="Garamond" w:hAnsi="Garamond"/>
                <w:sz w:val="22"/>
                <w:szCs w:val="22"/>
                <w:lang w:eastAsia="ar-SA"/>
              </w:rPr>
              <w:t>теплофикационного энергоблока</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bCs/>
                <w:spacing w:val="0"/>
                <w:sz w:val="22"/>
                <w:szCs w:val="22"/>
              </w:rPr>
            </w:pPr>
            <w:r w:rsidRPr="00DB709D">
              <w:rPr>
                <w:rFonts w:ascii="Garamond" w:hAnsi="Garamond"/>
                <w:bCs/>
                <w:spacing w:val="0"/>
                <w:sz w:val="22"/>
                <w:szCs w:val="22"/>
              </w:rPr>
              <w:t xml:space="preserve">Наличие 2 независимых газопроводов </w:t>
            </w:r>
            <w:r w:rsidRPr="00DB709D">
              <w:rPr>
                <w:rFonts w:ascii="Garamond" w:eastAsia="Calibri" w:hAnsi="Garamond"/>
                <w:spacing w:val="0"/>
                <w:sz w:val="22"/>
                <w:szCs w:val="22"/>
              </w:rPr>
              <w:t>(если предусматривается газоснабжение новой тепловой электростанции)</w:t>
            </w:r>
            <w:r w:rsidRPr="00DB709D">
              <w:rPr>
                <w:rFonts w:ascii="Garamond" w:hAnsi="Garamond"/>
                <w:bCs/>
                <w:spacing w:val="0"/>
                <w:sz w:val="22"/>
                <w:szCs w:val="22"/>
              </w:rPr>
              <w:t xml:space="preserve"> или наличие резервного топливного хозяйства с созданием запасов топлива </w:t>
            </w:r>
            <w:r w:rsidRPr="00DB709D">
              <w:rPr>
                <w:rFonts w:ascii="Garamond" w:eastAsia="Calibri" w:hAnsi="Garamond"/>
                <w:spacing w:val="0"/>
                <w:sz w:val="22"/>
                <w:szCs w:val="22"/>
              </w:rPr>
              <w:t>(если предусматривается наличие резервного топливного хозяйства на существующей или новой тепловой электростанции)</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использования природного газа в качестве основного и резервного топлива.</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48" w:type="dxa"/>
            <w:gridSpan w:val="3"/>
          </w:tcPr>
          <w:p w:rsidR="007A6639" w:rsidRPr="00DB709D" w:rsidRDefault="007A6639" w:rsidP="007A6639">
            <w:pPr>
              <w:pStyle w:val="affe"/>
              <w:ind w:right="-12"/>
              <w:jc w:val="both"/>
              <w:rPr>
                <w:rFonts w:ascii="Garamond" w:hAnsi="Garamond"/>
                <w:bCs/>
                <w:spacing w:val="0"/>
                <w:sz w:val="22"/>
                <w:szCs w:val="22"/>
              </w:rPr>
            </w:pPr>
            <w:r w:rsidRPr="00DB709D">
              <w:rPr>
                <w:rFonts w:ascii="Garamond" w:hAnsi="Garamond"/>
                <w:bCs/>
                <w:spacing w:val="0"/>
                <w:sz w:val="22"/>
                <w:szCs w:val="22"/>
              </w:rPr>
              <w:t>Иные технические требования к генерирующим объектам и параметры выработки электрической энергии, установленные решением Правительства Российской Федерации о проведении КОМ НГО</w:t>
            </w:r>
          </w:p>
        </w:tc>
        <w:tc>
          <w:tcPr>
            <w:tcW w:w="5812" w:type="dxa"/>
            <w:gridSpan w:val="3"/>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cantSplit/>
          <w:trHeight w:val="454"/>
        </w:trPr>
        <w:tc>
          <w:tcPr>
            <w:tcW w:w="10061" w:type="dxa"/>
            <w:gridSpan w:val="6"/>
            <w:shd w:val="clear" w:color="auto" w:fill="BFBFBF" w:themeFill="background1" w:themeFillShade="BF"/>
          </w:tcPr>
          <w:p w:rsidR="007A6639" w:rsidRPr="00DB709D" w:rsidRDefault="007A6639" w:rsidP="007A6639">
            <w:pPr>
              <w:rPr>
                <w:rFonts w:ascii="Garamond" w:hAnsi="Garamond"/>
                <w:b/>
                <w:sz w:val="22"/>
                <w:szCs w:val="22"/>
              </w:rPr>
            </w:pPr>
            <w:r w:rsidRPr="00DB709D">
              <w:rPr>
                <w:rFonts w:ascii="Garamond" w:hAnsi="Garamond"/>
                <w:b/>
                <w:sz w:val="22"/>
                <w:szCs w:val="22"/>
              </w:rPr>
              <w:t xml:space="preserve">Характеристики </w:t>
            </w:r>
            <w:r w:rsidRPr="00DB709D">
              <w:rPr>
                <w:rFonts w:ascii="Garamond" w:eastAsia="MS Mincho" w:hAnsi="Garamond"/>
                <w:b/>
                <w:sz w:val="22"/>
                <w:szCs w:val="22"/>
              </w:rPr>
              <w:t>единиц генерирующего оборудования (</w:t>
            </w:r>
            <w:r w:rsidRPr="00DB709D">
              <w:rPr>
                <w:rFonts w:ascii="Garamond" w:hAnsi="Garamond"/>
                <w:b/>
                <w:sz w:val="22"/>
                <w:szCs w:val="22"/>
              </w:rPr>
              <w:t>ЕГО), включенных в условную ГТПг</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1</w:t>
            </w:r>
          </w:p>
        </w:tc>
        <w:tc>
          <w:tcPr>
            <w:tcW w:w="862"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2</w:t>
            </w:r>
          </w:p>
        </w:tc>
        <w:tc>
          <w:tcPr>
            <w:tcW w:w="709"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3</w:t>
            </w: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Наименование</w:t>
            </w:r>
            <w:r w:rsidRPr="00DB709D">
              <w:rPr>
                <w:rFonts w:ascii="Garamond" w:eastAsia="MS Mincho" w:hAnsi="Garamond"/>
                <w:spacing w:val="0"/>
                <w:sz w:val="22"/>
                <w:szCs w:val="22"/>
                <w:lang w:val="en-US"/>
              </w:rPr>
              <w:t xml:space="preserve"> </w:t>
            </w:r>
            <w:r w:rsidRPr="00DB709D">
              <w:rPr>
                <w:rFonts w:ascii="Garamond" w:eastAsia="MS Mincho" w:hAnsi="Garamond"/>
                <w:spacing w:val="0"/>
                <w:sz w:val="22"/>
                <w:szCs w:val="22"/>
              </w:rPr>
              <w:t>ЕГО</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наименование ЕГО в соответствии с примечанием 2</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Тип турбины, входящей в состав единицы генерирующего оборудования</w:t>
            </w:r>
          </w:p>
        </w:tc>
        <w:tc>
          <w:tcPr>
            <w:tcW w:w="4241" w:type="dxa"/>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значение для каждой ЕГО</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Установленная мощность единицы генерирующего оборудования, МВт</w:t>
            </w:r>
          </w:p>
        </w:tc>
        <w:tc>
          <w:tcPr>
            <w:tcW w:w="4241" w:type="dxa"/>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установленная мощность</w:t>
            </w:r>
            <w:r w:rsidRPr="00DB709D" w:rsidDel="00D92E32">
              <w:rPr>
                <w:rFonts w:ascii="Garamond" w:eastAsia="MS Mincho" w:hAnsi="Garamond"/>
                <w:sz w:val="22"/>
                <w:szCs w:val="22"/>
              </w:rPr>
              <w:t xml:space="preserve"> </w:t>
            </w:r>
            <w:r w:rsidRPr="00DB709D">
              <w:rPr>
                <w:rFonts w:ascii="Garamond" w:eastAsia="MS Mincho" w:hAnsi="Garamond"/>
                <w:sz w:val="22"/>
                <w:szCs w:val="22"/>
              </w:rPr>
              <w:t>каждой ЕГО в МВт</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rPr>
          <w:trHeight w:val="718"/>
        </w:trPr>
        <w:tc>
          <w:tcPr>
            <w:tcW w:w="1907" w:type="dxa"/>
            <w:vMerge w:val="restart"/>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Диапазон регулирования ЕГО, % от установленной мощности</w:t>
            </w:r>
          </w:p>
        </w:tc>
        <w:tc>
          <w:tcPr>
            <w:tcW w:w="2341" w:type="dxa"/>
            <w:gridSpan w:val="2"/>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нижняя граница</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 в соответствии с примечанием 3</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1907" w:type="dxa"/>
            <w:vMerge/>
          </w:tcPr>
          <w:p w:rsidR="007A6639" w:rsidRPr="00DB709D" w:rsidRDefault="007A6639" w:rsidP="007A6639">
            <w:pPr>
              <w:pStyle w:val="affe"/>
              <w:ind w:right="-12"/>
              <w:rPr>
                <w:rFonts w:ascii="Garamond" w:eastAsia="MS Mincho" w:hAnsi="Garamond"/>
                <w:spacing w:val="0"/>
                <w:sz w:val="22"/>
                <w:szCs w:val="22"/>
              </w:rPr>
            </w:pPr>
          </w:p>
        </w:tc>
        <w:tc>
          <w:tcPr>
            <w:tcW w:w="2341" w:type="dxa"/>
            <w:gridSpan w:val="2"/>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верхняя граница</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Технический минимум, % от установленной мощности</w:t>
            </w:r>
          </w:p>
        </w:tc>
        <w:tc>
          <w:tcPr>
            <w:tcW w:w="4241" w:type="dxa"/>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в соответствии с примечанием 3</w:t>
            </w:r>
          </w:p>
        </w:tc>
        <w:tc>
          <w:tcPr>
            <w:tcW w:w="862" w:type="dxa"/>
          </w:tcPr>
          <w:p w:rsidR="007A6639" w:rsidRPr="00DB709D" w:rsidRDefault="007A6639" w:rsidP="007A6639">
            <w:pPr>
              <w:pStyle w:val="affe"/>
              <w:rPr>
                <w:rFonts w:ascii="Garamond" w:eastAsia="MS Mincho" w:hAnsi="Garamond"/>
                <w:spacing w:val="0"/>
                <w:sz w:val="22"/>
                <w:szCs w:val="22"/>
              </w:rPr>
            </w:pPr>
          </w:p>
        </w:tc>
        <w:tc>
          <w:tcPr>
            <w:tcW w:w="709" w:type="dxa"/>
          </w:tcPr>
          <w:p w:rsidR="007A6639" w:rsidRPr="00DB709D" w:rsidRDefault="007A6639" w:rsidP="007A6639">
            <w:pPr>
              <w:rPr>
                <w:rFonts w:ascii="Garamond" w:eastAsia="MS Mincho" w:hAnsi="Garamond"/>
                <w:sz w:val="22"/>
                <w:szCs w:val="22"/>
              </w:rPr>
            </w:pPr>
          </w:p>
        </w:tc>
      </w:tr>
      <w:tr w:rsidR="007A6639" w:rsidRPr="00DB709D" w:rsidTr="007A6639">
        <w:trPr>
          <w:trHeight w:val="623"/>
        </w:trPr>
        <w:tc>
          <w:tcPr>
            <w:tcW w:w="2053" w:type="dxa"/>
            <w:gridSpan w:val="2"/>
            <w:vMerge w:val="restart"/>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Средняя скорость изменения нагрузки в пределах всего регулировочного диапазона, % от установленной мощности в минуту</w:t>
            </w:r>
          </w:p>
        </w:tc>
        <w:tc>
          <w:tcPr>
            <w:tcW w:w="2195" w:type="dxa"/>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 условиях нормального режима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 в соответствии с примечанием 3</w:t>
            </w:r>
          </w:p>
        </w:tc>
        <w:tc>
          <w:tcPr>
            <w:tcW w:w="862" w:type="dxa"/>
            <w:vMerge w:val="restart"/>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vMerge w:val="restart"/>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622"/>
        </w:trPr>
        <w:tc>
          <w:tcPr>
            <w:tcW w:w="2053" w:type="dxa"/>
            <w:gridSpan w:val="2"/>
            <w:vMerge/>
            <w:shd w:val="clear" w:color="auto" w:fill="auto"/>
          </w:tcPr>
          <w:p w:rsidR="007A6639" w:rsidRPr="00DB709D" w:rsidRDefault="007A6639" w:rsidP="007A6639">
            <w:pPr>
              <w:pStyle w:val="affe"/>
              <w:ind w:right="-12"/>
              <w:rPr>
                <w:rFonts w:ascii="Garamond" w:eastAsia="MS Mincho" w:hAnsi="Garamond"/>
                <w:spacing w:val="0"/>
                <w:sz w:val="22"/>
                <w:szCs w:val="22"/>
              </w:rPr>
            </w:pPr>
          </w:p>
        </w:tc>
        <w:tc>
          <w:tcPr>
            <w:tcW w:w="2195" w:type="dxa"/>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в условиях предотвращения развития и ликвидации нарушения нормального режима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значение для каждой ЕГО</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в соответствии с примечанием 4</w:t>
            </w:r>
          </w:p>
        </w:tc>
        <w:tc>
          <w:tcPr>
            <w:tcW w:w="862" w:type="dxa"/>
            <w:vMerge/>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vMerge/>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504"/>
        </w:trPr>
        <w:tc>
          <w:tcPr>
            <w:tcW w:w="4248" w:type="dxa"/>
            <w:gridSpan w:val="3"/>
            <w:shd w:val="clear" w:color="auto" w:fill="auto"/>
          </w:tcPr>
          <w:p w:rsidR="007A6639" w:rsidRPr="00DB709D" w:rsidRDefault="007A6639" w:rsidP="007A6639">
            <w:pPr>
              <w:pStyle w:val="affe"/>
              <w:ind w:right="-12"/>
              <w:rPr>
                <w:rFonts w:ascii="Garamond" w:eastAsia="MS Mincho" w:hAnsi="Garamond"/>
                <w:spacing w:val="0"/>
                <w:sz w:val="22"/>
                <w:szCs w:val="22"/>
              </w:rPr>
            </w:pPr>
            <w:r w:rsidRPr="00DB709D">
              <w:rPr>
                <w:rFonts w:ascii="Garamond" w:eastAsia="MS Mincho" w:hAnsi="Garamond"/>
                <w:spacing w:val="0"/>
                <w:sz w:val="22"/>
                <w:szCs w:val="22"/>
              </w:rPr>
              <w:t>Общее время нормального пуска, в том числе повторного, соответствует решению Правительства Российской Федерации о проведении КОМ НГО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«соответствует» / «не соответствует» согласно примечанию 5</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1"/>
              <w:rPr>
                <w:rFonts w:ascii="Garamond" w:eastAsia="MS Mincho" w:hAnsi="Garamond"/>
                <w:spacing w:val="0"/>
                <w:sz w:val="22"/>
                <w:szCs w:val="22"/>
              </w:rPr>
            </w:pPr>
            <w:r w:rsidRPr="00DB709D">
              <w:rPr>
                <w:rFonts w:ascii="Garamond" w:eastAsia="MS Mincho" w:hAnsi="Garamond"/>
                <w:spacing w:val="0"/>
                <w:sz w:val="22"/>
                <w:szCs w:val="22"/>
              </w:rPr>
              <w:t xml:space="preserve">Проектной документацией не предусмотрено ограничение продолжительности работы энергоблоков </w:t>
            </w:r>
            <w:r w:rsidRPr="00DB709D">
              <w:rPr>
                <w:rFonts w:ascii="Garamond" w:eastAsia="MS Mincho" w:hAnsi="Garamond"/>
                <w:spacing w:val="0"/>
                <w:sz w:val="22"/>
                <w:szCs w:val="22"/>
              </w:rPr>
              <w:lastRenderedPageBreak/>
              <w:t>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lastRenderedPageBreak/>
              <w:t xml:space="preserve">Указывается только для ТЭС: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pStyle w:val="affe"/>
              <w:ind w:right="-11"/>
              <w:rPr>
                <w:rFonts w:ascii="Garamond" w:hAnsi="Garamond"/>
                <w:bCs/>
                <w:spacing w:val="0"/>
                <w:sz w:val="22"/>
                <w:szCs w:val="22"/>
              </w:rPr>
            </w:pPr>
            <w:r w:rsidRPr="00DB709D">
              <w:rPr>
                <w:rFonts w:ascii="Garamond" w:hAnsi="Garamond"/>
                <w:bCs/>
                <w:spacing w:val="0"/>
                <w:sz w:val="22"/>
                <w:szCs w:val="22"/>
              </w:rPr>
              <w:t>Перевод энергоблоков с основного на резервное (аварийное) топливо и обратно должен осуществляться без их останова</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 xml:space="preserve">Указывается только для ТЭС: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c>
          <w:tcPr>
            <w:tcW w:w="4248" w:type="dxa"/>
            <w:gridSpan w:val="3"/>
            <w:shd w:val="clear" w:color="auto" w:fill="auto"/>
          </w:tcPr>
          <w:p w:rsidR="007A6639" w:rsidRPr="00DB709D" w:rsidRDefault="007A6639" w:rsidP="007A6639">
            <w:pPr>
              <w:ind w:right="-11"/>
              <w:rPr>
                <w:rFonts w:ascii="Garamond" w:hAnsi="Garamond"/>
                <w:bCs/>
                <w:sz w:val="22"/>
                <w:szCs w:val="22"/>
              </w:rPr>
            </w:pPr>
            <w:r w:rsidRPr="00DB709D">
              <w:rPr>
                <w:rFonts w:ascii="Garamond" w:eastAsia="MS Mincho" w:hAnsi="Garamond"/>
                <w:sz w:val="22"/>
                <w:szCs w:val="22"/>
              </w:rPr>
              <w:t xml:space="preserve">Обеспечивается возможность участия генерирующего оборудования в составе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Указывается «соответствует» / «не соответствует»</w:t>
            </w:r>
          </w:p>
        </w:tc>
        <w:tc>
          <w:tcPr>
            <w:tcW w:w="862" w:type="dxa"/>
            <w:shd w:val="clear" w:color="auto" w:fill="auto"/>
          </w:tcPr>
          <w:p w:rsidR="007A6639" w:rsidRPr="00DB709D" w:rsidRDefault="007A6639" w:rsidP="007A6639">
            <w:pPr>
              <w:pStyle w:val="affe"/>
              <w:rPr>
                <w:rFonts w:ascii="Garamond" w:eastAsia="MS Mincho" w:hAnsi="Garamond"/>
                <w:spacing w:val="0"/>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eastAsia="MS Mincho" w:hAnsi="Garamond"/>
                <w:sz w:val="22"/>
                <w:szCs w:val="22"/>
              </w:rPr>
            </w:pPr>
            <w:r w:rsidRPr="00DB709D">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r w:rsidRPr="00DB709D">
              <w:rPr>
                <w:rFonts w:ascii="Garamond" w:eastAsia="MS Mincho" w:hAnsi="Garamond"/>
                <w:sz w:val="22"/>
                <w:szCs w:val="22"/>
              </w:rPr>
              <w:t> </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eastAsia="MS Mincho" w:hAnsi="Garamond"/>
                <w:sz w:val="22"/>
                <w:szCs w:val="22"/>
              </w:rPr>
            </w:pPr>
            <w:r w:rsidRPr="00DB709D">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r w:rsidRPr="00DB709D" w:rsidDel="00916EF3">
              <w:rPr>
                <w:rFonts w:ascii="Garamond" w:eastAsia="MS Mincho" w:hAnsi="Garamond"/>
                <w:sz w:val="22"/>
                <w:szCs w:val="22"/>
              </w:rPr>
              <w:t xml:space="preserve"> </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1"/>
              <w:rPr>
                <w:rFonts w:ascii="Garamond" w:hAnsi="Garamond"/>
                <w:sz w:val="22"/>
                <w:szCs w:val="22"/>
              </w:rPr>
            </w:pPr>
            <w:r w:rsidRPr="00DB709D">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4241" w:type="dxa"/>
            <w:shd w:val="clear" w:color="auto" w:fill="auto"/>
          </w:tcPr>
          <w:p w:rsidR="007A6639" w:rsidRPr="00DB709D" w:rsidRDefault="007A6639" w:rsidP="007A6639">
            <w:pPr>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DB709D">
        <w:trPr>
          <w:trHeight w:val="701"/>
        </w:trPr>
        <w:tc>
          <w:tcPr>
            <w:tcW w:w="4248" w:type="dxa"/>
            <w:gridSpan w:val="3"/>
            <w:shd w:val="clear" w:color="auto" w:fill="auto"/>
          </w:tcPr>
          <w:p w:rsidR="007A6639" w:rsidRPr="00DB709D" w:rsidRDefault="007A6639" w:rsidP="007A6639">
            <w:pPr>
              <w:ind w:right="-11"/>
              <w:rPr>
                <w:rFonts w:ascii="Garamond" w:eastAsia="MS Mincho" w:hAnsi="Garamond"/>
                <w:sz w:val="22"/>
                <w:szCs w:val="22"/>
                <w:highlight w:val="yellow"/>
              </w:rPr>
            </w:pPr>
            <w:r w:rsidRPr="00DB709D">
              <w:rPr>
                <w:rFonts w:ascii="Garamond" w:eastAsia="MS Mincho" w:hAnsi="Garamond"/>
                <w:sz w:val="22"/>
                <w:szCs w:val="22"/>
                <w:highlight w:val="yellow"/>
              </w:rPr>
              <w:t>Основное энергетическое оборудование, а именно</w:t>
            </w:r>
            <w:r w:rsidR="005B451A">
              <w:rPr>
                <w:rFonts w:ascii="Garamond" w:eastAsia="MS Mincho" w:hAnsi="Garamond"/>
                <w:sz w:val="22"/>
                <w:szCs w:val="22"/>
                <w:highlight w:val="yellow"/>
              </w:rPr>
              <w:t>:</w:t>
            </w:r>
            <w:r w:rsidRPr="00DB709D">
              <w:rPr>
                <w:rFonts w:ascii="Garamond" w:eastAsia="MS Mincho" w:hAnsi="Garamond"/>
                <w:sz w:val="22"/>
                <w:szCs w:val="22"/>
                <w:highlight w:val="yellow"/>
              </w:rPr>
              <w:t xml:space="preserve"> котлоагрегат, паровая турбина, газовая турбина, установка генераторная с газотурбинным двигателем, генератор, входящее в состав подлежащих строительству энергоблоков, должно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r w:rsidRPr="00DB709D">
              <w:rPr>
                <w:rFonts w:ascii="Garamond" w:hAnsi="Garamond"/>
                <w:sz w:val="22"/>
                <w:szCs w:val="22"/>
                <w:highlight w:val="yellow"/>
              </w:rPr>
              <w:t xml:space="preserve"> </w:t>
            </w:r>
            <w:r w:rsidRPr="00DB709D">
              <w:rPr>
                <w:rFonts w:ascii="Garamond" w:eastAsia="MS Mincho" w:hAnsi="Garamond"/>
                <w:sz w:val="22"/>
                <w:szCs w:val="22"/>
                <w:highlight w:val="yellow"/>
              </w:rPr>
              <w:t xml:space="preserve">на </w:t>
            </w:r>
            <w:r w:rsidRPr="00DB709D">
              <w:rPr>
                <w:rFonts w:ascii="Garamond" w:eastAsia="MS Mincho" w:hAnsi="Garamond"/>
                <w:sz w:val="22"/>
                <w:szCs w:val="22"/>
                <w:highlight w:val="yellow"/>
              </w:rPr>
              <w:lastRenderedPageBreak/>
              <w:t>дату, указанную в решении Правительства Российской Федерации о проведении КОМ НГО</w:t>
            </w:r>
          </w:p>
        </w:tc>
        <w:tc>
          <w:tcPr>
            <w:tcW w:w="4241" w:type="dxa"/>
            <w:shd w:val="clear" w:color="auto" w:fill="auto"/>
          </w:tcPr>
          <w:p w:rsidR="007A6639" w:rsidRPr="00DB709D" w:rsidRDefault="007A6639" w:rsidP="007A6639">
            <w:pPr>
              <w:rPr>
                <w:rFonts w:ascii="Garamond" w:eastAsia="MS Mincho" w:hAnsi="Garamond"/>
                <w:sz w:val="22"/>
                <w:szCs w:val="22"/>
                <w:highlight w:val="yellow"/>
              </w:rPr>
            </w:pPr>
            <w:r w:rsidRPr="00DB709D">
              <w:rPr>
                <w:rFonts w:ascii="Garamond" w:eastAsia="MS Mincho" w:hAnsi="Garamond"/>
                <w:sz w:val="22"/>
                <w:szCs w:val="22"/>
                <w:highlight w:val="yellow"/>
              </w:rPr>
              <w:lastRenderedPageBreak/>
              <w:t>Указывается «соответствует» / «не соответствует»</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1073"/>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Возможность независимого включения/отключения ЕГО</w:t>
            </w:r>
          </w:p>
        </w:tc>
        <w:tc>
          <w:tcPr>
            <w:tcW w:w="4241" w:type="dxa"/>
            <w:shd w:val="clear" w:color="auto" w:fill="auto"/>
          </w:tcPr>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 xml:space="preserve">Указывается «да» / «нет»; </w:t>
            </w:r>
          </w:p>
          <w:p w:rsidR="007A6639" w:rsidRPr="00DB709D" w:rsidRDefault="007A6639" w:rsidP="007A6639">
            <w:pPr>
              <w:pStyle w:val="affe"/>
              <w:rPr>
                <w:rFonts w:ascii="Garamond" w:eastAsia="MS Mincho" w:hAnsi="Garamond"/>
                <w:spacing w:val="0"/>
                <w:sz w:val="22"/>
                <w:szCs w:val="22"/>
              </w:rPr>
            </w:pPr>
            <w:r w:rsidRPr="00DB709D">
              <w:rPr>
                <w:rFonts w:ascii="Garamond" w:eastAsia="MS Mincho" w:hAnsi="Garamond"/>
                <w:spacing w:val="0"/>
                <w:sz w:val="22"/>
                <w:szCs w:val="22"/>
              </w:rPr>
              <w:t>для ЕГО, входящих в группу ЕГО, режим которых взаимосвязан, перечисляются станционные номера ЕГО, входящих в такую группу</w:t>
            </w:r>
          </w:p>
        </w:tc>
        <w:tc>
          <w:tcPr>
            <w:tcW w:w="862" w:type="dxa"/>
            <w:shd w:val="clear" w:color="auto" w:fill="auto"/>
          </w:tcPr>
          <w:p w:rsidR="007A6639" w:rsidRPr="00DB709D" w:rsidRDefault="007A6639" w:rsidP="007A6639">
            <w:pPr>
              <w:rPr>
                <w:rFonts w:ascii="Garamond" w:eastAsia="MS Mincho" w:hAnsi="Garamond"/>
                <w:sz w:val="22"/>
                <w:szCs w:val="22"/>
              </w:rPr>
            </w:pPr>
          </w:p>
        </w:tc>
        <w:tc>
          <w:tcPr>
            <w:tcW w:w="709" w:type="dxa"/>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Суммарная установленная мощность ЕГО, режим работы которых взаимосвязан, МВт</w:t>
            </w:r>
          </w:p>
        </w:tc>
        <w:tc>
          <w:tcPr>
            <w:tcW w:w="4241" w:type="dxa"/>
            <w:shd w:val="clear" w:color="auto" w:fill="auto"/>
          </w:tcPr>
          <w:p w:rsidR="007A6639" w:rsidRPr="00DB709D" w:rsidRDefault="007A6639" w:rsidP="007A6639">
            <w:pPr>
              <w:rPr>
                <w:rFonts w:ascii="Garamond" w:eastAsia="MS Mincho" w:hAnsi="Garamond"/>
                <w:sz w:val="22"/>
                <w:szCs w:val="22"/>
              </w:rPr>
            </w:pP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в соответствии с примечанием 6</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Технический минимум ЕГО, режим работы которых взаимосвязан, % от установленной мощности</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r w:rsidR="007A6639" w:rsidRPr="00DB709D" w:rsidTr="007A6639">
        <w:trPr>
          <w:trHeight w:val="471"/>
        </w:trPr>
        <w:tc>
          <w:tcPr>
            <w:tcW w:w="4248" w:type="dxa"/>
            <w:gridSpan w:val="3"/>
            <w:shd w:val="clear" w:color="auto" w:fill="auto"/>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4241" w:type="dxa"/>
            <w:shd w:val="clear" w:color="auto" w:fill="auto"/>
          </w:tcPr>
          <w:p w:rsidR="007A6639" w:rsidRPr="00DB709D" w:rsidRDefault="007A6639" w:rsidP="007A6639">
            <w:pPr>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1571" w:type="dxa"/>
            <w:gridSpan w:val="2"/>
            <w:shd w:val="clear" w:color="auto" w:fill="auto"/>
          </w:tcPr>
          <w:p w:rsidR="007A6639" w:rsidRPr="00DB709D" w:rsidRDefault="007A6639" w:rsidP="007A6639">
            <w:pPr>
              <w:rPr>
                <w:rFonts w:ascii="Garamond" w:eastAsia="MS Mincho" w:hAnsi="Garamond"/>
                <w:sz w:val="22"/>
                <w:szCs w:val="22"/>
              </w:rPr>
            </w:pPr>
          </w:p>
        </w:tc>
      </w:tr>
    </w:tbl>
    <w:p w:rsidR="007A6639" w:rsidRPr="001E17B8" w:rsidRDefault="007A6639" w:rsidP="007A6639">
      <w:pPr>
        <w:ind w:right="-2"/>
        <w:rPr>
          <w:rFonts w:ascii="Garamond" w:hAnsi="Garamond"/>
        </w:rPr>
      </w:pPr>
    </w:p>
    <w:p w:rsidR="007A6639" w:rsidRPr="001E17B8" w:rsidRDefault="007A6639" w:rsidP="007A6639">
      <w:pPr>
        <w:ind w:right="6"/>
        <w:rPr>
          <w:rFonts w:ascii="Garamond" w:hAnsi="Garamond"/>
          <w:i/>
          <w:iCs/>
          <w:sz w:val="20"/>
          <w:szCs w:val="20"/>
        </w:rPr>
      </w:pPr>
      <w:r w:rsidRPr="001E17B8">
        <w:rPr>
          <w:rFonts w:ascii="Garamond" w:hAnsi="Garamond"/>
          <w:i/>
          <w:iCs/>
          <w:sz w:val="20"/>
          <w:szCs w:val="20"/>
        </w:rPr>
        <w:t xml:space="preserve">Примечания. </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Форма заполняется отдельно для каждой условной ГТПг, предложенной заявителем.</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В графе «Наименование ЕГО» указывается:</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неблочного генерирующего оборудования в качестве наименования ЕГО указывается наименование турбоагрегата.</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t>Например: ТГ-1;</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rsidR="007A6639" w:rsidRPr="001E17B8" w:rsidRDefault="007A6639" w:rsidP="007A6639">
      <w:pPr>
        <w:pStyle w:val="af6"/>
        <w:ind w:left="851"/>
        <w:rPr>
          <w:rFonts w:ascii="Garamond" w:eastAsia="Calibri" w:hAnsi="Garamond"/>
          <w:sz w:val="20"/>
          <w:szCs w:val="20"/>
        </w:rPr>
      </w:pPr>
      <w:r w:rsidRPr="001E17B8">
        <w:rPr>
          <w:rFonts w:ascii="Garamond" w:hAnsi="Garamond"/>
          <w:sz w:val="20"/>
          <w:szCs w:val="20"/>
        </w:rPr>
        <w:t>Например: Блок-1;</w:t>
      </w:r>
    </w:p>
    <w:p w:rsidR="007A6639" w:rsidRPr="001E17B8" w:rsidRDefault="007A6639" w:rsidP="007A6639">
      <w:pPr>
        <w:ind w:left="851"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rsidR="007A6639" w:rsidRPr="001E17B8" w:rsidRDefault="007A6639" w:rsidP="007A6639">
      <w:pPr>
        <w:pStyle w:val="af6"/>
        <w:ind w:left="1276" w:hanging="425"/>
        <w:rPr>
          <w:rFonts w:ascii="Garamond" w:eastAsia="Calibri" w:hAnsi="Garamond"/>
          <w:sz w:val="20"/>
          <w:szCs w:val="20"/>
        </w:rPr>
      </w:pPr>
      <w:r w:rsidRPr="001E17B8">
        <w:rPr>
          <w:rFonts w:ascii="Garamond" w:hAnsi="Garamond"/>
          <w:sz w:val="20"/>
          <w:szCs w:val="20"/>
        </w:rPr>
        <w:t>–</w:t>
      </w:r>
      <w:r w:rsidRPr="001E17B8">
        <w:rPr>
          <w:rFonts w:ascii="Garamond" w:hAnsi="Garamond"/>
          <w:sz w:val="20"/>
          <w:szCs w:val="20"/>
        </w:rPr>
        <w:tab/>
        <w:t>наименование энергоблока, в состав которого входят турбоагрегаты (генераторы);</w:t>
      </w:r>
    </w:p>
    <w:p w:rsidR="007A6639" w:rsidRPr="001E17B8" w:rsidRDefault="007A6639" w:rsidP="007A6639">
      <w:pPr>
        <w:pStyle w:val="af6"/>
        <w:ind w:left="1276" w:hanging="425"/>
        <w:rPr>
          <w:rFonts w:ascii="Garamond" w:hAnsi="Garamond"/>
          <w:sz w:val="20"/>
          <w:szCs w:val="20"/>
        </w:rPr>
      </w:pPr>
      <w:r w:rsidRPr="001E17B8">
        <w:rPr>
          <w:rFonts w:ascii="Garamond" w:hAnsi="Garamond"/>
          <w:sz w:val="20"/>
          <w:szCs w:val="20"/>
        </w:rPr>
        <w:t>–</w:t>
      </w:r>
      <w:r w:rsidRPr="001E17B8">
        <w:rPr>
          <w:rFonts w:ascii="Garamond" w:hAnsi="Garamond"/>
          <w:sz w:val="20"/>
          <w:szCs w:val="20"/>
        </w:rPr>
        <w:tab/>
        <w:t>наименование турбоагрегата (генератора), входящего в состав энергоблока.</w:t>
      </w:r>
    </w:p>
    <w:p w:rsidR="007A6639" w:rsidRPr="001E17B8" w:rsidRDefault="007A6639" w:rsidP="007A6639">
      <w:pPr>
        <w:pStyle w:val="af6"/>
        <w:ind w:left="1276" w:hanging="425"/>
        <w:rPr>
          <w:rFonts w:ascii="Garamond" w:hAnsi="Garamond"/>
          <w:sz w:val="20"/>
          <w:szCs w:val="20"/>
        </w:rPr>
      </w:pPr>
      <w:r w:rsidRPr="001E17B8">
        <w:rPr>
          <w:rFonts w:ascii="Garamond" w:hAnsi="Garamond"/>
          <w:sz w:val="20"/>
          <w:szCs w:val="20"/>
        </w:rPr>
        <w:t>Например: Блок 1 ТГ-1.</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rsidR="007A6639" w:rsidRPr="001E17B8" w:rsidRDefault="007A6639" w:rsidP="007A6639">
      <w:pPr>
        <w:pStyle w:val="af6"/>
        <w:ind w:left="851"/>
        <w:rPr>
          <w:rFonts w:ascii="Garamond" w:hAnsi="Garamond"/>
          <w:sz w:val="20"/>
          <w:szCs w:val="20"/>
        </w:rPr>
      </w:pPr>
      <w:r w:rsidRPr="001E17B8">
        <w:rPr>
          <w:rFonts w:ascii="Garamond" w:hAnsi="Garamond"/>
          <w:sz w:val="20"/>
          <w:szCs w:val="20"/>
        </w:rPr>
        <w:t>Например: ПГУ-1 Г-1 (ГТ); ПГУ-1 Г-2 (ПТ).</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Параметр заполняется только для ПСУ, не входящих в состав ПГУ.</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Параметр заполняется только для ГТУ, в том числе входящих в состав ПГУ.</w:t>
      </w:r>
    </w:p>
    <w:p w:rsidR="007A6639" w:rsidRPr="001E17B8" w:rsidRDefault="007A6639" w:rsidP="00B27C49">
      <w:pPr>
        <w:pStyle w:val="af6"/>
        <w:numPr>
          <w:ilvl w:val="0"/>
          <w:numId w:val="42"/>
        </w:numPr>
        <w:autoSpaceDE w:val="0"/>
        <w:autoSpaceDN w:val="0"/>
        <w:ind w:right="6"/>
        <w:contextualSpacing w:val="0"/>
        <w:rPr>
          <w:rFonts w:ascii="Garamond" w:hAnsi="Garamond"/>
          <w:sz w:val="20"/>
          <w:szCs w:val="20"/>
        </w:rPr>
      </w:pPr>
      <w:r w:rsidRPr="001E17B8">
        <w:rPr>
          <w:rFonts w:ascii="Garamond" w:hAnsi="Garamond"/>
          <w:sz w:val="20"/>
          <w:szCs w:val="20"/>
        </w:rPr>
        <w:t>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rsidR="007A6639" w:rsidRDefault="007A6639" w:rsidP="007A6639">
      <w:pPr>
        <w:tabs>
          <w:tab w:val="left" w:pos="10320"/>
        </w:tabs>
        <w:rPr>
          <w:rFonts w:ascii="Garamond" w:eastAsia="Batang" w:hAnsi="Garamond"/>
          <w:sz w:val="26"/>
          <w:szCs w:val="26"/>
        </w:rPr>
      </w:pPr>
      <w:r w:rsidRPr="00F61C2A">
        <w:rPr>
          <w:rFonts w:ascii="Garamond" w:hAnsi="Garamond"/>
        </w:rPr>
        <w:tab/>
      </w: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pPr>
    </w:p>
    <w:p w:rsidR="007A6639" w:rsidRDefault="007A6639" w:rsidP="007A6639">
      <w:pPr>
        <w:tabs>
          <w:tab w:val="left" w:pos="10320"/>
        </w:tabs>
        <w:rPr>
          <w:rFonts w:ascii="Garamond" w:eastAsia="Batang" w:hAnsi="Garamond"/>
          <w:sz w:val="26"/>
          <w:szCs w:val="26"/>
        </w:rPr>
        <w:sectPr w:rsidR="007A6639" w:rsidSect="007A6639">
          <w:pgSz w:w="11906" w:h="16838" w:code="9"/>
          <w:pgMar w:top="851" w:right="567" w:bottom="720" w:left="851" w:header="227" w:footer="0" w:gutter="0"/>
          <w:cols w:space="708"/>
          <w:titlePg/>
          <w:docGrid w:linePitch="360"/>
        </w:sectPr>
      </w:pPr>
    </w:p>
    <w:p w:rsidR="007A6639" w:rsidRDefault="007A6639" w:rsidP="007A6639">
      <w:pPr>
        <w:tabs>
          <w:tab w:val="left" w:pos="10320"/>
        </w:tabs>
        <w:rPr>
          <w:rFonts w:ascii="Garamond" w:eastAsia="Batang" w:hAnsi="Garamond"/>
          <w:sz w:val="26"/>
          <w:szCs w:val="26"/>
        </w:rPr>
      </w:pPr>
      <w:r>
        <w:rPr>
          <w:rFonts w:ascii="Garamond" w:eastAsia="Batang" w:hAnsi="Garamond"/>
          <w:b/>
          <w:bCs/>
          <w:sz w:val="26"/>
          <w:szCs w:val="26"/>
        </w:rPr>
        <w:lastRenderedPageBreak/>
        <w:t>Предложения по изменениям и дополнениям в</w:t>
      </w:r>
      <w:r>
        <w:rPr>
          <w:rFonts w:ascii="Garamond" w:hAnsi="Garamond"/>
          <w:b/>
          <w:sz w:val="26"/>
          <w:szCs w:val="26"/>
        </w:rPr>
        <w:t xml:space="preserve"> ПОЛОЖЕНИЕ О ПОРЯДКЕ ПОЛУЧЕНИЯ СТАТУСА СУБЪЕКТА ОПТОВОГО РЫНКА И ВЕДЕНИЯ РЕЕСТРА СУБЪЕКТОВ ОПТОВОГО РЫНКА (Приложение № 1.1 к </w:t>
      </w:r>
      <w:r>
        <w:rPr>
          <w:rFonts w:ascii="Garamond" w:hAnsi="Garamond"/>
          <w:b/>
          <w:bCs/>
          <w:sz w:val="26"/>
          <w:szCs w:val="26"/>
        </w:rPr>
        <w:t>Договору о присоединении к торговой системе оптового рынка</w:t>
      </w:r>
      <w:r>
        <w:rPr>
          <w:rFonts w:ascii="Garamond" w:hAnsi="Garamond"/>
          <w:b/>
          <w:sz w:val="26"/>
          <w:szCs w:val="26"/>
        </w:rPr>
        <w:t>)</w:t>
      </w:r>
    </w:p>
    <w:p w:rsidR="007A6639" w:rsidRDefault="007A6639" w:rsidP="007A6639">
      <w:pPr>
        <w:keepNext/>
        <w:ind w:left="851" w:hanging="709"/>
        <w:outlineLvl w:val="0"/>
        <w:rPr>
          <w:rFonts w:ascii="Garamond" w:hAnsi="Garamond" w:cs="Arial"/>
          <w:b/>
          <w:bCs/>
        </w:rPr>
      </w:pPr>
    </w:p>
    <w:p w:rsidR="007A6639" w:rsidRPr="009759E0" w:rsidRDefault="007A6639" w:rsidP="007A6639">
      <w:pPr>
        <w:tabs>
          <w:tab w:val="left" w:pos="8505"/>
        </w:tabs>
        <w:rPr>
          <w:rFonts w:ascii="Garamond" w:hAnsi="Garamond"/>
          <w:b/>
          <w:bCs/>
        </w:rPr>
      </w:pPr>
      <w:r w:rsidRPr="00A169F4">
        <w:rPr>
          <w:rFonts w:ascii="Garamond" w:hAnsi="Garamond"/>
          <w:b/>
          <w:bCs/>
        </w:rPr>
        <w:t>Редакция</w:t>
      </w:r>
      <w:r w:rsidRPr="00A169F4">
        <w:rPr>
          <w:rFonts w:ascii="Garamond" w:hAnsi="Garamond" w:cs="Garamond"/>
          <w:b/>
          <w:bCs/>
        </w:rPr>
        <w:t>, принятая решением Наблюдательного совет</w:t>
      </w:r>
      <w:r>
        <w:rPr>
          <w:rFonts w:ascii="Garamond" w:hAnsi="Garamond" w:cs="Garamond"/>
          <w:b/>
          <w:bCs/>
        </w:rPr>
        <w:t>а Ассоциации «НП Совет рынка» 19</w:t>
      </w:r>
      <w:r w:rsidRPr="00A169F4">
        <w:rPr>
          <w:rFonts w:ascii="Garamond" w:hAnsi="Garamond" w:cs="Garamond"/>
          <w:b/>
          <w:bCs/>
        </w:rPr>
        <w:t>.1</w:t>
      </w:r>
      <w:r>
        <w:rPr>
          <w:rFonts w:ascii="Garamond" w:hAnsi="Garamond" w:cs="Garamond"/>
          <w:b/>
          <w:bCs/>
        </w:rPr>
        <w:t>2</w:t>
      </w:r>
      <w:r w:rsidRPr="00A169F4">
        <w:rPr>
          <w:rFonts w:ascii="Garamond" w:hAnsi="Garamond" w:cs="Garamond"/>
          <w:b/>
          <w:bCs/>
        </w:rPr>
        <w:t>.2023</w:t>
      </w:r>
    </w:p>
    <w:p w:rsidR="00DB709D" w:rsidRDefault="00DB709D" w:rsidP="007A6639">
      <w:pPr>
        <w:keepNext/>
        <w:ind w:left="851" w:hanging="709"/>
        <w:jc w:val="center"/>
        <w:outlineLvl w:val="0"/>
        <w:rPr>
          <w:rFonts w:ascii="Garamond" w:hAnsi="Garamond" w:cs="Arial"/>
          <w:b/>
          <w:bCs/>
          <w:sz w:val="22"/>
          <w:szCs w:val="22"/>
        </w:rPr>
      </w:pPr>
    </w:p>
    <w:p w:rsidR="007A6639" w:rsidRPr="00B27C49" w:rsidRDefault="007A6639" w:rsidP="007A6639">
      <w:pPr>
        <w:keepNext/>
        <w:ind w:left="851" w:hanging="709"/>
        <w:jc w:val="center"/>
        <w:outlineLvl w:val="0"/>
        <w:rPr>
          <w:rFonts w:ascii="Garamond" w:hAnsi="Garamond" w:cs="Arial"/>
          <w:b/>
          <w:bCs/>
          <w:sz w:val="22"/>
          <w:szCs w:val="22"/>
        </w:rPr>
      </w:pPr>
      <w:r w:rsidRPr="00B27C49">
        <w:rPr>
          <w:rFonts w:ascii="Garamond" w:hAnsi="Garamond" w:cs="Arial"/>
          <w:b/>
          <w:bCs/>
          <w:sz w:val="22"/>
          <w:szCs w:val="22"/>
        </w:rPr>
        <w:t>Форма 13Г</w:t>
      </w:r>
    </w:p>
    <w:p w:rsidR="007A6639" w:rsidRDefault="007A6639" w:rsidP="007A6639">
      <w:pPr>
        <w:jc w:val="center"/>
        <w:rPr>
          <w:rFonts w:ascii="Garamond" w:hAnsi="Garamond"/>
          <w:b/>
          <w:sz w:val="22"/>
          <w:szCs w:val="22"/>
        </w:rPr>
      </w:pPr>
      <w:r w:rsidRPr="00B27C49">
        <w:rPr>
          <w:rFonts w:ascii="Garamond" w:hAnsi="Garamond"/>
          <w:b/>
          <w:sz w:val="22"/>
          <w:szCs w:val="22"/>
        </w:rPr>
        <w:t>Перечень паспортных технологических характеристик генерирующего оборудования и генерирующего объекта КОМ НГО</w:t>
      </w:r>
    </w:p>
    <w:p w:rsidR="00B27C49" w:rsidRPr="00B27C49" w:rsidRDefault="00B27C49" w:rsidP="007A6639">
      <w:pPr>
        <w:jc w:val="center"/>
        <w:rPr>
          <w:rFonts w:ascii="Garamond" w:hAnsi="Garamond"/>
          <w:b/>
          <w:sz w:val="22"/>
          <w:szCs w:val="22"/>
        </w:rPr>
      </w:pPr>
    </w:p>
    <w:tbl>
      <w:tblPr>
        <w:tblW w:w="10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782"/>
      </w:tblGrid>
      <w:tr w:rsidR="007A6639" w:rsidRPr="00B27C49" w:rsidTr="007A6639">
        <w:trPr>
          <w:trHeight w:val="86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B27C49" w:rsidRDefault="007A6639" w:rsidP="007A6639">
            <w:pPr>
              <w:jc w:val="both"/>
              <w:rPr>
                <w:rFonts w:ascii="Garamond" w:hAnsi="Garamond"/>
                <w:b/>
                <w:sz w:val="22"/>
                <w:szCs w:val="22"/>
              </w:rPr>
            </w:pPr>
            <w:r w:rsidRPr="00B27C49">
              <w:rPr>
                <w:rFonts w:ascii="Garamond" w:hAnsi="Garamond"/>
                <w:b/>
                <w:sz w:val="22"/>
                <w:szCs w:val="22"/>
              </w:rPr>
              <w:t>Наименование условной ГТП генерации (условная ГТПг)</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B27C49" w:rsidRDefault="007A6639" w:rsidP="007A6639">
            <w:pPr>
              <w:jc w:val="both"/>
              <w:rPr>
                <w:rFonts w:ascii="Garamond" w:hAnsi="Garamond"/>
                <w:sz w:val="22"/>
                <w:szCs w:val="22"/>
              </w:rPr>
            </w:pPr>
            <w:r w:rsidRPr="00B27C49">
              <w:rPr>
                <w:rFonts w:ascii="Garamond" w:hAnsi="Garamond"/>
                <w:sz w:val="22"/>
                <w:szCs w:val="22"/>
              </w:rPr>
              <w:t>Указывается наименование условной ГТПг в соответствии с наименованием, указанным в заявлении и форме 5</w:t>
            </w:r>
          </w:p>
        </w:tc>
      </w:tr>
      <w:tr w:rsidR="007A6639" w:rsidRPr="00B27C49" w:rsidTr="007A6639">
        <w:trPr>
          <w:trHeight w:val="964"/>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B27C49" w:rsidRDefault="007A6639" w:rsidP="007A6639">
            <w:pPr>
              <w:jc w:val="both"/>
              <w:rPr>
                <w:rFonts w:ascii="Garamond" w:hAnsi="Garamond"/>
                <w:b/>
                <w:sz w:val="22"/>
                <w:szCs w:val="22"/>
              </w:rPr>
            </w:pPr>
            <w:r w:rsidRPr="00B27C49">
              <w:rPr>
                <w:rFonts w:ascii="Garamond" w:hAnsi="Garamond"/>
                <w:b/>
                <w:sz w:val="22"/>
                <w:szCs w:val="22"/>
              </w:rPr>
              <w:t>Наименование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B27C49" w:rsidRDefault="007A6639" w:rsidP="007A6639">
            <w:pPr>
              <w:jc w:val="both"/>
              <w:rPr>
                <w:rFonts w:ascii="Garamond" w:hAnsi="Garamond"/>
                <w:sz w:val="22"/>
                <w:szCs w:val="22"/>
              </w:rPr>
            </w:pPr>
            <w:r w:rsidRPr="00B27C49">
              <w:rPr>
                <w:rFonts w:ascii="Garamond" w:hAnsi="Garamond"/>
                <w:sz w:val="22"/>
                <w:szCs w:val="22"/>
              </w:rPr>
              <w:t>Указывается наименование электростанции в соответствии с наименованием, указанным в заявлении и форме 5</w:t>
            </w:r>
          </w:p>
        </w:tc>
      </w:tr>
      <w:tr w:rsidR="007A6639" w:rsidRPr="00B27C49"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B27C49" w:rsidRDefault="007A6639" w:rsidP="007A6639">
            <w:pPr>
              <w:jc w:val="both"/>
              <w:rPr>
                <w:rFonts w:ascii="Garamond" w:hAnsi="Garamond"/>
                <w:b/>
                <w:sz w:val="22"/>
                <w:szCs w:val="22"/>
              </w:rPr>
            </w:pPr>
            <w:r w:rsidRPr="00B27C49">
              <w:rPr>
                <w:rFonts w:ascii="Garamond" w:hAnsi="Garamond"/>
                <w:b/>
                <w:sz w:val="22"/>
                <w:szCs w:val="22"/>
              </w:rPr>
              <w:t>Тип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Указывается тип электростанции:</w:t>
            </w:r>
          </w:p>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ТЭС, ГЭС, АЭС или иной тип электростанции</w:t>
            </w:r>
          </w:p>
        </w:tc>
      </w:tr>
      <w:tr w:rsidR="007A6639" w:rsidRPr="00B27C49"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B27C49" w:rsidRDefault="007A6639" w:rsidP="007A6639">
            <w:pPr>
              <w:jc w:val="both"/>
              <w:rPr>
                <w:rFonts w:ascii="Garamond" w:hAnsi="Garamond"/>
                <w:b/>
                <w:sz w:val="22"/>
                <w:szCs w:val="22"/>
              </w:rPr>
            </w:pPr>
            <w:r w:rsidRPr="00B27C49">
              <w:rPr>
                <w:rFonts w:ascii="Garamond" w:hAnsi="Garamond"/>
                <w:b/>
                <w:sz w:val="22"/>
                <w:szCs w:val="22"/>
              </w:rPr>
              <w:t>Признак объекта</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Указывается «</w:t>
            </w:r>
            <w:r w:rsidRPr="00B27C49">
              <w:rPr>
                <w:rFonts w:ascii="Garamond" w:eastAsia="MS Mincho" w:hAnsi="Garamond"/>
                <w:sz w:val="22"/>
                <w:szCs w:val="22"/>
              </w:rPr>
              <w:t>генерирующий объект, подлежащий строительству по результатам КОМ НГО</w:t>
            </w:r>
            <w:r w:rsidRPr="00B27C49">
              <w:rPr>
                <w:rFonts w:ascii="Garamond" w:hAnsi="Garamond"/>
                <w:sz w:val="22"/>
                <w:szCs w:val="22"/>
              </w:rPr>
              <w:t xml:space="preserve">», или «временно замещающие генерирующие объекты», </w:t>
            </w:r>
            <w:r w:rsidRPr="00B27C49">
              <w:rPr>
                <w:rFonts w:ascii="Garamond" w:hAnsi="Garamond"/>
                <w:bCs/>
                <w:sz w:val="22"/>
                <w:szCs w:val="22"/>
              </w:rPr>
              <w:t>или «генерирующий объект, мощность которого будет поставляться по договорам КОМ НГО в соответствии с пунктом 112(5) Правил оптового рынка и распоряжением Правительства РФ от 08.04.2023 № 867-р»</w:t>
            </w:r>
          </w:p>
        </w:tc>
      </w:tr>
      <w:tr w:rsidR="007A6639" w:rsidRPr="00B27C49"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B27C49" w:rsidRDefault="007A6639" w:rsidP="007A6639">
            <w:pPr>
              <w:jc w:val="both"/>
              <w:rPr>
                <w:rFonts w:ascii="Garamond" w:hAnsi="Garamond"/>
                <w:b/>
                <w:sz w:val="22"/>
                <w:szCs w:val="22"/>
              </w:rPr>
            </w:pPr>
            <w:r w:rsidRPr="00B27C49">
              <w:rPr>
                <w:rFonts w:ascii="Garamond" w:hAnsi="Garamond"/>
                <w:b/>
                <w:sz w:val="22"/>
                <w:szCs w:val="22"/>
              </w:rPr>
              <w:t>Наименование условной ГТП генерации, сформированной в отношении генерирующего объекта, подлежащего строительству по результатам КОМ НГО</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 xml:space="preserve">Указывается код (при наличии) и наименование условной ГТПг, сформированной в отношении </w:t>
            </w:r>
            <w:r w:rsidRPr="00B27C49">
              <w:rPr>
                <w:rFonts w:ascii="Garamond" w:eastAsia="MS Mincho" w:hAnsi="Garamond"/>
                <w:sz w:val="22"/>
                <w:szCs w:val="22"/>
              </w:rPr>
              <w:t>генерирующего объекта, подлежащего строительству по результатам КОМ НГО, для которого планируется использование временно замещающих генерирующих объектов.</w:t>
            </w:r>
            <w:r w:rsidRPr="00B27C49">
              <w:rPr>
                <w:rFonts w:ascii="Garamond" w:hAnsi="Garamond"/>
                <w:sz w:val="22"/>
                <w:szCs w:val="22"/>
              </w:rPr>
              <w:t xml:space="preserve"> </w:t>
            </w:r>
          </w:p>
          <w:p w:rsidR="007A6639" w:rsidRPr="00B27C49" w:rsidRDefault="007A6639" w:rsidP="007A6639">
            <w:pPr>
              <w:tabs>
                <w:tab w:val="left" w:pos="0"/>
              </w:tabs>
              <w:jc w:val="both"/>
              <w:rPr>
                <w:rFonts w:ascii="Garamond" w:hAnsi="Garamond"/>
                <w:sz w:val="22"/>
                <w:szCs w:val="22"/>
              </w:rPr>
            </w:pPr>
            <w:r w:rsidRPr="00B27C49">
              <w:rPr>
                <w:rFonts w:ascii="Garamond" w:hAnsi="Garamond"/>
                <w:sz w:val="22"/>
                <w:szCs w:val="22"/>
              </w:rPr>
              <w:t>Заполняется только в случае указания в графе «Признак объекта» «временно замещающие генерирующие объекты»</w:t>
            </w:r>
          </w:p>
        </w:tc>
      </w:tr>
      <w:tr w:rsidR="007A6639" w:rsidRPr="00B27C49" w:rsidTr="007A6639">
        <w:tc>
          <w:tcPr>
            <w:tcW w:w="4253" w:type="dxa"/>
            <w:tcBorders>
              <w:top w:val="single" w:sz="4" w:space="0" w:color="auto"/>
              <w:left w:val="single" w:sz="4" w:space="0" w:color="auto"/>
              <w:bottom w:val="single" w:sz="4" w:space="0" w:color="auto"/>
              <w:right w:val="single" w:sz="4" w:space="0" w:color="auto"/>
            </w:tcBorders>
            <w:hideMark/>
          </w:tcPr>
          <w:p w:rsidR="007A6639" w:rsidRPr="00B27C49" w:rsidRDefault="007A6639" w:rsidP="007A6639">
            <w:pPr>
              <w:ind w:right="-12"/>
              <w:jc w:val="both"/>
              <w:rPr>
                <w:rFonts w:ascii="Garamond" w:eastAsia="MS Mincho" w:hAnsi="Garamond"/>
                <w:b/>
                <w:bCs/>
                <w:sz w:val="22"/>
                <w:szCs w:val="22"/>
              </w:rPr>
            </w:pPr>
            <w:r w:rsidRPr="00B27C49">
              <w:rPr>
                <w:rFonts w:ascii="Garamond" w:hAnsi="Garamond"/>
                <w:b/>
                <w:bCs/>
                <w:sz w:val="22"/>
                <w:szCs w:val="22"/>
              </w:rPr>
              <w:t xml:space="preserve">Местоположение </w:t>
            </w:r>
            <w:r w:rsidRPr="00B27C49">
              <w:rPr>
                <w:rFonts w:ascii="Garamond" w:eastAsia="MS Mincho" w:hAnsi="Garamond"/>
                <w:b/>
                <w:bCs/>
                <w:sz w:val="22"/>
                <w:szCs w:val="22"/>
              </w:rPr>
              <w:t>генерирующего оборудования</w:t>
            </w:r>
          </w:p>
        </w:tc>
        <w:tc>
          <w:tcPr>
            <w:tcW w:w="5782" w:type="dxa"/>
            <w:tcBorders>
              <w:top w:val="single" w:sz="4" w:space="0" w:color="auto"/>
              <w:left w:val="single" w:sz="4" w:space="0" w:color="auto"/>
              <w:bottom w:val="single" w:sz="4" w:space="0" w:color="auto"/>
              <w:right w:val="single" w:sz="4" w:space="0" w:color="auto"/>
            </w:tcBorders>
            <w:hideMark/>
          </w:tcPr>
          <w:p w:rsidR="007A6639" w:rsidRPr="00B27C49" w:rsidRDefault="007A6639" w:rsidP="007A6639">
            <w:pPr>
              <w:jc w:val="both"/>
              <w:rPr>
                <w:rFonts w:ascii="Garamond" w:eastAsia="MS Mincho" w:hAnsi="Garamond"/>
                <w:sz w:val="22"/>
                <w:szCs w:val="22"/>
              </w:rPr>
            </w:pPr>
            <w:r w:rsidRPr="00B27C49">
              <w:rPr>
                <w:rFonts w:ascii="Garamond" w:eastAsia="MS Mincho" w:hAnsi="Garamond"/>
                <w:sz w:val="22"/>
                <w:szCs w:val="22"/>
              </w:rPr>
              <w:t>Описание территорий, на которых подлежит строительству генерирующий объект в соответствии с решением Правительства Российской Федерации о проведении КОМ НГО,</w:t>
            </w:r>
            <w:r w:rsidRPr="00B27C49">
              <w:rPr>
                <w:rFonts w:ascii="Garamond" w:hAnsi="Garamond"/>
                <w:sz w:val="22"/>
                <w:szCs w:val="22"/>
              </w:rPr>
              <w:t xml:space="preserve"> с указанием схемы выдачи мощности генерирующего объекта (наименование энергорайона и (или) части энергосистемы,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rsidR="007A6639" w:rsidRPr="00A169F4" w:rsidRDefault="007A6639" w:rsidP="007A6639">
      <w:pPr>
        <w:jc w:val="both"/>
        <w:rPr>
          <w:rFonts w:ascii="Garamond" w:hAnsi="Garamond"/>
          <w:bCs/>
        </w:rPr>
      </w:pPr>
    </w:p>
    <w:p w:rsidR="007A6639" w:rsidRPr="00A169F4" w:rsidRDefault="007A6639" w:rsidP="007A6639">
      <w:pPr>
        <w:jc w:val="both"/>
        <w:rPr>
          <w:rFonts w:ascii="Garamond" w:hAnsi="Garamond"/>
        </w:rPr>
      </w:pPr>
      <w:r w:rsidRPr="00A169F4">
        <w:rPr>
          <w:rFonts w:ascii="Garamond" w:hAnsi="Garamond"/>
        </w:rPr>
        <w:t xml:space="preserve">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46"/>
        <w:gridCol w:w="2229"/>
        <w:gridCol w:w="4241"/>
        <w:gridCol w:w="850"/>
        <w:gridCol w:w="723"/>
      </w:tblGrid>
      <w:tr w:rsidR="007A6639" w:rsidRPr="00DB709D" w:rsidTr="007A6639">
        <w:trPr>
          <w:cantSplit/>
          <w:trHeight w:val="454"/>
        </w:trPr>
        <w:tc>
          <w:tcPr>
            <w:tcW w:w="100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Общие характеристики условной ГТПг</w:t>
            </w:r>
          </w:p>
        </w:tc>
      </w:tr>
      <w:tr w:rsidR="007A6639" w:rsidRPr="00DB709D" w:rsidTr="007A6639">
        <w:trPr>
          <w:trHeight w:val="282"/>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Тип генерирующего объекта</w:t>
            </w:r>
          </w:p>
        </w:tc>
        <w:tc>
          <w:tcPr>
            <w:tcW w:w="5814" w:type="dxa"/>
            <w:gridSpan w:val="3"/>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Суммарная установленная мощность единиц генерирующего оборудования (ЕГО) в условной ГТПг, МВт</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 xml:space="preserve">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w:t>
            </w:r>
            <w:r w:rsidRPr="00DB709D">
              <w:rPr>
                <w:rFonts w:ascii="Garamond" w:eastAsia="MS Mincho" w:hAnsi="Garamond"/>
                <w:sz w:val="22"/>
                <w:szCs w:val="22"/>
              </w:rPr>
              <w:lastRenderedPageBreak/>
              <w:t>нижеуказанных единиц генерирующего оборудования, включенных в данную условную ГТПг)</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lastRenderedPageBreak/>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Проектная среднемноголетняя выработка электрической энергии, млрд кВт·ч</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highlight w:val="yellow"/>
              </w:rPr>
            </w:pPr>
            <w:r w:rsidRPr="00DB709D">
              <w:rPr>
                <w:rFonts w:ascii="Garamond" w:hAnsi="Garamond"/>
                <w:sz w:val="22"/>
                <w:szCs w:val="22"/>
              </w:rPr>
              <w:t xml:space="preserve">Схема выдачи мощности </w:t>
            </w:r>
            <w:r w:rsidRPr="00DB709D">
              <w:rPr>
                <w:rFonts w:ascii="Garamond" w:hAnsi="Garamond"/>
                <w:sz w:val="22"/>
                <w:szCs w:val="22"/>
                <w:highlight w:val="yellow"/>
              </w:rPr>
              <w:t>электростанции должна обеспечивать:</w:t>
            </w:r>
          </w:p>
          <w:p w:rsidR="007A6639" w:rsidRPr="00DB709D" w:rsidRDefault="007A6639" w:rsidP="00791289">
            <w:pPr>
              <w:numPr>
                <w:ilvl w:val="0"/>
                <w:numId w:val="33"/>
              </w:numPr>
              <w:ind w:left="164" w:right="-12" w:hanging="142"/>
              <w:jc w:val="both"/>
              <w:rPr>
                <w:rFonts w:ascii="Garamond" w:hAnsi="Garamond"/>
                <w:sz w:val="22"/>
                <w:szCs w:val="22"/>
                <w:highlight w:val="yellow"/>
              </w:rPr>
            </w:pPr>
            <w:r w:rsidRPr="00DB709D">
              <w:rPr>
                <w:rFonts w:ascii="Garamond" w:hAnsi="Garamond"/>
                <w:sz w:val="22"/>
                <w:szCs w:val="22"/>
                <w:highlight w:val="yellow"/>
              </w:rPr>
              <w:t xml:space="preserve"> выдачу полной мощности генерирующего объекта в нормальной схеме;</w:t>
            </w:r>
          </w:p>
          <w:p w:rsidR="007A6639" w:rsidRPr="00DB709D" w:rsidRDefault="007A6639" w:rsidP="00791289">
            <w:pPr>
              <w:numPr>
                <w:ilvl w:val="0"/>
                <w:numId w:val="33"/>
              </w:numPr>
              <w:ind w:left="164" w:right="-12" w:hanging="142"/>
              <w:jc w:val="both"/>
              <w:rPr>
                <w:rFonts w:ascii="Garamond" w:hAnsi="Garamond"/>
                <w:sz w:val="22"/>
                <w:szCs w:val="22"/>
                <w:highlight w:val="yellow"/>
              </w:rPr>
            </w:pPr>
            <w:r w:rsidRPr="00DB709D">
              <w:rPr>
                <w:rFonts w:ascii="Garamond" w:hAnsi="Garamond"/>
                <w:sz w:val="22"/>
                <w:szCs w:val="22"/>
                <w:highlight w:val="yellow"/>
              </w:rPr>
              <w:t xml:space="preserve"> выдачу полной мощности генерирующего объекта в единичной ремонтной схеме.</w:t>
            </w:r>
          </w:p>
          <w:p w:rsidR="007A6639" w:rsidRPr="00DB709D" w:rsidRDefault="007A6639" w:rsidP="007A6639">
            <w:pPr>
              <w:ind w:right="-12"/>
              <w:jc w:val="both"/>
              <w:rPr>
                <w:rFonts w:ascii="Garamond" w:hAnsi="Garamond"/>
                <w:sz w:val="22"/>
                <w:szCs w:val="22"/>
              </w:rPr>
            </w:pPr>
            <w:r w:rsidRPr="00DB709D">
              <w:rPr>
                <w:rFonts w:ascii="Garamond" w:hAnsi="Garamond"/>
                <w:sz w:val="22"/>
                <w:szCs w:val="22"/>
                <w:highlight w:val="yellow"/>
              </w:rPr>
              <w:t>Проект по схеме выдачи мощности подлежит разработке и согласованию с Системным оператором и сетевой организацией (сетевыми организациями), к объектам которой (которых) планируется технологическое присоединение.</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Основной вид топлива</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 xml:space="preserve">Резервный вид топлива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без наличия сезонных ограничений на включение энергоблока (-ов) в сеть</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мощности существующих энергоблоков электростанции в течение всего календарного года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 xml:space="preserve">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w:t>
            </w:r>
            <w:r w:rsidRPr="00DB709D">
              <w:rPr>
                <w:rFonts w:ascii="Garamond" w:hAnsi="Garamond"/>
                <w:sz w:val="22"/>
                <w:szCs w:val="22"/>
              </w:rPr>
              <w:lastRenderedPageBreak/>
              <w:t>сооружаемого (-ых) энергоблока (-ов) без ограничений по продолжительности работы в таком режиме</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lastRenderedPageBreak/>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DB709D">
              <w:rPr>
                <w:rFonts w:ascii="Garamond" w:hAnsi="Garamond"/>
                <w:sz w:val="22"/>
                <w:szCs w:val="22"/>
                <w:lang w:eastAsia="ar-SA"/>
              </w:rPr>
              <w:t xml:space="preserve"> в случае создания поперечных связей по пару</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lang w:eastAsia="ar-SA"/>
              </w:rPr>
              <w:t xml:space="preserve">Отсутствуют условия, при которых вывод из работы одной единицы </w:t>
            </w:r>
            <w:r w:rsidRPr="00DB709D">
              <w:rPr>
                <w:rFonts w:ascii="Garamond" w:hAnsi="Garamond"/>
                <w:sz w:val="22"/>
                <w:szCs w:val="22"/>
              </w:rPr>
              <w:t>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Состав и параметры основного и вспомогательного энергетического оборудования, сооружений, включая систему технического водоснабжения, обеспечивают</w:t>
            </w:r>
            <w:r w:rsidRPr="00DB709D">
              <w:rPr>
                <w:rFonts w:ascii="Garamond" w:hAnsi="Garamond"/>
                <w:sz w:val="22"/>
                <w:szCs w:val="22"/>
                <w:lang w:eastAsia="ar-SA"/>
              </w:rPr>
              <w:t xml:space="preserve"> работу нового энергоблока с установленной мощностью в течение всего календарного года (</w:t>
            </w:r>
            <w:r w:rsidRPr="00DB709D">
              <w:rPr>
                <w:rFonts w:ascii="Garamond" w:hAnsi="Garamond"/>
                <w:sz w:val="22"/>
                <w:szCs w:val="22"/>
              </w:rPr>
              <w:t>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 xml:space="preserve">Заполняется в случае строительства </w:t>
            </w:r>
            <w:r w:rsidRPr="00DB709D">
              <w:rPr>
                <w:rFonts w:ascii="Garamond" w:hAnsi="Garamond"/>
                <w:sz w:val="22"/>
                <w:szCs w:val="22"/>
                <w:lang w:eastAsia="ar-SA"/>
              </w:rPr>
              <w:t>теплофикационного энергоблока</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 xml:space="preserve">Наличие 2 независимых газопроводов </w:t>
            </w:r>
            <w:r w:rsidRPr="00DB709D">
              <w:rPr>
                <w:rFonts w:ascii="Garamond" w:hAnsi="Garamond"/>
                <w:sz w:val="22"/>
                <w:szCs w:val="22"/>
                <w:lang w:eastAsia="ar-SA"/>
              </w:rPr>
              <w:t>(если предусматривается газоснабжение новой тепловой электростанции</w:t>
            </w:r>
            <w:r w:rsidRPr="00DB709D">
              <w:rPr>
                <w:rFonts w:ascii="Garamond" w:hAnsi="Garamond"/>
                <w:sz w:val="22"/>
                <w:szCs w:val="22"/>
              </w:rPr>
              <w:t>)</w:t>
            </w:r>
            <w:r w:rsidRPr="00DB709D">
              <w:rPr>
                <w:rFonts w:ascii="Garamond" w:hAnsi="Garamond"/>
                <w:bCs/>
                <w:sz w:val="22"/>
                <w:szCs w:val="22"/>
              </w:rPr>
              <w:t xml:space="preserve"> или наличие резервного топливного хозяйства с созданием запасов топлива </w:t>
            </w:r>
            <w:r w:rsidRPr="00DB709D">
              <w:rPr>
                <w:rFonts w:ascii="Garamond" w:hAnsi="Garamond"/>
                <w:sz w:val="22"/>
                <w:szCs w:val="22"/>
                <w:lang w:eastAsia="ar-SA"/>
              </w:rPr>
              <w:t>(если предусматривается наличие резервного топливного хозяйства на существующей или новой тепловой электростанции)</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использования природного газа в качестве основного и резервного топлива.</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 xml:space="preserve">Иные технические требования к генерирующим объектам и параметры выработки электрической энергии, установленные решением Правительства Российской Федерации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cantSplit/>
          <w:trHeight w:val="454"/>
        </w:trPr>
        <w:tc>
          <w:tcPr>
            <w:tcW w:w="100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6639" w:rsidRPr="00DB709D" w:rsidRDefault="007A6639" w:rsidP="007A6639">
            <w:pPr>
              <w:ind w:right="-12"/>
              <w:jc w:val="both"/>
              <w:rPr>
                <w:rFonts w:ascii="Garamond" w:eastAsia="MS Mincho" w:hAnsi="Garamond"/>
                <w:b/>
                <w:sz w:val="22"/>
                <w:szCs w:val="22"/>
              </w:rPr>
            </w:pPr>
            <w:r w:rsidRPr="00DB709D">
              <w:rPr>
                <w:rFonts w:ascii="Garamond" w:eastAsia="MS Mincho" w:hAnsi="Garamond"/>
                <w:b/>
                <w:sz w:val="22"/>
                <w:szCs w:val="22"/>
              </w:rPr>
              <w:t>Характеристики единиц генерирующего оборудования (ЕГО), включенных в условную ГТПг</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2</w:t>
            </w:r>
          </w:p>
        </w:tc>
        <w:tc>
          <w:tcPr>
            <w:tcW w:w="723"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3</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Наименование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наименование ЕГО в соответствии с примечанием 4</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Тип турбины, входящей в состав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значение для каждой ЕГО</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Установленная мощность ЕГО, МВт</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установленная мощность каждой ЕГО в МВт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18"/>
        </w:trPr>
        <w:tc>
          <w:tcPr>
            <w:tcW w:w="1907" w:type="dxa"/>
            <w:vMerge w:val="restart"/>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Диапазон регулирования единицы генерирующего оборудования, % от установленной мощности</w:t>
            </w:r>
          </w:p>
        </w:tc>
        <w:tc>
          <w:tcPr>
            <w:tcW w:w="2375" w:type="dxa"/>
            <w:gridSpan w:val="2"/>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нижняя граница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 в соответствии с примечанием 5</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10096"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2375" w:type="dxa"/>
            <w:gridSpan w:val="2"/>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верхняя граница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Технический минимум,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w:t>
            </w:r>
          </w:p>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в соответствии с примечанием 5</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88"/>
        </w:trPr>
        <w:tc>
          <w:tcPr>
            <w:tcW w:w="2053" w:type="dxa"/>
            <w:gridSpan w:val="2"/>
            <w:vMerge w:val="restart"/>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Средняя скорость изменения нагрузки в пределах всего регулировочного диапазона, % от установленной мощности в минуту</w:t>
            </w:r>
          </w:p>
        </w:tc>
        <w:tc>
          <w:tcPr>
            <w:tcW w:w="2229"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в условиях нормального режима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 в соответствии с примечанием 5</w:t>
            </w:r>
          </w:p>
        </w:tc>
        <w:tc>
          <w:tcPr>
            <w:tcW w:w="850" w:type="dxa"/>
            <w:vMerge w:val="restart"/>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vMerge w:val="restart"/>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88"/>
        </w:trPr>
        <w:tc>
          <w:tcPr>
            <w:tcW w:w="12471" w:type="dxa"/>
            <w:gridSpan w:val="2"/>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2229"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 xml:space="preserve">в условиях предотвращения развития и ликвидации </w:t>
            </w:r>
            <w:r w:rsidRPr="00DB709D">
              <w:rPr>
                <w:rFonts w:ascii="Garamond" w:eastAsia="MS Mincho" w:hAnsi="Garamond"/>
                <w:sz w:val="22"/>
                <w:szCs w:val="22"/>
              </w:rPr>
              <w:lastRenderedPageBreak/>
              <w:t>нарушения нормального режима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lastRenderedPageBreak/>
              <w:t>Указывается значение для каждой ЕГО</w:t>
            </w:r>
          </w:p>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в соответствии с примечанием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r>
      <w:tr w:rsidR="007A6639" w:rsidRPr="00DB709D" w:rsidTr="007A6639">
        <w:trPr>
          <w:trHeight w:val="416"/>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 xml:space="preserve">Общее время нормального пуска, в том числе повторного, соответствует решению Правительства Российской Федерации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 согласно примечанию 7</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Проектной документацией не предусмотрено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для ТЭС: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Перевод энергоблоков с основного на резервное (аварийное) топливо и обратно должен осуществляться без их останова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для ТЭС: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eastAsia="MS Mincho" w:hAnsi="Garamond"/>
                <w:sz w:val="22"/>
                <w:szCs w:val="22"/>
              </w:rPr>
              <w:t xml:space="preserve">Обеспечивается возможность участия генерирующего оборудования в составе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Возможность независимого включения/отключения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Указывается «да» / «нет»; </w:t>
            </w:r>
          </w:p>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для ЕГО, входящих в группу ЕГО, режим которых взаимосвязан, перечисляются станционные номера ЕГО, входящих в такую группу</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lastRenderedPageBreak/>
              <w:t xml:space="preserve">Суммарная установленная мощность ЕГО, режим работы которых взаимосвязан, </w:t>
            </w:r>
            <w:r w:rsidRPr="00DB709D">
              <w:rPr>
                <w:rFonts w:ascii="Garamond" w:eastAsia="MS Mincho" w:hAnsi="Garamond" w:cstheme="minorBidi"/>
                <w:sz w:val="22"/>
                <w:szCs w:val="22"/>
              </w:rPr>
              <w:t>МВт</w:t>
            </w:r>
          </w:p>
        </w:tc>
        <w:tc>
          <w:tcPr>
            <w:tcW w:w="4241"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 в соответствии с примечанием 8</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Технический минимум ЕГО, режим работы которых взаимосвязан,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bl>
    <w:p w:rsidR="007A6639" w:rsidRDefault="007A6639" w:rsidP="007A6639">
      <w:pPr>
        <w:ind w:right="6"/>
        <w:jc w:val="both"/>
        <w:rPr>
          <w:rFonts w:ascii="Garamond" w:hAnsi="Garamond"/>
          <w:i/>
          <w:iCs/>
          <w:sz w:val="20"/>
          <w:szCs w:val="20"/>
        </w:rPr>
      </w:pPr>
    </w:p>
    <w:p w:rsidR="007A6639" w:rsidRPr="000B13ED" w:rsidRDefault="007A6639" w:rsidP="007A6639">
      <w:pPr>
        <w:ind w:right="6"/>
        <w:jc w:val="both"/>
        <w:rPr>
          <w:rFonts w:ascii="Garamond" w:hAnsi="Garamond"/>
          <w:i/>
          <w:iCs/>
          <w:sz w:val="20"/>
          <w:szCs w:val="20"/>
        </w:rPr>
      </w:pPr>
      <w:r w:rsidRPr="000B13ED">
        <w:rPr>
          <w:rFonts w:ascii="Garamond" w:hAnsi="Garamond"/>
          <w:i/>
          <w:iCs/>
          <w:sz w:val="20"/>
          <w:szCs w:val="20"/>
        </w:rPr>
        <w:t xml:space="preserve">Примечания. </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1. Условная ГТПг включает в себя генерирующее оборудование,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2.</w:t>
      </w:r>
      <w:r w:rsidRPr="000B13ED">
        <w:rPr>
          <w:rFonts w:ascii="Garamond" w:hAnsi="Garamond"/>
          <w:b/>
          <w:bCs/>
          <w:sz w:val="20"/>
          <w:szCs w:val="20"/>
        </w:rPr>
        <w:t xml:space="preserve"> </w:t>
      </w:r>
      <w:r w:rsidRPr="000B13ED">
        <w:rPr>
          <w:rFonts w:ascii="Garamond" w:hAnsi="Garamond"/>
          <w:sz w:val="20"/>
          <w:szCs w:val="20"/>
        </w:rPr>
        <w:t>Форма заполняется отдельно для каждой условной ГТПг, предложенной заявителем.</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 xml:space="preserve">3. Размерность и состав технических параметров генерирующего оборудования указывается в соответствии с решением Правительства Российской Федерации, а также с </w:t>
      </w:r>
      <w:r w:rsidRPr="000B13ED">
        <w:rPr>
          <w:rFonts w:ascii="Garamond" w:hAnsi="Garamond"/>
          <w:i/>
          <w:sz w:val="20"/>
          <w:szCs w:val="20"/>
        </w:rPr>
        <w:t xml:space="preserve">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0B13ED">
        <w:rPr>
          <w:rFonts w:ascii="Garamond" w:hAnsi="Garamond"/>
          <w:sz w:val="20"/>
          <w:szCs w:val="20"/>
        </w:rPr>
        <w:t xml:space="preserve">(Приложение № 19.8.1 к </w:t>
      </w:r>
      <w:r w:rsidRPr="000B13ED">
        <w:rPr>
          <w:rFonts w:ascii="Garamond" w:hAnsi="Garamond"/>
          <w:i/>
          <w:sz w:val="20"/>
          <w:szCs w:val="20"/>
        </w:rPr>
        <w:t>Договору о присоединении к торговой системе оптового рынка</w:t>
      </w:r>
      <w:r w:rsidRPr="000B13ED">
        <w:rPr>
          <w:rFonts w:ascii="Garamond" w:hAnsi="Garamond"/>
          <w:sz w:val="20"/>
          <w:szCs w:val="20"/>
        </w:rPr>
        <w:t>).</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 xml:space="preserve"> 4. В графе «Наименование ЕГО» указывается:</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неблочного генерирующего оборудования в качестве наименования ЕГО указывается наименование турбоагрегата.</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ТГ-1;</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Блок-1;</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наименование энергоблока, в состав которого входят турбоагрегаты (генераторы);</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наименование турбоагрегата (генератора), входящего в состав энергоблока.</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Например: Блок 1 ТГ-1.</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ПГУ-1 Г-1 (ГТ); ПГУ-1 Г-2 (ПТ).</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5. 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rsidR="007A6639" w:rsidRPr="000B13ED" w:rsidRDefault="007A6639" w:rsidP="007A6639">
      <w:pPr>
        <w:ind w:left="181" w:right="6"/>
        <w:contextualSpacing/>
        <w:jc w:val="both"/>
        <w:rPr>
          <w:rFonts w:ascii="Garamond" w:hAnsi="Garamond"/>
          <w:sz w:val="20"/>
          <w:szCs w:val="20"/>
        </w:rPr>
      </w:pPr>
      <w:r w:rsidRPr="000B13ED">
        <w:rPr>
          <w:rFonts w:ascii="Garamond" w:hAnsi="Garamond"/>
          <w:sz w:val="20"/>
          <w:szCs w:val="20"/>
        </w:rPr>
        <w:t>6. Параметр заполняется только для ПСУ, не входящих в состав ПГУ.</w:t>
      </w:r>
    </w:p>
    <w:p w:rsidR="007A6639" w:rsidRPr="000B13ED" w:rsidRDefault="007A6639" w:rsidP="007A6639">
      <w:pPr>
        <w:ind w:left="181" w:right="6"/>
        <w:contextualSpacing/>
        <w:jc w:val="both"/>
        <w:rPr>
          <w:rFonts w:ascii="Garamond" w:hAnsi="Garamond"/>
          <w:sz w:val="20"/>
          <w:szCs w:val="20"/>
        </w:rPr>
      </w:pPr>
      <w:r w:rsidRPr="000B13ED">
        <w:rPr>
          <w:rFonts w:ascii="Garamond" w:hAnsi="Garamond"/>
          <w:sz w:val="20"/>
          <w:szCs w:val="20"/>
        </w:rPr>
        <w:t>7. Параметр заполняется только для ГТУ, в том числе входящих в состав ПГУ.</w:t>
      </w:r>
    </w:p>
    <w:p w:rsidR="007A6639" w:rsidRPr="000B13ED" w:rsidRDefault="007A6639" w:rsidP="007A6639">
      <w:pPr>
        <w:ind w:left="181" w:right="6"/>
        <w:contextualSpacing/>
        <w:jc w:val="both"/>
        <w:rPr>
          <w:rFonts w:ascii="Garamond" w:hAnsi="Garamond"/>
          <w:bCs/>
          <w:iCs/>
          <w:sz w:val="20"/>
          <w:szCs w:val="20"/>
          <w:u w:val="single"/>
        </w:rPr>
      </w:pPr>
      <w:r w:rsidRPr="000B13ED">
        <w:rPr>
          <w:rFonts w:ascii="Garamond" w:hAnsi="Garamond"/>
          <w:sz w:val="20"/>
          <w:szCs w:val="20"/>
        </w:rPr>
        <w:t>8. 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rsidR="007A6639" w:rsidRDefault="007A6639" w:rsidP="007A6639">
      <w:pPr>
        <w:ind w:left="180" w:right="6"/>
        <w:jc w:val="both"/>
        <w:rPr>
          <w:rFonts w:ascii="Garamond" w:hAnsi="Garamond"/>
          <w:b/>
        </w:rPr>
      </w:pPr>
    </w:p>
    <w:p w:rsidR="00B27C49" w:rsidRDefault="00B27C49">
      <w:pPr>
        <w:rPr>
          <w:rFonts w:ascii="Garamond" w:hAnsi="Garamond" w:cs="Arial"/>
          <w:b/>
          <w:bCs/>
        </w:rPr>
      </w:pPr>
      <w:r>
        <w:rPr>
          <w:rFonts w:ascii="Garamond" w:hAnsi="Garamond" w:cs="Arial"/>
          <w:b/>
          <w:bCs/>
        </w:rPr>
        <w:br w:type="page"/>
      </w:r>
    </w:p>
    <w:p w:rsidR="007A6639" w:rsidRPr="00A169F4" w:rsidRDefault="007A6639" w:rsidP="007A6639">
      <w:pPr>
        <w:keepNext/>
        <w:ind w:left="851" w:hanging="709"/>
        <w:outlineLvl w:val="0"/>
        <w:rPr>
          <w:rFonts w:ascii="Garamond" w:hAnsi="Garamond" w:cs="Arial"/>
          <w:b/>
          <w:bCs/>
        </w:rPr>
      </w:pPr>
      <w:r w:rsidRPr="00A169F4">
        <w:rPr>
          <w:rFonts w:ascii="Garamond" w:hAnsi="Garamond" w:cs="Arial"/>
          <w:b/>
          <w:bCs/>
        </w:rPr>
        <w:lastRenderedPageBreak/>
        <w:t>Предлагаемая редакция</w:t>
      </w:r>
    </w:p>
    <w:p w:rsidR="00B27C49" w:rsidRDefault="00B27C49" w:rsidP="007A6639">
      <w:pPr>
        <w:keepNext/>
        <w:ind w:left="851" w:hanging="709"/>
        <w:jc w:val="center"/>
        <w:outlineLvl w:val="0"/>
        <w:rPr>
          <w:rFonts w:ascii="Garamond" w:hAnsi="Garamond" w:cs="Arial"/>
          <w:b/>
          <w:bCs/>
        </w:rPr>
      </w:pPr>
    </w:p>
    <w:p w:rsidR="007A6639" w:rsidRPr="00B27C49" w:rsidRDefault="007A6639" w:rsidP="007A6639">
      <w:pPr>
        <w:keepNext/>
        <w:ind w:left="851" w:hanging="709"/>
        <w:jc w:val="center"/>
        <w:outlineLvl w:val="0"/>
        <w:rPr>
          <w:rFonts w:ascii="Garamond" w:hAnsi="Garamond" w:cs="Arial"/>
          <w:b/>
          <w:bCs/>
          <w:sz w:val="22"/>
          <w:szCs w:val="22"/>
        </w:rPr>
      </w:pPr>
      <w:r w:rsidRPr="00B27C49">
        <w:rPr>
          <w:rFonts w:ascii="Garamond" w:hAnsi="Garamond" w:cs="Arial"/>
          <w:b/>
          <w:bCs/>
          <w:sz w:val="22"/>
          <w:szCs w:val="22"/>
        </w:rPr>
        <w:t>Форма 13Г</w:t>
      </w:r>
    </w:p>
    <w:p w:rsidR="007A6639" w:rsidRPr="00B27C49" w:rsidRDefault="007A6639" w:rsidP="007A6639">
      <w:pPr>
        <w:jc w:val="center"/>
        <w:rPr>
          <w:rFonts w:ascii="Garamond" w:hAnsi="Garamond"/>
          <w:b/>
          <w:sz w:val="22"/>
          <w:szCs w:val="22"/>
        </w:rPr>
      </w:pPr>
      <w:r w:rsidRPr="00B27C49">
        <w:rPr>
          <w:rFonts w:ascii="Garamond" w:hAnsi="Garamond"/>
          <w:b/>
          <w:sz w:val="22"/>
          <w:szCs w:val="22"/>
        </w:rPr>
        <w:t>Перечень паспортных технологических характеристик генерирующего оборудования и генерирующего объекта КОМ НГО</w:t>
      </w:r>
    </w:p>
    <w:p w:rsidR="00B27C49" w:rsidRPr="00B27C49" w:rsidRDefault="00B27C49" w:rsidP="007A6639">
      <w:pPr>
        <w:jc w:val="center"/>
        <w:rPr>
          <w:rFonts w:ascii="Garamond" w:hAnsi="Garamond"/>
          <w:b/>
          <w:sz w:val="22"/>
          <w:szCs w:val="22"/>
        </w:rPr>
      </w:pPr>
    </w:p>
    <w:tbl>
      <w:tblPr>
        <w:tblW w:w="10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782"/>
      </w:tblGrid>
      <w:tr w:rsidR="007A6639" w:rsidRPr="00DB709D" w:rsidTr="007A6639">
        <w:trPr>
          <w:trHeight w:val="86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Наименование условной ГТП генерации (условная ГТПг)</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DB709D" w:rsidRDefault="007A6639" w:rsidP="007A6639">
            <w:pPr>
              <w:jc w:val="both"/>
              <w:rPr>
                <w:rFonts w:ascii="Garamond" w:hAnsi="Garamond"/>
                <w:sz w:val="22"/>
                <w:szCs w:val="22"/>
              </w:rPr>
            </w:pPr>
            <w:r w:rsidRPr="00DB709D">
              <w:rPr>
                <w:rFonts w:ascii="Garamond" w:hAnsi="Garamond"/>
                <w:sz w:val="22"/>
                <w:szCs w:val="22"/>
              </w:rPr>
              <w:t>Указывается наименование условной ГТПг в соответствии с наименованием, указанным в заявлении и форме 5</w:t>
            </w:r>
          </w:p>
        </w:tc>
      </w:tr>
      <w:tr w:rsidR="007A6639" w:rsidRPr="00DB709D" w:rsidTr="007A6639">
        <w:trPr>
          <w:trHeight w:val="964"/>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Наименование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DB709D" w:rsidRDefault="007A6639" w:rsidP="007A6639">
            <w:pPr>
              <w:jc w:val="both"/>
              <w:rPr>
                <w:rFonts w:ascii="Garamond" w:hAnsi="Garamond"/>
                <w:sz w:val="22"/>
                <w:szCs w:val="22"/>
              </w:rPr>
            </w:pPr>
            <w:r w:rsidRPr="00DB709D">
              <w:rPr>
                <w:rFonts w:ascii="Garamond" w:hAnsi="Garamond"/>
                <w:sz w:val="22"/>
                <w:szCs w:val="22"/>
              </w:rPr>
              <w:t>Указывается наименование электростанции в соответствии с наименованием, указанным в заявлении и форме 5</w:t>
            </w:r>
          </w:p>
        </w:tc>
      </w:tr>
      <w:tr w:rsidR="007A6639" w:rsidRPr="00DB709D"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Тип электростанции</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DB709D" w:rsidRDefault="007A6639" w:rsidP="007A6639">
            <w:pPr>
              <w:tabs>
                <w:tab w:val="left" w:pos="0"/>
              </w:tabs>
              <w:jc w:val="both"/>
              <w:rPr>
                <w:rFonts w:ascii="Garamond" w:hAnsi="Garamond"/>
                <w:sz w:val="22"/>
                <w:szCs w:val="22"/>
              </w:rPr>
            </w:pPr>
            <w:r w:rsidRPr="00DB709D">
              <w:rPr>
                <w:rFonts w:ascii="Garamond" w:hAnsi="Garamond"/>
                <w:sz w:val="22"/>
                <w:szCs w:val="22"/>
              </w:rPr>
              <w:t>Указывается тип электростанции:</w:t>
            </w:r>
          </w:p>
          <w:p w:rsidR="007A6639" w:rsidRPr="00DB709D" w:rsidRDefault="007A6639" w:rsidP="007A6639">
            <w:pPr>
              <w:tabs>
                <w:tab w:val="left" w:pos="0"/>
              </w:tabs>
              <w:jc w:val="both"/>
              <w:rPr>
                <w:rFonts w:ascii="Garamond" w:hAnsi="Garamond"/>
                <w:sz w:val="22"/>
                <w:szCs w:val="22"/>
              </w:rPr>
            </w:pPr>
            <w:r w:rsidRPr="00DB709D">
              <w:rPr>
                <w:rFonts w:ascii="Garamond" w:hAnsi="Garamond"/>
                <w:sz w:val="22"/>
                <w:szCs w:val="22"/>
              </w:rPr>
              <w:t>ТЭС, ГЭС, АЭС или иной тип электростанции</w:t>
            </w:r>
          </w:p>
        </w:tc>
      </w:tr>
      <w:tr w:rsidR="007A6639" w:rsidRPr="00DB709D"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Признак объекта</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DB709D" w:rsidRDefault="007A6639" w:rsidP="007A6639">
            <w:pPr>
              <w:tabs>
                <w:tab w:val="left" w:pos="0"/>
              </w:tabs>
              <w:jc w:val="both"/>
              <w:rPr>
                <w:rFonts w:ascii="Garamond" w:hAnsi="Garamond"/>
                <w:sz w:val="22"/>
                <w:szCs w:val="22"/>
              </w:rPr>
            </w:pPr>
            <w:r w:rsidRPr="00DB709D">
              <w:rPr>
                <w:rFonts w:ascii="Garamond" w:hAnsi="Garamond"/>
                <w:sz w:val="22"/>
                <w:szCs w:val="22"/>
              </w:rPr>
              <w:t>Указывается «</w:t>
            </w:r>
            <w:r w:rsidRPr="00DB709D">
              <w:rPr>
                <w:rFonts w:ascii="Garamond" w:eastAsia="MS Mincho" w:hAnsi="Garamond"/>
                <w:sz w:val="22"/>
                <w:szCs w:val="22"/>
              </w:rPr>
              <w:t>генерирующий объект, подлежащий строительству по результатам КОМ НГО</w:t>
            </w:r>
            <w:r w:rsidRPr="00DB709D">
              <w:rPr>
                <w:rFonts w:ascii="Garamond" w:hAnsi="Garamond"/>
                <w:sz w:val="22"/>
                <w:szCs w:val="22"/>
              </w:rPr>
              <w:t xml:space="preserve">», или «временно замещающие генерирующие объекты», </w:t>
            </w:r>
            <w:r w:rsidRPr="00DB709D">
              <w:rPr>
                <w:rFonts w:ascii="Garamond" w:hAnsi="Garamond"/>
                <w:bCs/>
                <w:sz w:val="22"/>
                <w:szCs w:val="22"/>
              </w:rPr>
              <w:t>или «генерирующий объект, мощность которого будет поставляться по договорам КОМ НГО в соответствии с пунктом 112(5) Правил оптового рынка и распоряжением Правительства РФ от 08.04.2023 № 867-р»</w:t>
            </w:r>
          </w:p>
        </w:tc>
      </w:tr>
      <w:tr w:rsidR="007A6639" w:rsidRPr="00DB709D" w:rsidTr="007A6639">
        <w:trPr>
          <w:trHeight w:val="737"/>
        </w:trPr>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Наименование условной ГТП генерации, сформированной в отношении генерирующего объекта, подлежащего строительству по результатам КОМ НГО</w:t>
            </w:r>
          </w:p>
        </w:tc>
        <w:tc>
          <w:tcPr>
            <w:tcW w:w="5782" w:type="dxa"/>
            <w:tcBorders>
              <w:top w:val="single" w:sz="4" w:space="0" w:color="000000"/>
              <w:left w:val="single" w:sz="4" w:space="0" w:color="000000"/>
              <w:bottom w:val="single" w:sz="4" w:space="0" w:color="000000"/>
              <w:right w:val="single" w:sz="4" w:space="0" w:color="000000"/>
            </w:tcBorders>
            <w:vAlign w:val="center"/>
            <w:hideMark/>
          </w:tcPr>
          <w:p w:rsidR="007A6639" w:rsidRPr="00DB709D" w:rsidRDefault="007A6639" w:rsidP="007A6639">
            <w:pPr>
              <w:tabs>
                <w:tab w:val="left" w:pos="0"/>
              </w:tabs>
              <w:jc w:val="both"/>
              <w:rPr>
                <w:rFonts w:ascii="Garamond" w:hAnsi="Garamond"/>
                <w:sz w:val="22"/>
                <w:szCs w:val="22"/>
              </w:rPr>
            </w:pPr>
            <w:r w:rsidRPr="00DB709D">
              <w:rPr>
                <w:rFonts w:ascii="Garamond" w:hAnsi="Garamond"/>
                <w:sz w:val="22"/>
                <w:szCs w:val="22"/>
              </w:rPr>
              <w:t xml:space="preserve">Указывается код (при наличии) и наименование условной ГТПг, сформированной в отношении </w:t>
            </w:r>
            <w:r w:rsidRPr="00DB709D">
              <w:rPr>
                <w:rFonts w:ascii="Garamond" w:eastAsia="MS Mincho" w:hAnsi="Garamond"/>
                <w:sz w:val="22"/>
                <w:szCs w:val="22"/>
              </w:rPr>
              <w:t>генерирующего объекта, подлежащего строительству по результатам КОМ НГО, для которого планируется использование временно замещающих генерирующих объектов.</w:t>
            </w:r>
            <w:r w:rsidRPr="00DB709D">
              <w:rPr>
                <w:rFonts w:ascii="Garamond" w:hAnsi="Garamond"/>
                <w:sz w:val="22"/>
                <w:szCs w:val="22"/>
              </w:rPr>
              <w:t xml:space="preserve"> </w:t>
            </w:r>
          </w:p>
          <w:p w:rsidR="007A6639" w:rsidRPr="00DB709D" w:rsidRDefault="007A6639" w:rsidP="007A6639">
            <w:pPr>
              <w:tabs>
                <w:tab w:val="left" w:pos="0"/>
              </w:tabs>
              <w:jc w:val="both"/>
              <w:rPr>
                <w:rFonts w:ascii="Garamond" w:hAnsi="Garamond"/>
                <w:sz w:val="22"/>
                <w:szCs w:val="22"/>
              </w:rPr>
            </w:pPr>
            <w:r w:rsidRPr="00DB709D">
              <w:rPr>
                <w:rFonts w:ascii="Garamond" w:hAnsi="Garamond"/>
                <w:sz w:val="22"/>
                <w:szCs w:val="22"/>
              </w:rPr>
              <w:t>Заполняется только в случае указания в графе «Признак объекта» «временно замещающие генерирующие объекты»</w:t>
            </w:r>
          </w:p>
        </w:tc>
      </w:tr>
      <w:tr w:rsidR="007A6639" w:rsidRPr="00DB709D" w:rsidTr="007A6639">
        <w:tc>
          <w:tcPr>
            <w:tcW w:w="4253"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b/>
                <w:bCs/>
                <w:sz w:val="22"/>
                <w:szCs w:val="22"/>
              </w:rPr>
            </w:pPr>
            <w:r w:rsidRPr="00DB709D">
              <w:rPr>
                <w:rFonts w:ascii="Garamond" w:hAnsi="Garamond"/>
                <w:b/>
                <w:bCs/>
                <w:sz w:val="22"/>
                <w:szCs w:val="22"/>
              </w:rPr>
              <w:t xml:space="preserve">Местоположение </w:t>
            </w:r>
            <w:r w:rsidRPr="00DB709D">
              <w:rPr>
                <w:rFonts w:ascii="Garamond" w:eastAsia="MS Mincho" w:hAnsi="Garamond"/>
                <w:b/>
                <w:bCs/>
                <w:sz w:val="22"/>
                <w:szCs w:val="22"/>
              </w:rPr>
              <w:t>генерирующего оборудования</w:t>
            </w:r>
          </w:p>
        </w:tc>
        <w:tc>
          <w:tcPr>
            <w:tcW w:w="5782"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Описание территорий, на которых подлежит строительству генерирующий объект в соответствии с решением Правительства Российской Федерации о проведении КОМ НГО,</w:t>
            </w:r>
            <w:r w:rsidRPr="00DB709D">
              <w:rPr>
                <w:rFonts w:ascii="Garamond" w:hAnsi="Garamond"/>
                <w:sz w:val="22"/>
                <w:szCs w:val="22"/>
              </w:rPr>
              <w:t xml:space="preserve"> с указанием схемы выдачи мощности генерирующего объекта (наименование энергорайона и (или) части энергосистемы, наименования заходов на распределительное устройство электростанции одной или нескольких высоковольтных линий электропередачи, подстанции (подстанций), к которой (которым) планируется технологическое присоединение). Если в качестве нового генерирующего объекта предполагается строительство отдельного энергоблока на действующей электростанции, также должны быть указаны код и название действующей электростанции.</w:t>
            </w:r>
          </w:p>
        </w:tc>
      </w:tr>
    </w:tbl>
    <w:p w:rsidR="007A6639" w:rsidRPr="00DB709D" w:rsidRDefault="007A6639" w:rsidP="007A6639">
      <w:pPr>
        <w:jc w:val="both"/>
        <w:rPr>
          <w:rFonts w:ascii="Garamond" w:hAnsi="Garamond"/>
          <w:bCs/>
          <w:sz w:val="22"/>
          <w:szCs w:val="22"/>
        </w:rPr>
      </w:pPr>
    </w:p>
    <w:p w:rsidR="007A6639" w:rsidRPr="00DB709D" w:rsidRDefault="007A6639" w:rsidP="007A6639">
      <w:pPr>
        <w:jc w:val="both"/>
        <w:rPr>
          <w:rFonts w:ascii="Garamond" w:hAnsi="Garamond"/>
          <w:sz w:val="22"/>
          <w:szCs w:val="22"/>
        </w:rPr>
      </w:pPr>
      <w:r w:rsidRPr="00DB709D">
        <w:rPr>
          <w:rFonts w:ascii="Garamond" w:hAnsi="Garamond"/>
          <w:sz w:val="22"/>
          <w:szCs w:val="22"/>
        </w:rPr>
        <w:t xml:space="preserve"> </w:t>
      </w:r>
    </w:p>
    <w:tbl>
      <w:tblPr>
        <w:tblW w:w="10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46"/>
        <w:gridCol w:w="2229"/>
        <w:gridCol w:w="4241"/>
        <w:gridCol w:w="850"/>
        <w:gridCol w:w="723"/>
      </w:tblGrid>
      <w:tr w:rsidR="007A6639" w:rsidRPr="00DB709D" w:rsidTr="007A6639">
        <w:trPr>
          <w:cantSplit/>
          <w:trHeight w:val="454"/>
        </w:trPr>
        <w:tc>
          <w:tcPr>
            <w:tcW w:w="100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6639" w:rsidRPr="00DB709D" w:rsidRDefault="007A6639" w:rsidP="007A6639">
            <w:pPr>
              <w:jc w:val="both"/>
              <w:rPr>
                <w:rFonts w:ascii="Garamond" w:hAnsi="Garamond"/>
                <w:b/>
                <w:sz w:val="22"/>
                <w:szCs w:val="22"/>
              </w:rPr>
            </w:pPr>
            <w:r w:rsidRPr="00DB709D">
              <w:rPr>
                <w:rFonts w:ascii="Garamond" w:hAnsi="Garamond"/>
                <w:b/>
                <w:sz w:val="22"/>
                <w:szCs w:val="22"/>
              </w:rPr>
              <w:t>Общие характеристики условной ГТПг</w:t>
            </w:r>
          </w:p>
        </w:tc>
      </w:tr>
      <w:tr w:rsidR="007A6639" w:rsidRPr="00DB709D" w:rsidTr="007A6639">
        <w:trPr>
          <w:trHeight w:val="282"/>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Тип генерирующего объекта</w:t>
            </w:r>
          </w:p>
        </w:tc>
        <w:tc>
          <w:tcPr>
            <w:tcW w:w="5814" w:type="dxa"/>
            <w:gridSpan w:val="3"/>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Суммарная установленная мощность единиц генерирующего оборудования (ЕГО) в условной ГТПг, МВт</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Суммарная величина установленной мощности всего генерирующего оборудования, включенного в условную ГТПг (должна быть равна сумме установленных мощностей нижеуказанных единиц генерирующего оборудования, включенных в данную условную ГТПг)</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Располагаемая мощность с учетом максимального ограничения установленной мощности, связанного со снижением напора ниже расчетного в периоды сработки водохранилища, МВт</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lastRenderedPageBreak/>
              <w:t>Проектная гарантированная выработка электрической энергии, определяемая в соответствии с годовым объемом притока воды в створе ГЭС обеспеченностью 95 %, млрд кВт·ч</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Проектная среднемноголетняя выработка электрической энергии, млрд кВт·ч</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ГЭС</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spacing w:after="200" w:line="276" w:lineRule="auto"/>
              <w:ind w:right="-12"/>
              <w:jc w:val="both"/>
              <w:rPr>
                <w:rFonts w:ascii="Garamond" w:hAnsi="Garamond"/>
                <w:sz w:val="22"/>
                <w:szCs w:val="22"/>
                <w:highlight w:val="yellow"/>
              </w:rPr>
            </w:pPr>
            <w:r w:rsidRPr="00DB709D">
              <w:rPr>
                <w:rFonts w:ascii="Garamond" w:hAnsi="Garamond"/>
                <w:sz w:val="22"/>
                <w:szCs w:val="22"/>
              </w:rPr>
              <w:t xml:space="preserve">Схема выдачи мощности </w:t>
            </w:r>
            <w:r w:rsidRPr="00DB709D">
              <w:rPr>
                <w:rFonts w:ascii="Garamond" w:hAnsi="Garamond"/>
                <w:sz w:val="22"/>
                <w:szCs w:val="22"/>
                <w:highlight w:val="yellow"/>
              </w:rPr>
              <w:t>подлежащего строительству генерирующего объекта</w:t>
            </w:r>
            <w:r w:rsidRPr="00DB709D">
              <w:rPr>
                <w:rFonts w:ascii="Garamond" w:hAnsi="Garamond"/>
                <w:color w:val="000000"/>
                <w:sz w:val="22"/>
                <w:szCs w:val="22"/>
                <w:highlight w:val="yellow"/>
                <w:lang w:bidi="ru-RU"/>
              </w:rPr>
              <w:t xml:space="preserve"> </w:t>
            </w:r>
            <w:r w:rsidRPr="00DB709D">
              <w:rPr>
                <w:rFonts w:ascii="Garamond" w:hAnsi="Garamond"/>
                <w:sz w:val="22"/>
                <w:szCs w:val="22"/>
                <w:highlight w:val="yellow"/>
              </w:rPr>
              <w:t>должна обеспечивать выдачу всей установленной мощности</w:t>
            </w:r>
            <w:r w:rsidRPr="00DB709D">
              <w:rPr>
                <w:rFonts w:ascii="Garamond" w:hAnsi="Garamond"/>
                <w:color w:val="000000"/>
                <w:sz w:val="22"/>
                <w:szCs w:val="22"/>
                <w:highlight w:val="yellow"/>
                <w:lang w:bidi="ru-RU"/>
              </w:rPr>
              <w:t xml:space="preserve"> </w:t>
            </w:r>
            <w:r w:rsidRPr="00DB709D">
              <w:rPr>
                <w:rFonts w:ascii="Garamond" w:hAnsi="Garamond"/>
                <w:sz w:val="22"/>
                <w:szCs w:val="22"/>
                <w:highlight w:val="yellow"/>
              </w:rPr>
              <w:t>электростанции с учетом отбора нагрузки на собственные нужды и соответствовать требованиям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p w:rsidR="007A6639" w:rsidRPr="00DB709D" w:rsidRDefault="007A6639" w:rsidP="007A6639">
            <w:pPr>
              <w:ind w:right="-12"/>
              <w:jc w:val="both"/>
              <w:rPr>
                <w:rFonts w:ascii="Garamond" w:hAnsi="Garamond"/>
                <w:sz w:val="22"/>
                <w:szCs w:val="22"/>
              </w:rPr>
            </w:pPr>
            <w:r w:rsidRPr="00DB709D">
              <w:rPr>
                <w:rFonts w:ascii="Garamond" w:hAnsi="Garamond"/>
                <w:sz w:val="22"/>
                <w:szCs w:val="22"/>
                <w:highlight w:val="yellow"/>
              </w:rPr>
              <w:t>Проект схемы выдачи мощности</w:t>
            </w:r>
            <w:r w:rsidRPr="00DB709D">
              <w:rPr>
                <w:rFonts w:ascii="Garamond" w:hAnsi="Garamond"/>
                <w:color w:val="000000"/>
                <w:sz w:val="22"/>
                <w:szCs w:val="22"/>
                <w:highlight w:val="yellow"/>
                <w:lang w:bidi="ru-RU"/>
              </w:rPr>
              <w:t xml:space="preserve">, </w:t>
            </w:r>
            <w:r w:rsidRPr="00DB709D">
              <w:rPr>
                <w:rFonts w:ascii="Garamond" w:hAnsi="Garamond"/>
                <w:sz w:val="22"/>
                <w:szCs w:val="22"/>
                <w:highlight w:val="yellow"/>
              </w:rPr>
              <w:t xml:space="preserve">разрабатываемый собственником подлежащего строительству генерирующего объекта, в том числе техническое задание, подлежит разработке и согласованию в соответствии с требованиями Правил разработки и согласования схем выдачи мощности объектов </w:t>
            </w:r>
            <w:r w:rsidRPr="00DB709D">
              <w:rPr>
                <w:rFonts w:ascii="Garamond" w:hAnsi="Garamond"/>
                <w:sz w:val="22"/>
                <w:szCs w:val="22"/>
                <w:highlight w:val="yellow"/>
              </w:rPr>
              <w:br/>
              <w:t>по производству электрической энергии и схем внешнего электроснабжения энергопринимающих устройств потребителей электрической энергии, утвержденных Минэнерго России</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Основной вид топлива</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 xml:space="preserve">Резервный вид топлива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eastAsia="MS Mincho" w:hAnsi="Garamond"/>
                <w:sz w:val="22"/>
                <w:szCs w:val="22"/>
              </w:rPr>
              <w:t>Указывается только в отношении ТЭС или АЭС.</w:t>
            </w:r>
          </w:p>
          <w:p w:rsidR="007A6639" w:rsidRPr="00DB709D" w:rsidRDefault="007A6639" w:rsidP="007A6639">
            <w:pPr>
              <w:tabs>
                <w:tab w:val="num" w:pos="567"/>
              </w:tabs>
              <w:jc w:val="both"/>
              <w:rPr>
                <w:rFonts w:ascii="Garamond" w:hAnsi="Garamond"/>
                <w:sz w:val="22"/>
                <w:szCs w:val="22"/>
              </w:rPr>
            </w:pPr>
            <w:r w:rsidRPr="00DB709D">
              <w:rPr>
                <w:rFonts w:ascii="Garamond" w:eastAsia="MS Mincho" w:hAnsi="Garamond"/>
                <w:sz w:val="22"/>
                <w:szCs w:val="22"/>
              </w:rPr>
              <w:t xml:space="preserve">Указывается </w:t>
            </w:r>
            <w:r w:rsidRPr="00DB709D">
              <w:rPr>
                <w:rFonts w:ascii="Garamond" w:eastAsia="MS Mincho" w:hAnsi="Garamond" w:cstheme="minorBidi"/>
                <w:sz w:val="22"/>
                <w:szCs w:val="22"/>
              </w:rPr>
              <w:t>один или несколько основных видов топлива: газ, уголь, мазут, ядерное, торф, дизельное, керосин или иное (с указанием наименования иного вида топлива)</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В соответствии с проектной документацией обеспечивается объем годовой выработки электрической энергии нового генерирующего объекта с числом часов использования его установленной мощности не менее 6500 часов в год без наличия сезонных ограничений на включение энергоблока (-ов) в сеть</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eastAsia="MS Mincho" w:hAnsi="Garamond"/>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 xml:space="preserve">Состав и параметры 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обеспечивают работу нового энергоблока (-ов) с установленной мощностью и одновременно отсутствие обусловленного вводом нового (-ых) энергоблока (-ов) снижения располагаемой </w:t>
            </w:r>
            <w:r w:rsidRPr="00DB709D">
              <w:rPr>
                <w:rFonts w:ascii="Garamond" w:hAnsi="Garamond"/>
                <w:sz w:val="22"/>
                <w:szCs w:val="22"/>
              </w:rPr>
              <w:lastRenderedPageBreak/>
              <w:t xml:space="preserve">мощности существующих энергоблоков электростанции в течение всего календарного года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lastRenderedPageBreak/>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Вновь устанавливаемое основное и вспомогательное энергетическое оборудование энергоблока (-ов), а также тепловая схема электростанции обеспечивают независимую работу сооружаемого (-ых) энергоблока (-ов) без ограничений по продолжительности работы в таком режиме</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r w:rsidRPr="00DB709D">
              <w:rPr>
                <w:rFonts w:ascii="Garamond" w:hAnsi="Garamond"/>
                <w:sz w:val="22"/>
                <w:szCs w:val="22"/>
                <w:lang w:eastAsia="ar-SA"/>
              </w:rPr>
              <w:t xml:space="preserve"> в случае создания поперечных связей по пару</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lang w:eastAsia="ar-SA"/>
              </w:rPr>
              <w:t xml:space="preserve">Отсутствуют условия, при которых вывод из работы одной единицы </w:t>
            </w:r>
            <w:r w:rsidRPr="00DB709D">
              <w:rPr>
                <w:rFonts w:ascii="Garamond" w:hAnsi="Garamond"/>
                <w:sz w:val="22"/>
                <w:szCs w:val="22"/>
              </w:rPr>
              <w:t>основного и вспомогательного энергетического оборудования, сооружений, систем подготовки и подачи топлива, включая систему технического водоснабжения и дымо- и золоудаления, приводит к полному останову электростанции, включая вновь сооружаемый энергоблок (энергоблоки)</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строительства нового энергоблока на существующей тепловой электростанции</w:t>
            </w:r>
          </w:p>
        </w:tc>
      </w:tr>
      <w:tr w:rsidR="007A6639" w:rsidRPr="00DB709D" w:rsidTr="007A6639">
        <w:trPr>
          <w:trHeight w:val="645"/>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hAnsi="Garamond"/>
                <w:sz w:val="22"/>
                <w:szCs w:val="22"/>
              </w:rPr>
              <w:t>Состав и параметры основного и вспомогательного энергетического оборудования, сооружений, включая систему технического водоснабжения, обеспечивают</w:t>
            </w:r>
            <w:r w:rsidRPr="00DB709D">
              <w:rPr>
                <w:rFonts w:ascii="Garamond" w:hAnsi="Garamond"/>
                <w:sz w:val="22"/>
                <w:szCs w:val="22"/>
                <w:lang w:eastAsia="ar-SA"/>
              </w:rPr>
              <w:t xml:space="preserve"> работу нового энергоблока с установленной мощностью в течение всего календарного года (</w:t>
            </w:r>
            <w:r w:rsidRPr="00DB709D">
              <w:rPr>
                <w:rFonts w:ascii="Garamond" w:hAnsi="Garamond"/>
                <w:sz w:val="22"/>
                <w:szCs w:val="22"/>
              </w:rPr>
              <w:t>за исключением газотурбинных и парогазовых установок, для которых указанное требование применяется при температурах наружного воздуха 15 °С и ниже)</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 xml:space="preserve">Заполняется в случае строительства </w:t>
            </w:r>
            <w:r w:rsidRPr="00DB709D">
              <w:rPr>
                <w:rFonts w:ascii="Garamond" w:hAnsi="Garamond"/>
                <w:sz w:val="22"/>
                <w:szCs w:val="22"/>
                <w:lang w:eastAsia="ar-SA"/>
              </w:rPr>
              <w:t>теплофикационного энергоблока</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 xml:space="preserve">Наличие 2 независимых газопроводов </w:t>
            </w:r>
            <w:r w:rsidRPr="00DB709D">
              <w:rPr>
                <w:rFonts w:ascii="Garamond" w:hAnsi="Garamond"/>
                <w:sz w:val="22"/>
                <w:szCs w:val="22"/>
                <w:lang w:eastAsia="ar-SA"/>
              </w:rPr>
              <w:t>(если предусматривается газоснабжение новой тепловой электростанции</w:t>
            </w:r>
            <w:r w:rsidRPr="00DB709D">
              <w:rPr>
                <w:rFonts w:ascii="Garamond" w:hAnsi="Garamond"/>
                <w:sz w:val="22"/>
                <w:szCs w:val="22"/>
              </w:rPr>
              <w:t>)</w:t>
            </w:r>
            <w:r w:rsidRPr="00DB709D">
              <w:rPr>
                <w:rFonts w:ascii="Garamond" w:hAnsi="Garamond"/>
                <w:bCs/>
                <w:sz w:val="22"/>
                <w:szCs w:val="22"/>
              </w:rPr>
              <w:t xml:space="preserve"> или наличие резервного топливного хозяйства с созданием запасов топлива </w:t>
            </w:r>
            <w:r w:rsidRPr="00DB709D">
              <w:rPr>
                <w:rFonts w:ascii="Garamond" w:hAnsi="Garamond"/>
                <w:sz w:val="22"/>
                <w:szCs w:val="22"/>
                <w:lang w:eastAsia="ar-SA"/>
              </w:rPr>
              <w:t>(если предусматривается наличие резервного топливного хозяйства на существующей или новой тепловой электростанции)</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Заполняется в случае использования природного газа в качестве основного и резервного топлива.</w:t>
            </w:r>
          </w:p>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 xml:space="preserve">Иные технические требования к генерирующим объектам и параметры выработки электрической энергии, установленные решением Правительства Российской Федерации </w:t>
            </w:r>
          </w:p>
        </w:tc>
        <w:tc>
          <w:tcPr>
            <w:tcW w:w="5814"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tabs>
                <w:tab w:val="num" w:pos="567"/>
              </w:tabs>
              <w:jc w:val="both"/>
              <w:rPr>
                <w:rFonts w:ascii="Garamond" w:hAnsi="Garamond" w:cs="Arial"/>
                <w:bCs/>
                <w:sz w:val="22"/>
                <w:szCs w:val="22"/>
              </w:rPr>
            </w:pPr>
            <w:r w:rsidRPr="00DB709D">
              <w:rPr>
                <w:rFonts w:ascii="Garamond" w:hAnsi="Garamond" w:cs="Arial"/>
                <w:bCs/>
                <w:sz w:val="22"/>
                <w:szCs w:val="22"/>
              </w:rPr>
              <w:t>Указывается «соответствует» / «не соответствует»</w:t>
            </w:r>
          </w:p>
        </w:tc>
      </w:tr>
      <w:tr w:rsidR="007A6639" w:rsidRPr="00DB709D" w:rsidTr="007A6639">
        <w:trPr>
          <w:cantSplit/>
          <w:trHeight w:val="454"/>
        </w:trPr>
        <w:tc>
          <w:tcPr>
            <w:tcW w:w="100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6639" w:rsidRPr="00DB709D" w:rsidRDefault="007A6639" w:rsidP="007A6639">
            <w:pPr>
              <w:ind w:right="-12"/>
              <w:jc w:val="both"/>
              <w:rPr>
                <w:rFonts w:ascii="Garamond" w:eastAsia="MS Mincho" w:hAnsi="Garamond"/>
                <w:b/>
                <w:sz w:val="22"/>
                <w:szCs w:val="22"/>
              </w:rPr>
            </w:pPr>
            <w:r w:rsidRPr="00DB709D">
              <w:rPr>
                <w:rFonts w:ascii="Garamond" w:eastAsia="MS Mincho" w:hAnsi="Garamond"/>
                <w:b/>
                <w:sz w:val="22"/>
                <w:szCs w:val="22"/>
              </w:rPr>
              <w:t>Характеристики единиц генерирующего оборудования (ЕГО), включенных в условную ГТПг</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2</w:t>
            </w:r>
          </w:p>
        </w:tc>
        <w:tc>
          <w:tcPr>
            <w:tcW w:w="723"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3</w:t>
            </w: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Наименование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наименование ЕГО в соответствии с примечанием 4</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Тип турбины, входящей в состав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значение для каждой ЕГО</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Установленная мощность ЕГО, МВт</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установленная мощность каждой ЕГО в МВт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18"/>
        </w:trPr>
        <w:tc>
          <w:tcPr>
            <w:tcW w:w="1907" w:type="dxa"/>
            <w:vMerge w:val="restart"/>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Диапазон регулирования единицы генерирующего оборудования, % от установленной мощности</w:t>
            </w:r>
          </w:p>
        </w:tc>
        <w:tc>
          <w:tcPr>
            <w:tcW w:w="2375" w:type="dxa"/>
            <w:gridSpan w:val="2"/>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нижняя граница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 в соответствии с примечанием 5</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1907"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2375" w:type="dxa"/>
            <w:gridSpan w:val="2"/>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верхняя граница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Технический минимум,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w:t>
            </w:r>
          </w:p>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в соответствии с примечанием 5</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88"/>
        </w:trPr>
        <w:tc>
          <w:tcPr>
            <w:tcW w:w="2053" w:type="dxa"/>
            <w:gridSpan w:val="2"/>
            <w:vMerge w:val="restart"/>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lastRenderedPageBreak/>
              <w:t>Средняя скорость изменения нагрузки в пределах всего регулировочного диапазона, % от установленной мощности в минуту</w:t>
            </w:r>
          </w:p>
        </w:tc>
        <w:tc>
          <w:tcPr>
            <w:tcW w:w="2229"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в условиях нормального режима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 в соответствии с примечанием 5</w:t>
            </w:r>
          </w:p>
        </w:tc>
        <w:tc>
          <w:tcPr>
            <w:tcW w:w="850" w:type="dxa"/>
            <w:vMerge w:val="restart"/>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vMerge w:val="restart"/>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788"/>
        </w:trPr>
        <w:tc>
          <w:tcPr>
            <w:tcW w:w="2053" w:type="dxa"/>
            <w:gridSpan w:val="2"/>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2229"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в условиях предотвращения развития и ликвидации нарушения нормального режима</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значение для каждой ЕГО</w:t>
            </w:r>
          </w:p>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в соответствии с примечанием 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7A6639" w:rsidRPr="00DB709D" w:rsidRDefault="007A6639" w:rsidP="007A6639">
            <w:pPr>
              <w:spacing w:line="256" w:lineRule="auto"/>
              <w:rPr>
                <w:rFonts w:ascii="Garamond" w:eastAsia="MS Mincho" w:hAnsi="Garamond"/>
                <w:sz w:val="22"/>
                <w:szCs w:val="22"/>
              </w:rPr>
            </w:pPr>
          </w:p>
        </w:tc>
      </w:tr>
      <w:tr w:rsidR="007A6639" w:rsidRPr="00DB709D" w:rsidTr="007A6639">
        <w:trPr>
          <w:trHeight w:val="416"/>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rPr>
                <w:rFonts w:ascii="Garamond" w:eastAsia="MS Mincho" w:hAnsi="Garamond"/>
                <w:sz w:val="22"/>
                <w:szCs w:val="22"/>
              </w:rPr>
            </w:pPr>
            <w:r w:rsidRPr="00DB709D">
              <w:rPr>
                <w:rFonts w:ascii="Garamond" w:eastAsia="MS Mincho" w:hAnsi="Garamond"/>
                <w:sz w:val="22"/>
                <w:szCs w:val="22"/>
              </w:rPr>
              <w:t xml:space="preserve">Общее время нормального пуска, в том числе повторного, соответствует решению Правительства Российской Федерации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 согласно примечанию 7</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Проектной документацией не предусмотрено ограничение продолжительности работы энергоблоков во всем диапазоне регулирования активной мощности, включая номинальный режим, обусловленное выбранной технологией производства электрической энергии и (или) режимом топливообеспечения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для ТЭС: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hAnsi="Garamond"/>
                <w:bCs/>
                <w:sz w:val="22"/>
                <w:szCs w:val="22"/>
              </w:rPr>
              <w:t>Перевод энергоблоков с основного на резервное (аварийное) топливо и обратно должен осуществляться без их останова *</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только для ТЭС: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bCs/>
                <w:sz w:val="22"/>
                <w:szCs w:val="22"/>
              </w:rPr>
            </w:pPr>
            <w:r w:rsidRPr="00DB709D">
              <w:rPr>
                <w:rFonts w:ascii="Garamond" w:eastAsia="MS Mincho" w:hAnsi="Garamond"/>
                <w:sz w:val="22"/>
                <w:szCs w:val="22"/>
              </w:rPr>
              <w:t xml:space="preserve">Обеспечивается возможность участия генерирующего оборудования в составе энергоблока в общем первичном регулировании частоты с характеристиками и настройками, установленными для общего первичного регулирования частоты в соответствии с требованиями,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Система возбуждения синхронного генератора соответствует требованиям к системам возбуждения и автоматическим регуляторам возбуждения сильного действия синхронных генераторов, утвержденным приказом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Динамическая устойчивость энергоблоков, входящих в состав генерирующего объекта, должна обеспечиваться при нормативных возмущениях в соответствии с методическими указаниями по устойчивости энергосистем, утвержденными Минэнерго России </w:t>
            </w:r>
            <w:r w:rsidRPr="00DB709D">
              <w:rPr>
                <w:rFonts w:ascii="Garamond" w:hAnsi="Garamond"/>
                <w:sz w:val="22"/>
                <w:szCs w:val="22"/>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hAnsi="Garamond"/>
                <w:sz w:val="22"/>
                <w:szCs w:val="22"/>
              </w:rPr>
            </w:pPr>
            <w:r w:rsidRPr="00DB709D">
              <w:rPr>
                <w:rFonts w:ascii="Garamond" w:eastAsia="MS Mincho" w:hAnsi="Garamond"/>
                <w:sz w:val="22"/>
                <w:szCs w:val="22"/>
              </w:rPr>
              <w:t>Основное энергетическое оборудование (котел, паровая и (или) газовая турбина, газопоршневой двигатель, генератор), входящее в состав энергоблоков генерирующих объектов, подлежащих строительству по результатам КОМ НГО, не использовалось ранее для производства электроэнергии на других генерирующих объектах (не было демонтировано)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hAnsi="Garamond"/>
                <w:sz w:val="22"/>
                <w:szCs w:val="22"/>
              </w:rPr>
            </w:pPr>
            <w:r w:rsidRPr="00DB709D">
              <w:rPr>
                <w:rFonts w:ascii="Garamond" w:eastAsia="MS Mincho" w:hAnsi="Garamond"/>
                <w:sz w:val="22"/>
                <w:szCs w:val="22"/>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tcPr>
          <w:p w:rsidR="007A6639" w:rsidRPr="00DB709D" w:rsidRDefault="007A6639" w:rsidP="007A6639">
            <w:pPr>
              <w:ind w:right="-12"/>
              <w:jc w:val="both"/>
              <w:rPr>
                <w:rFonts w:ascii="Garamond" w:eastAsia="MS Mincho" w:hAnsi="Garamond"/>
                <w:sz w:val="22"/>
                <w:szCs w:val="22"/>
                <w:highlight w:val="yellow"/>
              </w:rPr>
            </w:pPr>
            <w:r w:rsidRPr="00DB709D">
              <w:rPr>
                <w:rFonts w:ascii="Garamond" w:eastAsia="MS Mincho" w:hAnsi="Garamond"/>
                <w:sz w:val="22"/>
                <w:szCs w:val="22"/>
                <w:highlight w:val="yellow"/>
              </w:rPr>
              <w:lastRenderedPageBreak/>
              <w:t>Основное энергетическое оборудование, а именно</w:t>
            </w:r>
            <w:r w:rsidR="005B451A">
              <w:rPr>
                <w:rFonts w:ascii="Garamond" w:eastAsia="MS Mincho" w:hAnsi="Garamond"/>
                <w:sz w:val="22"/>
                <w:szCs w:val="22"/>
                <w:highlight w:val="yellow"/>
              </w:rPr>
              <w:t>:</w:t>
            </w:r>
            <w:r w:rsidRPr="00DB709D">
              <w:rPr>
                <w:rFonts w:ascii="Garamond" w:eastAsia="MS Mincho" w:hAnsi="Garamond"/>
                <w:sz w:val="22"/>
                <w:szCs w:val="22"/>
                <w:highlight w:val="yellow"/>
              </w:rPr>
              <w:t xml:space="preserve"> котлоагрегат, паровая турбина, газовая турбина, установка генераторная с газотурбинным двигателем, генератор, входящее в состав подлежащих строительству энергоблоков, должно соответствовать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r w:rsidRPr="00DB709D">
              <w:rPr>
                <w:rFonts w:ascii="Garamond" w:hAnsi="Garamond"/>
                <w:sz w:val="22"/>
                <w:szCs w:val="22"/>
                <w:highlight w:val="yellow"/>
              </w:rPr>
              <w:t xml:space="preserve"> </w:t>
            </w:r>
            <w:r w:rsidRPr="00DB709D">
              <w:rPr>
                <w:rFonts w:ascii="Garamond" w:eastAsia="MS Mincho" w:hAnsi="Garamond"/>
                <w:sz w:val="22"/>
                <w:szCs w:val="22"/>
                <w:highlight w:val="yellow"/>
              </w:rPr>
              <w:t>на дату, указанную в решении Правительства Российской Федерации о проведении КОМ НГО</w:t>
            </w:r>
          </w:p>
        </w:tc>
        <w:tc>
          <w:tcPr>
            <w:tcW w:w="4241"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highlight w:val="yellow"/>
              </w:rPr>
            </w:pPr>
            <w:r w:rsidRPr="00DB709D">
              <w:rPr>
                <w:rFonts w:ascii="Garamond" w:eastAsia="MS Mincho" w:hAnsi="Garamond"/>
                <w:sz w:val="22"/>
                <w:szCs w:val="22"/>
                <w:highlight w:val="yellow"/>
              </w:rPr>
              <w:t>Указывается «соответствует» / «не соответствует»</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107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Возможность независимого включения/отключения ЕГО</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Указывается «да» / «нет»; </w:t>
            </w:r>
          </w:p>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для ЕГО, входящих в группу ЕГО, режим которых взаимосвязан, перечисляются станционные номера ЕГО, входящих в такую группу</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 xml:space="preserve">Суммарная установленная мощность ЕГО, режим работы которых взаимосвязан, </w:t>
            </w:r>
            <w:r w:rsidRPr="00DB709D">
              <w:rPr>
                <w:rFonts w:ascii="Garamond" w:eastAsia="MS Mincho" w:hAnsi="Garamond" w:cstheme="minorBidi"/>
                <w:sz w:val="22"/>
                <w:szCs w:val="22"/>
              </w:rPr>
              <w:t>МВт</w:t>
            </w:r>
          </w:p>
        </w:tc>
        <w:tc>
          <w:tcPr>
            <w:tcW w:w="4241"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Нижний предел регулировочного диапазона активной мощности ЕГО, режим работы которых взаимосвязан,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 в соответствии с примечанием 8</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Технический минимум ЕГО, режим работы которых взаимосвязан, % от установленной мощности</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r w:rsidR="007A6639" w:rsidRPr="00DB709D" w:rsidTr="007A6639">
        <w:trPr>
          <w:trHeight w:val="413"/>
        </w:trPr>
        <w:tc>
          <w:tcPr>
            <w:tcW w:w="4282" w:type="dxa"/>
            <w:gridSpan w:val="3"/>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ind w:right="-12"/>
              <w:jc w:val="both"/>
              <w:rPr>
                <w:rFonts w:ascii="Garamond" w:eastAsia="MS Mincho" w:hAnsi="Garamond"/>
                <w:sz w:val="22"/>
                <w:szCs w:val="22"/>
              </w:rPr>
            </w:pPr>
            <w:r w:rsidRPr="00DB709D">
              <w:rPr>
                <w:rFonts w:ascii="Garamond" w:eastAsia="MS Mincho" w:hAnsi="Garamond"/>
                <w:sz w:val="22"/>
                <w:szCs w:val="22"/>
              </w:rPr>
              <w:t>Средняя скорость изменения нагрузки в пределах всего регулировочного диапазона ЕГО, режим работы которых взаимосвязан, % от установленной мощности в минуту</w:t>
            </w:r>
          </w:p>
        </w:tc>
        <w:tc>
          <w:tcPr>
            <w:tcW w:w="4241" w:type="dxa"/>
            <w:tcBorders>
              <w:top w:val="single" w:sz="4" w:space="0" w:color="auto"/>
              <w:left w:val="single" w:sz="4" w:space="0" w:color="auto"/>
              <w:bottom w:val="single" w:sz="4" w:space="0" w:color="auto"/>
              <w:right w:val="single" w:sz="4" w:space="0" w:color="auto"/>
            </w:tcBorders>
            <w:hideMark/>
          </w:tcPr>
          <w:p w:rsidR="007A6639" w:rsidRPr="00DB709D" w:rsidRDefault="007A6639" w:rsidP="007A6639">
            <w:pPr>
              <w:jc w:val="both"/>
              <w:rPr>
                <w:rFonts w:ascii="Garamond" w:eastAsia="MS Mincho" w:hAnsi="Garamond"/>
                <w:sz w:val="22"/>
                <w:szCs w:val="22"/>
              </w:rPr>
            </w:pPr>
            <w:r w:rsidRPr="00DB709D">
              <w:rPr>
                <w:rFonts w:ascii="Garamond" w:eastAsia="MS Mincho" w:hAnsi="Garamond"/>
                <w:sz w:val="22"/>
                <w:szCs w:val="22"/>
              </w:rPr>
              <w:t>Указывается единое значение для группы ЕГО, режим работы которых взаимосвязан</w:t>
            </w:r>
          </w:p>
        </w:tc>
        <w:tc>
          <w:tcPr>
            <w:tcW w:w="850"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c>
          <w:tcPr>
            <w:tcW w:w="723" w:type="dxa"/>
            <w:tcBorders>
              <w:top w:val="single" w:sz="4" w:space="0" w:color="auto"/>
              <w:left w:val="single" w:sz="4" w:space="0" w:color="auto"/>
              <w:bottom w:val="single" w:sz="4" w:space="0" w:color="auto"/>
              <w:right w:val="single" w:sz="4" w:space="0" w:color="auto"/>
            </w:tcBorders>
          </w:tcPr>
          <w:p w:rsidR="007A6639" w:rsidRPr="00DB709D" w:rsidRDefault="007A6639" w:rsidP="007A6639">
            <w:pPr>
              <w:jc w:val="both"/>
              <w:rPr>
                <w:rFonts w:ascii="Garamond" w:eastAsia="MS Mincho" w:hAnsi="Garamond"/>
                <w:sz w:val="22"/>
                <w:szCs w:val="22"/>
              </w:rPr>
            </w:pPr>
          </w:p>
        </w:tc>
      </w:tr>
    </w:tbl>
    <w:p w:rsidR="007A6639" w:rsidRDefault="007A6639" w:rsidP="007A6639">
      <w:pPr>
        <w:ind w:right="6"/>
        <w:jc w:val="both"/>
        <w:rPr>
          <w:rFonts w:ascii="Garamond" w:hAnsi="Garamond"/>
          <w:i/>
          <w:iCs/>
          <w:sz w:val="20"/>
          <w:szCs w:val="20"/>
        </w:rPr>
      </w:pPr>
    </w:p>
    <w:p w:rsidR="007A6639" w:rsidRPr="000B13ED" w:rsidRDefault="007A6639" w:rsidP="007A6639">
      <w:pPr>
        <w:ind w:right="6"/>
        <w:jc w:val="both"/>
        <w:rPr>
          <w:rFonts w:ascii="Garamond" w:hAnsi="Garamond"/>
          <w:i/>
          <w:iCs/>
          <w:sz w:val="20"/>
          <w:szCs w:val="20"/>
        </w:rPr>
      </w:pPr>
      <w:r w:rsidRPr="000B13ED">
        <w:rPr>
          <w:rFonts w:ascii="Garamond" w:hAnsi="Garamond"/>
          <w:i/>
          <w:iCs/>
          <w:sz w:val="20"/>
          <w:szCs w:val="20"/>
        </w:rPr>
        <w:t xml:space="preserve">Примечания. </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1. Условная ГТПг включает в себя генерирующее оборудование, планируемое к вводу в эксплуатацию, в отношении которого на оптовом рынке на момент подачи заявления не зарегистрирована группа точек поставки генерации.</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2.</w:t>
      </w:r>
      <w:r w:rsidRPr="000B13ED">
        <w:rPr>
          <w:rFonts w:ascii="Garamond" w:hAnsi="Garamond"/>
          <w:b/>
          <w:bCs/>
          <w:sz w:val="20"/>
          <w:szCs w:val="20"/>
        </w:rPr>
        <w:t xml:space="preserve"> </w:t>
      </w:r>
      <w:r w:rsidRPr="000B13ED">
        <w:rPr>
          <w:rFonts w:ascii="Garamond" w:hAnsi="Garamond"/>
          <w:sz w:val="20"/>
          <w:szCs w:val="20"/>
        </w:rPr>
        <w:t>Форма заполняется отдельно для каждой условной ГТПг, предложенной заявителем.</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 xml:space="preserve">3. Размерность и состав технических параметров генерирующего оборудования указывается в соответствии с решением Правительства Российской Федерации, а также с </w:t>
      </w:r>
      <w:r w:rsidRPr="000B13ED">
        <w:rPr>
          <w:rFonts w:ascii="Garamond" w:hAnsi="Garamond"/>
          <w:i/>
          <w:sz w:val="20"/>
          <w:szCs w:val="20"/>
        </w:rPr>
        <w:t xml:space="preserve">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Pr="000B13ED">
        <w:rPr>
          <w:rFonts w:ascii="Garamond" w:hAnsi="Garamond"/>
          <w:sz w:val="20"/>
          <w:szCs w:val="20"/>
        </w:rPr>
        <w:t xml:space="preserve">(Приложение № 19.8.1 к </w:t>
      </w:r>
      <w:r w:rsidRPr="000B13ED">
        <w:rPr>
          <w:rFonts w:ascii="Garamond" w:hAnsi="Garamond"/>
          <w:i/>
          <w:sz w:val="20"/>
          <w:szCs w:val="20"/>
        </w:rPr>
        <w:t>Договору о присоединении к торговой системе оптового рынка</w:t>
      </w:r>
      <w:r w:rsidRPr="000B13ED">
        <w:rPr>
          <w:rFonts w:ascii="Garamond" w:hAnsi="Garamond"/>
          <w:sz w:val="20"/>
          <w:szCs w:val="20"/>
        </w:rPr>
        <w:t>).</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 xml:space="preserve"> 4. В графе «Наименование ЕГО» указывается:</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неблочного генерирующего оборудования в качестве наименования ЕГО указывается наименование турбоагрегата.</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ТГ-1;</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блочного генерирующего оборудования, входящего в состав энергоблока, который представлен одним турбоагрегатом (генератором), в качестве наименования ЕГО указывается наименование энергоблока.</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Блок-1;</w:t>
      </w:r>
    </w:p>
    <w:p w:rsidR="007A6639" w:rsidRPr="000B13ED" w:rsidRDefault="007A6639" w:rsidP="007A6639">
      <w:pPr>
        <w:ind w:left="851"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для блочного генерирующего оборудования, входящего в состав энергоблока, который представлен двумя и более турбоагрегатами (генераторами), в качестве наименования ЕГО указывается составное наименование, формируемое в следующем порядке:</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наименование энергоблока, в состав которого входят турбоагрегаты (генераторы);</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w:t>
      </w:r>
      <w:r w:rsidRPr="000B13ED">
        <w:rPr>
          <w:rFonts w:ascii="Garamond" w:hAnsi="Garamond"/>
          <w:sz w:val="20"/>
          <w:szCs w:val="20"/>
        </w:rPr>
        <w:tab/>
        <w:t>наименование турбоагрегата (генератора), входящего в состав энергоблока.</w:t>
      </w:r>
    </w:p>
    <w:p w:rsidR="007A6639" w:rsidRPr="000B13ED" w:rsidRDefault="007A6639" w:rsidP="007A6639">
      <w:pPr>
        <w:ind w:left="1276" w:hanging="425"/>
        <w:jc w:val="both"/>
        <w:rPr>
          <w:rFonts w:ascii="Garamond" w:hAnsi="Garamond"/>
          <w:sz w:val="20"/>
          <w:szCs w:val="20"/>
        </w:rPr>
      </w:pPr>
      <w:r w:rsidRPr="000B13ED">
        <w:rPr>
          <w:rFonts w:ascii="Garamond" w:hAnsi="Garamond"/>
          <w:sz w:val="20"/>
          <w:szCs w:val="20"/>
        </w:rPr>
        <w:t>Например: Блок 1 ТГ-1.</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 xml:space="preserve">Для парогазовой установки (ПГУ) в скобках дополнительно указывается тип турбины: ГТ – газовая турбина; ПТ – паровая турбина. </w:t>
      </w:r>
    </w:p>
    <w:p w:rsidR="007A6639" w:rsidRPr="000B13ED" w:rsidRDefault="007A6639" w:rsidP="007A6639">
      <w:pPr>
        <w:ind w:left="851"/>
        <w:jc w:val="both"/>
        <w:rPr>
          <w:rFonts w:ascii="Garamond" w:hAnsi="Garamond"/>
          <w:sz w:val="20"/>
          <w:szCs w:val="20"/>
        </w:rPr>
      </w:pPr>
      <w:r w:rsidRPr="000B13ED">
        <w:rPr>
          <w:rFonts w:ascii="Garamond" w:hAnsi="Garamond"/>
          <w:sz w:val="20"/>
          <w:szCs w:val="20"/>
        </w:rPr>
        <w:t>Например: ПГУ-1 Г-1 (ГТ); ПГУ-1 Г-2 (ПТ).</w:t>
      </w:r>
    </w:p>
    <w:p w:rsidR="007A6639" w:rsidRPr="000B13ED" w:rsidRDefault="007A6639" w:rsidP="007A6639">
      <w:pPr>
        <w:ind w:left="181" w:right="6"/>
        <w:jc w:val="both"/>
        <w:rPr>
          <w:rFonts w:ascii="Garamond" w:hAnsi="Garamond"/>
          <w:sz w:val="20"/>
          <w:szCs w:val="20"/>
        </w:rPr>
      </w:pPr>
      <w:r w:rsidRPr="000B13ED">
        <w:rPr>
          <w:rFonts w:ascii="Garamond" w:hAnsi="Garamond"/>
          <w:sz w:val="20"/>
          <w:szCs w:val="20"/>
        </w:rPr>
        <w:t>5. Параметры нижней границы регулировочного диапазона, технического минимума и средней скорости изменения нагрузки в пределах всего регулировочного диапазона не заполняются в отношении газовых турбин, в том числе входящих в состав ПГУ.</w:t>
      </w:r>
    </w:p>
    <w:p w:rsidR="007A6639" w:rsidRPr="000B13ED" w:rsidRDefault="007A6639" w:rsidP="007A6639">
      <w:pPr>
        <w:ind w:left="181" w:right="6"/>
        <w:contextualSpacing/>
        <w:jc w:val="both"/>
        <w:rPr>
          <w:rFonts w:ascii="Garamond" w:hAnsi="Garamond"/>
          <w:sz w:val="20"/>
          <w:szCs w:val="20"/>
        </w:rPr>
      </w:pPr>
      <w:r w:rsidRPr="000B13ED">
        <w:rPr>
          <w:rFonts w:ascii="Garamond" w:hAnsi="Garamond"/>
          <w:sz w:val="20"/>
          <w:szCs w:val="20"/>
        </w:rPr>
        <w:t>6. Параметр заполняется только для ПСУ, не входящих в состав ПГУ.</w:t>
      </w:r>
    </w:p>
    <w:p w:rsidR="007A6639" w:rsidRPr="000B13ED" w:rsidRDefault="007A6639" w:rsidP="007A6639">
      <w:pPr>
        <w:ind w:left="181" w:right="6"/>
        <w:contextualSpacing/>
        <w:jc w:val="both"/>
        <w:rPr>
          <w:rFonts w:ascii="Garamond" w:hAnsi="Garamond"/>
          <w:sz w:val="20"/>
          <w:szCs w:val="20"/>
        </w:rPr>
      </w:pPr>
      <w:r w:rsidRPr="000B13ED">
        <w:rPr>
          <w:rFonts w:ascii="Garamond" w:hAnsi="Garamond"/>
          <w:sz w:val="20"/>
          <w:szCs w:val="20"/>
        </w:rPr>
        <w:lastRenderedPageBreak/>
        <w:t>7. Параметр заполняется только для ГТУ, в том числе входящих в состав ПГУ.</w:t>
      </w:r>
    </w:p>
    <w:p w:rsidR="007A6639" w:rsidRPr="000B13ED" w:rsidRDefault="007A6639" w:rsidP="007A6639">
      <w:pPr>
        <w:ind w:left="181" w:right="6"/>
        <w:contextualSpacing/>
        <w:jc w:val="both"/>
        <w:rPr>
          <w:rFonts w:ascii="Garamond" w:hAnsi="Garamond"/>
          <w:bCs/>
          <w:iCs/>
          <w:sz w:val="20"/>
          <w:szCs w:val="20"/>
          <w:u w:val="single"/>
        </w:rPr>
      </w:pPr>
      <w:r w:rsidRPr="000B13ED">
        <w:rPr>
          <w:rFonts w:ascii="Garamond" w:hAnsi="Garamond"/>
          <w:sz w:val="20"/>
          <w:szCs w:val="20"/>
        </w:rPr>
        <w:t>8. В отношении ЕГО, режим работы которых взаимосвязан, входящих в состав ПГУ, указывается нижний предел регулировочного диапазона активной мощности ПГУ для нормальных условий при работе паросиловой установки в ее составе в конденсационном режиме.</w:t>
      </w:r>
    </w:p>
    <w:p w:rsidR="007A6639" w:rsidRDefault="007A6639" w:rsidP="007A6639">
      <w:pPr>
        <w:tabs>
          <w:tab w:val="left" w:pos="10320"/>
        </w:tabs>
        <w:rPr>
          <w:rFonts w:ascii="Garamond" w:eastAsia="Batang" w:hAnsi="Garamond"/>
          <w:sz w:val="26"/>
          <w:szCs w:val="26"/>
        </w:rPr>
      </w:pPr>
    </w:p>
    <w:p w:rsidR="004065BA" w:rsidRDefault="004065BA" w:rsidP="007A6639">
      <w:pPr>
        <w:ind w:firstLine="708"/>
        <w:sectPr w:rsidR="004065BA" w:rsidSect="007A6639">
          <w:pgSz w:w="11906" w:h="16838" w:code="9"/>
          <w:pgMar w:top="851" w:right="567" w:bottom="720" w:left="851" w:header="227" w:footer="0" w:gutter="0"/>
          <w:cols w:space="708"/>
          <w:titlePg/>
          <w:docGrid w:linePitch="360"/>
        </w:sectPr>
      </w:pPr>
    </w:p>
    <w:p w:rsidR="00EB2762" w:rsidRPr="00D76F6E" w:rsidRDefault="00EB2762" w:rsidP="00EB2762">
      <w:pPr>
        <w:rPr>
          <w:rFonts w:ascii="Garamond" w:hAnsi="Garamond"/>
          <w:b/>
          <w:sz w:val="26"/>
          <w:szCs w:val="26"/>
        </w:rPr>
      </w:pPr>
      <w:r w:rsidRPr="00D76F6E">
        <w:rPr>
          <w:rFonts w:ascii="Garamond" w:hAnsi="Garamond"/>
          <w:b/>
          <w:sz w:val="26"/>
          <w:szCs w:val="26"/>
        </w:rPr>
        <w:lastRenderedPageBreak/>
        <w:t>Предложения по изменениям и дополнениям в</w:t>
      </w:r>
      <w:r w:rsidRPr="00D76F6E">
        <w:rPr>
          <w:rFonts w:ascii="Garamond" w:hAnsi="Garamond"/>
          <w:sz w:val="26"/>
          <w:szCs w:val="26"/>
        </w:rPr>
        <w:t xml:space="preserve"> </w:t>
      </w:r>
      <w:r w:rsidRPr="00D76F6E">
        <w:rPr>
          <w:rFonts w:ascii="Garamond" w:hAnsi="Garamond"/>
          <w:b/>
          <w:sz w:val="26"/>
          <w:szCs w:val="26"/>
        </w:rPr>
        <w:t>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w:t>
      </w:r>
      <w:r w:rsidRPr="00D76F6E">
        <w:rPr>
          <w:rFonts w:ascii="Garamond" w:hAnsi="Garamond"/>
          <w:sz w:val="26"/>
          <w:szCs w:val="26"/>
        </w:rPr>
        <w:t xml:space="preserve"> (</w:t>
      </w:r>
      <w:r w:rsidRPr="00D76F6E">
        <w:rPr>
          <w:rFonts w:ascii="Garamond" w:hAnsi="Garamond"/>
          <w:b/>
          <w:sz w:val="26"/>
          <w:szCs w:val="26"/>
        </w:rPr>
        <w:t>Приложение № Д 18.3.7</w:t>
      </w:r>
      <w:r w:rsidRPr="00D76F6E">
        <w:rPr>
          <w:rFonts w:ascii="Garamond" w:hAnsi="Garamond"/>
          <w:sz w:val="26"/>
          <w:szCs w:val="26"/>
        </w:rPr>
        <w:t xml:space="preserve"> </w:t>
      </w:r>
      <w:r w:rsidRPr="00D76F6E">
        <w:rPr>
          <w:rFonts w:ascii="Garamond" w:hAnsi="Garamond"/>
          <w:b/>
          <w:sz w:val="26"/>
          <w:szCs w:val="26"/>
        </w:rPr>
        <w:t>к Договору о присоединении к торговой системе оптового рынка)</w:t>
      </w:r>
    </w:p>
    <w:p w:rsidR="00EB2762" w:rsidRDefault="00EB2762" w:rsidP="00EB2762">
      <w:pPr>
        <w:jc w:val="both"/>
        <w:rPr>
          <w:rFonts w:ascii="Garamond" w:hAnsi="Garamond"/>
          <w:b/>
          <w:sz w:val="26"/>
          <w:szCs w:val="26"/>
        </w:rPr>
      </w:pPr>
    </w:p>
    <w:tbl>
      <w:tblPr>
        <w:tblW w:w="14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7400"/>
      </w:tblGrid>
      <w:tr w:rsidR="00EB2762" w:rsidRPr="00F90CFA" w:rsidTr="00851C93">
        <w:tc>
          <w:tcPr>
            <w:tcW w:w="993" w:type="dxa"/>
            <w:tcBorders>
              <w:top w:val="single" w:sz="4" w:space="0" w:color="auto"/>
              <w:left w:val="single" w:sz="4" w:space="0" w:color="auto"/>
              <w:bottom w:val="single" w:sz="4" w:space="0" w:color="auto"/>
              <w:right w:val="single" w:sz="4" w:space="0" w:color="auto"/>
            </w:tcBorders>
            <w:vAlign w:val="center"/>
            <w:hideMark/>
          </w:tcPr>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t xml:space="preserve">№ </w:t>
            </w:r>
          </w:p>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t>пункта</w:t>
            </w:r>
          </w:p>
        </w:tc>
        <w:tc>
          <w:tcPr>
            <w:tcW w:w="6520" w:type="dxa"/>
            <w:tcBorders>
              <w:top w:val="single" w:sz="4" w:space="0" w:color="auto"/>
              <w:left w:val="single" w:sz="4" w:space="0" w:color="auto"/>
              <w:bottom w:val="single" w:sz="4" w:space="0" w:color="auto"/>
              <w:right w:val="single" w:sz="4" w:space="0" w:color="auto"/>
            </w:tcBorders>
            <w:hideMark/>
          </w:tcPr>
          <w:p w:rsidR="00EB2762" w:rsidRPr="00F90CFA" w:rsidRDefault="00EB2762" w:rsidP="00851C93">
            <w:pPr>
              <w:widowControl w:val="0"/>
              <w:jc w:val="center"/>
              <w:rPr>
                <w:rFonts w:ascii="Garamond" w:hAnsi="Garamond" w:cs="Garamond"/>
                <w:b/>
                <w:bCs/>
                <w:sz w:val="22"/>
                <w:szCs w:val="22"/>
              </w:rPr>
            </w:pPr>
            <w:r w:rsidRPr="00F90CFA">
              <w:rPr>
                <w:rFonts w:ascii="Garamond" w:hAnsi="Garamond" w:cs="Garamond"/>
                <w:b/>
                <w:bCs/>
                <w:sz w:val="22"/>
                <w:szCs w:val="22"/>
              </w:rPr>
              <w:t>Редакция, действующая на момент</w:t>
            </w:r>
          </w:p>
          <w:p w:rsidR="00EB2762" w:rsidRPr="00F90CFA" w:rsidRDefault="00EB2762" w:rsidP="00851C93">
            <w:pPr>
              <w:widowControl w:val="0"/>
              <w:tabs>
                <w:tab w:val="center" w:pos="3708"/>
                <w:tab w:val="left" w:pos="5298"/>
              </w:tabs>
              <w:jc w:val="center"/>
              <w:rPr>
                <w:rFonts w:ascii="Garamond" w:hAnsi="Garamond"/>
                <w:b/>
                <w:sz w:val="22"/>
                <w:szCs w:val="22"/>
              </w:rPr>
            </w:pPr>
            <w:r w:rsidRPr="00F90CFA">
              <w:rPr>
                <w:rFonts w:ascii="Garamond" w:hAnsi="Garamond" w:cs="Garamond"/>
                <w:b/>
                <w:bCs/>
                <w:sz w:val="22"/>
                <w:szCs w:val="22"/>
              </w:rPr>
              <w:t>вступления в силу изменений</w:t>
            </w:r>
          </w:p>
        </w:tc>
        <w:tc>
          <w:tcPr>
            <w:tcW w:w="7400" w:type="dxa"/>
            <w:tcBorders>
              <w:top w:val="single" w:sz="4" w:space="0" w:color="auto"/>
              <w:left w:val="single" w:sz="4" w:space="0" w:color="auto"/>
              <w:bottom w:val="single" w:sz="4" w:space="0" w:color="auto"/>
              <w:right w:val="single" w:sz="4" w:space="0" w:color="auto"/>
            </w:tcBorders>
            <w:hideMark/>
          </w:tcPr>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t>Предлагаемая редакция</w:t>
            </w:r>
          </w:p>
          <w:p w:rsidR="00EB2762" w:rsidRPr="00F90CFA" w:rsidRDefault="00EB2762" w:rsidP="00851C93">
            <w:pPr>
              <w:widowControl w:val="0"/>
              <w:jc w:val="center"/>
              <w:rPr>
                <w:rFonts w:ascii="Garamond" w:hAnsi="Garamond"/>
                <w:sz w:val="22"/>
                <w:szCs w:val="22"/>
              </w:rPr>
            </w:pPr>
            <w:r w:rsidRPr="00F90CFA">
              <w:rPr>
                <w:rFonts w:ascii="Garamond" w:hAnsi="Garamond"/>
                <w:sz w:val="22"/>
                <w:szCs w:val="22"/>
              </w:rPr>
              <w:t>(изменения выделены цветом)</w:t>
            </w:r>
          </w:p>
        </w:tc>
      </w:tr>
      <w:tr w:rsidR="00EB2762" w:rsidRPr="00F90CFA" w:rsidTr="00851C93">
        <w:tc>
          <w:tcPr>
            <w:tcW w:w="993" w:type="dxa"/>
            <w:tcBorders>
              <w:top w:val="single" w:sz="4" w:space="0" w:color="auto"/>
              <w:left w:val="single" w:sz="4" w:space="0" w:color="auto"/>
              <w:bottom w:val="single" w:sz="4" w:space="0" w:color="auto"/>
              <w:right w:val="single" w:sz="4" w:space="0" w:color="auto"/>
            </w:tcBorders>
            <w:vAlign w:val="center"/>
          </w:tcPr>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t>3.13</w:t>
            </w:r>
          </w:p>
        </w:tc>
        <w:tc>
          <w:tcPr>
            <w:tcW w:w="652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bCs/>
                <w:iCs/>
                <w:sz w:val="22"/>
                <w:szCs w:val="22"/>
              </w:rPr>
            </w:pPr>
            <w:r w:rsidRPr="00F90CFA">
              <w:rPr>
                <w:rFonts w:ascii="Garamond" w:hAnsi="Garamond"/>
                <w:bCs/>
                <w:iCs/>
                <w:sz w:val="22"/>
                <w:szCs w:val="22"/>
              </w:rPr>
              <w:t>предоставить дополнительные гарантии исполнения обязательств (дополнительное обеспечение исполнения обязательств), размер, форма, случаи и сроки предоставления которых определяются Договорами о присоединении и регламентами оптового рынка;</w:t>
            </w:r>
          </w:p>
        </w:tc>
        <w:tc>
          <w:tcPr>
            <w:tcW w:w="740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bCs/>
                <w:iCs/>
                <w:sz w:val="22"/>
                <w:szCs w:val="22"/>
              </w:rPr>
            </w:pPr>
            <w:r w:rsidRPr="00F90CFA">
              <w:rPr>
                <w:rFonts w:ascii="Garamond" w:hAnsi="Garamond"/>
                <w:bCs/>
                <w:iCs/>
                <w:sz w:val="22"/>
                <w:szCs w:val="22"/>
              </w:rPr>
              <w:t>предоставить дополнительные гарантии исполнения обязательств (дополнительное</w:t>
            </w:r>
            <w:r w:rsidRPr="00F90CFA">
              <w:rPr>
                <w:rFonts w:ascii="Garamond" w:hAnsi="Garamond"/>
                <w:bCs/>
                <w:iCs/>
                <w:sz w:val="22"/>
                <w:szCs w:val="22"/>
                <w:highlight w:val="yellow"/>
              </w:rPr>
              <w:t xml:space="preserve"> либо новое</w:t>
            </w:r>
            <w:r w:rsidRPr="00F90CFA">
              <w:rPr>
                <w:rFonts w:ascii="Garamond" w:hAnsi="Garamond"/>
                <w:bCs/>
                <w:iCs/>
                <w:sz w:val="22"/>
                <w:szCs w:val="22"/>
              </w:rPr>
              <w:t xml:space="preserve"> обеспечение исполнения обязательств), размер, форма, случаи и сроки предоставления которых определяются Договорами о присоединении и регламентами оптового рынка;</w:t>
            </w:r>
          </w:p>
        </w:tc>
      </w:tr>
      <w:tr w:rsidR="00EB2762" w:rsidRPr="00F90CFA" w:rsidTr="00851C93">
        <w:tc>
          <w:tcPr>
            <w:tcW w:w="993" w:type="dxa"/>
            <w:tcBorders>
              <w:top w:val="single" w:sz="4" w:space="0" w:color="auto"/>
              <w:left w:val="single" w:sz="4" w:space="0" w:color="auto"/>
              <w:bottom w:val="single" w:sz="4" w:space="0" w:color="auto"/>
              <w:right w:val="single" w:sz="4" w:space="0" w:color="auto"/>
            </w:tcBorders>
            <w:vAlign w:val="center"/>
          </w:tcPr>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t>8.3</w:t>
            </w:r>
          </w:p>
        </w:tc>
        <w:tc>
          <w:tcPr>
            <w:tcW w:w="652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sz w:val="22"/>
                <w:szCs w:val="22"/>
              </w:rPr>
            </w:pPr>
            <w:r w:rsidRPr="00F90CFA">
              <w:rPr>
                <w:rFonts w:ascii="Garamond" w:hAnsi="Garamond"/>
                <w:bCs/>
                <w:color w:val="000000"/>
                <w:sz w:val="22"/>
                <w:szCs w:val="22"/>
              </w:rPr>
              <w:t xml:space="preserve">Отказом Продавца от исполнения обязательств по поставке мощности по настоящему Договору является </w:t>
            </w:r>
            <w:r w:rsidRPr="00F90CFA">
              <w:rPr>
                <w:rFonts w:ascii="Garamond" w:hAnsi="Garamond"/>
                <w:sz w:val="22"/>
                <w:szCs w:val="22"/>
              </w:rPr>
              <w:t>совершение Продавцом каких-либо действий или бездействие Продавца, повлекших невозможность исполнения настоящего Договора, в том числе:</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sz w:val="22"/>
                <w:szCs w:val="22"/>
              </w:rPr>
              <w:t>лишение Продавца статуса субъекта оптового рынка электроэнергии;</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sz w:val="22"/>
                <w:szCs w:val="22"/>
              </w:rPr>
              <w:t>расторжение Продавцом Договора о присоединении;</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cs="Garamond"/>
                <w:sz w:val="22"/>
                <w:szCs w:val="22"/>
              </w:rPr>
              <w:t>лишение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cs="Garamond"/>
                <w:sz w:val="22"/>
                <w:szCs w:val="22"/>
              </w:rPr>
              <w:t xml:space="preserve">лишение Продавца права на участие в торговле электрической энергией и (или) мощностью по группе точек поставки, зарегистрированной в отношении временно замещающего генерирующего объекта, указанного в приложении 1 к настоящему Договору, до даты окончания поставки мощности с использованием указанного временного замещающего генерирующего </w:t>
            </w:r>
            <w:r w:rsidRPr="00F90CFA">
              <w:rPr>
                <w:rFonts w:ascii="Garamond" w:hAnsi="Garamond" w:cs="Garamond"/>
                <w:sz w:val="22"/>
                <w:szCs w:val="22"/>
              </w:rPr>
              <w:lastRenderedPageBreak/>
              <w:t>объекта, указанной в приложении 1 к настоящему Договору</w:t>
            </w:r>
            <w:r w:rsidRPr="00F90CFA">
              <w:rPr>
                <w:rFonts w:ascii="Garamond" w:hAnsi="Garamond" w:cs="Garamond"/>
                <w:sz w:val="22"/>
                <w:szCs w:val="22"/>
                <w:highlight w:val="yellow"/>
              </w:rPr>
              <w:t>.</w:t>
            </w:r>
          </w:p>
          <w:p w:rsidR="00EB2762" w:rsidRPr="00F90CFA" w:rsidRDefault="00EB2762" w:rsidP="00851C93">
            <w:pPr>
              <w:spacing w:before="120" w:after="120" w:line="288" w:lineRule="auto"/>
              <w:ind w:left="720"/>
              <w:jc w:val="both"/>
              <w:rPr>
                <w:rFonts w:ascii="Garamond" w:hAnsi="Garamond"/>
                <w:bCs/>
                <w:iCs/>
                <w:sz w:val="22"/>
                <w:szCs w:val="22"/>
              </w:rPr>
            </w:pPr>
          </w:p>
        </w:tc>
        <w:tc>
          <w:tcPr>
            <w:tcW w:w="740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sz w:val="22"/>
                <w:szCs w:val="22"/>
              </w:rPr>
            </w:pPr>
            <w:r w:rsidRPr="00F90CFA">
              <w:rPr>
                <w:rFonts w:ascii="Garamond" w:hAnsi="Garamond"/>
                <w:bCs/>
                <w:color w:val="000000"/>
                <w:sz w:val="22"/>
                <w:szCs w:val="22"/>
              </w:rPr>
              <w:lastRenderedPageBreak/>
              <w:t xml:space="preserve">Отказом Продавца от исполнения обязательств по поставке мощности по настоящему Договору является </w:t>
            </w:r>
            <w:r w:rsidRPr="00F90CFA">
              <w:rPr>
                <w:rFonts w:ascii="Garamond" w:hAnsi="Garamond"/>
                <w:sz w:val="22"/>
                <w:szCs w:val="22"/>
              </w:rPr>
              <w:t>совершение Продавцом каких-либо действий или бездействие Продавца, повлекших невозможность исполнения настоящего Договора, в том числе:</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sz w:val="22"/>
                <w:szCs w:val="22"/>
              </w:rPr>
              <w:t>лишение Продавца статуса субъекта оптового рынка электроэнергии;</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sz w:val="22"/>
                <w:szCs w:val="22"/>
              </w:rPr>
              <w:t>расторжение Продавцом Договора о присоединении;</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cs="Garamond"/>
                <w:sz w:val="22"/>
                <w:szCs w:val="22"/>
              </w:rPr>
              <w:t>лишение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EB2762" w:rsidRPr="00F90CFA" w:rsidRDefault="00EB2762" w:rsidP="00EB2762">
            <w:pPr>
              <w:numPr>
                <w:ilvl w:val="0"/>
                <w:numId w:val="36"/>
              </w:numPr>
              <w:tabs>
                <w:tab w:val="num" w:pos="1080"/>
              </w:tabs>
              <w:spacing w:before="120" w:after="120" w:line="288" w:lineRule="auto"/>
              <w:ind w:left="1080" w:hanging="360"/>
              <w:jc w:val="both"/>
              <w:rPr>
                <w:rFonts w:ascii="Garamond" w:hAnsi="Garamond"/>
                <w:sz w:val="22"/>
                <w:szCs w:val="22"/>
              </w:rPr>
            </w:pPr>
            <w:r w:rsidRPr="00F90CFA">
              <w:rPr>
                <w:rFonts w:ascii="Garamond" w:hAnsi="Garamond" w:cs="Garamond"/>
                <w:sz w:val="22"/>
                <w:szCs w:val="22"/>
              </w:rPr>
              <w:t>лишение Продавца права на участие в торговле электрической энергией и (или) мощностью по группе точек поставки, зарегистрированной в отношении временно замещающего генерирующего объекта, указанного в приложении 1 к настоящему Договору, до даты окончания поставки мощности с использованием указанного временного замещающего генерирующего объекта, указанной в приложении 1 к настоящему Договору</w:t>
            </w:r>
            <w:r w:rsidRPr="00F90CFA">
              <w:rPr>
                <w:rFonts w:ascii="Garamond" w:hAnsi="Garamond" w:cs="Garamond"/>
                <w:sz w:val="22"/>
                <w:szCs w:val="22"/>
                <w:highlight w:val="yellow"/>
              </w:rPr>
              <w:t>;</w:t>
            </w:r>
          </w:p>
          <w:p w:rsidR="00EB2762" w:rsidRPr="00F90CFA" w:rsidRDefault="00EB2762" w:rsidP="005B451A">
            <w:pPr>
              <w:pStyle w:val="af6"/>
              <w:numPr>
                <w:ilvl w:val="0"/>
                <w:numId w:val="36"/>
              </w:numPr>
              <w:tabs>
                <w:tab w:val="clear" w:pos="1260"/>
                <w:tab w:val="num" w:pos="1456"/>
              </w:tabs>
              <w:spacing w:before="120" w:after="120" w:line="288" w:lineRule="auto"/>
              <w:ind w:left="1030" w:hanging="283"/>
              <w:jc w:val="both"/>
              <w:rPr>
                <w:rFonts w:ascii="Garamond" w:hAnsi="Garamond"/>
                <w:bCs/>
                <w:iCs/>
                <w:sz w:val="22"/>
                <w:szCs w:val="22"/>
              </w:rPr>
            </w:pPr>
            <w:r w:rsidRPr="00F90CFA">
              <w:rPr>
                <w:rFonts w:ascii="Garamond" w:hAnsi="Garamond" w:cs="Garamond"/>
                <w:sz w:val="22"/>
                <w:szCs w:val="22"/>
                <w:highlight w:val="yellow"/>
              </w:rPr>
              <w:lastRenderedPageBreak/>
              <w:t xml:space="preserve">неисполнение Продавцом предусмотренной настоящим Договором обязанности по предоставлению </w:t>
            </w:r>
            <w:r w:rsidRPr="00F90CFA">
              <w:rPr>
                <w:rFonts w:ascii="Garamond" w:hAnsi="Garamond"/>
                <w:bCs/>
                <w:iCs/>
                <w:sz w:val="22"/>
                <w:szCs w:val="22"/>
                <w:highlight w:val="yellow"/>
              </w:rPr>
              <w:t>гарантий исполнения обязательств (обеспечения исполнения обязательств), в том числе дополнительных гарантий исполнения обязательств (дополнительного либо нового обеспечения исполнения обязательств).</w:t>
            </w:r>
          </w:p>
        </w:tc>
      </w:tr>
      <w:tr w:rsidR="00EB2762" w:rsidRPr="00F90CFA" w:rsidTr="00851C93">
        <w:tc>
          <w:tcPr>
            <w:tcW w:w="993" w:type="dxa"/>
            <w:tcBorders>
              <w:top w:val="single" w:sz="4" w:space="0" w:color="auto"/>
              <w:left w:val="single" w:sz="4" w:space="0" w:color="auto"/>
              <w:bottom w:val="single" w:sz="4" w:space="0" w:color="auto"/>
              <w:right w:val="single" w:sz="4" w:space="0" w:color="auto"/>
            </w:tcBorders>
            <w:vAlign w:val="center"/>
          </w:tcPr>
          <w:p w:rsidR="00EB2762" w:rsidRPr="00F90CFA" w:rsidRDefault="00EB2762" w:rsidP="00851C93">
            <w:pPr>
              <w:widowControl w:val="0"/>
              <w:jc w:val="center"/>
              <w:rPr>
                <w:rFonts w:ascii="Garamond" w:hAnsi="Garamond"/>
                <w:b/>
                <w:sz w:val="22"/>
                <w:szCs w:val="22"/>
              </w:rPr>
            </w:pPr>
            <w:r w:rsidRPr="00F90CFA">
              <w:rPr>
                <w:rFonts w:ascii="Garamond" w:hAnsi="Garamond"/>
                <w:b/>
                <w:sz w:val="22"/>
                <w:szCs w:val="22"/>
              </w:rPr>
              <w:lastRenderedPageBreak/>
              <w:t>10.6</w:t>
            </w:r>
          </w:p>
        </w:tc>
        <w:tc>
          <w:tcPr>
            <w:tcW w:w="652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sz w:val="22"/>
                <w:szCs w:val="22"/>
              </w:rPr>
            </w:pPr>
            <w:r w:rsidRPr="00F90CFA">
              <w:rPr>
                <w:rFonts w:ascii="Garamond" w:hAnsi="Garamond"/>
                <w:sz w:val="22"/>
                <w:szCs w:val="22"/>
              </w:rPr>
              <w:t>Настоящим Стороны договорились, что в случае, если ими не исполнена обязанность по предоставлению обеспечения исполнения обязательств или дополнительного обеспечения исполнения обязательств, предусмотренных настоящим Договором и Договорами о присоединении, для них наступают последствия, указанные в Договорах о присоединении.</w:t>
            </w:r>
          </w:p>
        </w:tc>
        <w:tc>
          <w:tcPr>
            <w:tcW w:w="7400" w:type="dxa"/>
            <w:tcBorders>
              <w:top w:val="single" w:sz="4" w:space="0" w:color="auto"/>
              <w:left w:val="single" w:sz="4" w:space="0" w:color="auto"/>
              <w:bottom w:val="single" w:sz="4" w:space="0" w:color="auto"/>
              <w:right w:val="single" w:sz="4" w:space="0" w:color="auto"/>
            </w:tcBorders>
          </w:tcPr>
          <w:p w:rsidR="00EB2762" w:rsidRPr="00F90CFA" w:rsidRDefault="00EB2762" w:rsidP="00F90CFA">
            <w:pPr>
              <w:spacing w:before="120" w:after="120" w:line="288" w:lineRule="auto"/>
              <w:jc w:val="both"/>
              <w:rPr>
                <w:rFonts w:ascii="Garamond" w:hAnsi="Garamond"/>
                <w:sz w:val="22"/>
                <w:szCs w:val="22"/>
              </w:rPr>
            </w:pPr>
            <w:r w:rsidRPr="00F90CFA">
              <w:rPr>
                <w:rFonts w:ascii="Garamond" w:hAnsi="Garamond"/>
                <w:sz w:val="22"/>
                <w:szCs w:val="22"/>
              </w:rPr>
              <w:t xml:space="preserve">Настоящим Стороны договорились, что в случае, если ими не исполнена обязанность по предоставлению обеспечения исполнения обязательств или дополнительного </w:t>
            </w:r>
            <w:r w:rsidRPr="00F90CFA">
              <w:rPr>
                <w:rFonts w:ascii="Garamond" w:hAnsi="Garamond"/>
                <w:sz w:val="22"/>
                <w:szCs w:val="22"/>
                <w:highlight w:val="yellow"/>
              </w:rPr>
              <w:t>(нового)</w:t>
            </w:r>
            <w:r w:rsidRPr="00F90CFA">
              <w:rPr>
                <w:rFonts w:ascii="Garamond" w:hAnsi="Garamond"/>
                <w:sz w:val="22"/>
                <w:szCs w:val="22"/>
              </w:rPr>
              <w:t xml:space="preserve"> обеспечения исполнения обязательств, предусмотренных настоящим Договором и Договорами о присоединении, для них наступают последствия, указанные в Договорах о присоединении.</w:t>
            </w:r>
          </w:p>
        </w:tc>
      </w:tr>
    </w:tbl>
    <w:p w:rsidR="00EB2762" w:rsidRPr="00DB7CC6" w:rsidRDefault="00EB2762" w:rsidP="00EB2762">
      <w:pPr>
        <w:jc w:val="both"/>
        <w:rPr>
          <w:rFonts w:ascii="Garamond" w:eastAsia="Batang" w:hAnsi="Garamond" w:cs="Garamond"/>
          <w:sz w:val="22"/>
          <w:szCs w:val="22"/>
          <w:lang w:eastAsia="ar-SA"/>
        </w:rPr>
      </w:pPr>
    </w:p>
    <w:p w:rsidR="00EB2762" w:rsidRDefault="00EB2762" w:rsidP="00EB2762"/>
    <w:p w:rsidR="00961818" w:rsidRPr="007A6639" w:rsidRDefault="00961818" w:rsidP="007A6639">
      <w:pPr>
        <w:ind w:firstLine="708"/>
      </w:pPr>
    </w:p>
    <w:sectPr w:rsidR="00961818" w:rsidRPr="007A6639" w:rsidSect="00851C93">
      <w:pgSz w:w="16838" w:h="11906" w:orient="landscape"/>
      <w:pgMar w:top="992" w:right="851"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93F" w:rsidRDefault="00C6293F" w:rsidP="000C07FA">
      <w:r>
        <w:separator/>
      </w:r>
    </w:p>
  </w:endnote>
  <w:endnote w:type="continuationSeparator" w:id="0">
    <w:p w:rsidR="00C6293F" w:rsidRDefault="00C6293F"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93F" w:rsidRDefault="00C6293F" w:rsidP="000C07FA">
      <w:r>
        <w:separator/>
      </w:r>
    </w:p>
  </w:footnote>
  <w:footnote w:type="continuationSeparator" w:id="0">
    <w:p w:rsidR="00C6293F" w:rsidRDefault="00C6293F"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D43EFCE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5"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6"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9"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37F2B6D"/>
    <w:multiLevelType w:val="multilevel"/>
    <w:tmpl w:val="A364BE92"/>
    <w:lvl w:ilvl="0">
      <w:start w:val="2"/>
      <w:numFmt w:val="decimal"/>
      <w:lvlText w:val="%1."/>
      <w:lvlJc w:val="left"/>
      <w:pPr>
        <w:tabs>
          <w:tab w:val="num" w:pos="360"/>
        </w:tabs>
        <w:ind w:left="360" w:hanging="360"/>
      </w:pPr>
      <w:rPr>
        <w:rFonts w:cs="Times New Roman" w:hint="default"/>
      </w:rPr>
    </w:lvl>
    <w:lvl w:ilvl="1">
      <w:start w:val="13"/>
      <w:numFmt w:val="decimal"/>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559381D"/>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1DAC069C"/>
    <w:multiLevelType w:val="multilevel"/>
    <w:tmpl w:val="595EDAE0"/>
    <w:lvl w:ilvl="0">
      <w:start w:val="3"/>
      <w:numFmt w:val="decimal"/>
      <w:lvlText w:val="%1"/>
      <w:lvlJc w:val="left"/>
      <w:pPr>
        <w:ind w:left="420" w:hanging="42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6"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7"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2A95441"/>
    <w:multiLevelType w:val="hybridMultilevel"/>
    <w:tmpl w:val="30186F54"/>
    <w:lvl w:ilvl="0" w:tplc="C97E84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6622D00"/>
    <w:multiLevelType w:val="hybridMultilevel"/>
    <w:tmpl w:val="29921D2A"/>
    <w:lvl w:ilvl="0" w:tplc="0419000F">
      <w:start w:val="1"/>
      <w:numFmt w:val="decimal"/>
      <w:pStyle w:val="20"/>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0644C"/>
    <w:multiLevelType w:val="multilevel"/>
    <w:tmpl w:val="14288250"/>
    <w:lvl w:ilvl="0">
      <w:start w:val="6"/>
      <w:numFmt w:val="decimal"/>
      <w:lvlText w:val="%1."/>
      <w:lvlJc w:val="left"/>
      <w:pPr>
        <w:ind w:left="360" w:hanging="360"/>
      </w:pPr>
      <w:rPr>
        <w:rFonts w:ascii="Garamond" w:hAnsi="Garamond" w:hint="default"/>
        <w:sz w:val="22"/>
      </w:rPr>
    </w:lvl>
    <w:lvl w:ilvl="1">
      <w:start w:val="3"/>
      <w:numFmt w:val="decimal"/>
      <w:lvlText w:val="%1.%2."/>
      <w:lvlJc w:val="left"/>
      <w:pPr>
        <w:ind w:left="1363"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23"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3740168"/>
    <w:multiLevelType w:val="hybridMultilevel"/>
    <w:tmpl w:val="5E0C5214"/>
    <w:lvl w:ilvl="0" w:tplc="404065AA">
      <w:start w:val="10"/>
      <w:numFmt w:val="decimal"/>
      <w:lvlText w:val="%1)"/>
      <w:lvlJc w:val="left"/>
      <w:pPr>
        <w:tabs>
          <w:tab w:val="num" w:pos="491"/>
        </w:tabs>
        <w:ind w:left="1211" w:hanging="360"/>
      </w:pPr>
      <w:rPr>
        <w:rFonts w:ascii="Garamond" w:hAnsi="Garamond"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4DD652FB"/>
    <w:multiLevelType w:val="multilevel"/>
    <w:tmpl w:val="667633C4"/>
    <w:lvl w:ilvl="0">
      <w:start w:val="10"/>
      <w:numFmt w:val="decimal"/>
      <w:lvlText w:val="%1"/>
      <w:lvlJc w:val="left"/>
      <w:pPr>
        <w:ind w:left="420" w:hanging="42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4E7366B9"/>
    <w:multiLevelType w:val="multilevel"/>
    <w:tmpl w:val="14288250"/>
    <w:lvl w:ilvl="0">
      <w:start w:val="6"/>
      <w:numFmt w:val="decimal"/>
      <w:lvlText w:val="%1."/>
      <w:lvlJc w:val="left"/>
      <w:pPr>
        <w:ind w:left="360" w:hanging="360"/>
      </w:pPr>
      <w:rPr>
        <w:rFonts w:ascii="Garamond" w:hAnsi="Garamond" w:hint="default"/>
        <w:sz w:val="22"/>
      </w:rPr>
    </w:lvl>
    <w:lvl w:ilvl="1">
      <w:start w:val="3"/>
      <w:numFmt w:val="decimal"/>
      <w:lvlText w:val="%1.%2."/>
      <w:lvlJc w:val="left"/>
      <w:pPr>
        <w:ind w:left="1363"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31" w15:restartNumberingAfterBreak="0">
    <w:nsid w:val="50DB34FD"/>
    <w:multiLevelType w:val="multilevel"/>
    <w:tmpl w:val="193C932C"/>
    <w:lvl w:ilvl="0">
      <w:start w:val="10"/>
      <w:numFmt w:val="decimal"/>
      <w:lvlText w:val="%1"/>
      <w:lvlJc w:val="left"/>
      <w:pPr>
        <w:ind w:left="420" w:hanging="420"/>
      </w:pPr>
      <w:rPr>
        <w:rFonts w:hint="default"/>
      </w:rPr>
    </w:lvl>
    <w:lvl w:ilvl="1">
      <w:start w:val="6"/>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2" w15:restartNumberingAfterBreak="0">
    <w:nsid w:val="51FF6BAE"/>
    <w:multiLevelType w:val="hybridMultilevel"/>
    <w:tmpl w:val="5E0C5214"/>
    <w:lvl w:ilvl="0" w:tplc="404065AA">
      <w:start w:val="10"/>
      <w:numFmt w:val="decimal"/>
      <w:lvlText w:val="%1)"/>
      <w:lvlJc w:val="left"/>
      <w:pPr>
        <w:tabs>
          <w:tab w:val="num" w:pos="491"/>
        </w:tabs>
        <w:ind w:left="1211" w:hanging="360"/>
      </w:pPr>
      <w:rPr>
        <w:rFonts w:ascii="Garamond" w:hAnsi="Garamond"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59A3021"/>
    <w:multiLevelType w:val="multilevel"/>
    <w:tmpl w:val="F5F8E430"/>
    <w:lvl w:ilvl="0">
      <w:start w:val="8"/>
      <w:numFmt w:val="decimal"/>
      <w:lvlText w:val="%1."/>
      <w:lvlJc w:val="left"/>
      <w:pPr>
        <w:ind w:left="360" w:hanging="360"/>
      </w:pPr>
      <w:rPr>
        <w:rFonts w:hint="default"/>
        <w:color w:val="000000"/>
      </w:rPr>
    </w:lvl>
    <w:lvl w:ilvl="1">
      <w:start w:val="3"/>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5" w15:restartNumberingAfterBreak="0">
    <w:nsid w:val="6890298E"/>
    <w:multiLevelType w:val="multilevel"/>
    <w:tmpl w:val="C89219A8"/>
    <w:lvl w:ilvl="0">
      <w:start w:val="8"/>
      <w:numFmt w:val="decimal"/>
      <w:lvlText w:val="%1."/>
      <w:lvlJc w:val="left"/>
      <w:pPr>
        <w:ind w:left="360" w:hanging="360"/>
      </w:pPr>
      <w:rPr>
        <w:rFonts w:hint="default"/>
        <w:color w:val="000000"/>
      </w:rPr>
    </w:lvl>
    <w:lvl w:ilvl="1">
      <w:start w:val="3"/>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6"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7"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44D7C2E"/>
    <w:multiLevelType w:val="hybridMultilevel"/>
    <w:tmpl w:val="A48E75DE"/>
    <w:lvl w:ilvl="0" w:tplc="699CF9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41" w15:restartNumberingAfterBreak="0">
    <w:nsid w:val="7DD1107D"/>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abstractNumId w:val="1"/>
  </w:num>
  <w:num w:numId="2">
    <w:abstractNumId w:val="19"/>
  </w:num>
  <w:num w:numId="3">
    <w:abstractNumId w:val="23"/>
  </w:num>
  <w:num w:numId="4">
    <w:abstractNumId w:val="10"/>
  </w:num>
  <w:num w:numId="5">
    <w:abstractNumId w:val="25"/>
  </w:num>
  <w:num w:numId="6">
    <w:abstractNumId w:val="9"/>
  </w:num>
  <w:num w:numId="7">
    <w:abstractNumId w:val="21"/>
  </w:num>
  <w:num w:numId="8">
    <w:abstractNumId w:val="24"/>
  </w:num>
  <w:num w:numId="9">
    <w:abstractNumId w:val="27"/>
  </w:num>
  <w:num w:numId="10">
    <w:abstractNumId w:val="16"/>
  </w:num>
  <w:num w:numId="11">
    <w:abstractNumId w:val="2"/>
  </w:num>
  <w:num w:numId="12">
    <w:abstractNumId w:val="20"/>
  </w:num>
  <w:num w:numId="13">
    <w:abstractNumId w:val="5"/>
  </w:num>
  <w:num w:numId="14">
    <w:abstractNumId w:val="28"/>
  </w:num>
  <w:num w:numId="15">
    <w:abstractNumId w:val="4"/>
  </w:num>
  <w:num w:numId="16">
    <w:abstractNumId w:val="0"/>
    <w:lvlOverride w:ilvl="0">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
  </w:num>
  <w:num w:numId="20">
    <w:abstractNumId w:val="17"/>
  </w:num>
  <w:num w:numId="21">
    <w:abstractNumId w:val="36"/>
  </w:num>
  <w:num w:numId="22">
    <w:abstractNumId w:val="8"/>
  </w:num>
  <w:num w:numId="23">
    <w:abstractNumId w:val="14"/>
  </w:num>
  <w:num w:numId="24">
    <w:abstractNumId w:val="15"/>
  </w:num>
  <w:num w:numId="25">
    <w:abstractNumId w:val="6"/>
  </w:num>
  <w:num w:numId="26">
    <w:abstractNumId w:val="34"/>
  </w:num>
  <w:num w:numId="27">
    <w:abstractNumId w:val="38"/>
  </w:num>
  <w:num w:numId="28">
    <w:abstractNumId w:val="26"/>
  </w:num>
  <w:num w:numId="29">
    <w:abstractNumId w:val="32"/>
  </w:num>
  <w:num w:numId="30">
    <w:abstractNumId w:val="22"/>
  </w:num>
  <w:num w:numId="31">
    <w:abstractNumId w:val="30"/>
  </w:num>
  <w:num w:numId="32">
    <w:abstractNumId w:val="7"/>
  </w:num>
  <w:num w:numId="33">
    <w:abstractNumId w:val="18"/>
  </w:num>
  <w:num w:numId="34">
    <w:abstractNumId w:val="12"/>
  </w:num>
  <w:num w:numId="35">
    <w:abstractNumId w:val="11"/>
  </w:num>
  <w:num w:numId="36">
    <w:abstractNumId w:val="39"/>
  </w:num>
  <w:num w:numId="37">
    <w:abstractNumId w:val="35"/>
  </w:num>
  <w:num w:numId="38">
    <w:abstractNumId w:val="33"/>
  </w:num>
  <w:num w:numId="39">
    <w:abstractNumId w:val="13"/>
  </w:num>
  <w:num w:numId="40">
    <w:abstractNumId w:val="29"/>
  </w:num>
  <w:num w:numId="41">
    <w:abstractNumId w:val="31"/>
  </w:num>
  <w:num w:numId="42">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1038"/>
    <w:rsid w:val="000014E2"/>
    <w:rsid w:val="0000407B"/>
    <w:rsid w:val="00006A4C"/>
    <w:rsid w:val="000103BE"/>
    <w:rsid w:val="00011002"/>
    <w:rsid w:val="00013873"/>
    <w:rsid w:val="00014278"/>
    <w:rsid w:val="00021F3C"/>
    <w:rsid w:val="00022FA2"/>
    <w:rsid w:val="00022FC2"/>
    <w:rsid w:val="00024ECE"/>
    <w:rsid w:val="0002581D"/>
    <w:rsid w:val="00026249"/>
    <w:rsid w:val="0002734A"/>
    <w:rsid w:val="000273CA"/>
    <w:rsid w:val="00030379"/>
    <w:rsid w:val="00033234"/>
    <w:rsid w:val="00034453"/>
    <w:rsid w:val="00036019"/>
    <w:rsid w:val="00043357"/>
    <w:rsid w:val="000446B9"/>
    <w:rsid w:val="000447C9"/>
    <w:rsid w:val="00050C4A"/>
    <w:rsid w:val="000523D8"/>
    <w:rsid w:val="00052B73"/>
    <w:rsid w:val="000534A1"/>
    <w:rsid w:val="00054F42"/>
    <w:rsid w:val="0005727A"/>
    <w:rsid w:val="0005749B"/>
    <w:rsid w:val="00062810"/>
    <w:rsid w:val="00062C4B"/>
    <w:rsid w:val="00065F27"/>
    <w:rsid w:val="00066A86"/>
    <w:rsid w:val="00066E55"/>
    <w:rsid w:val="00070A09"/>
    <w:rsid w:val="00072386"/>
    <w:rsid w:val="00074D90"/>
    <w:rsid w:val="000768D3"/>
    <w:rsid w:val="0008354D"/>
    <w:rsid w:val="000856A4"/>
    <w:rsid w:val="00086B88"/>
    <w:rsid w:val="00094B0C"/>
    <w:rsid w:val="00096462"/>
    <w:rsid w:val="000A0DEF"/>
    <w:rsid w:val="000A1D57"/>
    <w:rsid w:val="000B1D1A"/>
    <w:rsid w:val="000B6EB4"/>
    <w:rsid w:val="000C010E"/>
    <w:rsid w:val="000C07FA"/>
    <w:rsid w:val="000C3324"/>
    <w:rsid w:val="000C3AE6"/>
    <w:rsid w:val="000C4D2E"/>
    <w:rsid w:val="000C6231"/>
    <w:rsid w:val="000D0BB1"/>
    <w:rsid w:val="000D44BC"/>
    <w:rsid w:val="000D6BAC"/>
    <w:rsid w:val="000E394A"/>
    <w:rsid w:val="000F0AA7"/>
    <w:rsid w:val="000F2CF3"/>
    <w:rsid w:val="000F3024"/>
    <w:rsid w:val="000F6FCF"/>
    <w:rsid w:val="001067D1"/>
    <w:rsid w:val="00110DB7"/>
    <w:rsid w:val="00113529"/>
    <w:rsid w:val="00114BA9"/>
    <w:rsid w:val="001155F3"/>
    <w:rsid w:val="0011759F"/>
    <w:rsid w:val="00117650"/>
    <w:rsid w:val="00123418"/>
    <w:rsid w:val="001270A3"/>
    <w:rsid w:val="00131589"/>
    <w:rsid w:val="0013192E"/>
    <w:rsid w:val="00131EE4"/>
    <w:rsid w:val="0013250C"/>
    <w:rsid w:val="0013364A"/>
    <w:rsid w:val="00133FEC"/>
    <w:rsid w:val="00134F32"/>
    <w:rsid w:val="001364A0"/>
    <w:rsid w:val="00136D4D"/>
    <w:rsid w:val="00136F95"/>
    <w:rsid w:val="0014043F"/>
    <w:rsid w:val="00147EFC"/>
    <w:rsid w:val="0015150D"/>
    <w:rsid w:val="0015409A"/>
    <w:rsid w:val="00154912"/>
    <w:rsid w:val="0015693F"/>
    <w:rsid w:val="00156A23"/>
    <w:rsid w:val="00156C03"/>
    <w:rsid w:val="001608A6"/>
    <w:rsid w:val="00160EE4"/>
    <w:rsid w:val="00162912"/>
    <w:rsid w:val="001657D0"/>
    <w:rsid w:val="00165FE5"/>
    <w:rsid w:val="00166E7D"/>
    <w:rsid w:val="0016766C"/>
    <w:rsid w:val="00171FE2"/>
    <w:rsid w:val="00173517"/>
    <w:rsid w:val="00174261"/>
    <w:rsid w:val="00174C67"/>
    <w:rsid w:val="001750EB"/>
    <w:rsid w:val="0017680B"/>
    <w:rsid w:val="001825AC"/>
    <w:rsid w:val="00184C5D"/>
    <w:rsid w:val="001954BA"/>
    <w:rsid w:val="00196B38"/>
    <w:rsid w:val="00196EC9"/>
    <w:rsid w:val="00197C27"/>
    <w:rsid w:val="001A0F73"/>
    <w:rsid w:val="001A3718"/>
    <w:rsid w:val="001A793D"/>
    <w:rsid w:val="001B33C0"/>
    <w:rsid w:val="001B3AFD"/>
    <w:rsid w:val="001B5F47"/>
    <w:rsid w:val="001C3028"/>
    <w:rsid w:val="001C513C"/>
    <w:rsid w:val="001C56FA"/>
    <w:rsid w:val="001D3FA0"/>
    <w:rsid w:val="001D5883"/>
    <w:rsid w:val="001D6495"/>
    <w:rsid w:val="001D783C"/>
    <w:rsid w:val="001E0E0F"/>
    <w:rsid w:val="001F101E"/>
    <w:rsid w:val="001F6352"/>
    <w:rsid w:val="001F73F9"/>
    <w:rsid w:val="00203639"/>
    <w:rsid w:val="00203686"/>
    <w:rsid w:val="00204193"/>
    <w:rsid w:val="00206259"/>
    <w:rsid w:val="00211786"/>
    <w:rsid w:val="0021425A"/>
    <w:rsid w:val="00216143"/>
    <w:rsid w:val="0022241C"/>
    <w:rsid w:val="00222E01"/>
    <w:rsid w:val="00224500"/>
    <w:rsid w:val="00224512"/>
    <w:rsid w:val="00230DD8"/>
    <w:rsid w:val="00235810"/>
    <w:rsid w:val="002378BF"/>
    <w:rsid w:val="00237F60"/>
    <w:rsid w:val="002411F1"/>
    <w:rsid w:val="00241500"/>
    <w:rsid w:val="00242E60"/>
    <w:rsid w:val="002441EC"/>
    <w:rsid w:val="00251BDB"/>
    <w:rsid w:val="002530E0"/>
    <w:rsid w:val="002548C0"/>
    <w:rsid w:val="00256443"/>
    <w:rsid w:val="002576A0"/>
    <w:rsid w:val="00257F4D"/>
    <w:rsid w:val="0027004B"/>
    <w:rsid w:val="00272D99"/>
    <w:rsid w:val="0027303E"/>
    <w:rsid w:val="00273550"/>
    <w:rsid w:val="0027449F"/>
    <w:rsid w:val="00274F4E"/>
    <w:rsid w:val="002756DC"/>
    <w:rsid w:val="00276675"/>
    <w:rsid w:val="00277A77"/>
    <w:rsid w:val="002812D1"/>
    <w:rsid w:val="00282880"/>
    <w:rsid w:val="00283A17"/>
    <w:rsid w:val="00283AF1"/>
    <w:rsid w:val="0028425A"/>
    <w:rsid w:val="00284796"/>
    <w:rsid w:val="002861C7"/>
    <w:rsid w:val="002875D8"/>
    <w:rsid w:val="002878E0"/>
    <w:rsid w:val="0029123C"/>
    <w:rsid w:val="00291662"/>
    <w:rsid w:val="00291A53"/>
    <w:rsid w:val="00294805"/>
    <w:rsid w:val="002A1E8D"/>
    <w:rsid w:val="002A3E41"/>
    <w:rsid w:val="002A60E0"/>
    <w:rsid w:val="002B02AA"/>
    <w:rsid w:val="002B076B"/>
    <w:rsid w:val="002B0E9C"/>
    <w:rsid w:val="002B1561"/>
    <w:rsid w:val="002C05DA"/>
    <w:rsid w:val="002C259E"/>
    <w:rsid w:val="002C2A32"/>
    <w:rsid w:val="002C38DA"/>
    <w:rsid w:val="002C62A4"/>
    <w:rsid w:val="002C69A2"/>
    <w:rsid w:val="002C6DF9"/>
    <w:rsid w:val="002C78EC"/>
    <w:rsid w:val="002D0A6B"/>
    <w:rsid w:val="002D138D"/>
    <w:rsid w:val="002D5CC2"/>
    <w:rsid w:val="002D63B6"/>
    <w:rsid w:val="002D7208"/>
    <w:rsid w:val="002E0FB2"/>
    <w:rsid w:val="002E149A"/>
    <w:rsid w:val="002E1C19"/>
    <w:rsid w:val="002E2478"/>
    <w:rsid w:val="002E29E2"/>
    <w:rsid w:val="002E3EAE"/>
    <w:rsid w:val="002E5179"/>
    <w:rsid w:val="002E6988"/>
    <w:rsid w:val="002F57FC"/>
    <w:rsid w:val="002F5F7E"/>
    <w:rsid w:val="00301513"/>
    <w:rsid w:val="00302E1B"/>
    <w:rsid w:val="0030394D"/>
    <w:rsid w:val="00303CF3"/>
    <w:rsid w:val="00306EF4"/>
    <w:rsid w:val="003113DD"/>
    <w:rsid w:val="00311B8B"/>
    <w:rsid w:val="00312904"/>
    <w:rsid w:val="00316D84"/>
    <w:rsid w:val="0031756F"/>
    <w:rsid w:val="0032114F"/>
    <w:rsid w:val="00321467"/>
    <w:rsid w:val="00323026"/>
    <w:rsid w:val="00324B48"/>
    <w:rsid w:val="003335D1"/>
    <w:rsid w:val="003335D6"/>
    <w:rsid w:val="00336139"/>
    <w:rsid w:val="003403D9"/>
    <w:rsid w:val="00342848"/>
    <w:rsid w:val="00344D45"/>
    <w:rsid w:val="003472DB"/>
    <w:rsid w:val="00350B33"/>
    <w:rsid w:val="0035194B"/>
    <w:rsid w:val="00351C42"/>
    <w:rsid w:val="00352AEE"/>
    <w:rsid w:val="0036111D"/>
    <w:rsid w:val="003629BE"/>
    <w:rsid w:val="00370826"/>
    <w:rsid w:val="003754CA"/>
    <w:rsid w:val="00376662"/>
    <w:rsid w:val="00380736"/>
    <w:rsid w:val="00380A04"/>
    <w:rsid w:val="0038132D"/>
    <w:rsid w:val="00384272"/>
    <w:rsid w:val="00385A9C"/>
    <w:rsid w:val="003866C4"/>
    <w:rsid w:val="003969A7"/>
    <w:rsid w:val="00396BE2"/>
    <w:rsid w:val="0039765E"/>
    <w:rsid w:val="003A05A1"/>
    <w:rsid w:val="003A0A72"/>
    <w:rsid w:val="003A3F95"/>
    <w:rsid w:val="003A6D95"/>
    <w:rsid w:val="003B0D87"/>
    <w:rsid w:val="003B2517"/>
    <w:rsid w:val="003B5BE2"/>
    <w:rsid w:val="003B7F8D"/>
    <w:rsid w:val="003C0FE7"/>
    <w:rsid w:val="003C2CC9"/>
    <w:rsid w:val="003C57C7"/>
    <w:rsid w:val="003C77F0"/>
    <w:rsid w:val="003C7A13"/>
    <w:rsid w:val="003D00DC"/>
    <w:rsid w:val="003D3A8E"/>
    <w:rsid w:val="003D4537"/>
    <w:rsid w:val="003E159C"/>
    <w:rsid w:val="003E1D50"/>
    <w:rsid w:val="003E2B0E"/>
    <w:rsid w:val="003E2CB1"/>
    <w:rsid w:val="003E6DAC"/>
    <w:rsid w:val="003F20A4"/>
    <w:rsid w:val="003F2659"/>
    <w:rsid w:val="003F522C"/>
    <w:rsid w:val="003F5FE8"/>
    <w:rsid w:val="003F713B"/>
    <w:rsid w:val="004065BA"/>
    <w:rsid w:val="00406CDF"/>
    <w:rsid w:val="00410B69"/>
    <w:rsid w:val="00411A8C"/>
    <w:rsid w:val="004149A0"/>
    <w:rsid w:val="004167AE"/>
    <w:rsid w:val="0041738A"/>
    <w:rsid w:val="0042032E"/>
    <w:rsid w:val="00422921"/>
    <w:rsid w:val="00424858"/>
    <w:rsid w:val="00431CFE"/>
    <w:rsid w:val="00431D2B"/>
    <w:rsid w:val="00431E60"/>
    <w:rsid w:val="00433562"/>
    <w:rsid w:val="004340A7"/>
    <w:rsid w:val="00434D34"/>
    <w:rsid w:val="0044412F"/>
    <w:rsid w:val="00447238"/>
    <w:rsid w:val="00447898"/>
    <w:rsid w:val="00451FE1"/>
    <w:rsid w:val="004534C2"/>
    <w:rsid w:val="0045444F"/>
    <w:rsid w:val="00454A59"/>
    <w:rsid w:val="0046056F"/>
    <w:rsid w:val="00460F22"/>
    <w:rsid w:val="00461982"/>
    <w:rsid w:val="00465177"/>
    <w:rsid w:val="0046658E"/>
    <w:rsid w:val="00470C9F"/>
    <w:rsid w:val="00472008"/>
    <w:rsid w:val="00475E04"/>
    <w:rsid w:val="00480BDF"/>
    <w:rsid w:val="00484B95"/>
    <w:rsid w:val="0048685A"/>
    <w:rsid w:val="004911E2"/>
    <w:rsid w:val="0049509F"/>
    <w:rsid w:val="00495BC3"/>
    <w:rsid w:val="00495CBA"/>
    <w:rsid w:val="00497833"/>
    <w:rsid w:val="00497A20"/>
    <w:rsid w:val="004A0CF4"/>
    <w:rsid w:val="004A1C32"/>
    <w:rsid w:val="004A3C8D"/>
    <w:rsid w:val="004A453E"/>
    <w:rsid w:val="004A475E"/>
    <w:rsid w:val="004A5617"/>
    <w:rsid w:val="004A6A84"/>
    <w:rsid w:val="004A777A"/>
    <w:rsid w:val="004B052C"/>
    <w:rsid w:val="004B0708"/>
    <w:rsid w:val="004B1F7C"/>
    <w:rsid w:val="004B4F85"/>
    <w:rsid w:val="004B5737"/>
    <w:rsid w:val="004B6726"/>
    <w:rsid w:val="004C0B37"/>
    <w:rsid w:val="004C2F29"/>
    <w:rsid w:val="004C6CC2"/>
    <w:rsid w:val="004D18B2"/>
    <w:rsid w:val="004D4F70"/>
    <w:rsid w:val="004D5F3F"/>
    <w:rsid w:val="004D5F41"/>
    <w:rsid w:val="004E1C0C"/>
    <w:rsid w:val="004E22B9"/>
    <w:rsid w:val="004E244F"/>
    <w:rsid w:val="004E315E"/>
    <w:rsid w:val="004E3BC2"/>
    <w:rsid w:val="004E3C34"/>
    <w:rsid w:val="004E71EE"/>
    <w:rsid w:val="004F047C"/>
    <w:rsid w:val="004F24E9"/>
    <w:rsid w:val="004F2840"/>
    <w:rsid w:val="004F37AF"/>
    <w:rsid w:val="004F37C0"/>
    <w:rsid w:val="004F5B03"/>
    <w:rsid w:val="004F75B4"/>
    <w:rsid w:val="004F7E5E"/>
    <w:rsid w:val="00500859"/>
    <w:rsid w:val="005041B0"/>
    <w:rsid w:val="00510034"/>
    <w:rsid w:val="00512477"/>
    <w:rsid w:val="00513AA7"/>
    <w:rsid w:val="00513B17"/>
    <w:rsid w:val="0051597D"/>
    <w:rsid w:val="00517543"/>
    <w:rsid w:val="00520131"/>
    <w:rsid w:val="00520352"/>
    <w:rsid w:val="00521169"/>
    <w:rsid w:val="00521C4F"/>
    <w:rsid w:val="00526F71"/>
    <w:rsid w:val="00527F6A"/>
    <w:rsid w:val="005305AF"/>
    <w:rsid w:val="00533384"/>
    <w:rsid w:val="00533577"/>
    <w:rsid w:val="00540F90"/>
    <w:rsid w:val="005451AA"/>
    <w:rsid w:val="00551BBF"/>
    <w:rsid w:val="00555EFB"/>
    <w:rsid w:val="00557011"/>
    <w:rsid w:val="00560534"/>
    <w:rsid w:val="00564101"/>
    <w:rsid w:val="00566700"/>
    <w:rsid w:val="00566F00"/>
    <w:rsid w:val="00567919"/>
    <w:rsid w:val="00570593"/>
    <w:rsid w:val="0057104E"/>
    <w:rsid w:val="00571DF2"/>
    <w:rsid w:val="005757EC"/>
    <w:rsid w:val="005803BE"/>
    <w:rsid w:val="0058179B"/>
    <w:rsid w:val="00581E23"/>
    <w:rsid w:val="005841C1"/>
    <w:rsid w:val="005863A8"/>
    <w:rsid w:val="00586DA1"/>
    <w:rsid w:val="00590825"/>
    <w:rsid w:val="00591120"/>
    <w:rsid w:val="0059156E"/>
    <w:rsid w:val="00593495"/>
    <w:rsid w:val="0059447C"/>
    <w:rsid w:val="00595397"/>
    <w:rsid w:val="005A29E2"/>
    <w:rsid w:val="005A3548"/>
    <w:rsid w:val="005A487A"/>
    <w:rsid w:val="005B0B33"/>
    <w:rsid w:val="005B1B4F"/>
    <w:rsid w:val="005B451A"/>
    <w:rsid w:val="005B4832"/>
    <w:rsid w:val="005B7C08"/>
    <w:rsid w:val="005C20EC"/>
    <w:rsid w:val="005C3E27"/>
    <w:rsid w:val="005C50DA"/>
    <w:rsid w:val="005C5140"/>
    <w:rsid w:val="005D19B5"/>
    <w:rsid w:val="005D359F"/>
    <w:rsid w:val="005D5CB7"/>
    <w:rsid w:val="005E16B8"/>
    <w:rsid w:val="005E1A6B"/>
    <w:rsid w:val="005E45A1"/>
    <w:rsid w:val="005E4A5D"/>
    <w:rsid w:val="005E68E6"/>
    <w:rsid w:val="005F1258"/>
    <w:rsid w:val="005F30BA"/>
    <w:rsid w:val="005F5461"/>
    <w:rsid w:val="005F6064"/>
    <w:rsid w:val="005F678A"/>
    <w:rsid w:val="005F6791"/>
    <w:rsid w:val="005F7704"/>
    <w:rsid w:val="00600398"/>
    <w:rsid w:val="00603E82"/>
    <w:rsid w:val="00607700"/>
    <w:rsid w:val="006106F6"/>
    <w:rsid w:val="006141E4"/>
    <w:rsid w:val="00621FBA"/>
    <w:rsid w:val="006229A4"/>
    <w:rsid w:val="00622F22"/>
    <w:rsid w:val="00627798"/>
    <w:rsid w:val="00627A7B"/>
    <w:rsid w:val="00631B6A"/>
    <w:rsid w:val="00632072"/>
    <w:rsid w:val="0063207A"/>
    <w:rsid w:val="006325B8"/>
    <w:rsid w:val="00632C79"/>
    <w:rsid w:val="006407E1"/>
    <w:rsid w:val="006466E5"/>
    <w:rsid w:val="00647204"/>
    <w:rsid w:val="00647A2B"/>
    <w:rsid w:val="0065493C"/>
    <w:rsid w:val="006562D0"/>
    <w:rsid w:val="006609FF"/>
    <w:rsid w:val="00660E03"/>
    <w:rsid w:val="00663766"/>
    <w:rsid w:val="00664BA9"/>
    <w:rsid w:val="00677014"/>
    <w:rsid w:val="00680608"/>
    <w:rsid w:val="006827BA"/>
    <w:rsid w:val="00683B33"/>
    <w:rsid w:val="00685B02"/>
    <w:rsid w:val="00686C67"/>
    <w:rsid w:val="0069166F"/>
    <w:rsid w:val="0069404B"/>
    <w:rsid w:val="0069741F"/>
    <w:rsid w:val="006A2235"/>
    <w:rsid w:val="006A2B42"/>
    <w:rsid w:val="006A58FB"/>
    <w:rsid w:val="006B0FC8"/>
    <w:rsid w:val="006B10A8"/>
    <w:rsid w:val="006B10CE"/>
    <w:rsid w:val="006B111A"/>
    <w:rsid w:val="006C6553"/>
    <w:rsid w:val="006C7998"/>
    <w:rsid w:val="006D0DD0"/>
    <w:rsid w:val="006D145A"/>
    <w:rsid w:val="006D1AE0"/>
    <w:rsid w:val="006D3A22"/>
    <w:rsid w:val="006D3D3C"/>
    <w:rsid w:val="006D5766"/>
    <w:rsid w:val="006D6A94"/>
    <w:rsid w:val="006E1310"/>
    <w:rsid w:val="006E1656"/>
    <w:rsid w:val="006E23E9"/>
    <w:rsid w:val="006E338B"/>
    <w:rsid w:val="006E38C9"/>
    <w:rsid w:val="006E5EB3"/>
    <w:rsid w:val="006E6138"/>
    <w:rsid w:val="006F2F09"/>
    <w:rsid w:val="006F3D27"/>
    <w:rsid w:val="006F45F0"/>
    <w:rsid w:val="006F6EF3"/>
    <w:rsid w:val="00704131"/>
    <w:rsid w:val="00706DEB"/>
    <w:rsid w:val="00710446"/>
    <w:rsid w:val="00712AAC"/>
    <w:rsid w:val="00712B0D"/>
    <w:rsid w:val="00716EEA"/>
    <w:rsid w:val="00717008"/>
    <w:rsid w:val="00717B0D"/>
    <w:rsid w:val="00723B1E"/>
    <w:rsid w:val="00725029"/>
    <w:rsid w:val="00731306"/>
    <w:rsid w:val="007349E1"/>
    <w:rsid w:val="0073635A"/>
    <w:rsid w:val="00740D9C"/>
    <w:rsid w:val="00742BDF"/>
    <w:rsid w:val="00744783"/>
    <w:rsid w:val="0074520D"/>
    <w:rsid w:val="00751343"/>
    <w:rsid w:val="00751394"/>
    <w:rsid w:val="007516B7"/>
    <w:rsid w:val="0075351E"/>
    <w:rsid w:val="007535EC"/>
    <w:rsid w:val="007614BE"/>
    <w:rsid w:val="00770A10"/>
    <w:rsid w:val="007711F1"/>
    <w:rsid w:val="00772422"/>
    <w:rsid w:val="007726BC"/>
    <w:rsid w:val="00774B1B"/>
    <w:rsid w:val="00781DFF"/>
    <w:rsid w:val="00782AEB"/>
    <w:rsid w:val="00784FEC"/>
    <w:rsid w:val="007900F8"/>
    <w:rsid w:val="00791289"/>
    <w:rsid w:val="00792CC3"/>
    <w:rsid w:val="00793554"/>
    <w:rsid w:val="007949A9"/>
    <w:rsid w:val="007A339A"/>
    <w:rsid w:val="007A52A6"/>
    <w:rsid w:val="007A6639"/>
    <w:rsid w:val="007B070D"/>
    <w:rsid w:val="007B1214"/>
    <w:rsid w:val="007B267F"/>
    <w:rsid w:val="007B70CA"/>
    <w:rsid w:val="007C268F"/>
    <w:rsid w:val="007C3B21"/>
    <w:rsid w:val="007C5EE5"/>
    <w:rsid w:val="007D04E6"/>
    <w:rsid w:val="007D57CD"/>
    <w:rsid w:val="007E04AC"/>
    <w:rsid w:val="007E096B"/>
    <w:rsid w:val="007E0E8B"/>
    <w:rsid w:val="007E22CB"/>
    <w:rsid w:val="007E4927"/>
    <w:rsid w:val="007F2F42"/>
    <w:rsid w:val="007F39E3"/>
    <w:rsid w:val="007F5700"/>
    <w:rsid w:val="00800F06"/>
    <w:rsid w:val="00805209"/>
    <w:rsid w:val="0080567A"/>
    <w:rsid w:val="00815073"/>
    <w:rsid w:val="00815BEE"/>
    <w:rsid w:val="0082027D"/>
    <w:rsid w:val="00825507"/>
    <w:rsid w:val="00830154"/>
    <w:rsid w:val="00835D7C"/>
    <w:rsid w:val="00837948"/>
    <w:rsid w:val="00846842"/>
    <w:rsid w:val="00847076"/>
    <w:rsid w:val="00851C93"/>
    <w:rsid w:val="00854DC2"/>
    <w:rsid w:val="00857698"/>
    <w:rsid w:val="0086172C"/>
    <w:rsid w:val="00863EC3"/>
    <w:rsid w:val="008643AA"/>
    <w:rsid w:val="00866A98"/>
    <w:rsid w:val="00866C25"/>
    <w:rsid w:val="00874365"/>
    <w:rsid w:val="00874412"/>
    <w:rsid w:val="00874F5B"/>
    <w:rsid w:val="00875430"/>
    <w:rsid w:val="00876D01"/>
    <w:rsid w:val="00876D76"/>
    <w:rsid w:val="00876F16"/>
    <w:rsid w:val="008774AE"/>
    <w:rsid w:val="00880337"/>
    <w:rsid w:val="008815F9"/>
    <w:rsid w:val="008850A3"/>
    <w:rsid w:val="00885BC7"/>
    <w:rsid w:val="008866B7"/>
    <w:rsid w:val="00886EDA"/>
    <w:rsid w:val="00890757"/>
    <w:rsid w:val="008919C8"/>
    <w:rsid w:val="00893B29"/>
    <w:rsid w:val="0089701F"/>
    <w:rsid w:val="008A159F"/>
    <w:rsid w:val="008A2466"/>
    <w:rsid w:val="008A2EFE"/>
    <w:rsid w:val="008A3E67"/>
    <w:rsid w:val="008B17CD"/>
    <w:rsid w:val="008B3E8B"/>
    <w:rsid w:val="008B4A9F"/>
    <w:rsid w:val="008B4DB2"/>
    <w:rsid w:val="008B7083"/>
    <w:rsid w:val="008C0FB4"/>
    <w:rsid w:val="008C2F75"/>
    <w:rsid w:val="008D26D0"/>
    <w:rsid w:val="008D43CD"/>
    <w:rsid w:val="008D6B74"/>
    <w:rsid w:val="008E13C7"/>
    <w:rsid w:val="008E1C6D"/>
    <w:rsid w:val="008E233E"/>
    <w:rsid w:val="008E2E45"/>
    <w:rsid w:val="008E2FA8"/>
    <w:rsid w:val="008E36C8"/>
    <w:rsid w:val="008E58D8"/>
    <w:rsid w:val="008F012A"/>
    <w:rsid w:val="008F0CEA"/>
    <w:rsid w:val="008F399A"/>
    <w:rsid w:val="008F3EBC"/>
    <w:rsid w:val="008F42B1"/>
    <w:rsid w:val="008F5065"/>
    <w:rsid w:val="008F6B49"/>
    <w:rsid w:val="008F7A8C"/>
    <w:rsid w:val="0090040F"/>
    <w:rsid w:val="00903D59"/>
    <w:rsid w:val="009053D8"/>
    <w:rsid w:val="0091108C"/>
    <w:rsid w:val="00912BA5"/>
    <w:rsid w:val="00914FA2"/>
    <w:rsid w:val="0091622F"/>
    <w:rsid w:val="00920CFB"/>
    <w:rsid w:val="009218A8"/>
    <w:rsid w:val="0092519F"/>
    <w:rsid w:val="00925C57"/>
    <w:rsid w:val="00927E54"/>
    <w:rsid w:val="00937291"/>
    <w:rsid w:val="00941B52"/>
    <w:rsid w:val="0094270A"/>
    <w:rsid w:val="0094669A"/>
    <w:rsid w:val="00946A9A"/>
    <w:rsid w:val="009470FF"/>
    <w:rsid w:val="00951987"/>
    <w:rsid w:val="00951F66"/>
    <w:rsid w:val="00956A55"/>
    <w:rsid w:val="00961818"/>
    <w:rsid w:val="00961ED7"/>
    <w:rsid w:val="00962163"/>
    <w:rsid w:val="0096478C"/>
    <w:rsid w:val="009671FB"/>
    <w:rsid w:val="00971544"/>
    <w:rsid w:val="00971620"/>
    <w:rsid w:val="009800C3"/>
    <w:rsid w:val="009843B0"/>
    <w:rsid w:val="00986760"/>
    <w:rsid w:val="00995781"/>
    <w:rsid w:val="009977FB"/>
    <w:rsid w:val="009A1184"/>
    <w:rsid w:val="009A3096"/>
    <w:rsid w:val="009A50CF"/>
    <w:rsid w:val="009A54DB"/>
    <w:rsid w:val="009A692B"/>
    <w:rsid w:val="009A6AE8"/>
    <w:rsid w:val="009B3A96"/>
    <w:rsid w:val="009B7792"/>
    <w:rsid w:val="009B7813"/>
    <w:rsid w:val="009C0670"/>
    <w:rsid w:val="009C180F"/>
    <w:rsid w:val="009C1AD0"/>
    <w:rsid w:val="009C25B4"/>
    <w:rsid w:val="009C2A67"/>
    <w:rsid w:val="009C583D"/>
    <w:rsid w:val="009D093A"/>
    <w:rsid w:val="009D16B0"/>
    <w:rsid w:val="009D1D27"/>
    <w:rsid w:val="009D2181"/>
    <w:rsid w:val="009D71C6"/>
    <w:rsid w:val="009D7590"/>
    <w:rsid w:val="009D78E8"/>
    <w:rsid w:val="009E1519"/>
    <w:rsid w:val="009E151A"/>
    <w:rsid w:val="009E1EDF"/>
    <w:rsid w:val="009E45F7"/>
    <w:rsid w:val="009E4B18"/>
    <w:rsid w:val="009E5307"/>
    <w:rsid w:val="009E58E3"/>
    <w:rsid w:val="009E6853"/>
    <w:rsid w:val="009E74B8"/>
    <w:rsid w:val="009E7D4A"/>
    <w:rsid w:val="009F2362"/>
    <w:rsid w:val="009F27A8"/>
    <w:rsid w:val="009F6A9F"/>
    <w:rsid w:val="00A0043A"/>
    <w:rsid w:val="00A02C15"/>
    <w:rsid w:val="00A1526F"/>
    <w:rsid w:val="00A173C7"/>
    <w:rsid w:val="00A22813"/>
    <w:rsid w:val="00A3054B"/>
    <w:rsid w:val="00A3150B"/>
    <w:rsid w:val="00A32269"/>
    <w:rsid w:val="00A3369E"/>
    <w:rsid w:val="00A36BE3"/>
    <w:rsid w:val="00A4063C"/>
    <w:rsid w:val="00A41BC3"/>
    <w:rsid w:val="00A44320"/>
    <w:rsid w:val="00A45175"/>
    <w:rsid w:val="00A505E2"/>
    <w:rsid w:val="00A535C3"/>
    <w:rsid w:val="00A543E1"/>
    <w:rsid w:val="00A55DC1"/>
    <w:rsid w:val="00A56525"/>
    <w:rsid w:val="00A57995"/>
    <w:rsid w:val="00A64761"/>
    <w:rsid w:val="00A6540A"/>
    <w:rsid w:val="00A70A9B"/>
    <w:rsid w:val="00A73BB0"/>
    <w:rsid w:val="00A769CB"/>
    <w:rsid w:val="00A76F0B"/>
    <w:rsid w:val="00A85609"/>
    <w:rsid w:val="00A85AF9"/>
    <w:rsid w:val="00A91700"/>
    <w:rsid w:val="00A93083"/>
    <w:rsid w:val="00A956A8"/>
    <w:rsid w:val="00AA0E80"/>
    <w:rsid w:val="00AA1A3A"/>
    <w:rsid w:val="00AA33D6"/>
    <w:rsid w:val="00AA48DA"/>
    <w:rsid w:val="00AA5B55"/>
    <w:rsid w:val="00AA6D1D"/>
    <w:rsid w:val="00AA7FC7"/>
    <w:rsid w:val="00AB170E"/>
    <w:rsid w:val="00AB18DF"/>
    <w:rsid w:val="00AB21F1"/>
    <w:rsid w:val="00AB23A0"/>
    <w:rsid w:val="00AB6E99"/>
    <w:rsid w:val="00AC0C5C"/>
    <w:rsid w:val="00AC59FE"/>
    <w:rsid w:val="00AC6C6D"/>
    <w:rsid w:val="00AE1BEC"/>
    <w:rsid w:val="00AE6985"/>
    <w:rsid w:val="00AE7C7E"/>
    <w:rsid w:val="00AF1792"/>
    <w:rsid w:val="00AF4B81"/>
    <w:rsid w:val="00AF60BD"/>
    <w:rsid w:val="00AF6A61"/>
    <w:rsid w:val="00AF728D"/>
    <w:rsid w:val="00B013FF"/>
    <w:rsid w:val="00B01F78"/>
    <w:rsid w:val="00B1044B"/>
    <w:rsid w:val="00B111C1"/>
    <w:rsid w:val="00B117E4"/>
    <w:rsid w:val="00B15247"/>
    <w:rsid w:val="00B175AE"/>
    <w:rsid w:val="00B17718"/>
    <w:rsid w:val="00B20139"/>
    <w:rsid w:val="00B21D46"/>
    <w:rsid w:val="00B236C0"/>
    <w:rsid w:val="00B24412"/>
    <w:rsid w:val="00B27C49"/>
    <w:rsid w:val="00B32658"/>
    <w:rsid w:val="00B4031B"/>
    <w:rsid w:val="00B4133E"/>
    <w:rsid w:val="00B502ED"/>
    <w:rsid w:val="00B5047E"/>
    <w:rsid w:val="00B512D1"/>
    <w:rsid w:val="00B51835"/>
    <w:rsid w:val="00B525DB"/>
    <w:rsid w:val="00B52CC6"/>
    <w:rsid w:val="00B56E2F"/>
    <w:rsid w:val="00B61FA9"/>
    <w:rsid w:val="00B62DF5"/>
    <w:rsid w:val="00B65297"/>
    <w:rsid w:val="00B7457D"/>
    <w:rsid w:val="00B75232"/>
    <w:rsid w:val="00B77337"/>
    <w:rsid w:val="00B848D0"/>
    <w:rsid w:val="00B84912"/>
    <w:rsid w:val="00B8504B"/>
    <w:rsid w:val="00B87D16"/>
    <w:rsid w:val="00B9231A"/>
    <w:rsid w:val="00B948A8"/>
    <w:rsid w:val="00BA4606"/>
    <w:rsid w:val="00BA5DB9"/>
    <w:rsid w:val="00BA6487"/>
    <w:rsid w:val="00BA7BF2"/>
    <w:rsid w:val="00BA7CFE"/>
    <w:rsid w:val="00BB082D"/>
    <w:rsid w:val="00BB08DD"/>
    <w:rsid w:val="00BB399B"/>
    <w:rsid w:val="00BB4EC8"/>
    <w:rsid w:val="00BB56BA"/>
    <w:rsid w:val="00BC03D8"/>
    <w:rsid w:val="00BC041B"/>
    <w:rsid w:val="00BC413D"/>
    <w:rsid w:val="00BD0412"/>
    <w:rsid w:val="00BD04CB"/>
    <w:rsid w:val="00BD2F83"/>
    <w:rsid w:val="00BD3043"/>
    <w:rsid w:val="00BD3C2A"/>
    <w:rsid w:val="00BE1B2B"/>
    <w:rsid w:val="00BE4258"/>
    <w:rsid w:val="00BE4B68"/>
    <w:rsid w:val="00BE5B7B"/>
    <w:rsid w:val="00BE794F"/>
    <w:rsid w:val="00BF0EDA"/>
    <w:rsid w:val="00BF1F8E"/>
    <w:rsid w:val="00BF38A9"/>
    <w:rsid w:val="00BF4A74"/>
    <w:rsid w:val="00BF5080"/>
    <w:rsid w:val="00BF609B"/>
    <w:rsid w:val="00BF60E0"/>
    <w:rsid w:val="00BF7BC3"/>
    <w:rsid w:val="00C109AC"/>
    <w:rsid w:val="00C14633"/>
    <w:rsid w:val="00C15D12"/>
    <w:rsid w:val="00C2160A"/>
    <w:rsid w:val="00C23EAF"/>
    <w:rsid w:val="00C3048F"/>
    <w:rsid w:val="00C31396"/>
    <w:rsid w:val="00C31C16"/>
    <w:rsid w:val="00C361B5"/>
    <w:rsid w:val="00C41DB6"/>
    <w:rsid w:val="00C41E4A"/>
    <w:rsid w:val="00C42B09"/>
    <w:rsid w:val="00C42E19"/>
    <w:rsid w:val="00C43F7C"/>
    <w:rsid w:val="00C4478A"/>
    <w:rsid w:val="00C51B4D"/>
    <w:rsid w:val="00C535D5"/>
    <w:rsid w:val="00C56216"/>
    <w:rsid w:val="00C57BE3"/>
    <w:rsid w:val="00C61D9A"/>
    <w:rsid w:val="00C6293F"/>
    <w:rsid w:val="00C64851"/>
    <w:rsid w:val="00C64A81"/>
    <w:rsid w:val="00C656BD"/>
    <w:rsid w:val="00C665B8"/>
    <w:rsid w:val="00C668AB"/>
    <w:rsid w:val="00C73047"/>
    <w:rsid w:val="00C7306D"/>
    <w:rsid w:val="00C7365F"/>
    <w:rsid w:val="00C803A3"/>
    <w:rsid w:val="00C813F2"/>
    <w:rsid w:val="00C820B3"/>
    <w:rsid w:val="00C82CDE"/>
    <w:rsid w:val="00C91364"/>
    <w:rsid w:val="00CA3A4D"/>
    <w:rsid w:val="00CA4457"/>
    <w:rsid w:val="00CA4690"/>
    <w:rsid w:val="00CA4802"/>
    <w:rsid w:val="00CB0B9D"/>
    <w:rsid w:val="00CB4105"/>
    <w:rsid w:val="00CB4A96"/>
    <w:rsid w:val="00CB4EF9"/>
    <w:rsid w:val="00CB6535"/>
    <w:rsid w:val="00CC0F3C"/>
    <w:rsid w:val="00CC1245"/>
    <w:rsid w:val="00CC1469"/>
    <w:rsid w:val="00CC218A"/>
    <w:rsid w:val="00CC3A23"/>
    <w:rsid w:val="00CC40DF"/>
    <w:rsid w:val="00CC5C67"/>
    <w:rsid w:val="00CC5CBE"/>
    <w:rsid w:val="00CC685A"/>
    <w:rsid w:val="00CD0C3C"/>
    <w:rsid w:val="00CD3418"/>
    <w:rsid w:val="00CD42F4"/>
    <w:rsid w:val="00CE0223"/>
    <w:rsid w:val="00CE290D"/>
    <w:rsid w:val="00CE49B1"/>
    <w:rsid w:val="00CF047D"/>
    <w:rsid w:val="00CF18A2"/>
    <w:rsid w:val="00CF53E2"/>
    <w:rsid w:val="00CF6F69"/>
    <w:rsid w:val="00D0199F"/>
    <w:rsid w:val="00D01F12"/>
    <w:rsid w:val="00D0362C"/>
    <w:rsid w:val="00D06650"/>
    <w:rsid w:val="00D110C3"/>
    <w:rsid w:val="00D14C8F"/>
    <w:rsid w:val="00D2045D"/>
    <w:rsid w:val="00D235F9"/>
    <w:rsid w:val="00D26D69"/>
    <w:rsid w:val="00D3189F"/>
    <w:rsid w:val="00D31CA3"/>
    <w:rsid w:val="00D32F12"/>
    <w:rsid w:val="00D37C72"/>
    <w:rsid w:val="00D37E5F"/>
    <w:rsid w:val="00D40F84"/>
    <w:rsid w:val="00D416F1"/>
    <w:rsid w:val="00D42453"/>
    <w:rsid w:val="00D448FE"/>
    <w:rsid w:val="00D46470"/>
    <w:rsid w:val="00D51644"/>
    <w:rsid w:val="00D51B4F"/>
    <w:rsid w:val="00D539BA"/>
    <w:rsid w:val="00D53EA1"/>
    <w:rsid w:val="00D56ABF"/>
    <w:rsid w:val="00D60F0F"/>
    <w:rsid w:val="00D624B3"/>
    <w:rsid w:val="00D62E63"/>
    <w:rsid w:val="00D70778"/>
    <w:rsid w:val="00D70A68"/>
    <w:rsid w:val="00D718A6"/>
    <w:rsid w:val="00D725B6"/>
    <w:rsid w:val="00D750D7"/>
    <w:rsid w:val="00D75127"/>
    <w:rsid w:val="00D84418"/>
    <w:rsid w:val="00D86CE1"/>
    <w:rsid w:val="00D90E82"/>
    <w:rsid w:val="00D90FFC"/>
    <w:rsid w:val="00D92F3C"/>
    <w:rsid w:val="00D92FAD"/>
    <w:rsid w:val="00D962C0"/>
    <w:rsid w:val="00D96887"/>
    <w:rsid w:val="00DA2535"/>
    <w:rsid w:val="00DA2E54"/>
    <w:rsid w:val="00DA445C"/>
    <w:rsid w:val="00DA5713"/>
    <w:rsid w:val="00DB2AC8"/>
    <w:rsid w:val="00DB4228"/>
    <w:rsid w:val="00DB4D3C"/>
    <w:rsid w:val="00DB51C1"/>
    <w:rsid w:val="00DB709D"/>
    <w:rsid w:val="00DB7806"/>
    <w:rsid w:val="00DC0373"/>
    <w:rsid w:val="00DC1869"/>
    <w:rsid w:val="00DC18B7"/>
    <w:rsid w:val="00DC3F14"/>
    <w:rsid w:val="00DC500F"/>
    <w:rsid w:val="00DC78B9"/>
    <w:rsid w:val="00DC7ACC"/>
    <w:rsid w:val="00DD075F"/>
    <w:rsid w:val="00DD122E"/>
    <w:rsid w:val="00DD385A"/>
    <w:rsid w:val="00DD6F49"/>
    <w:rsid w:val="00DE1A52"/>
    <w:rsid w:val="00DE61C9"/>
    <w:rsid w:val="00DE7818"/>
    <w:rsid w:val="00DE789F"/>
    <w:rsid w:val="00DF102E"/>
    <w:rsid w:val="00DF1073"/>
    <w:rsid w:val="00DF1B27"/>
    <w:rsid w:val="00DF5FEF"/>
    <w:rsid w:val="00E0464D"/>
    <w:rsid w:val="00E04702"/>
    <w:rsid w:val="00E048A3"/>
    <w:rsid w:val="00E05516"/>
    <w:rsid w:val="00E060DD"/>
    <w:rsid w:val="00E0696E"/>
    <w:rsid w:val="00E0790B"/>
    <w:rsid w:val="00E12A30"/>
    <w:rsid w:val="00E171B6"/>
    <w:rsid w:val="00E222C1"/>
    <w:rsid w:val="00E22DDA"/>
    <w:rsid w:val="00E24166"/>
    <w:rsid w:val="00E33530"/>
    <w:rsid w:val="00E3587F"/>
    <w:rsid w:val="00E36341"/>
    <w:rsid w:val="00E40712"/>
    <w:rsid w:val="00E41D9B"/>
    <w:rsid w:val="00E44B0A"/>
    <w:rsid w:val="00E4558A"/>
    <w:rsid w:val="00E4709E"/>
    <w:rsid w:val="00E509DA"/>
    <w:rsid w:val="00E52B72"/>
    <w:rsid w:val="00E52F09"/>
    <w:rsid w:val="00E53298"/>
    <w:rsid w:val="00E53460"/>
    <w:rsid w:val="00E551EC"/>
    <w:rsid w:val="00E55FE2"/>
    <w:rsid w:val="00E56BDF"/>
    <w:rsid w:val="00E56D63"/>
    <w:rsid w:val="00E60229"/>
    <w:rsid w:val="00E616FC"/>
    <w:rsid w:val="00E707E9"/>
    <w:rsid w:val="00E76DF3"/>
    <w:rsid w:val="00E83EDB"/>
    <w:rsid w:val="00E85A51"/>
    <w:rsid w:val="00E8746E"/>
    <w:rsid w:val="00E87AC1"/>
    <w:rsid w:val="00E922F1"/>
    <w:rsid w:val="00E92F78"/>
    <w:rsid w:val="00E93D09"/>
    <w:rsid w:val="00E961B8"/>
    <w:rsid w:val="00E96FFC"/>
    <w:rsid w:val="00E97875"/>
    <w:rsid w:val="00EA30D7"/>
    <w:rsid w:val="00EA5E48"/>
    <w:rsid w:val="00EB2762"/>
    <w:rsid w:val="00EB385F"/>
    <w:rsid w:val="00EB3F23"/>
    <w:rsid w:val="00EB5C2F"/>
    <w:rsid w:val="00EC0C32"/>
    <w:rsid w:val="00EC6664"/>
    <w:rsid w:val="00EC66AB"/>
    <w:rsid w:val="00EC7642"/>
    <w:rsid w:val="00EC76A3"/>
    <w:rsid w:val="00EE1B31"/>
    <w:rsid w:val="00EE3A94"/>
    <w:rsid w:val="00EE52A0"/>
    <w:rsid w:val="00EE5F59"/>
    <w:rsid w:val="00EE7128"/>
    <w:rsid w:val="00EF659C"/>
    <w:rsid w:val="00F04361"/>
    <w:rsid w:val="00F04409"/>
    <w:rsid w:val="00F10030"/>
    <w:rsid w:val="00F13284"/>
    <w:rsid w:val="00F156B4"/>
    <w:rsid w:val="00F203A8"/>
    <w:rsid w:val="00F21447"/>
    <w:rsid w:val="00F22007"/>
    <w:rsid w:val="00F22C81"/>
    <w:rsid w:val="00F23E0D"/>
    <w:rsid w:val="00F25C16"/>
    <w:rsid w:val="00F26FFD"/>
    <w:rsid w:val="00F32373"/>
    <w:rsid w:val="00F32B0A"/>
    <w:rsid w:val="00F33C01"/>
    <w:rsid w:val="00F37387"/>
    <w:rsid w:val="00F43424"/>
    <w:rsid w:val="00F43A9E"/>
    <w:rsid w:val="00F4435F"/>
    <w:rsid w:val="00F4469C"/>
    <w:rsid w:val="00F46BB6"/>
    <w:rsid w:val="00F47D0D"/>
    <w:rsid w:val="00F50DE4"/>
    <w:rsid w:val="00F50F8E"/>
    <w:rsid w:val="00F511FB"/>
    <w:rsid w:val="00F51A77"/>
    <w:rsid w:val="00F52EC7"/>
    <w:rsid w:val="00F53AED"/>
    <w:rsid w:val="00F53F9B"/>
    <w:rsid w:val="00F6022E"/>
    <w:rsid w:val="00F67984"/>
    <w:rsid w:val="00F67FC6"/>
    <w:rsid w:val="00F70336"/>
    <w:rsid w:val="00F76362"/>
    <w:rsid w:val="00F777B0"/>
    <w:rsid w:val="00F826E8"/>
    <w:rsid w:val="00F842DE"/>
    <w:rsid w:val="00F85CF9"/>
    <w:rsid w:val="00F86DD5"/>
    <w:rsid w:val="00F90897"/>
    <w:rsid w:val="00F90CFA"/>
    <w:rsid w:val="00F91E36"/>
    <w:rsid w:val="00F9340B"/>
    <w:rsid w:val="00F93D1C"/>
    <w:rsid w:val="00F94BAB"/>
    <w:rsid w:val="00F9532F"/>
    <w:rsid w:val="00F96F79"/>
    <w:rsid w:val="00FA13BE"/>
    <w:rsid w:val="00FA354B"/>
    <w:rsid w:val="00FA494B"/>
    <w:rsid w:val="00FA6B0D"/>
    <w:rsid w:val="00FA72BF"/>
    <w:rsid w:val="00FB1854"/>
    <w:rsid w:val="00FB4561"/>
    <w:rsid w:val="00FB57C2"/>
    <w:rsid w:val="00FB5C12"/>
    <w:rsid w:val="00FB65E2"/>
    <w:rsid w:val="00FB6945"/>
    <w:rsid w:val="00FB7C56"/>
    <w:rsid w:val="00FC1EE9"/>
    <w:rsid w:val="00FC20A3"/>
    <w:rsid w:val="00FD10D4"/>
    <w:rsid w:val="00FD2029"/>
    <w:rsid w:val="00FD28AD"/>
    <w:rsid w:val="00FD315C"/>
    <w:rsid w:val="00FD3DC5"/>
    <w:rsid w:val="00FD625A"/>
    <w:rsid w:val="00FD62E2"/>
    <w:rsid w:val="00FD635A"/>
    <w:rsid w:val="00FD727A"/>
    <w:rsid w:val="00FE450E"/>
    <w:rsid w:val="00FF0AD4"/>
    <w:rsid w:val="00FF299D"/>
    <w:rsid w:val="00FF4F13"/>
    <w:rsid w:val="00FF5123"/>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ocId w14:val="0B3598E9"/>
  <w15:docId w15:val="{0F5FCEF3-DE1D-4270-A844-5A97B57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locked="1" w:unhideWhenUsed="1"/>
    <w:lsdException w:name="Body Text Indent 3" w:semiHidden="1" w:uiPriority="0" w:unhideWhenUsed="1"/>
    <w:lsdException w:name="Block Text" w:locked="1" w:uiPriority="0"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F24E9"/>
    <w:rPr>
      <w:rFonts w:ascii="Times New Roman" w:eastAsia="Times New Roman" w:hAnsi="Times New Roman"/>
      <w:sz w:val="24"/>
      <w:szCs w:val="24"/>
    </w:rPr>
  </w:style>
  <w:style w:type="paragraph" w:styleId="12">
    <w:name w:val="heading 1"/>
    <w:aliases w:val="Заголовок параграфа (1.),Section,level2 hdg,111,Section Heading,Заголовок параграфа (1.) Знак Знак"/>
    <w:basedOn w:val="a4"/>
    <w:link w:val="13"/>
    <w:autoRedefine/>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2">
    <w:name w:val="heading 2"/>
    <w:aliases w:val="h2,h21,5,Заголовок пункта (1.1),Reset numbering,222"/>
    <w:basedOn w:val="a4"/>
    <w:next w:val="a4"/>
    <w:link w:val="23"/>
    <w:qFormat/>
    <w:rsid w:val="000F6FCF"/>
    <w:pPr>
      <w:keepNext/>
      <w:spacing w:before="240" w:after="60"/>
      <w:outlineLvl w:val="1"/>
    </w:pPr>
    <w:rPr>
      <w:rFonts w:ascii="Cambria" w:hAnsi="Cambria"/>
      <w:b/>
      <w:bCs/>
      <w:i/>
      <w:iCs/>
      <w:sz w:val="28"/>
      <w:szCs w:val="28"/>
    </w:rPr>
  </w:style>
  <w:style w:type="paragraph" w:styleId="33">
    <w:name w:val="heading 3"/>
    <w:aliases w:val="H3,Заголовок подпукта (1.1.1),Level 1 - 1,o"/>
    <w:basedOn w:val="a4"/>
    <w:link w:val="34"/>
    <w:autoRedefine/>
    <w:qFormat/>
    <w:rsid w:val="000C3324"/>
    <w:pPr>
      <w:spacing w:before="180" w:after="120"/>
      <w:ind w:firstLine="567"/>
      <w:jc w:val="both"/>
      <w:outlineLvl w:val="2"/>
    </w:pPr>
    <w:rPr>
      <w:rFonts w:ascii="Garamond" w:hAnsi="Garamond"/>
      <w:b/>
      <w:sz w:val="22"/>
      <w:szCs w:val="22"/>
    </w:rPr>
  </w:style>
  <w:style w:type="paragraph" w:styleId="41">
    <w:name w:val="heading 4"/>
    <w:aliases w:val="H4,H41,Sub-Minor,Level 2 - a"/>
    <w:basedOn w:val="a4"/>
    <w:next w:val="a4"/>
    <w:link w:val="42"/>
    <w:uiPriority w:val="99"/>
    <w:qFormat/>
    <w:rsid w:val="007B267F"/>
    <w:pPr>
      <w:keepNext/>
      <w:spacing w:before="240" w:after="60"/>
      <w:outlineLvl w:val="3"/>
    </w:pPr>
    <w:rPr>
      <w:rFonts w:ascii="Calibri" w:hAnsi="Calibri"/>
      <w:b/>
      <w:bCs/>
      <w:sz w:val="28"/>
      <w:szCs w:val="28"/>
    </w:rPr>
  </w:style>
  <w:style w:type="paragraph" w:styleId="51">
    <w:name w:val="heading 5"/>
    <w:aliases w:val="h5,h51,H5,H51,h52,test,Block Label,Level 3 - i"/>
    <w:basedOn w:val="a4"/>
    <w:next w:val="a4"/>
    <w:link w:val="52"/>
    <w:qFormat/>
    <w:rsid w:val="0013364A"/>
    <w:pPr>
      <w:spacing w:before="240" w:after="60"/>
      <w:outlineLvl w:val="4"/>
    </w:pPr>
    <w:rPr>
      <w:rFonts w:ascii="Calibri" w:hAnsi="Calibri"/>
      <w:b/>
      <w:bCs/>
      <w:i/>
      <w:iCs/>
      <w:sz w:val="26"/>
      <w:szCs w:val="26"/>
    </w:rPr>
  </w:style>
  <w:style w:type="paragraph" w:styleId="6">
    <w:name w:val="heading 6"/>
    <w:aliases w:val="Legal Level 1."/>
    <w:basedOn w:val="a4"/>
    <w:next w:val="51"/>
    <w:link w:val="62"/>
    <w:qFormat/>
    <w:locked/>
    <w:rsid w:val="004F2840"/>
    <w:pPr>
      <w:spacing w:before="120" w:after="120"/>
      <w:jc w:val="both"/>
      <w:outlineLvl w:val="5"/>
    </w:pPr>
    <w:rPr>
      <w:sz w:val="22"/>
      <w:szCs w:val="20"/>
      <w:lang w:eastAsia="en-US"/>
    </w:rPr>
  </w:style>
  <w:style w:type="paragraph" w:styleId="7">
    <w:name w:val="heading 7"/>
    <w:aliases w:val="Appendix Header,Legal Level 1.1."/>
    <w:basedOn w:val="a4"/>
    <w:next w:val="a4"/>
    <w:link w:val="70"/>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4"/>
    <w:next w:val="a4"/>
    <w:link w:val="82"/>
    <w:qFormat/>
    <w:locked/>
    <w:rsid w:val="004F2840"/>
    <w:pPr>
      <w:spacing w:before="240" w:after="60"/>
      <w:outlineLvl w:val="7"/>
    </w:pPr>
    <w:rPr>
      <w:rFonts w:ascii="Arial" w:hAnsi="Arial"/>
      <w:i/>
      <w:sz w:val="20"/>
      <w:szCs w:val="20"/>
      <w:lang w:val="en-GB" w:eastAsia="en-US"/>
    </w:rPr>
  </w:style>
  <w:style w:type="paragraph" w:styleId="9">
    <w:name w:val="heading 9"/>
    <w:aliases w:val="Legal Level 1.1.1.1."/>
    <w:basedOn w:val="a4"/>
    <w:next w:val="a4"/>
    <w:link w:val="92"/>
    <w:qFormat/>
    <w:locked/>
    <w:rsid w:val="004F2840"/>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параграфа (1.) Знак,Section Знак,level2 hdg Знак,111 Знак,Section Heading Знак,Заголовок параграфа (1.) Знак Знак Знак1"/>
    <w:basedOn w:val="a5"/>
    <w:link w:val="12"/>
    <w:locked/>
    <w:rsid w:val="004D4F70"/>
    <w:rPr>
      <w:rFonts w:ascii="Garamond" w:eastAsia="Times New Roman" w:hAnsi="Garamond"/>
      <w:b/>
      <w:caps/>
      <w:color w:val="000000"/>
      <w:kern w:val="36"/>
      <w:lang w:eastAsia="en-US"/>
    </w:rPr>
  </w:style>
  <w:style w:type="character" w:customStyle="1" w:styleId="23">
    <w:name w:val="Заголовок 2 Знак"/>
    <w:aliases w:val="h2 Знак,h21 Знак,5 Знак,Заголовок пункта (1.1) Знак,Reset numbering Знак,222 Знак"/>
    <w:basedOn w:val="a5"/>
    <w:link w:val="22"/>
    <w:uiPriority w:val="99"/>
    <w:locked/>
    <w:rsid w:val="000F6FCF"/>
    <w:rPr>
      <w:rFonts w:ascii="Cambria" w:hAnsi="Cambria"/>
      <w:b/>
      <w:i/>
      <w:sz w:val="28"/>
    </w:rPr>
  </w:style>
  <w:style w:type="character" w:customStyle="1" w:styleId="34">
    <w:name w:val="Заголовок 3 Знак"/>
    <w:aliases w:val="H3 Знак,Заголовок подпукта (1.1.1) Знак,Level 1 - 1 Знак,o Знак"/>
    <w:basedOn w:val="a5"/>
    <w:link w:val="33"/>
    <w:locked/>
    <w:rsid w:val="000C3324"/>
    <w:rPr>
      <w:rFonts w:ascii="Garamond" w:eastAsia="Times New Roman" w:hAnsi="Garamond"/>
      <w:b/>
    </w:rPr>
  </w:style>
  <w:style w:type="character" w:customStyle="1" w:styleId="42">
    <w:name w:val="Заголовок 4 Знак"/>
    <w:aliases w:val="H4 Знак,H41 Знак,Sub-Minor Знак,Level 2 - a Знак"/>
    <w:basedOn w:val="a5"/>
    <w:link w:val="41"/>
    <w:uiPriority w:val="99"/>
    <w:locked/>
    <w:rsid w:val="007B267F"/>
    <w:rPr>
      <w:rFonts w:ascii="Calibri" w:hAnsi="Calibri"/>
      <w:b/>
      <w:sz w:val="28"/>
    </w:rPr>
  </w:style>
  <w:style w:type="character" w:customStyle="1" w:styleId="52">
    <w:name w:val="Заголовок 5 Знак"/>
    <w:aliases w:val="h5 Знак,h51 Знак,H5 Знак,H51 Знак,h52 Знак,test Знак,Block Label Знак,Level 3 - i Знак"/>
    <w:basedOn w:val="a5"/>
    <w:link w:val="51"/>
    <w:uiPriority w:val="99"/>
    <w:locked/>
    <w:rsid w:val="0013364A"/>
    <w:rPr>
      <w:rFonts w:ascii="Calibri" w:hAnsi="Calibri"/>
      <w:b/>
      <w:i/>
      <w:sz w:val="26"/>
    </w:rPr>
  </w:style>
  <w:style w:type="paragraph" w:customStyle="1" w:styleId="a8">
    <w:name w:val="Знак"/>
    <w:basedOn w:val="a4"/>
    <w:rsid w:val="00113529"/>
    <w:pPr>
      <w:spacing w:after="160" w:line="240" w:lineRule="exact"/>
    </w:pPr>
    <w:rPr>
      <w:rFonts w:ascii="Verdana" w:hAnsi="Verdana" w:cs="Verdana"/>
      <w:sz w:val="20"/>
      <w:szCs w:val="20"/>
      <w:lang w:val="en-US" w:eastAsia="en-US"/>
    </w:rPr>
  </w:style>
  <w:style w:type="paragraph" w:styleId="a9">
    <w:name w:val="Body Text"/>
    <w:aliases w:val="body text"/>
    <w:basedOn w:val="a4"/>
    <w:link w:val="aa"/>
    <w:uiPriority w:val="99"/>
    <w:rsid w:val="00113529"/>
    <w:pPr>
      <w:spacing w:before="120" w:after="120"/>
      <w:jc w:val="both"/>
    </w:pPr>
    <w:rPr>
      <w:sz w:val="20"/>
      <w:szCs w:val="20"/>
      <w:lang w:val="en-GB"/>
    </w:rPr>
  </w:style>
  <w:style w:type="character" w:customStyle="1" w:styleId="aa">
    <w:name w:val="Основной текст Знак"/>
    <w:aliases w:val="body text Знак"/>
    <w:basedOn w:val="a5"/>
    <w:link w:val="a9"/>
    <w:uiPriority w:val="99"/>
    <w:locked/>
    <w:rsid w:val="00113529"/>
    <w:rPr>
      <w:rFonts w:ascii="Times New Roman" w:hAnsi="Times New Roman"/>
      <w:sz w:val="20"/>
      <w:lang w:val="en-GB"/>
    </w:rPr>
  </w:style>
  <w:style w:type="paragraph" w:styleId="ab">
    <w:name w:val="Balloon Text"/>
    <w:basedOn w:val="a4"/>
    <w:link w:val="ac"/>
    <w:uiPriority w:val="99"/>
    <w:semiHidden/>
    <w:rsid w:val="0092519F"/>
    <w:rPr>
      <w:rFonts w:ascii="Tahoma" w:hAnsi="Tahoma"/>
      <w:sz w:val="16"/>
      <w:szCs w:val="16"/>
    </w:rPr>
  </w:style>
  <w:style w:type="character" w:customStyle="1" w:styleId="ac">
    <w:name w:val="Текст выноски Знак"/>
    <w:basedOn w:val="a5"/>
    <w:link w:val="ab"/>
    <w:uiPriority w:val="99"/>
    <w:locked/>
    <w:rsid w:val="0092519F"/>
    <w:rPr>
      <w:rFonts w:ascii="Tahoma" w:hAnsi="Tahoma"/>
      <w:sz w:val="16"/>
    </w:rPr>
  </w:style>
  <w:style w:type="paragraph" w:customStyle="1" w:styleId="14">
    <w:name w:val="Абзац списка1"/>
    <w:basedOn w:val="a4"/>
    <w:rsid w:val="000F0AA7"/>
    <w:pPr>
      <w:spacing w:after="200" w:line="276" w:lineRule="auto"/>
      <w:ind w:left="720"/>
      <w:contextualSpacing/>
    </w:pPr>
    <w:rPr>
      <w:rFonts w:ascii="Calibri" w:hAnsi="Calibri"/>
      <w:sz w:val="22"/>
      <w:szCs w:val="22"/>
      <w:lang w:eastAsia="en-US"/>
    </w:rPr>
  </w:style>
  <w:style w:type="character" w:styleId="ad">
    <w:name w:val="annotation reference"/>
    <w:basedOn w:val="a5"/>
    <w:rsid w:val="006562D0"/>
    <w:rPr>
      <w:rFonts w:cs="Times New Roman"/>
      <w:sz w:val="16"/>
    </w:rPr>
  </w:style>
  <w:style w:type="paragraph" w:styleId="ae">
    <w:name w:val="annotation text"/>
    <w:basedOn w:val="a4"/>
    <w:link w:val="af"/>
    <w:rsid w:val="006562D0"/>
    <w:rPr>
      <w:sz w:val="20"/>
      <w:szCs w:val="20"/>
    </w:rPr>
  </w:style>
  <w:style w:type="character" w:customStyle="1" w:styleId="af">
    <w:name w:val="Текст примечания Знак"/>
    <w:basedOn w:val="a5"/>
    <w:link w:val="ae"/>
    <w:locked/>
    <w:rsid w:val="006562D0"/>
    <w:rPr>
      <w:rFonts w:ascii="Times New Roman" w:hAnsi="Times New Roman"/>
    </w:rPr>
  </w:style>
  <w:style w:type="paragraph" w:styleId="af0">
    <w:name w:val="annotation subject"/>
    <w:basedOn w:val="ae"/>
    <w:next w:val="ae"/>
    <w:link w:val="af1"/>
    <w:uiPriority w:val="99"/>
    <w:rsid w:val="006562D0"/>
    <w:rPr>
      <w:b/>
      <w:bCs/>
    </w:rPr>
  </w:style>
  <w:style w:type="character" w:customStyle="1" w:styleId="af1">
    <w:name w:val="Тема примечания Знак"/>
    <w:basedOn w:val="af"/>
    <w:link w:val="af0"/>
    <w:uiPriority w:val="99"/>
    <w:locked/>
    <w:rsid w:val="006562D0"/>
    <w:rPr>
      <w:rFonts w:ascii="Times New Roman" w:hAnsi="Times New Roman"/>
      <w:b/>
    </w:rPr>
  </w:style>
  <w:style w:type="paragraph" w:styleId="af2">
    <w:name w:val="header"/>
    <w:basedOn w:val="a4"/>
    <w:link w:val="af3"/>
    <w:rsid w:val="000C07FA"/>
    <w:pPr>
      <w:tabs>
        <w:tab w:val="center" w:pos="4677"/>
        <w:tab w:val="right" w:pos="9355"/>
      </w:tabs>
    </w:pPr>
  </w:style>
  <w:style w:type="character" w:customStyle="1" w:styleId="af3">
    <w:name w:val="Верхний колонтитул Знак"/>
    <w:basedOn w:val="a5"/>
    <w:link w:val="af2"/>
    <w:locked/>
    <w:rsid w:val="000C07FA"/>
    <w:rPr>
      <w:rFonts w:ascii="Times New Roman" w:hAnsi="Times New Roman"/>
      <w:sz w:val="24"/>
    </w:rPr>
  </w:style>
  <w:style w:type="paragraph" w:styleId="af4">
    <w:name w:val="footer"/>
    <w:basedOn w:val="a4"/>
    <w:link w:val="af5"/>
    <w:uiPriority w:val="99"/>
    <w:rsid w:val="000C07FA"/>
    <w:pPr>
      <w:tabs>
        <w:tab w:val="center" w:pos="4677"/>
        <w:tab w:val="right" w:pos="9355"/>
      </w:tabs>
    </w:pPr>
  </w:style>
  <w:style w:type="character" w:customStyle="1" w:styleId="af5">
    <w:name w:val="Нижний колонтитул Знак"/>
    <w:basedOn w:val="a5"/>
    <w:link w:val="af4"/>
    <w:uiPriority w:val="99"/>
    <w:locked/>
    <w:rsid w:val="000C07FA"/>
    <w:rPr>
      <w:rFonts w:ascii="Times New Roman" w:hAnsi="Times New Roman"/>
      <w:sz w:val="24"/>
    </w:rPr>
  </w:style>
  <w:style w:type="paragraph" w:styleId="20">
    <w:name w:val="List Number 2"/>
    <w:basedOn w:val="a4"/>
    <w:uiPriority w:val="99"/>
    <w:rsid w:val="00DD122E"/>
    <w:pPr>
      <w:keepNext/>
      <w:keepLines/>
      <w:numPr>
        <w:numId w:val="2"/>
      </w:numPr>
      <w:tabs>
        <w:tab w:val="num" w:pos="643"/>
        <w:tab w:val="left" w:pos="1260"/>
      </w:tabs>
      <w:spacing w:before="120"/>
      <w:ind w:left="643"/>
      <w:jc w:val="both"/>
    </w:pPr>
    <w:rPr>
      <w:rFonts w:ascii="Garamond" w:hAnsi="Garamond"/>
      <w:sz w:val="22"/>
      <w:szCs w:val="20"/>
      <w:lang w:eastAsia="en-US"/>
    </w:rPr>
  </w:style>
  <w:style w:type="paragraph" w:styleId="af6">
    <w:name w:val="List Paragraph"/>
    <w:basedOn w:val="a4"/>
    <w:link w:val="af7"/>
    <w:uiPriority w:val="99"/>
    <w:qFormat/>
    <w:rsid w:val="0013364A"/>
    <w:pPr>
      <w:ind w:left="720"/>
      <w:contextualSpacing/>
    </w:pPr>
  </w:style>
  <w:style w:type="paragraph" w:styleId="af8">
    <w:name w:val="Body Text Indent"/>
    <w:basedOn w:val="a4"/>
    <w:link w:val="af9"/>
    <w:uiPriority w:val="99"/>
    <w:rsid w:val="00CB4A96"/>
    <w:pPr>
      <w:spacing w:after="120"/>
      <w:ind w:left="283"/>
    </w:pPr>
  </w:style>
  <w:style w:type="character" w:customStyle="1" w:styleId="af9">
    <w:name w:val="Основной текст с отступом Знак"/>
    <w:basedOn w:val="a5"/>
    <w:link w:val="af8"/>
    <w:uiPriority w:val="99"/>
    <w:locked/>
    <w:rsid w:val="00CB4A96"/>
    <w:rPr>
      <w:rFonts w:ascii="Times New Roman" w:hAnsi="Times New Roman"/>
      <w:sz w:val="24"/>
    </w:rPr>
  </w:style>
  <w:style w:type="paragraph" w:styleId="afa">
    <w:name w:val="Block Text"/>
    <w:basedOn w:val="a4"/>
    <w:rsid w:val="00CD0C3C"/>
    <w:pPr>
      <w:widowControl w:val="0"/>
      <w:ind w:left="760" w:right="600"/>
      <w:jc w:val="center"/>
    </w:pPr>
    <w:rPr>
      <w:sz w:val="22"/>
      <w:szCs w:val="20"/>
    </w:rPr>
  </w:style>
  <w:style w:type="paragraph" w:customStyle="1" w:styleId="subclauseindent">
    <w:name w:val="subclauseindent"/>
    <w:basedOn w:val="a4"/>
    <w:uiPriority w:val="99"/>
    <w:rsid w:val="006D3D3C"/>
    <w:pPr>
      <w:spacing w:before="120" w:after="120"/>
      <w:ind w:left="1701"/>
      <w:jc w:val="both"/>
    </w:pPr>
    <w:rPr>
      <w:sz w:val="22"/>
      <w:szCs w:val="20"/>
      <w:lang w:eastAsia="en-US"/>
    </w:rPr>
  </w:style>
  <w:style w:type="paragraph" w:styleId="24">
    <w:name w:val="Body Text Indent 2"/>
    <w:basedOn w:val="a4"/>
    <w:link w:val="25"/>
    <w:autoRedefine/>
    <w:uiPriority w:val="99"/>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5">
    <w:name w:val="Основной текст с отступом 2 Знак"/>
    <w:basedOn w:val="a5"/>
    <w:link w:val="24"/>
    <w:uiPriority w:val="99"/>
    <w:locked/>
    <w:rsid w:val="00D60F0F"/>
    <w:rPr>
      <w:rFonts w:ascii="Garamond" w:hAnsi="Garamond"/>
      <w:b/>
      <w:color w:val="000000"/>
      <w:sz w:val="22"/>
    </w:rPr>
  </w:style>
  <w:style w:type="paragraph" w:styleId="afb">
    <w:name w:val="footnote text"/>
    <w:basedOn w:val="a4"/>
    <w:link w:val="afc"/>
    <w:uiPriority w:val="99"/>
    <w:rsid w:val="008A3E67"/>
    <w:rPr>
      <w:sz w:val="20"/>
      <w:szCs w:val="20"/>
    </w:rPr>
  </w:style>
  <w:style w:type="character" w:customStyle="1" w:styleId="afc">
    <w:name w:val="Текст сноски Знак"/>
    <w:basedOn w:val="a5"/>
    <w:link w:val="afb"/>
    <w:locked/>
    <w:rsid w:val="008A3E67"/>
    <w:rPr>
      <w:rFonts w:ascii="Times New Roman" w:hAnsi="Times New Roman" w:cs="Times New Roman"/>
    </w:rPr>
  </w:style>
  <w:style w:type="character" w:styleId="afd">
    <w:name w:val="footnote reference"/>
    <w:basedOn w:val="a5"/>
    <w:uiPriority w:val="99"/>
    <w:rsid w:val="008A3E67"/>
    <w:rPr>
      <w:rFonts w:cs="Times New Roman"/>
      <w:vertAlign w:val="superscript"/>
    </w:rPr>
  </w:style>
  <w:style w:type="paragraph" w:styleId="afe">
    <w:name w:val="Title"/>
    <w:basedOn w:val="a4"/>
    <w:link w:val="aff"/>
    <w:qFormat/>
    <w:rsid w:val="004D18B2"/>
    <w:pPr>
      <w:jc w:val="center"/>
    </w:pPr>
    <w:rPr>
      <w:sz w:val="28"/>
      <w:szCs w:val="28"/>
    </w:rPr>
  </w:style>
  <w:style w:type="character" w:customStyle="1" w:styleId="aff">
    <w:name w:val="Заголовок Знак"/>
    <w:basedOn w:val="a5"/>
    <w:link w:val="afe"/>
    <w:locked/>
    <w:rsid w:val="004D18B2"/>
    <w:rPr>
      <w:rFonts w:ascii="Times New Roman" w:hAnsi="Times New Roman" w:cs="Times New Roman"/>
      <w:sz w:val="28"/>
      <w:szCs w:val="28"/>
    </w:rPr>
  </w:style>
  <w:style w:type="paragraph" w:styleId="aff0">
    <w:name w:val="Plain Text"/>
    <w:basedOn w:val="a4"/>
    <w:link w:val="aff1"/>
    <w:rsid w:val="009C180F"/>
    <w:rPr>
      <w:rFonts w:ascii="Courier New" w:eastAsia="SimSun" w:hAnsi="Courier New"/>
      <w:sz w:val="20"/>
      <w:szCs w:val="20"/>
      <w:lang w:val="en-GB" w:eastAsia="zh-CN"/>
    </w:rPr>
  </w:style>
  <w:style w:type="character" w:customStyle="1" w:styleId="aff1">
    <w:name w:val="Текст Знак"/>
    <w:basedOn w:val="a5"/>
    <w:link w:val="aff0"/>
    <w:locked/>
    <w:rsid w:val="009C180F"/>
    <w:rPr>
      <w:rFonts w:ascii="Courier New" w:eastAsia="SimSun" w:hAnsi="Courier New" w:cs="Times New Roman"/>
      <w:lang w:val="en-GB" w:eastAsia="zh-CN"/>
    </w:rPr>
  </w:style>
  <w:style w:type="character" w:customStyle="1" w:styleId="70">
    <w:name w:val="Заголовок 7 Знак"/>
    <w:aliases w:val="Appendix Header Знак,Legal Level 1.1. Знак"/>
    <w:basedOn w:val="a5"/>
    <w:link w:val="7"/>
    <w:rsid w:val="00117650"/>
    <w:rPr>
      <w:rFonts w:asciiTheme="majorHAnsi" w:eastAsiaTheme="majorEastAsia" w:hAnsiTheme="majorHAnsi" w:cstheme="majorBidi"/>
      <w:i/>
      <w:iCs/>
      <w:color w:val="243F60" w:themeColor="accent1" w:themeShade="7F"/>
      <w:sz w:val="24"/>
      <w:szCs w:val="24"/>
    </w:rPr>
  </w:style>
  <w:style w:type="paragraph" w:styleId="aff2">
    <w:name w:val="endnote text"/>
    <w:basedOn w:val="a4"/>
    <w:link w:val="aff3"/>
    <w:uiPriority w:val="99"/>
    <w:semiHidden/>
    <w:unhideWhenUsed/>
    <w:rsid w:val="00324B48"/>
    <w:rPr>
      <w:sz w:val="20"/>
      <w:szCs w:val="20"/>
    </w:rPr>
  </w:style>
  <w:style w:type="character" w:customStyle="1" w:styleId="aff3">
    <w:name w:val="Текст концевой сноски Знак"/>
    <w:basedOn w:val="a5"/>
    <w:link w:val="aff2"/>
    <w:uiPriority w:val="99"/>
    <w:rsid w:val="00324B48"/>
    <w:rPr>
      <w:rFonts w:ascii="Times New Roman" w:eastAsia="Times New Roman" w:hAnsi="Times New Roman"/>
      <w:sz w:val="20"/>
      <w:szCs w:val="20"/>
    </w:rPr>
  </w:style>
  <w:style w:type="character" w:styleId="aff4">
    <w:name w:val="endnote reference"/>
    <w:basedOn w:val="a5"/>
    <w:semiHidden/>
    <w:unhideWhenUsed/>
    <w:rsid w:val="00324B48"/>
    <w:rPr>
      <w:vertAlign w:val="superscript"/>
    </w:rPr>
  </w:style>
  <w:style w:type="paragraph" w:styleId="aff5">
    <w:name w:val="Normal (Web)"/>
    <w:basedOn w:val="a4"/>
    <w:uiPriority w:val="99"/>
    <w:rsid w:val="007F2F42"/>
    <w:pPr>
      <w:spacing w:before="100" w:beforeAutospacing="1" w:after="100" w:afterAutospacing="1"/>
      <w:jc w:val="both"/>
    </w:pPr>
    <w:rPr>
      <w:rFonts w:ascii="Garamond" w:hAnsi="Garamond"/>
      <w:sz w:val="22"/>
    </w:rPr>
  </w:style>
  <w:style w:type="paragraph" w:styleId="aff6">
    <w:name w:val="Revision"/>
    <w:hidden/>
    <w:uiPriority w:val="99"/>
    <w:semiHidden/>
    <w:rsid w:val="00CE290D"/>
    <w:rPr>
      <w:rFonts w:ascii="Times New Roman" w:eastAsia="Times New Roman" w:hAnsi="Times New Roman"/>
      <w:sz w:val="24"/>
      <w:szCs w:val="24"/>
    </w:rPr>
  </w:style>
  <w:style w:type="table" w:styleId="aff7">
    <w:name w:val="Table Grid"/>
    <w:basedOn w:val="a6"/>
    <w:uiPriority w:val="59"/>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600398"/>
  </w:style>
  <w:style w:type="character" w:customStyle="1" w:styleId="highlight">
    <w:name w:val="highlight"/>
    <w:basedOn w:val="a5"/>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styleId="aff8">
    <w:name w:val="Hyperlink"/>
    <w:rsid w:val="0075351E"/>
    <w:rPr>
      <w:color w:val="0000FF"/>
      <w:u w:val="single"/>
    </w:rPr>
  </w:style>
  <w:style w:type="character" w:customStyle="1" w:styleId="60">
    <w:name w:val="Заголовок 6 Знак"/>
    <w:aliases w:val="Legal Level 1. Знак"/>
    <w:basedOn w:val="a5"/>
    <w:uiPriority w:val="99"/>
    <w:rsid w:val="004F2840"/>
    <w:rPr>
      <w:rFonts w:asciiTheme="majorHAnsi" w:eastAsiaTheme="majorEastAsia" w:hAnsiTheme="majorHAnsi" w:cstheme="majorBidi"/>
      <w:color w:val="243F60" w:themeColor="accent1" w:themeShade="7F"/>
      <w:sz w:val="24"/>
      <w:szCs w:val="24"/>
    </w:rPr>
  </w:style>
  <w:style w:type="character" w:customStyle="1" w:styleId="80">
    <w:name w:val="Заголовок 8 Знак"/>
    <w:aliases w:val="Legal Level 1.1.1. Знак"/>
    <w:basedOn w:val="a5"/>
    <w:rsid w:val="004F284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5"/>
    <w:rsid w:val="004F2840"/>
    <w:rPr>
      <w:rFonts w:asciiTheme="majorHAnsi" w:eastAsiaTheme="majorEastAsia" w:hAnsiTheme="majorHAnsi" w:cstheme="majorBidi"/>
      <w:i/>
      <w:iCs/>
      <w:color w:val="272727" w:themeColor="text1" w:themeTint="D8"/>
      <w:sz w:val="21"/>
      <w:szCs w:val="21"/>
    </w:rPr>
  </w:style>
  <w:style w:type="character" w:customStyle="1" w:styleId="110">
    <w:name w:val="Заголовок 1 Знак1"/>
    <w:aliases w:val="Заголовок параграфа (1.) Знак1,Section Знак1,level2 hdg Знак1,111 Знак1,Заголовок параграфа (1.) Знак Знак Знак"/>
    <w:rsid w:val="004F2840"/>
    <w:rPr>
      <w:rFonts w:ascii="Garamond" w:hAnsi="Garamond" w:cs="Garamond"/>
      <w:b/>
      <w:caps/>
      <w:color w:val="000000"/>
      <w:kern w:val="28"/>
      <w:sz w:val="22"/>
      <w:szCs w:val="22"/>
      <w:lang w:eastAsia="en-US"/>
    </w:rPr>
  </w:style>
  <w:style w:type="character" w:customStyle="1" w:styleId="62">
    <w:name w:val="Заголовок 6 Знак2"/>
    <w:aliases w:val="Legal Level 1. Знак2"/>
    <w:link w:val="6"/>
    <w:locked/>
    <w:rsid w:val="004F2840"/>
    <w:rPr>
      <w:rFonts w:ascii="Times New Roman" w:eastAsia="Times New Roman" w:hAnsi="Times New Roman"/>
      <w:szCs w:val="20"/>
      <w:lang w:eastAsia="en-US"/>
    </w:rPr>
  </w:style>
  <w:style w:type="character" w:customStyle="1" w:styleId="82">
    <w:name w:val="Заголовок 8 Знак2"/>
    <w:aliases w:val="Legal Level 1.1.1. Знак2"/>
    <w:link w:val="8"/>
    <w:rsid w:val="004F2840"/>
    <w:rPr>
      <w:rFonts w:ascii="Arial" w:eastAsia="Times New Roman" w:hAnsi="Arial"/>
      <w:i/>
      <w:sz w:val="20"/>
      <w:szCs w:val="20"/>
      <w:lang w:val="en-GB" w:eastAsia="en-US"/>
    </w:rPr>
  </w:style>
  <w:style w:type="character" w:customStyle="1" w:styleId="92">
    <w:name w:val="Заголовок 9 Знак2"/>
    <w:aliases w:val="Legal Level 1.1.1.1. Знак2"/>
    <w:link w:val="9"/>
    <w:rsid w:val="004F2840"/>
    <w:rPr>
      <w:rFonts w:ascii="Arial" w:eastAsia="Times New Roman" w:hAnsi="Arial"/>
      <w:i/>
      <w:sz w:val="18"/>
      <w:szCs w:val="20"/>
      <w:lang w:val="en-GB" w:eastAsia="en-US"/>
    </w:rPr>
  </w:style>
  <w:style w:type="paragraph" w:styleId="aff9">
    <w:name w:val="Normal Indent"/>
    <w:basedOn w:val="a4"/>
    <w:rsid w:val="004F2840"/>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35">
    <w:name w:val="toc 3"/>
    <w:basedOn w:val="a4"/>
    <w:next w:val="a4"/>
    <w:uiPriority w:val="39"/>
    <w:locked/>
    <w:rsid w:val="004F2840"/>
    <w:pPr>
      <w:ind w:left="440"/>
    </w:pPr>
    <w:rPr>
      <w:i/>
      <w:sz w:val="20"/>
      <w:szCs w:val="20"/>
      <w:lang w:val="en-GB" w:eastAsia="en-US"/>
    </w:rPr>
  </w:style>
  <w:style w:type="paragraph" w:customStyle="1" w:styleId="subsubclauseindent">
    <w:name w:val="subsubclauseindent"/>
    <w:basedOn w:val="a4"/>
    <w:rsid w:val="004F2840"/>
    <w:pPr>
      <w:spacing w:before="120" w:after="120"/>
      <w:ind w:left="2552"/>
      <w:jc w:val="both"/>
    </w:pPr>
    <w:rPr>
      <w:sz w:val="22"/>
      <w:szCs w:val="20"/>
      <w:lang w:val="en-GB" w:eastAsia="en-US"/>
    </w:rPr>
  </w:style>
  <w:style w:type="paragraph" w:customStyle="1" w:styleId="clauseindent">
    <w:name w:val="clauseindent"/>
    <w:basedOn w:val="a4"/>
    <w:uiPriority w:val="99"/>
    <w:rsid w:val="004F2840"/>
    <w:pPr>
      <w:spacing w:before="120" w:after="120"/>
      <w:ind w:left="426"/>
      <w:jc w:val="both"/>
    </w:pPr>
    <w:rPr>
      <w:i/>
      <w:sz w:val="22"/>
      <w:szCs w:val="20"/>
      <w:lang w:eastAsia="en-US"/>
    </w:rPr>
  </w:style>
  <w:style w:type="character" w:customStyle="1" w:styleId="43">
    <w:name w:val="Основной текст Знак4"/>
    <w:aliases w:val="body text Знак3"/>
    <w:rsid w:val="004F2840"/>
    <w:rPr>
      <w:sz w:val="22"/>
      <w:lang w:val="en-GB" w:eastAsia="en-US" w:bidi="ar-SA"/>
    </w:rPr>
  </w:style>
  <w:style w:type="paragraph" w:customStyle="1" w:styleId="Definition">
    <w:name w:val="Definition"/>
    <w:basedOn w:val="a4"/>
    <w:uiPriority w:val="99"/>
    <w:rsid w:val="004F2840"/>
    <w:pPr>
      <w:spacing w:before="180" w:after="240"/>
      <w:ind w:left="851"/>
    </w:pPr>
    <w:rPr>
      <w:rFonts w:ascii="Garamond" w:hAnsi="Garamond"/>
      <w:b/>
      <w:sz w:val="22"/>
      <w:szCs w:val="20"/>
      <w:lang w:val="en-GB" w:eastAsia="en-US"/>
    </w:rPr>
  </w:style>
  <w:style w:type="paragraph" w:customStyle="1" w:styleId="Unnumbered">
    <w:name w:val="Unnumbered"/>
    <w:basedOn w:val="a4"/>
    <w:next w:val="33"/>
    <w:uiPriority w:val="99"/>
    <w:rsid w:val="004F2840"/>
    <w:pPr>
      <w:keepNext/>
      <w:spacing w:before="180" w:after="240"/>
      <w:ind w:left="851"/>
    </w:pPr>
    <w:rPr>
      <w:rFonts w:ascii="Garamond" w:hAnsi="Garamond"/>
      <w:b/>
      <w:i/>
      <w:sz w:val="22"/>
      <w:szCs w:val="20"/>
      <w:lang w:val="en-GB" w:eastAsia="en-US"/>
    </w:rPr>
  </w:style>
  <w:style w:type="paragraph" w:styleId="15">
    <w:name w:val="toc 1"/>
    <w:basedOn w:val="a4"/>
    <w:next w:val="a4"/>
    <w:uiPriority w:val="39"/>
    <w:locked/>
    <w:rsid w:val="004F2840"/>
    <w:pPr>
      <w:spacing w:before="120" w:after="120"/>
    </w:pPr>
    <w:rPr>
      <w:b/>
      <w:caps/>
      <w:sz w:val="20"/>
      <w:szCs w:val="20"/>
      <w:lang w:val="en-GB" w:eastAsia="en-US"/>
    </w:rPr>
  </w:style>
  <w:style w:type="paragraph" w:styleId="26">
    <w:name w:val="toc 2"/>
    <w:basedOn w:val="a4"/>
    <w:next w:val="a4"/>
    <w:uiPriority w:val="39"/>
    <w:locked/>
    <w:rsid w:val="004F2840"/>
    <w:pPr>
      <w:ind w:left="220"/>
    </w:pPr>
    <w:rPr>
      <w:smallCaps/>
      <w:sz w:val="20"/>
      <w:szCs w:val="20"/>
      <w:lang w:val="en-GB" w:eastAsia="en-US"/>
    </w:rPr>
  </w:style>
  <w:style w:type="paragraph" w:styleId="44">
    <w:name w:val="toc 4"/>
    <w:basedOn w:val="a4"/>
    <w:next w:val="a4"/>
    <w:locked/>
    <w:rsid w:val="004F2840"/>
    <w:pPr>
      <w:ind w:left="660"/>
    </w:pPr>
    <w:rPr>
      <w:sz w:val="18"/>
      <w:szCs w:val="20"/>
      <w:lang w:val="en-GB" w:eastAsia="en-US"/>
    </w:rPr>
  </w:style>
  <w:style w:type="paragraph" w:styleId="53">
    <w:name w:val="toc 5"/>
    <w:basedOn w:val="a4"/>
    <w:next w:val="a4"/>
    <w:uiPriority w:val="39"/>
    <w:locked/>
    <w:rsid w:val="004F2840"/>
    <w:pPr>
      <w:ind w:left="880"/>
    </w:pPr>
    <w:rPr>
      <w:sz w:val="18"/>
      <w:szCs w:val="20"/>
      <w:lang w:val="en-GB" w:eastAsia="en-US"/>
    </w:rPr>
  </w:style>
  <w:style w:type="paragraph" w:styleId="61">
    <w:name w:val="toc 6"/>
    <w:basedOn w:val="a4"/>
    <w:next w:val="a4"/>
    <w:uiPriority w:val="39"/>
    <w:locked/>
    <w:rsid w:val="004F2840"/>
    <w:pPr>
      <w:ind w:left="1100"/>
    </w:pPr>
    <w:rPr>
      <w:sz w:val="18"/>
      <w:szCs w:val="20"/>
      <w:lang w:val="en-GB" w:eastAsia="en-US"/>
    </w:rPr>
  </w:style>
  <w:style w:type="paragraph" w:styleId="71">
    <w:name w:val="toc 7"/>
    <w:basedOn w:val="a4"/>
    <w:next w:val="a4"/>
    <w:uiPriority w:val="39"/>
    <w:locked/>
    <w:rsid w:val="004F2840"/>
    <w:pPr>
      <w:ind w:left="1320"/>
    </w:pPr>
    <w:rPr>
      <w:sz w:val="18"/>
      <w:szCs w:val="20"/>
      <w:lang w:val="en-GB" w:eastAsia="en-US"/>
    </w:rPr>
  </w:style>
  <w:style w:type="paragraph" w:styleId="81">
    <w:name w:val="toc 8"/>
    <w:basedOn w:val="a4"/>
    <w:next w:val="a4"/>
    <w:uiPriority w:val="39"/>
    <w:locked/>
    <w:rsid w:val="004F2840"/>
    <w:pPr>
      <w:ind w:left="1540"/>
    </w:pPr>
    <w:rPr>
      <w:sz w:val="18"/>
      <w:szCs w:val="20"/>
      <w:lang w:val="en-GB" w:eastAsia="en-US"/>
    </w:rPr>
  </w:style>
  <w:style w:type="paragraph" w:styleId="91">
    <w:name w:val="toc 9"/>
    <w:basedOn w:val="a4"/>
    <w:next w:val="a4"/>
    <w:uiPriority w:val="39"/>
    <w:locked/>
    <w:rsid w:val="004F2840"/>
    <w:pPr>
      <w:ind w:left="1760"/>
    </w:pPr>
    <w:rPr>
      <w:sz w:val="18"/>
      <w:szCs w:val="20"/>
      <w:lang w:val="en-GB" w:eastAsia="en-US"/>
    </w:rPr>
  </w:style>
  <w:style w:type="paragraph" w:customStyle="1" w:styleId="TOCTitle">
    <w:name w:val="TOC Title"/>
    <w:basedOn w:val="a4"/>
    <w:uiPriority w:val="99"/>
    <w:rsid w:val="004F2840"/>
    <w:pPr>
      <w:keepLines/>
      <w:spacing w:before="180" w:after="240"/>
      <w:jc w:val="center"/>
    </w:pPr>
    <w:rPr>
      <w:rFonts w:ascii="Garamond" w:hAnsi="Garamond"/>
      <w:b/>
      <w:sz w:val="32"/>
      <w:szCs w:val="20"/>
      <w:lang w:val="en-GB" w:eastAsia="en-US"/>
    </w:rPr>
  </w:style>
  <w:style w:type="paragraph" w:styleId="affa">
    <w:name w:val="List Number"/>
    <w:basedOn w:val="a4"/>
    <w:uiPriority w:val="99"/>
    <w:rsid w:val="004F2840"/>
    <w:pPr>
      <w:tabs>
        <w:tab w:val="num" w:pos="851"/>
      </w:tabs>
      <w:spacing w:after="80"/>
      <w:ind w:left="851" w:hanging="454"/>
      <w:jc w:val="both"/>
    </w:pPr>
    <w:rPr>
      <w:szCs w:val="20"/>
      <w:lang w:val="en-US" w:eastAsia="en-US"/>
    </w:rPr>
  </w:style>
  <w:style w:type="character" w:styleId="affb">
    <w:name w:val="page number"/>
    <w:basedOn w:val="a5"/>
    <w:rsid w:val="004F2840"/>
  </w:style>
  <w:style w:type="paragraph" w:customStyle="1" w:styleId="subsubsubclauseindent">
    <w:name w:val="subsubsubclauseindent"/>
    <w:basedOn w:val="a4"/>
    <w:uiPriority w:val="99"/>
    <w:rsid w:val="004F2840"/>
    <w:pPr>
      <w:spacing w:before="120" w:after="120"/>
      <w:ind w:left="3119"/>
      <w:jc w:val="both"/>
    </w:pPr>
    <w:rPr>
      <w:sz w:val="22"/>
      <w:szCs w:val="20"/>
      <w:lang w:val="en-GB" w:eastAsia="en-US"/>
    </w:rPr>
  </w:style>
  <w:style w:type="paragraph" w:styleId="54">
    <w:name w:val="List Number 5"/>
    <w:basedOn w:val="a4"/>
    <w:uiPriority w:val="99"/>
    <w:rsid w:val="004F2840"/>
    <w:pPr>
      <w:tabs>
        <w:tab w:val="num" w:pos="1492"/>
      </w:tabs>
      <w:spacing w:before="180" w:after="60"/>
      <w:ind w:left="1492" w:hanging="360"/>
    </w:pPr>
    <w:rPr>
      <w:rFonts w:ascii="Garamond" w:hAnsi="Garamond"/>
      <w:sz w:val="22"/>
      <w:szCs w:val="20"/>
      <w:lang w:val="en-GB" w:eastAsia="en-US"/>
    </w:rPr>
  </w:style>
  <w:style w:type="paragraph" w:styleId="affc">
    <w:name w:val="List Bullet"/>
    <w:aliases w:val="UL,Indent 1"/>
    <w:basedOn w:val="a4"/>
    <w:rsid w:val="004F2840"/>
    <w:pPr>
      <w:spacing w:after="60"/>
      <w:ind w:left="851"/>
      <w:jc w:val="both"/>
    </w:pPr>
    <w:rPr>
      <w:b/>
      <w:i/>
      <w:szCs w:val="20"/>
      <w:lang w:eastAsia="en-US"/>
    </w:rPr>
  </w:style>
  <w:style w:type="paragraph" w:styleId="27">
    <w:name w:val="Body Text 2"/>
    <w:basedOn w:val="a4"/>
    <w:link w:val="220"/>
    <w:rsid w:val="004F2840"/>
    <w:pPr>
      <w:ind w:left="851"/>
      <w:jc w:val="both"/>
    </w:pPr>
    <w:rPr>
      <w:szCs w:val="20"/>
      <w:lang w:val="x-none" w:eastAsia="en-US"/>
    </w:rPr>
  </w:style>
  <w:style w:type="character" w:customStyle="1" w:styleId="28">
    <w:name w:val="Основной текст 2 Знак"/>
    <w:basedOn w:val="a5"/>
    <w:rsid w:val="004F2840"/>
    <w:rPr>
      <w:rFonts w:ascii="Times New Roman" w:eastAsia="Times New Roman" w:hAnsi="Times New Roman"/>
      <w:sz w:val="24"/>
      <w:szCs w:val="24"/>
    </w:rPr>
  </w:style>
  <w:style w:type="character" w:customStyle="1" w:styleId="16">
    <w:name w:val="Верхний колонтитул Знак1"/>
    <w:rsid w:val="004F2840"/>
    <w:rPr>
      <w:rFonts w:ascii="Garamond" w:hAnsi="Garamond"/>
      <w:sz w:val="22"/>
      <w:lang w:val="en-GB" w:eastAsia="en-US" w:bidi="ar-SA"/>
    </w:rPr>
  </w:style>
  <w:style w:type="character" w:customStyle="1" w:styleId="17">
    <w:name w:val="Нижний колонтитул Знак1"/>
    <w:rsid w:val="004F2840"/>
    <w:rPr>
      <w:rFonts w:ascii="Garamond" w:hAnsi="Garamond"/>
      <w:sz w:val="22"/>
      <w:lang w:val="en-GB" w:eastAsia="en-US" w:bidi="ar-SA"/>
    </w:rPr>
  </w:style>
  <w:style w:type="paragraph" w:styleId="36">
    <w:name w:val="List Bullet 3"/>
    <w:basedOn w:val="a4"/>
    <w:autoRedefine/>
    <w:uiPriority w:val="99"/>
    <w:rsid w:val="004F2840"/>
    <w:pPr>
      <w:tabs>
        <w:tab w:val="num" w:pos="2913"/>
      </w:tabs>
      <w:spacing w:before="180" w:after="60"/>
      <w:ind w:left="2894" w:hanging="341"/>
    </w:pPr>
    <w:rPr>
      <w:sz w:val="22"/>
      <w:szCs w:val="20"/>
      <w:lang w:eastAsia="en-US"/>
    </w:rPr>
  </w:style>
  <w:style w:type="character" w:customStyle="1" w:styleId="29">
    <w:name w:val="Основной текст с отступом Знак2"/>
    <w:rsid w:val="004F2840"/>
    <w:rPr>
      <w:sz w:val="24"/>
      <w:szCs w:val="24"/>
      <w:lang w:val="ru-RU" w:eastAsia="en-US" w:bidi="ar-SA"/>
    </w:rPr>
  </w:style>
  <w:style w:type="character" w:customStyle="1" w:styleId="2a">
    <w:name w:val="Текст сноски Знак2"/>
    <w:locked/>
    <w:rsid w:val="004F2840"/>
    <w:rPr>
      <w:rFonts w:ascii="Garamond" w:hAnsi="Garamond"/>
      <w:lang w:val="en-GB" w:eastAsia="en-US" w:bidi="ar-SA"/>
    </w:rPr>
  </w:style>
  <w:style w:type="paragraph" w:styleId="affd">
    <w:name w:val="caption"/>
    <w:basedOn w:val="a4"/>
    <w:next w:val="a4"/>
    <w:qFormat/>
    <w:locked/>
    <w:rsid w:val="004F2840"/>
    <w:pPr>
      <w:spacing w:before="120" w:after="120" w:line="270" w:lineRule="atLeast"/>
      <w:ind w:left="1134"/>
    </w:pPr>
    <w:rPr>
      <w:rFonts w:ascii="NewsGoth Lt BT" w:hAnsi="NewsGoth Lt BT"/>
      <w:sz w:val="15"/>
      <w:szCs w:val="20"/>
      <w:lang w:val="de-DE"/>
    </w:rPr>
  </w:style>
  <w:style w:type="paragraph" w:styleId="45">
    <w:name w:val="List Number 4"/>
    <w:basedOn w:val="a4"/>
    <w:uiPriority w:val="99"/>
    <w:rsid w:val="004F2840"/>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4"/>
    <w:rsid w:val="004F2840"/>
    <w:pPr>
      <w:jc w:val="both"/>
    </w:pPr>
    <w:rPr>
      <w:rFonts w:ascii="Arial" w:hAnsi="Arial" w:cs="Arial"/>
      <w:spacing w:val="-5"/>
      <w:sz w:val="20"/>
      <w:szCs w:val="20"/>
      <w:lang w:eastAsia="en-US"/>
    </w:rPr>
  </w:style>
  <w:style w:type="paragraph" w:customStyle="1" w:styleId="affe">
    <w:name w:val="Простой"/>
    <w:basedOn w:val="a4"/>
    <w:uiPriority w:val="99"/>
    <w:rsid w:val="004F2840"/>
    <w:rPr>
      <w:rFonts w:ascii="Arial" w:hAnsi="Arial" w:cs="Arial"/>
      <w:spacing w:val="-5"/>
      <w:sz w:val="20"/>
      <w:szCs w:val="20"/>
    </w:rPr>
  </w:style>
  <w:style w:type="character" w:customStyle="1" w:styleId="221">
    <w:name w:val="Основной текст с отступом 2 Знак2"/>
    <w:locked/>
    <w:rsid w:val="004F2840"/>
    <w:rPr>
      <w:rFonts w:ascii="Arial" w:hAnsi="Arial"/>
      <w:i/>
      <w:iCs/>
      <w:lang w:val="ru-RU" w:eastAsia="ru-RU" w:bidi="ar-SA"/>
    </w:rPr>
  </w:style>
  <w:style w:type="paragraph" w:customStyle="1" w:styleId="18">
    <w:name w:val="Нумерованный список 1"/>
    <w:basedOn w:val="a4"/>
    <w:autoRedefine/>
    <w:uiPriority w:val="99"/>
    <w:rsid w:val="004F2840"/>
    <w:pPr>
      <w:spacing w:before="120"/>
      <w:jc w:val="both"/>
    </w:pPr>
    <w:rPr>
      <w:sz w:val="22"/>
    </w:rPr>
  </w:style>
  <w:style w:type="paragraph" w:styleId="37">
    <w:name w:val="Body Text Indent 3"/>
    <w:basedOn w:val="a4"/>
    <w:link w:val="320"/>
    <w:rsid w:val="004F2840"/>
    <w:pPr>
      <w:suppressAutoHyphens/>
      <w:autoSpaceDE w:val="0"/>
      <w:autoSpaceDN w:val="0"/>
      <w:adjustRightInd w:val="0"/>
      <w:spacing w:before="180" w:after="60"/>
      <w:ind w:left="1134"/>
      <w:jc w:val="both"/>
    </w:pPr>
    <w:rPr>
      <w:i/>
      <w:iCs/>
      <w:sz w:val="22"/>
      <w:szCs w:val="20"/>
      <w:lang w:eastAsia="en-US"/>
    </w:rPr>
  </w:style>
  <w:style w:type="character" w:customStyle="1" w:styleId="38">
    <w:name w:val="Основной текст с отступом 3 Знак"/>
    <w:basedOn w:val="a5"/>
    <w:rsid w:val="004F2840"/>
    <w:rPr>
      <w:rFonts w:ascii="Times New Roman" w:eastAsia="Times New Roman" w:hAnsi="Times New Roman"/>
      <w:sz w:val="16"/>
      <w:szCs w:val="16"/>
    </w:rPr>
  </w:style>
  <w:style w:type="character" w:customStyle="1" w:styleId="320">
    <w:name w:val="Основной текст с отступом 3 Знак2"/>
    <w:link w:val="37"/>
    <w:rsid w:val="004F2840"/>
    <w:rPr>
      <w:rFonts w:ascii="Times New Roman" w:eastAsia="Times New Roman" w:hAnsi="Times New Roman"/>
      <w:i/>
      <w:iCs/>
      <w:szCs w:val="20"/>
      <w:lang w:eastAsia="en-US"/>
    </w:rPr>
  </w:style>
  <w:style w:type="paragraph" w:styleId="46">
    <w:name w:val="List Bullet 4"/>
    <w:basedOn w:val="a4"/>
    <w:autoRedefine/>
    <w:rsid w:val="004F2840"/>
    <w:pPr>
      <w:tabs>
        <w:tab w:val="num" w:pos="720"/>
      </w:tabs>
      <w:ind w:left="720" w:hanging="360"/>
    </w:pPr>
    <w:rPr>
      <w:sz w:val="20"/>
      <w:szCs w:val="20"/>
    </w:rPr>
  </w:style>
  <w:style w:type="paragraph" w:customStyle="1" w:styleId="HeadingBase">
    <w:name w:val="Heading Base"/>
    <w:basedOn w:val="a4"/>
    <w:next w:val="a4"/>
    <w:rsid w:val="004F2840"/>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f"/>
    <w:next w:val="12"/>
    <w:rsid w:val="004F2840"/>
    <w:rPr>
      <w:rFonts w:ascii="Arial" w:hAnsi="Arial"/>
      <w:b w:val="0"/>
      <w:i/>
      <w:caps w:val="0"/>
      <w:sz w:val="28"/>
    </w:rPr>
  </w:style>
  <w:style w:type="paragraph" w:styleId="afff">
    <w:name w:val="Subtitle"/>
    <w:basedOn w:val="afe"/>
    <w:next w:val="a4"/>
    <w:link w:val="19"/>
    <w:uiPriority w:val="99"/>
    <w:qFormat/>
    <w:locked/>
    <w:rsid w:val="004F2840"/>
    <w:pPr>
      <w:keepNext/>
      <w:keepLines/>
      <w:pBdr>
        <w:top w:val="single" w:sz="6" w:space="16" w:color="auto"/>
      </w:pBdr>
      <w:spacing w:before="60" w:after="120" w:line="340" w:lineRule="atLeast"/>
      <w:jc w:val="left"/>
    </w:pPr>
    <w:rPr>
      <w:rFonts w:ascii="Arial MT Black" w:hAnsi="Arial MT Black"/>
      <w:b/>
      <w:caps/>
      <w:spacing w:val="-16"/>
      <w:kern w:val="28"/>
      <w:sz w:val="32"/>
      <w:szCs w:val="20"/>
    </w:rPr>
  </w:style>
  <w:style w:type="character" w:customStyle="1" w:styleId="afff0">
    <w:name w:val="Подзаголовок Знак"/>
    <w:basedOn w:val="a5"/>
    <w:uiPriority w:val="99"/>
    <w:rsid w:val="004F2840"/>
    <w:rPr>
      <w:rFonts w:asciiTheme="minorHAnsi" w:eastAsiaTheme="minorEastAsia" w:hAnsiTheme="minorHAnsi" w:cstheme="minorBidi"/>
      <w:color w:val="5A5A5A" w:themeColor="text1" w:themeTint="A5"/>
      <w:spacing w:val="15"/>
    </w:rPr>
  </w:style>
  <w:style w:type="character" w:customStyle="1" w:styleId="19">
    <w:name w:val="Подзаголовок Знак1"/>
    <w:link w:val="afff"/>
    <w:uiPriority w:val="11"/>
    <w:rsid w:val="004F2840"/>
    <w:rPr>
      <w:rFonts w:ascii="Arial MT Black" w:eastAsia="Times New Roman" w:hAnsi="Arial MT Black"/>
      <w:b/>
      <w:caps/>
      <w:spacing w:val="-16"/>
      <w:kern w:val="28"/>
      <w:sz w:val="32"/>
      <w:szCs w:val="20"/>
    </w:rPr>
  </w:style>
  <w:style w:type="paragraph" w:customStyle="1" w:styleId="List1">
    <w:name w:val="List1"/>
    <w:basedOn w:val="a4"/>
    <w:rsid w:val="004F2840"/>
    <w:pPr>
      <w:tabs>
        <w:tab w:val="num" w:pos="495"/>
      </w:tabs>
      <w:spacing w:line="360" w:lineRule="auto"/>
      <w:ind w:left="495" w:hanging="495"/>
      <w:jc w:val="both"/>
    </w:pPr>
    <w:rPr>
      <w:rFonts w:ascii="Arial" w:hAnsi="Arial"/>
      <w:szCs w:val="20"/>
    </w:rPr>
  </w:style>
  <w:style w:type="paragraph" w:customStyle="1" w:styleId="List2">
    <w:name w:val="List2"/>
    <w:basedOn w:val="a4"/>
    <w:rsid w:val="004F2840"/>
    <w:pPr>
      <w:spacing w:line="360" w:lineRule="auto"/>
      <w:jc w:val="both"/>
    </w:pPr>
    <w:rPr>
      <w:rFonts w:ascii="Arial" w:hAnsi="Arial"/>
      <w:szCs w:val="20"/>
    </w:rPr>
  </w:style>
  <w:style w:type="paragraph" w:customStyle="1" w:styleId="Head">
    <w:name w:val="Head"/>
    <w:rsid w:val="004F2840"/>
    <w:pPr>
      <w:spacing w:after="120"/>
      <w:ind w:right="567"/>
    </w:pPr>
    <w:rPr>
      <w:rFonts w:ascii="Times New Roman" w:eastAsia="Times New Roman" w:hAnsi="Times New Roman"/>
      <w:b/>
      <w:sz w:val="20"/>
      <w:szCs w:val="20"/>
      <w:lang w:val="de-DE"/>
    </w:rPr>
  </w:style>
  <w:style w:type="paragraph" w:customStyle="1" w:styleId="TableTitle">
    <w:name w:val="TableTitle"/>
    <w:basedOn w:val="affe"/>
    <w:rsid w:val="004F2840"/>
    <w:pPr>
      <w:keepNext/>
      <w:keepLines/>
      <w:shd w:val="pct20" w:color="auto" w:fill="auto"/>
      <w:jc w:val="center"/>
    </w:pPr>
    <w:rPr>
      <w:rFonts w:cs="Times New Roman"/>
      <w:b/>
    </w:rPr>
  </w:style>
  <w:style w:type="character" w:customStyle="1" w:styleId="Superscript">
    <w:name w:val="Superscript"/>
    <w:rsid w:val="004F2840"/>
    <w:rPr>
      <w:b/>
      <w:vertAlign w:val="superscript"/>
    </w:rPr>
  </w:style>
  <w:style w:type="paragraph" w:customStyle="1" w:styleId="CoverCompany">
    <w:name w:val="Cover Company"/>
    <w:basedOn w:val="a4"/>
    <w:rsid w:val="004F2840"/>
    <w:pPr>
      <w:spacing w:after="120" w:line="360" w:lineRule="exact"/>
      <w:jc w:val="right"/>
    </w:pPr>
    <w:rPr>
      <w:rFonts w:ascii="Arial" w:hAnsi="Arial"/>
      <w:b/>
      <w:spacing w:val="-5"/>
      <w:sz w:val="36"/>
      <w:szCs w:val="20"/>
    </w:rPr>
  </w:style>
  <w:style w:type="paragraph" w:customStyle="1" w:styleId="1">
    <w:name w:val="Заголовок оглавления1"/>
    <w:basedOn w:val="12"/>
    <w:rsid w:val="004F2840"/>
    <w:pPr>
      <w:keepLines/>
      <w:numPr>
        <w:numId w:val="1"/>
      </w:numPr>
      <w:pBdr>
        <w:top w:val="single" w:sz="6" w:space="16" w:color="auto"/>
      </w:pBdr>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paragraph" w:customStyle="1" w:styleId="BodyTextKeep">
    <w:name w:val="Body Text Keep"/>
    <w:basedOn w:val="a4"/>
    <w:rsid w:val="004F2840"/>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4F2840"/>
    <w:rPr>
      <w:i/>
      <w:spacing w:val="0"/>
    </w:rPr>
  </w:style>
  <w:style w:type="paragraph" w:customStyle="1" w:styleId="TableNormal">
    <w:name w:val="TableNormal"/>
    <w:basedOn w:val="affe"/>
    <w:rsid w:val="004F2840"/>
    <w:pPr>
      <w:keepLines/>
      <w:spacing w:before="120"/>
    </w:pPr>
    <w:rPr>
      <w:rFonts w:cs="Times New Roman"/>
    </w:rPr>
  </w:style>
  <w:style w:type="character" w:customStyle="1" w:styleId="1a">
    <w:name w:val="Текст примечания Знак1"/>
    <w:semiHidden/>
    <w:rsid w:val="004F2840"/>
    <w:rPr>
      <w:lang w:val="ru-RU" w:eastAsia="ru-RU" w:bidi="ar-SA"/>
    </w:rPr>
  </w:style>
  <w:style w:type="paragraph" w:styleId="39">
    <w:name w:val="Body Text 3"/>
    <w:basedOn w:val="a4"/>
    <w:link w:val="321"/>
    <w:uiPriority w:val="99"/>
    <w:rsid w:val="004F2840"/>
    <w:pPr>
      <w:spacing w:before="180" w:after="120"/>
      <w:jc w:val="both"/>
    </w:pPr>
    <w:rPr>
      <w:i/>
      <w:iCs/>
      <w:sz w:val="22"/>
      <w:szCs w:val="20"/>
      <w:u w:val="single"/>
      <w:lang w:eastAsia="en-US"/>
    </w:rPr>
  </w:style>
  <w:style w:type="character" w:customStyle="1" w:styleId="3a">
    <w:name w:val="Основной текст 3 Знак"/>
    <w:basedOn w:val="a5"/>
    <w:uiPriority w:val="99"/>
    <w:rsid w:val="004F2840"/>
    <w:rPr>
      <w:rFonts w:ascii="Times New Roman" w:eastAsia="Times New Roman" w:hAnsi="Times New Roman"/>
      <w:sz w:val="16"/>
      <w:szCs w:val="16"/>
    </w:rPr>
  </w:style>
  <w:style w:type="character" w:customStyle="1" w:styleId="321">
    <w:name w:val="Основной текст 3 Знак2"/>
    <w:link w:val="39"/>
    <w:rsid w:val="004F2840"/>
    <w:rPr>
      <w:rFonts w:ascii="Times New Roman" w:eastAsia="Times New Roman" w:hAnsi="Times New Roman"/>
      <w:i/>
      <w:iCs/>
      <w:szCs w:val="20"/>
      <w:u w:val="single"/>
      <w:lang w:eastAsia="en-US"/>
    </w:rPr>
  </w:style>
  <w:style w:type="paragraph" w:customStyle="1" w:styleId="Normal2">
    <w:name w:val="Normal2"/>
    <w:rsid w:val="004F2840"/>
    <w:pPr>
      <w:widowControl w:val="0"/>
      <w:jc w:val="both"/>
    </w:pPr>
    <w:rPr>
      <w:rFonts w:ascii="Arial" w:eastAsia="Times New Roman" w:hAnsi="Arial"/>
      <w:snapToGrid w:val="0"/>
      <w:sz w:val="24"/>
      <w:szCs w:val="20"/>
    </w:rPr>
  </w:style>
  <w:style w:type="character" w:styleId="afff1">
    <w:name w:val="FollowedHyperlink"/>
    <w:uiPriority w:val="99"/>
    <w:rsid w:val="004F2840"/>
    <w:rPr>
      <w:color w:val="800080"/>
      <w:u w:val="single"/>
    </w:rPr>
  </w:style>
  <w:style w:type="paragraph" w:customStyle="1" w:styleId="Normal1">
    <w:name w:val="Normal1"/>
    <w:uiPriority w:val="99"/>
    <w:rsid w:val="004F2840"/>
    <w:pPr>
      <w:autoSpaceDE w:val="0"/>
      <w:autoSpaceDN w:val="0"/>
      <w:jc w:val="both"/>
    </w:pPr>
    <w:rPr>
      <w:rFonts w:ascii="Arial" w:eastAsia="Times New Roman" w:hAnsi="Arial" w:cs="Arial"/>
      <w:sz w:val="20"/>
      <w:szCs w:val="20"/>
      <w:lang w:val="en-US" w:eastAsia="en-US"/>
    </w:rPr>
  </w:style>
  <w:style w:type="paragraph" w:customStyle="1" w:styleId="Iauiue1">
    <w:name w:val="Iau?iue1"/>
    <w:rsid w:val="004F2840"/>
    <w:pPr>
      <w:widowControl w:val="0"/>
    </w:pPr>
    <w:rPr>
      <w:rFonts w:ascii="Times New Roman" w:eastAsia="Times New Roman" w:hAnsi="Times New Roman"/>
      <w:sz w:val="20"/>
      <w:szCs w:val="20"/>
      <w:lang w:eastAsia="en-US"/>
    </w:rPr>
  </w:style>
  <w:style w:type="paragraph" w:customStyle="1" w:styleId="3b">
    <w:name w:val="заголовок 3"/>
    <w:basedOn w:val="a4"/>
    <w:next w:val="a4"/>
    <w:rsid w:val="004F2840"/>
    <w:pPr>
      <w:keepNext/>
      <w:spacing w:before="120" w:after="120"/>
      <w:jc w:val="both"/>
    </w:pPr>
    <w:rPr>
      <w:rFonts w:ascii="Garamond" w:hAnsi="Garamond"/>
      <w:sz w:val="22"/>
      <w:szCs w:val="20"/>
    </w:rPr>
  </w:style>
  <w:style w:type="paragraph" w:customStyle="1" w:styleId="afff2">
    <w:name w:val="Обычный без отступа по центру"/>
    <w:basedOn w:val="a4"/>
    <w:rsid w:val="004F2840"/>
    <w:pPr>
      <w:spacing w:line="360" w:lineRule="auto"/>
      <w:jc w:val="center"/>
    </w:pPr>
    <w:rPr>
      <w:rFonts w:ascii="Arial" w:hAnsi="Arial"/>
      <w:bCs/>
      <w:szCs w:val="36"/>
    </w:rPr>
  </w:style>
  <w:style w:type="character" w:styleId="afff3">
    <w:name w:val="Emphasis"/>
    <w:uiPriority w:val="99"/>
    <w:qFormat/>
    <w:locked/>
    <w:rsid w:val="004F2840"/>
    <w:rPr>
      <w:i/>
      <w:iCs/>
    </w:rPr>
  </w:style>
  <w:style w:type="character" w:customStyle="1" w:styleId="bodytext2">
    <w:name w:val="body text Знак Знак2"/>
    <w:rsid w:val="004F2840"/>
    <w:rPr>
      <w:sz w:val="22"/>
      <w:lang w:val="en-GB" w:eastAsia="en-US" w:bidi="ar-SA"/>
    </w:rPr>
  </w:style>
  <w:style w:type="character" w:customStyle="1" w:styleId="bodytext">
    <w:name w:val="body text Знак Знак"/>
    <w:uiPriority w:val="99"/>
    <w:rsid w:val="004F2840"/>
    <w:rPr>
      <w:sz w:val="22"/>
      <w:lang w:val="en-GB" w:eastAsia="en-US" w:bidi="ar-SA"/>
    </w:rPr>
  </w:style>
  <w:style w:type="paragraph" w:styleId="afff4">
    <w:name w:val="Document Map"/>
    <w:basedOn w:val="a4"/>
    <w:link w:val="2b"/>
    <w:semiHidden/>
    <w:rsid w:val="004F2840"/>
    <w:pPr>
      <w:shd w:val="clear" w:color="auto" w:fill="000080"/>
      <w:spacing w:before="180" w:after="60"/>
    </w:pPr>
    <w:rPr>
      <w:rFonts w:ascii="Tahoma" w:hAnsi="Tahoma" w:cs="Tahoma"/>
      <w:sz w:val="20"/>
      <w:szCs w:val="20"/>
      <w:lang w:val="en-GB" w:eastAsia="en-US"/>
    </w:rPr>
  </w:style>
  <w:style w:type="character" w:customStyle="1" w:styleId="afff5">
    <w:name w:val="Схема документа Знак"/>
    <w:basedOn w:val="a5"/>
    <w:semiHidden/>
    <w:rsid w:val="004F2840"/>
    <w:rPr>
      <w:rFonts w:ascii="Segoe UI" w:eastAsia="Times New Roman" w:hAnsi="Segoe UI" w:cs="Segoe UI"/>
      <w:sz w:val="16"/>
      <w:szCs w:val="16"/>
    </w:rPr>
  </w:style>
  <w:style w:type="character" w:customStyle="1" w:styleId="bodytext0">
    <w:name w:val="body text Знак Знак Знак"/>
    <w:rsid w:val="004F2840"/>
    <w:rPr>
      <w:sz w:val="22"/>
      <w:lang w:val="en-GB" w:eastAsia="en-US" w:bidi="ar-SA"/>
    </w:rPr>
  </w:style>
  <w:style w:type="paragraph" w:customStyle="1" w:styleId="ConsNormal">
    <w:name w:val="ConsNormal"/>
    <w:rsid w:val="004F2840"/>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rsid w:val="004F2840"/>
    <w:pPr>
      <w:widowControl w:val="0"/>
      <w:autoSpaceDE w:val="0"/>
      <w:autoSpaceDN w:val="0"/>
      <w:adjustRightInd w:val="0"/>
    </w:pPr>
    <w:rPr>
      <w:rFonts w:ascii="Courier New" w:eastAsia="Times New Roman" w:hAnsi="Courier New" w:cs="Courier New"/>
      <w:sz w:val="20"/>
      <w:szCs w:val="20"/>
    </w:rPr>
  </w:style>
  <w:style w:type="character" w:styleId="afff6">
    <w:name w:val="Strong"/>
    <w:uiPriority w:val="99"/>
    <w:qFormat/>
    <w:locked/>
    <w:rsid w:val="004F2840"/>
    <w:rPr>
      <w:b/>
      <w:bCs/>
    </w:rPr>
  </w:style>
  <w:style w:type="character" w:customStyle="1" w:styleId="bodytext1">
    <w:name w:val="body text Знак Знак Знак1"/>
    <w:aliases w:val="body text Знак Знак Знак2"/>
    <w:rsid w:val="004F2840"/>
    <w:rPr>
      <w:sz w:val="22"/>
      <w:lang w:val="en-GB" w:eastAsia="en-US" w:bidi="ar-SA"/>
    </w:rPr>
  </w:style>
  <w:style w:type="character" w:customStyle="1" w:styleId="bodytext10">
    <w:name w:val="body text Знак Знак1"/>
    <w:rsid w:val="004F2840"/>
    <w:rPr>
      <w:sz w:val="22"/>
      <w:lang w:val="en-GB" w:eastAsia="en-US" w:bidi="ar-SA"/>
    </w:rPr>
  </w:style>
  <w:style w:type="paragraph" w:styleId="HTML">
    <w:name w:val="HTML Preformatted"/>
    <w:basedOn w:val="a4"/>
    <w:link w:val="HTML1"/>
    <w:uiPriority w:val="99"/>
    <w:rsid w:val="004F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uiPriority w:val="99"/>
    <w:rsid w:val="004F2840"/>
    <w:rPr>
      <w:rFonts w:ascii="Consolas" w:eastAsia="Times New Roman" w:hAnsi="Consolas"/>
      <w:sz w:val="20"/>
      <w:szCs w:val="20"/>
    </w:rPr>
  </w:style>
  <w:style w:type="paragraph" w:customStyle="1" w:styleId="2c">
    <w:name w:val="Стиль2"/>
    <w:basedOn w:val="20"/>
    <w:rsid w:val="004F2840"/>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4"/>
    <w:rsid w:val="004F2840"/>
    <w:pPr>
      <w:spacing w:before="120" w:after="200" w:line="270" w:lineRule="atLeast"/>
    </w:pPr>
    <w:rPr>
      <w:rFonts w:ascii="NewsGoth BT" w:hAnsi="NewsGoth BT"/>
      <w:b/>
      <w:sz w:val="22"/>
      <w:szCs w:val="20"/>
      <w:lang w:val="de-DE"/>
    </w:rPr>
  </w:style>
  <w:style w:type="paragraph" w:customStyle="1" w:styleId="xl26">
    <w:name w:val="xl26"/>
    <w:basedOn w:val="a4"/>
    <w:rsid w:val="004F284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4"/>
    <w:next w:val="a4"/>
    <w:rsid w:val="004F2840"/>
    <w:pPr>
      <w:spacing w:after="120"/>
      <w:jc w:val="both"/>
    </w:pPr>
    <w:rPr>
      <w:b/>
      <w:szCs w:val="20"/>
      <w:lang w:eastAsia="en-US"/>
    </w:rPr>
  </w:style>
  <w:style w:type="paragraph" w:customStyle="1" w:styleId="Command">
    <w:name w:val="Command"/>
    <w:basedOn w:val="a4"/>
    <w:rsid w:val="004F2840"/>
    <w:pPr>
      <w:ind w:left="709"/>
    </w:pPr>
    <w:rPr>
      <w:rFonts w:ascii="Courier New" w:hAnsi="Courier New"/>
      <w:sz w:val="20"/>
      <w:szCs w:val="20"/>
      <w:lang w:eastAsia="en-US"/>
    </w:rPr>
  </w:style>
  <w:style w:type="paragraph" w:customStyle="1" w:styleId="afff7">
    <w:name w:val="Список с черточкой"/>
    <w:basedOn w:val="a4"/>
    <w:rsid w:val="004F2840"/>
    <w:pPr>
      <w:tabs>
        <w:tab w:val="num" w:pos="1505"/>
      </w:tabs>
      <w:ind w:left="1505" w:hanging="425"/>
      <w:jc w:val="both"/>
    </w:pPr>
    <w:rPr>
      <w:szCs w:val="20"/>
      <w:lang w:eastAsia="en-US"/>
    </w:rPr>
  </w:style>
  <w:style w:type="paragraph" w:customStyle="1" w:styleId="CORP1-L3">
    <w:name w:val="CORP1-L3"/>
    <w:basedOn w:val="a4"/>
    <w:rsid w:val="004F2840"/>
    <w:pPr>
      <w:tabs>
        <w:tab w:val="left" w:pos="1800"/>
      </w:tabs>
      <w:spacing w:after="240"/>
      <w:ind w:firstLine="1440"/>
    </w:pPr>
    <w:rPr>
      <w:szCs w:val="20"/>
      <w:lang w:val="en-US"/>
    </w:rPr>
  </w:style>
  <w:style w:type="paragraph" w:customStyle="1" w:styleId="Handbuchtitel">
    <w:name w:val="Handbuchtitel"/>
    <w:basedOn w:val="a4"/>
    <w:rsid w:val="004F2840"/>
    <w:pPr>
      <w:spacing w:before="120" w:after="200" w:line="270" w:lineRule="atLeast"/>
    </w:pPr>
    <w:rPr>
      <w:rFonts w:ascii="NewsGoth Dm BT" w:hAnsi="NewsGoth Dm BT"/>
      <w:sz w:val="20"/>
      <w:szCs w:val="20"/>
      <w:lang w:val="de-DE"/>
    </w:rPr>
  </w:style>
  <w:style w:type="paragraph" w:customStyle="1" w:styleId="xl23">
    <w:name w:val="xl23"/>
    <w:basedOn w:val="a4"/>
    <w:rsid w:val="004F2840"/>
    <w:pPr>
      <w:spacing w:before="100" w:beforeAutospacing="1" w:after="100" w:afterAutospacing="1"/>
      <w:textAlignment w:val="top"/>
    </w:pPr>
    <w:rPr>
      <w:rFonts w:ascii="Arial Unicode MS" w:eastAsia="Arial Unicode MS" w:hAnsi="Arial Unicode MS"/>
    </w:rPr>
  </w:style>
  <w:style w:type="paragraph" w:customStyle="1" w:styleId="1b">
    <w:name w:val="Заголовок 1. Предложения"/>
    <w:aliases w:val="связанные"/>
    <w:basedOn w:val="12"/>
    <w:autoRedefine/>
    <w:rsid w:val="004F2840"/>
    <w:pPr>
      <w:tabs>
        <w:tab w:val="num" w:pos="360"/>
      </w:tabs>
      <w:spacing w:before="0" w:after="0"/>
      <w:ind w:left="360" w:hanging="360"/>
    </w:pPr>
    <w:rPr>
      <w:rFonts w:ascii="Arial" w:hAnsi="Arial" w:cs="Arial"/>
      <w:caps w:val="0"/>
      <w:color w:val="auto"/>
      <w:kern w:val="0"/>
      <w:sz w:val="28"/>
      <w:szCs w:val="24"/>
      <w:lang w:eastAsia="ru-RU"/>
    </w:rPr>
  </w:style>
  <w:style w:type="character" w:customStyle="1" w:styleId="1c">
    <w:name w:val="Выделение1"/>
    <w:rsid w:val="004F2840"/>
    <w:rPr>
      <w:i/>
      <w:spacing w:val="0"/>
    </w:rPr>
  </w:style>
  <w:style w:type="paragraph" w:customStyle="1" w:styleId="1d">
    <w:name w:val="Обычный1"/>
    <w:uiPriority w:val="99"/>
    <w:rsid w:val="004F2840"/>
    <w:pPr>
      <w:widowControl w:val="0"/>
      <w:jc w:val="both"/>
    </w:pPr>
    <w:rPr>
      <w:rFonts w:ascii="Arial" w:eastAsia="Times New Roman" w:hAnsi="Arial"/>
      <w:snapToGrid w:val="0"/>
      <w:sz w:val="24"/>
      <w:szCs w:val="20"/>
    </w:rPr>
  </w:style>
  <w:style w:type="paragraph" w:customStyle="1" w:styleId="1e">
    <w:name w:val="Стиль1"/>
    <w:basedOn w:val="a4"/>
    <w:rsid w:val="004F2840"/>
    <w:pPr>
      <w:spacing w:before="120"/>
      <w:jc w:val="both"/>
    </w:pPr>
  </w:style>
  <w:style w:type="paragraph" w:customStyle="1" w:styleId="afff8">
    <w:name w:val="Юристы"/>
    <w:basedOn w:val="37"/>
    <w:rsid w:val="004F2840"/>
    <w:pPr>
      <w:suppressAutoHyphens w:val="0"/>
      <w:autoSpaceDE/>
      <w:autoSpaceDN/>
      <w:adjustRightInd/>
      <w:spacing w:before="120" w:after="0"/>
      <w:ind w:left="0"/>
    </w:pPr>
    <w:rPr>
      <w:i w:val="0"/>
      <w:iCs w:val="0"/>
      <w:szCs w:val="24"/>
      <w:lang w:eastAsia="ru-RU"/>
    </w:rPr>
  </w:style>
  <w:style w:type="paragraph" w:customStyle="1" w:styleId="1f">
    <w:name w:val="1"/>
    <w:basedOn w:val="a4"/>
    <w:next w:val="aff5"/>
    <w:link w:val="1f0"/>
    <w:rsid w:val="004F2840"/>
    <w:pPr>
      <w:spacing w:before="100" w:beforeAutospacing="1" w:after="100" w:afterAutospacing="1"/>
    </w:pPr>
  </w:style>
  <w:style w:type="character" w:customStyle="1" w:styleId="1f0">
    <w:name w:val="1 Знак"/>
    <w:link w:val="1f"/>
    <w:rsid w:val="004F2840"/>
    <w:rPr>
      <w:rFonts w:ascii="Times New Roman" w:eastAsia="Times New Roman" w:hAnsi="Times New Roman"/>
      <w:sz w:val="24"/>
      <w:szCs w:val="24"/>
    </w:rPr>
  </w:style>
  <w:style w:type="paragraph" w:customStyle="1" w:styleId="Oaenoauiinee">
    <w:name w:val="Oaeno auiinee"/>
    <w:basedOn w:val="a4"/>
    <w:rsid w:val="004F2840"/>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9">
    <w:name w:val="Юристы Знак"/>
    <w:basedOn w:val="37"/>
    <w:rsid w:val="004F2840"/>
    <w:pPr>
      <w:suppressAutoHyphens w:val="0"/>
      <w:autoSpaceDE/>
      <w:autoSpaceDN/>
      <w:adjustRightInd/>
      <w:spacing w:before="120" w:after="0"/>
      <w:ind w:left="0"/>
    </w:pPr>
    <w:rPr>
      <w:i w:val="0"/>
      <w:iCs w:val="0"/>
      <w:szCs w:val="24"/>
      <w:lang w:eastAsia="ru-RU"/>
    </w:rPr>
  </w:style>
  <w:style w:type="paragraph" w:customStyle="1" w:styleId="afffa">
    <w:name w:val="Отчет"/>
    <w:basedOn w:val="a4"/>
    <w:rsid w:val="004F2840"/>
    <w:pPr>
      <w:ind w:firstLine="567"/>
      <w:jc w:val="both"/>
    </w:pPr>
  </w:style>
  <w:style w:type="paragraph" w:customStyle="1" w:styleId="1f1">
    <w:name w:val="Текст1"/>
    <w:basedOn w:val="a4"/>
    <w:rsid w:val="004F2840"/>
    <w:pPr>
      <w:widowControl w:val="0"/>
      <w:ind w:firstLine="567"/>
    </w:pPr>
    <w:rPr>
      <w:rFonts w:ascii="Courier New" w:hAnsi="Courier New"/>
      <w:szCs w:val="20"/>
    </w:rPr>
  </w:style>
  <w:style w:type="paragraph" w:customStyle="1" w:styleId="txt">
    <w:name w:val="txt"/>
    <w:basedOn w:val="a4"/>
    <w:rsid w:val="004F2840"/>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9"/>
    <w:rsid w:val="004F2840"/>
    <w:pPr>
      <w:ind w:left="1080"/>
      <w:jc w:val="left"/>
    </w:pPr>
    <w:rPr>
      <w:rFonts w:ascii="Arial" w:hAnsi="Arial" w:cs="Arial"/>
      <w:sz w:val="22"/>
      <w:lang w:val="ru-RU"/>
    </w:rPr>
  </w:style>
  <w:style w:type="paragraph" w:customStyle="1" w:styleId="211">
    <w:name w:val="Основной текст с отступом 21"/>
    <w:basedOn w:val="a4"/>
    <w:rsid w:val="004F2840"/>
    <w:pPr>
      <w:widowControl w:val="0"/>
      <w:spacing w:before="120"/>
      <w:ind w:left="1985" w:hanging="1985"/>
      <w:jc w:val="both"/>
    </w:pPr>
    <w:rPr>
      <w:rFonts w:ascii="Garamond" w:hAnsi="Garamond"/>
      <w:sz w:val="22"/>
      <w:szCs w:val="20"/>
    </w:rPr>
  </w:style>
  <w:style w:type="paragraph" w:customStyle="1" w:styleId="310">
    <w:name w:val="Основной текст 31"/>
    <w:basedOn w:val="a4"/>
    <w:rsid w:val="004F2840"/>
    <w:pPr>
      <w:widowControl w:val="0"/>
      <w:ind w:firstLine="567"/>
      <w:jc w:val="both"/>
    </w:pPr>
    <w:rPr>
      <w:szCs w:val="20"/>
    </w:rPr>
  </w:style>
  <w:style w:type="paragraph" w:customStyle="1" w:styleId="afffb">
    <w:name w:val="Список с точкой"/>
    <w:basedOn w:val="a4"/>
    <w:rsid w:val="004F2840"/>
    <w:pPr>
      <w:tabs>
        <w:tab w:val="num" w:pos="1552"/>
      </w:tabs>
      <w:spacing w:before="180" w:after="60"/>
      <w:ind w:left="1203" w:hanging="11"/>
    </w:pPr>
    <w:rPr>
      <w:rFonts w:ascii="Garamond" w:hAnsi="Garamond"/>
      <w:sz w:val="22"/>
      <w:szCs w:val="20"/>
      <w:lang w:eastAsia="en-US"/>
    </w:rPr>
  </w:style>
  <w:style w:type="paragraph" w:customStyle="1" w:styleId="111">
    <w:name w:val="Обычный + 11 пт"/>
    <w:aliases w:val="По ширине"/>
    <w:basedOn w:val="a4"/>
    <w:rsid w:val="004F2840"/>
    <w:pPr>
      <w:tabs>
        <w:tab w:val="num" w:pos="1680"/>
      </w:tabs>
      <w:ind w:left="1680" w:hanging="1140"/>
      <w:jc w:val="both"/>
    </w:pPr>
    <w:rPr>
      <w:sz w:val="22"/>
    </w:rPr>
  </w:style>
  <w:style w:type="paragraph" w:customStyle="1" w:styleId="BodyText212">
    <w:name w:val="Body Text 212"/>
    <w:basedOn w:val="a4"/>
    <w:rsid w:val="004F2840"/>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4F2840"/>
    <w:pPr>
      <w:widowControl w:val="0"/>
      <w:overflowPunct w:val="0"/>
      <w:autoSpaceDE w:val="0"/>
      <w:autoSpaceDN w:val="0"/>
      <w:adjustRightInd w:val="0"/>
    </w:pPr>
    <w:rPr>
      <w:rFonts w:ascii="Arial" w:eastAsia="Times New Roman" w:hAnsi="Arial"/>
      <w:sz w:val="20"/>
      <w:szCs w:val="20"/>
    </w:rPr>
  </w:style>
  <w:style w:type="paragraph" w:customStyle="1" w:styleId="BodyText22">
    <w:name w:val="Body Text 22"/>
    <w:basedOn w:val="a4"/>
    <w:rsid w:val="004F2840"/>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styleId="afffc">
    <w:name w:val="List"/>
    <w:basedOn w:val="a4"/>
    <w:uiPriority w:val="99"/>
    <w:rsid w:val="004F2840"/>
    <w:pPr>
      <w:ind w:left="283" w:hanging="283"/>
    </w:pPr>
  </w:style>
  <w:style w:type="paragraph" w:customStyle="1" w:styleId="1f2">
    <w:name w:val="Обычный 1"/>
    <w:basedOn w:val="a4"/>
    <w:rsid w:val="004F2840"/>
  </w:style>
  <w:style w:type="paragraph" w:customStyle="1" w:styleId="ConsPlusTitle">
    <w:name w:val="ConsPlusTitle"/>
    <w:uiPriority w:val="99"/>
    <w:rsid w:val="004F2840"/>
    <w:pPr>
      <w:widowControl w:val="0"/>
      <w:autoSpaceDE w:val="0"/>
      <w:autoSpaceDN w:val="0"/>
      <w:adjustRightInd w:val="0"/>
    </w:pPr>
    <w:rPr>
      <w:rFonts w:ascii="Arial" w:eastAsia="Times New Roman" w:hAnsi="Arial" w:cs="Arial"/>
      <w:b/>
      <w:bCs/>
      <w:sz w:val="20"/>
      <w:szCs w:val="20"/>
    </w:rPr>
  </w:style>
  <w:style w:type="paragraph" w:customStyle="1" w:styleId="afffd">
    <w:name w:val="Обычный текст"/>
    <w:basedOn w:val="a4"/>
    <w:link w:val="afffe"/>
    <w:uiPriority w:val="99"/>
    <w:rsid w:val="004F2840"/>
    <w:pPr>
      <w:ind w:firstLine="425"/>
    </w:pPr>
    <w:rPr>
      <w:rFonts w:eastAsia="Arial Unicode MS"/>
    </w:rPr>
  </w:style>
  <w:style w:type="character" w:customStyle="1" w:styleId="afffe">
    <w:name w:val="Обычный текст Знак"/>
    <w:link w:val="afffd"/>
    <w:uiPriority w:val="99"/>
    <w:rsid w:val="004F2840"/>
    <w:rPr>
      <w:rFonts w:ascii="Times New Roman" w:eastAsia="Arial Unicode MS" w:hAnsi="Times New Roman"/>
      <w:sz w:val="24"/>
      <w:szCs w:val="24"/>
    </w:rPr>
  </w:style>
  <w:style w:type="paragraph" w:customStyle="1" w:styleId="affff">
    <w:name w:val="Знак Знак Знак Знак"/>
    <w:basedOn w:val="a4"/>
    <w:rsid w:val="004F2840"/>
    <w:pPr>
      <w:spacing w:after="160" w:line="240" w:lineRule="exact"/>
    </w:pPr>
    <w:rPr>
      <w:rFonts w:ascii="Verdana" w:hAnsi="Verdana" w:cs="Verdana"/>
      <w:sz w:val="20"/>
      <w:szCs w:val="20"/>
      <w:lang w:val="en-US" w:eastAsia="en-US"/>
    </w:rPr>
  </w:style>
  <w:style w:type="paragraph" w:customStyle="1" w:styleId="Haupttitel">
    <w:name w:val="Haupttitel"/>
    <w:basedOn w:val="a4"/>
    <w:rsid w:val="004F2840"/>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4"/>
    <w:rsid w:val="004F2840"/>
    <w:pPr>
      <w:spacing w:after="160" w:line="240" w:lineRule="exact"/>
    </w:pPr>
    <w:rPr>
      <w:rFonts w:ascii="Verdana" w:hAnsi="Verdana" w:cs="Verdana"/>
      <w:sz w:val="20"/>
      <w:szCs w:val="20"/>
      <w:lang w:val="en-US" w:eastAsia="en-US"/>
    </w:rPr>
  </w:style>
  <w:style w:type="paragraph" w:customStyle="1" w:styleId="xl27">
    <w:name w:val="xl27"/>
    <w:basedOn w:val="a4"/>
    <w:rsid w:val="004F2840"/>
    <w:pPr>
      <w:spacing w:before="100" w:beforeAutospacing="1" w:after="100" w:afterAutospacing="1"/>
    </w:pPr>
    <w:rPr>
      <w:b/>
      <w:bCs/>
      <w:i/>
      <w:iCs/>
    </w:rPr>
  </w:style>
  <w:style w:type="paragraph" w:customStyle="1" w:styleId="xl28">
    <w:name w:val="xl28"/>
    <w:basedOn w:val="a4"/>
    <w:rsid w:val="004F2840"/>
    <w:pPr>
      <w:spacing w:before="100" w:beforeAutospacing="1" w:after="100" w:afterAutospacing="1"/>
      <w:textAlignment w:val="center"/>
    </w:pPr>
    <w:rPr>
      <w:rFonts w:ascii="Arial" w:hAnsi="Arial" w:cs="Arial"/>
      <w:b/>
      <w:bCs/>
    </w:rPr>
  </w:style>
  <w:style w:type="paragraph" w:customStyle="1" w:styleId="xl29">
    <w:name w:val="xl2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rsid w:val="004F2840"/>
    <w:pPr>
      <w:spacing w:before="100" w:beforeAutospacing="1" w:after="100" w:afterAutospacing="1"/>
      <w:jc w:val="right"/>
      <w:textAlignment w:val="center"/>
    </w:pPr>
    <w:rPr>
      <w:rFonts w:ascii="Arial" w:hAnsi="Arial" w:cs="Arial"/>
      <w:b/>
      <w:bCs/>
    </w:rPr>
  </w:style>
  <w:style w:type="paragraph" w:customStyle="1" w:styleId="xl33">
    <w:name w:val="xl33"/>
    <w:basedOn w:val="a4"/>
    <w:rsid w:val="004F2840"/>
    <w:pPr>
      <w:spacing w:before="100" w:beforeAutospacing="1" w:after="100" w:afterAutospacing="1"/>
      <w:textAlignment w:val="center"/>
    </w:pPr>
    <w:rPr>
      <w:rFonts w:ascii="Arial" w:hAnsi="Arial" w:cs="Arial"/>
      <w:b/>
      <w:bCs/>
    </w:rPr>
  </w:style>
  <w:style w:type="paragraph" w:customStyle="1" w:styleId="xl34">
    <w:name w:val="xl34"/>
    <w:basedOn w:val="a4"/>
    <w:rsid w:val="004F2840"/>
    <w:pPr>
      <w:spacing w:before="100" w:beforeAutospacing="1" w:after="100" w:afterAutospacing="1"/>
    </w:pPr>
    <w:rPr>
      <w:b/>
      <w:bCs/>
    </w:rPr>
  </w:style>
  <w:style w:type="paragraph" w:customStyle="1" w:styleId="xl35">
    <w:name w:val="xl35"/>
    <w:basedOn w:val="a4"/>
    <w:rsid w:val="004F2840"/>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4"/>
    <w:rsid w:val="004F284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4"/>
    <w:rsid w:val="004F284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4"/>
    <w:rsid w:val="004F284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4"/>
    <w:rsid w:val="004F2840"/>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4"/>
    <w:rsid w:val="004F2840"/>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4"/>
    <w:rsid w:val="004F2840"/>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4"/>
    <w:rsid w:val="004F2840"/>
    <w:pPr>
      <w:spacing w:before="100" w:beforeAutospacing="1" w:after="100" w:afterAutospacing="1"/>
    </w:pPr>
    <w:rPr>
      <w:rFonts w:ascii="Garamond" w:hAnsi="Garamond"/>
      <w:b/>
      <w:bCs/>
      <w:sz w:val="28"/>
      <w:szCs w:val="28"/>
    </w:rPr>
  </w:style>
  <w:style w:type="paragraph" w:customStyle="1" w:styleId="xl45">
    <w:name w:val="xl45"/>
    <w:basedOn w:val="a4"/>
    <w:rsid w:val="004F2840"/>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4"/>
    <w:rsid w:val="004F2840"/>
    <w:pPr>
      <w:pBdr>
        <w:bottom w:val="single" w:sz="8" w:space="0" w:color="auto"/>
      </w:pBdr>
      <w:spacing w:before="100" w:beforeAutospacing="1" w:after="100" w:afterAutospacing="1"/>
    </w:pPr>
  </w:style>
  <w:style w:type="paragraph" w:customStyle="1" w:styleId="affff0">
    <w:name w:val="Оглавление"/>
    <w:basedOn w:val="15"/>
    <w:autoRedefine/>
    <w:rsid w:val="004F2840"/>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4"/>
    <w:rsid w:val="004F2840"/>
    <w:pPr>
      <w:tabs>
        <w:tab w:val="num" w:pos="720"/>
      </w:tabs>
      <w:spacing w:before="60"/>
      <w:ind w:left="714" w:hanging="357"/>
    </w:pPr>
    <w:rPr>
      <w:sz w:val="20"/>
    </w:rPr>
  </w:style>
  <w:style w:type="paragraph" w:customStyle="1" w:styleId="affff2">
    <w:name w:val="Îáû÷íûé"/>
    <w:rsid w:val="004F2840"/>
    <w:pPr>
      <w:widowControl w:val="0"/>
    </w:pPr>
    <w:rPr>
      <w:rFonts w:ascii="Times New Roman" w:eastAsia="Times New Roman" w:hAnsi="Times New Roman"/>
      <w:sz w:val="20"/>
      <w:szCs w:val="20"/>
      <w:lang w:eastAsia="en-US"/>
    </w:rPr>
  </w:style>
  <w:style w:type="paragraph" w:customStyle="1" w:styleId="1f3">
    <w:name w:val="Знак Знак Знак1"/>
    <w:basedOn w:val="a4"/>
    <w:rsid w:val="004F2840"/>
    <w:pPr>
      <w:tabs>
        <w:tab w:val="num" w:pos="360"/>
      </w:tabs>
      <w:spacing w:after="160" w:line="240" w:lineRule="exact"/>
    </w:pPr>
    <w:rPr>
      <w:rFonts w:ascii="Verdana" w:hAnsi="Verdana" w:cs="Verdana"/>
      <w:sz w:val="20"/>
      <w:szCs w:val="20"/>
      <w:lang w:val="en-US" w:eastAsia="en-US"/>
    </w:rPr>
  </w:style>
  <w:style w:type="paragraph" w:styleId="47">
    <w:name w:val="List 4"/>
    <w:basedOn w:val="a4"/>
    <w:rsid w:val="004F2840"/>
    <w:pPr>
      <w:ind w:left="1132" w:hanging="283"/>
    </w:pPr>
  </w:style>
  <w:style w:type="paragraph" w:customStyle="1" w:styleId="100">
    <w:name w:val="Секция 10"/>
    <w:basedOn w:val="a4"/>
    <w:rsid w:val="004F2840"/>
    <w:pPr>
      <w:spacing w:before="60"/>
    </w:pPr>
    <w:rPr>
      <w:sz w:val="20"/>
      <w:u w:val="single"/>
    </w:rPr>
  </w:style>
  <w:style w:type="paragraph" w:customStyle="1" w:styleId="3c">
    <w:name w:val="Обычный 3к"/>
    <w:basedOn w:val="a4"/>
    <w:rsid w:val="004F2840"/>
    <w:pPr>
      <w:ind w:left="851"/>
    </w:pPr>
    <w:rPr>
      <w:i/>
      <w:sz w:val="20"/>
    </w:rPr>
  </w:style>
  <w:style w:type="paragraph" w:customStyle="1" w:styleId="1f4">
    <w:name w:val="Список 1"/>
    <w:basedOn w:val="a4"/>
    <w:rsid w:val="004F2840"/>
    <w:pPr>
      <w:tabs>
        <w:tab w:val="num" w:pos="1004"/>
      </w:tabs>
      <w:ind w:left="1004" w:hanging="360"/>
    </w:pPr>
  </w:style>
  <w:style w:type="paragraph" w:styleId="2d">
    <w:name w:val="List 2"/>
    <w:basedOn w:val="a4"/>
    <w:rsid w:val="004F2840"/>
    <w:pPr>
      <w:ind w:left="566" w:hanging="283"/>
    </w:pPr>
  </w:style>
  <w:style w:type="paragraph" w:styleId="3d">
    <w:name w:val="List 3"/>
    <w:basedOn w:val="a4"/>
    <w:rsid w:val="004F2840"/>
    <w:pPr>
      <w:ind w:left="849" w:hanging="283"/>
    </w:pPr>
  </w:style>
  <w:style w:type="paragraph" w:styleId="affff3">
    <w:name w:val="Body Text First Indent"/>
    <w:basedOn w:val="a9"/>
    <w:link w:val="1f5"/>
    <w:rsid w:val="004F2840"/>
    <w:pPr>
      <w:spacing w:before="0"/>
      <w:ind w:firstLine="210"/>
      <w:jc w:val="left"/>
    </w:pPr>
    <w:rPr>
      <w:sz w:val="24"/>
      <w:szCs w:val="24"/>
      <w:lang w:val="ru-RU"/>
    </w:rPr>
  </w:style>
  <w:style w:type="character" w:customStyle="1" w:styleId="affff4">
    <w:name w:val="Красная строка Знак"/>
    <w:basedOn w:val="aa"/>
    <w:rsid w:val="004F2840"/>
    <w:rPr>
      <w:rFonts w:ascii="Times New Roman" w:eastAsia="Times New Roman" w:hAnsi="Times New Roman"/>
      <w:sz w:val="24"/>
      <w:szCs w:val="24"/>
      <w:lang w:val="en-GB"/>
    </w:rPr>
  </w:style>
  <w:style w:type="paragraph" w:styleId="2e">
    <w:name w:val="Body Text First Indent 2"/>
    <w:basedOn w:val="af8"/>
    <w:link w:val="212"/>
    <w:rsid w:val="004F2840"/>
    <w:pPr>
      <w:ind w:firstLine="210"/>
    </w:pPr>
  </w:style>
  <w:style w:type="character" w:customStyle="1" w:styleId="2f">
    <w:name w:val="Красная строка 2 Знак"/>
    <w:basedOn w:val="af9"/>
    <w:rsid w:val="004F2840"/>
    <w:rPr>
      <w:rFonts w:ascii="Times New Roman" w:eastAsia="Times New Roman" w:hAnsi="Times New Roman"/>
      <w:sz w:val="24"/>
      <w:szCs w:val="24"/>
    </w:rPr>
  </w:style>
  <w:style w:type="character" w:customStyle="1" w:styleId="212">
    <w:name w:val="Красная строка 2 Знак1"/>
    <w:link w:val="2e"/>
    <w:rsid w:val="004F2840"/>
    <w:rPr>
      <w:rFonts w:ascii="Times New Roman" w:eastAsia="Times New Roman" w:hAnsi="Times New Roman"/>
      <w:sz w:val="24"/>
      <w:szCs w:val="24"/>
    </w:rPr>
  </w:style>
  <w:style w:type="character" w:customStyle="1" w:styleId="120">
    <w:name w:val="Знак Знак12"/>
    <w:rsid w:val="004F2840"/>
    <w:rPr>
      <w:rFonts w:ascii="Times New Roman" w:eastAsia="Times New Roman" w:hAnsi="Times New Roman"/>
      <w:sz w:val="24"/>
      <w:szCs w:val="24"/>
    </w:rPr>
  </w:style>
  <w:style w:type="paragraph" w:customStyle="1" w:styleId="consplustitle0">
    <w:name w:val="consplustitle"/>
    <w:basedOn w:val="a4"/>
    <w:rsid w:val="004F2840"/>
    <w:pPr>
      <w:autoSpaceDE w:val="0"/>
      <w:autoSpaceDN w:val="0"/>
    </w:pPr>
    <w:rPr>
      <w:b/>
      <w:bCs/>
    </w:rPr>
  </w:style>
  <w:style w:type="character" w:customStyle="1" w:styleId="affff5">
    <w:name w:val="Обычный текст Знак Знак"/>
    <w:rsid w:val="004F2840"/>
    <w:rPr>
      <w:rFonts w:ascii="Garamond" w:eastAsia="Arial Unicode MS" w:hAnsi="Garamond" w:cs="Times New Roman"/>
      <w:sz w:val="24"/>
      <w:szCs w:val="24"/>
      <w:lang w:eastAsia="ru-RU"/>
    </w:rPr>
  </w:style>
  <w:style w:type="character" w:customStyle="1" w:styleId="150">
    <w:name w:val="Знак Знак15"/>
    <w:rsid w:val="004F2840"/>
    <w:rPr>
      <w:sz w:val="24"/>
      <w:szCs w:val="24"/>
    </w:rPr>
  </w:style>
  <w:style w:type="character" w:customStyle="1" w:styleId="bodytext4">
    <w:name w:val="body text Знак Знак4"/>
    <w:rsid w:val="004F2840"/>
    <w:rPr>
      <w:sz w:val="22"/>
      <w:lang w:val="en-GB" w:eastAsia="en-US" w:bidi="ar-SA"/>
    </w:rPr>
  </w:style>
  <w:style w:type="paragraph" w:customStyle="1" w:styleId="Default">
    <w:name w:val="Default"/>
    <w:rsid w:val="004F2840"/>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rsid w:val="004F2840"/>
    <w:pPr>
      <w:widowControl w:val="0"/>
      <w:autoSpaceDE w:val="0"/>
      <w:autoSpaceDN w:val="0"/>
      <w:adjustRightInd w:val="0"/>
    </w:pPr>
    <w:rPr>
      <w:rFonts w:ascii="Courier New" w:eastAsia="Times New Roman" w:hAnsi="Courier New" w:cs="Courier New"/>
      <w:sz w:val="20"/>
      <w:szCs w:val="20"/>
    </w:rPr>
  </w:style>
  <w:style w:type="character" w:customStyle="1" w:styleId="bodytext3">
    <w:name w:val="body text Знак Знак3"/>
    <w:rsid w:val="004F2840"/>
    <w:rPr>
      <w:sz w:val="22"/>
      <w:lang w:val="en-GB" w:eastAsia="en-US" w:bidi="ar-SA"/>
    </w:rPr>
  </w:style>
  <w:style w:type="character" w:customStyle="1" w:styleId="BodyTextChar">
    <w:name w:val="Body Text Char"/>
    <w:aliases w:val="body text Char"/>
    <w:locked/>
    <w:rsid w:val="004F2840"/>
    <w:rPr>
      <w:rFonts w:cs="Times New Roman"/>
      <w:sz w:val="22"/>
      <w:lang w:val="en-GB" w:eastAsia="en-US" w:bidi="ar-SA"/>
    </w:rPr>
  </w:style>
  <w:style w:type="paragraph" w:customStyle="1" w:styleId="affff6">
    <w:name w:val="Нумерация"/>
    <w:basedOn w:val="a4"/>
    <w:next w:val="a4"/>
    <w:rsid w:val="004F2840"/>
    <w:pPr>
      <w:spacing w:before="120"/>
      <w:jc w:val="center"/>
    </w:pPr>
    <w:rPr>
      <w:rFonts w:ascii="Garamond" w:hAnsi="Garamond"/>
      <w:sz w:val="22"/>
      <w:szCs w:val="20"/>
    </w:rPr>
  </w:style>
  <w:style w:type="paragraph" w:customStyle="1" w:styleId="xl77">
    <w:name w:val="xl77"/>
    <w:basedOn w:val="a4"/>
    <w:rsid w:val="004F2840"/>
    <w:pPr>
      <w:spacing w:before="100" w:beforeAutospacing="1" w:after="100" w:afterAutospacing="1"/>
    </w:pPr>
    <w:rPr>
      <w:b/>
      <w:bCs/>
    </w:rPr>
  </w:style>
  <w:style w:type="paragraph" w:customStyle="1" w:styleId="xl78">
    <w:name w:val="xl78"/>
    <w:basedOn w:val="a4"/>
    <w:rsid w:val="004F2840"/>
    <w:pPr>
      <w:spacing w:before="100" w:beforeAutospacing="1" w:after="100" w:afterAutospacing="1"/>
    </w:pPr>
    <w:rPr>
      <w:b/>
      <w:bCs/>
      <w:u w:val="single"/>
    </w:rPr>
  </w:style>
  <w:style w:type="paragraph" w:customStyle="1" w:styleId="xl79">
    <w:name w:val="xl79"/>
    <w:basedOn w:val="a4"/>
    <w:rsid w:val="004F2840"/>
    <w:pPr>
      <w:spacing w:before="100" w:beforeAutospacing="1" w:after="100" w:afterAutospacing="1"/>
    </w:pPr>
    <w:rPr>
      <w:b/>
      <w:bCs/>
    </w:rPr>
  </w:style>
  <w:style w:type="paragraph" w:customStyle="1" w:styleId="xl80">
    <w:name w:val="xl80"/>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4"/>
    <w:rsid w:val="004F2840"/>
    <w:pPr>
      <w:pBdr>
        <w:top w:val="single" w:sz="4" w:space="0" w:color="auto"/>
      </w:pBdr>
      <w:spacing w:before="100" w:beforeAutospacing="1" w:after="100" w:afterAutospacing="1"/>
      <w:textAlignment w:val="top"/>
    </w:pPr>
    <w:rPr>
      <w:b/>
      <w:bCs/>
    </w:rPr>
  </w:style>
  <w:style w:type="paragraph" w:customStyle="1" w:styleId="xl87">
    <w:name w:val="xl87"/>
    <w:basedOn w:val="a4"/>
    <w:rsid w:val="004F2840"/>
    <w:pPr>
      <w:pBdr>
        <w:bottom w:val="single" w:sz="4" w:space="0" w:color="auto"/>
      </w:pBdr>
      <w:spacing w:before="100" w:beforeAutospacing="1" w:after="100" w:afterAutospacing="1"/>
      <w:textAlignment w:val="top"/>
    </w:pPr>
    <w:rPr>
      <w:b/>
      <w:bCs/>
    </w:rPr>
  </w:style>
  <w:style w:type="paragraph" w:customStyle="1" w:styleId="xl88">
    <w:name w:val="xl88"/>
    <w:basedOn w:val="a4"/>
    <w:rsid w:val="004F2840"/>
    <w:pPr>
      <w:spacing w:before="100" w:beforeAutospacing="1" w:after="100" w:afterAutospacing="1"/>
    </w:pPr>
    <w:rPr>
      <w:b/>
      <w:bCs/>
    </w:rPr>
  </w:style>
  <w:style w:type="paragraph" w:customStyle="1" w:styleId="xl89">
    <w:name w:val="xl89"/>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4"/>
    <w:rsid w:val="004F2840"/>
    <w:pPr>
      <w:spacing w:before="100" w:beforeAutospacing="1" w:after="100" w:afterAutospacing="1"/>
    </w:pPr>
    <w:rPr>
      <w:color w:val="FF0000"/>
    </w:rPr>
  </w:style>
  <w:style w:type="paragraph" w:customStyle="1" w:styleId="xl102">
    <w:name w:val="xl102"/>
    <w:basedOn w:val="a4"/>
    <w:rsid w:val="004F2840"/>
    <w:pPr>
      <w:spacing w:before="100" w:beforeAutospacing="1" w:after="100" w:afterAutospacing="1"/>
    </w:pPr>
    <w:rPr>
      <w:b/>
      <w:bCs/>
    </w:rPr>
  </w:style>
  <w:style w:type="paragraph" w:customStyle="1" w:styleId="xl103">
    <w:name w:val="xl103"/>
    <w:basedOn w:val="a4"/>
    <w:rsid w:val="004F2840"/>
    <w:pPr>
      <w:spacing w:before="100" w:beforeAutospacing="1" w:after="100" w:afterAutospacing="1"/>
    </w:pPr>
  </w:style>
  <w:style w:type="paragraph" w:customStyle="1" w:styleId="xl104">
    <w:name w:val="xl104"/>
    <w:basedOn w:val="a4"/>
    <w:rsid w:val="004F2840"/>
    <w:pPr>
      <w:spacing w:before="100" w:beforeAutospacing="1" w:after="100" w:afterAutospacing="1"/>
      <w:jc w:val="center"/>
    </w:pPr>
  </w:style>
  <w:style w:type="paragraph" w:customStyle="1" w:styleId="xl105">
    <w:name w:val="xl105"/>
    <w:basedOn w:val="a4"/>
    <w:rsid w:val="004F2840"/>
    <w:pPr>
      <w:pBdr>
        <w:bottom w:val="single" w:sz="4" w:space="0" w:color="auto"/>
      </w:pBdr>
      <w:spacing w:before="100" w:beforeAutospacing="1" w:after="100" w:afterAutospacing="1"/>
    </w:pPr>
  </w:style>
  <w:style w:type="paragraph" w:customStyle="1" w:styleId="xl106">
    <w:name w:val="xl10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4"/>
    <w:rsid w:val="004F284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rsid w:val="004F2840"/>
    <w:pPr>
      <w:pBdr>
        <w:left w:val="single" w:sz="4" w:space="0" w:color="auto"/>
      </w:pBdr>
      <w:spacing w:before="100" w:beforeAutospacing="1" w:after="100" w:afterAutospacing="1"/>
    </w:pPr>
  </w:style>
  <w:style w:type="paragraph" w:customStyle="1" w:styleId="xl110">
    <w:name w:val="xl110"/>
    <w:basedOn w:val="a4"/>
    <w:rsid w:val="004F2840"/>
    <w:pPr>
      <w:spacing w:before="100" w:beforeAutospacing="1" w:after="100" w:afterAutospacing="1"/>
      <w:jc w:val="center"/>
    </w:pPr>
  </w:style>
  <w:style w:type="paragraph" w:customStyle="1" w:styleId="xl111">
    <w:name w:val="xl111"/>
    <w:basedOn w:val="a4"/>
    <w:rsid w:val="004F2840"/>
    <w:pPr>
      <w:pBdr>
        <w:bottom w:val="single" w:sz="4" w:space="0" w:color="auto"/>
      </w:pBdr>
      <w:spacing w:before="100" w:beforeAutospacing="1" w:after="100" w:afterAutospacing="1"/>
      <w:textAlignment w:val="top"/>
    </w:pPr>
  </w:style>
  <w:style w:type="paragraph" w:customStyle="1" w:styleId="xl112">
    <w:name w:val="xl11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4"/>
    <w:rsid w:val="004F284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4F2840"/>
    <w:pPr>
      <w:pBdr>
        <w:left w:val="single" w:sz="4" w:space="0" w:color="auto"/>
      </w:pBdr>
      <w:spacing w:before="100" w:beforeAutospacing="1" w:after="100" w:afterAutospacing="1"/>
      <w:jc w:val="center"/>
      <w:textAlignment w:val="center"/>
    </w:pPr>
  </w:style>
  <w:style w:type="paragraph" w:customStyle="1" w:styleId="xl118">
    <w:name w:val="xl118"/>
    <w:basedOn w:val="a4"/>
    <w:rsid w:val="004F2840"/>
    <w:pPr>
      <w:spacing w:before="100" w:beforeAutospacing="1" w:after="100" w:afterAutospacing="1"/>
      <w:jc w:val="center"/>
      <w:textAlignment w:val="center"/>
    </w:pPr>
  </w:style>
  <w:style w:type="paragraph" w:customStyle="1" w:styleId="xl119">
    <w:name w:val="xl119"/>
    <w:basedOn w:val="a4"/>
    <w:rsid w:val="004F2840"/>
    <w:pPr>
      <w:spacing w:before="100" w:beforeAutospacing="1" w:after="100" w:afterAutospacing="1"/>
      <w:textAlignment w:val="top"/>
    </w:pPr>
  </w:style>
  <w:style w:type="paragraph" w:customStyle="1" w:styleId="xl120">
    <w:name w:val="xl12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4"/>
    <w:rsid w:val="004F2840"/>
    <w:pPr>
      <w:spacing w:before="100" w:beforeAutospacing="1" w:after="100" w:afterAutospacing="1"/>
      <w:jc w:val="right"/>
    </w:pPr>
  </w:style>
  <w:style w:type="paragraph" w:customStyle="1" w:styleId="xl123">
    <w:name w:val="xl12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4"/>
    <w:rsid w:val="004F2840"/>
    <w:pPr>
      <w:spacing w:before="100" w:beforeAutospacing="1" w:after="100" w:afterAutospacing="1"/>
      <w:jc w:val="right"/>
    </w:pPr>
  </w:style>
  <w:style w:type="paragraph" w:customStyle="1" w:styleId="xl125">
    <w:name w:val="xl125"/>
    <w:basedOn w:val="a4"/>
    <w:rsid w:val="004F2840"/>
    <w:pPr>
      <w:spacing w:before="100" w:beforeAutospacing="1" w:after="100" w:afterAutospacing="1"/>
      <w:jc w:val="right"/>
    </w:pPr>
  </w:style>
  <w:style w:type="paragraph" w:customStyle="1" w:styleId="xl126">
    <w:name w:val="xl126"/>
    <w:basedOn w:val="a4"/>
    <w:rsid w:val="004F2840"/>
    <w:pPr>
      <w:spacing w:before="100" w:beforeAutospacing="1" w:after="100" w:afterAutospacing="1"/>
      <w:jc w:val="right"/>
    </w:pPr>
    <w:rPr>
      <w:b/>
      <w:bCs/>
    </w:rPr>
  </w:style>
  <w:style w:type="paragraph" w:customStyle="1" w:styleId="xl127">
    <w:name w:val="xl12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4"/>
    <w:rsid w:val="004F2840"/>
    <w:pPr>
      <w:spacing w:before="100" w:beforeAutospacing="1" w:after="100" w:afterAutospacing="1"/>
    </w:pPr>
    <w:rPr>
      <w:b/>
      <w:bCs/>
      <w:color w:val="FF0000"/>
    </w:rPr>
  </w:style>
  <w:style w:type="paragraph" w:customStyle="1" w:styleId="xl130">
    <w:name w:val="xl130"/>
    <w:basedOn w:val="a4"/>
    <w:rsid w:val="004F2840"/>
    <w:pPr>
      <w:spacing w:before="100" w:beforeAutospacing="1" w:after="100" w:afterAutospacing="1"/>
      <w:jc w:val="right"/>
    </w:pPr>
  </w:style>
  <w:style w:type="paragraph" w:customStyle="1" w:styleId="xl131">
    <w:name w:val="xl131"/>
    <w:basedOn w:val="a4"/>
    <w:rsid w:val="004F2840"/>
    <w:pPr>
      <w:pBdr>
        <w:top w:val="single" w:sz="4" w:space="0" w:color="auto"/>
      </w:pBdr>
      <w:spacing w:before="100" w:beforeAutospacing="1" w:after="100" w:afterAutospacing="1"/>
    </w:pPr>
  </w:style>
  <w:style w:type="paragraph" w:customStyle="1" w:styleId="xl132">
    <w:name w:val="xl132"/>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4"/>
    <w:rsid w:val="004F2840"/>
    <w:pPr>
      <w:spacing w:before="100" w:beforeAutospacing="1" w:after="100" w:afterAutospacing="1"/>
      <w:ind w:firstLineChars="100" w:firstLine="100"/>
    </w:pPr>
  </w:style>
  <w:style w:type="paragraph" w:customStyle="1" w:styleId="xl135">
    <w:name w:val="xl13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4"/>
    <w:rsid w:val="004F2840"/>
    <w:pPr>
      <w:pBdr>
        <w:top w:val="single" w:sz="4" w:space="0" w:color="auto"/>
      </w:pBdr>
      <w:spacing w:before="100" w:beforeAutospacing="1" w:after="100" w:afterAutospacing="1"/>
      <w:textAlignment w:val="top"/>
    </w:pPr>
  </w:style>
  <w:style w:type="paragraph" w:customStyle="1" w:styleId="xl137">
    <w:name w:val="xl13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4"/>
    <w:rsid w:val="004F2840"/>
    <w:pPr>
      <w:pBdr>
        <w:bottom w:val="single" w:sz="4" w:space="0" w:color="auto"/>
      </w:pBdr>
      <w:spacing w:before="100" w:beforeAutospacing="1" w:after="100" w:afterAutospacing="1"/>
    </w:pPr>
  </w:style>
  <w:style w:type="paragraph" w:customStyle="1" w:styleId="xl144">
    <w:name w:val="xl144"/>
    <w:basedOn w:val="a4"/>
    <w:rsid w:val="004F284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4"/>
    <w:rsid w:val="004F2840"/>
    <w:pPr>
      <w:pBdr>
        <w:top w:val="single" w:sz="4" w:space="0" w:color="auto"/>
      </w:pBdr>
      <w:spacing w:before="100" w:beforeAutospacing="1" w:after="100" w:afterAutospacing="1"/>
    </w:pPr>
  </w:style>
  <w:style w:type="paragraph" w:customStyle="1" w:styleId="xl146">
    <w:name w:val="xl146"/>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4"/>
    <w:rsid w:val="004F2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4"/>
    <w:rsid w:val="004F2840"/>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4"/>
    <w:rsid w:val="004F2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4"/>
    <w:rsid w:val="004F2840"/>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4"/>
    <w:rsid w:val="004F2840"/>
    <w:pPr>
      <w:pBdr>
        <w:top w:val="single" w:sz="4" w:space="0" w:color="auto"/>
      </w:pBdr>
      <w:spacing w:before="100" w:beforeAutospacing="1" w:after="100" w:afterAutospacing="1"/>
      <w:jc w:val="center"/>
      <w:textAlignment w:val="center"/>
    </w:pPr>
  </w:style>
  <w:style w:type="paragraph" w:customStyle="1" w:styleId="xl152">
    <w:name w:val="xl152"/>
    <w:basedOn w:val="a4"/>
    <w:rsid w:val="004F2840"/>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4"/>
    <w:rsid w:val="004F2840"/>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4"/>
    <w:rsid w:val="004F2840"/>
    <w:pPr>
      <w:pBdr>
        <w:bottom w:val="single" w:sz="4" w:space="0" w:color="auto"/>
      </w:pBdr>
      <w:spacing w:before="100" w:beforeAutospacing="1" w:after="100" w:afterAutospacing="1"/>
      <w:jc w:val="center"/>
      <w:textAlignment w:val="center"/>
    </w:pPr>
  </w:style>
  <w:style w:type="paragraph" w:customStyle="1" w:styleId="xl155">
    <w:name w:val="xl155"/>
    <w:basedOn w:val="a4"/>
    <w:rsid w:val="004F2840"/>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4"/>
    <w:rsid w:val="004F2840"/>
    <w:pPr>
      <w:spacing w:before="100" w:beforeAutospacing="1" w:after="100" w:afterAutospacing="1"/>
      <w:textAlignment w:val="top"/>
    </w:pPr>
    <w:rPr>
      <w:b/>
      <w:bCs/>
    </w:rPr>
  </w:style>
  <w:style w:type="paragraph" w:customStyle="1" w:styleId="xl157">
    <w:name w:val="xl157"/>
    <w:basedOn w:val="a4"/>
    <w:rsid w:val="004F2840"/>
    <w:pPr>
      <w:spacing w:before="100" w:beforeAutospacing="1" w:after="100" w:afterAutospacing="1"/>
      <w:textAlignment w:val="top"/>
    </w:pPr>
    <w:rPr>
      <w:b/>
      <w:bCs/>
    </w:rPr>
  </w:style>
  <w:style w:type="paragraph" w:customStyle="1" w:styleId="xl158">
    <w:name w:val="xl158"/>
    <w:basedOn w:val="a4"/>
    <w:rsid w:val="004F2840"/>
    <w:pPr>
      <w:spacing w:before="100" w:beforeAutospacing="1" w:after="100" w:afterAutospacing="1"/>
      <w:jc w:val="right"/>
    </w:pPr>
    <w:rPr>
      <w:b/>
      <w:bCs/>
    </w:rPr>
  </w:style>
  <w:style w:type="paragraph" w:customStyle="1" w:styleId="xl159">
    <w:name w:val="xl159"/>
    <w:basedOn w:val="a4"/>
    <w:rsid w:val="004F2840"/>
    <w:pPr>
      <w:spacing w:before="100" w:beforeAutospacing="1" w:after="100" w:afterAutospacing="1"/>
    </w:pPr>
    <w:rPr>
      <w:b/>
      <w:bCs/>
    </w:rPr>
  </w:style>
  <w:style w:type="paragraph" w:customStyle="1" w:styleId="xl160">
    <w:name w:val="xl160"/>
    <w:basedOn w:val="a4"/>
    <w:rsid w:val="004F2840"/>
    <w:pPr>
      <w:pBdr>
        <w:bottom w:val="single" w:sz="4" w:space="0" w:color="auto"/>
      </w:pBdr>
      <w:spacing w:before="100" w:beforeAutospacing="1" w:after="100" w:afterAutospacing="1"/>
    </w:pPr>
    <w:rPr>
      <w:b/>
      <w:bCs/>
    </w:rPr>
  </w:style>
  <w:style w:type="paragraph" w:customStyle="1" w:styleId="xl161">
    <w:name w:val="xl161"/>
    <w:basedOn w:val="a4"/>
    <w:rsid w:val="004F2840"/>
    <w:pPr>
      <w:pBdr>
        <w:top w:val="single" w:sz="4" w:space="0" w:color="auto"/>
        <w:bottom w:val="single" w:sz="4" w:space="0" w:color="auto"/>
      </w:pBdr>
      <w:spacing w:before="100" w:beforeAutospacing="1" w:after="100" w:afterAutospacing="1"/>
    </w:pPr>
  </w:style>
  <w:style w:type="paragraph" w:customStyle="1" w:styleId="xl162">
    <w:name w:val="xl162"/>
    <w:basedOn w:val="a4"/>
    <w:rsid w:val="004F2840"/>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4"/>
    <w:rsid w:val="004F2840"/>
    <w:pPr>
      <w:pBdr>
        <w:bottom w:val="single" w:sz="4" w:space="0" w:color="auto"/>
      </w:pBdr>
      <w:spacing w:before="100" w:beforeAutospacing="1" w:after="100" w:afterAutospacing="1"/>
      <w:jc w:val="center"/>
    </w:pPr>
  </w:style>
  <w:style w:type="paragraph" w:customStyle="1" w:styleId="xl164">
    <w:name w:val="xl164"/>
    <w:basedOn w:val="a4"/>
    <w:rsid w:val="004F2840"/>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4"/>
    <w:rsid w:val="004F284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4"/>
    <w:rsid w:val="004F2840"/>
    <w:pPr>
      <w:spacing w:before="100" w:beforeAutospacing="1" w:after="100" w:afterAutospacing="1"/>
      <w:jc w:val="center"/>
    </w:pPr>
    <w:rPr>
      <w:b/>
      <w:bCs/>
    </w:rPr>
  </w:style>
  <w:style w:type="paragraph" w:customStyle="1" w:styleId="xl167">
    <w:name w:val="xl167"/>
    <w:basedOn w:val="a4"/>
    <w:rsid w:val="004F2840"/>
    <w:pPr>
      <w:spacing w:before="100" w:beforeAutospacing="1" w:after="100" w:afterAutospacing="1"/>
      <w:jc w:val="right"/>
    </w:pPr>
    <w:rPr>
      <w:b/>
      <w:bCs/>
      <w:color w:val="800000"/>
      <w:sz w:val="22"/>
      <w:szCs w:val="22"/>
    </w:rPr>
  </w:style>
  <w:style w:type="paragraph" w:customStyle="1" w:styleId="xl168">
    <w:name w:val="xl168"/>
    <w:basedOn w:val="a4"/>
    <w:rsid w:val="004F2840"/>
    <w:pPr>
      <w:spacing w:before="100" w:beforeAutospacing="1" w:after="100" w:afterAutospacing="1"/>
      <w:jc w:val="right"/>
    </w:pPr>
    <w:rPr>
      <w:b/>
      <w:bCs/>
      <w:color w:val="800000"/>
    </w:rPr>
  </w:style>
  <w:style w:type="paragraph" w:customStyle="1" w:styleId="xl169">
    <w:name w:val="xl169"/>
    <w:basedOn w:val="a4"/>
    <w:rsid w:val="004F2840"/>
    <w:pPr>
      <w:spacing w:before="100" w:beforeAutospacing="1" w:after="100" w:afterAutospacing="1"/>
    </w:pPr>
    <w:rPr>
      <w:b/>
      <w:bCs/>
    </w:rPr>
  </w:style>
  <w:style w:type="paragraph" w:customStyle="1" w:styleId="xl170">
    <w:name w:val="xl170"/>
    <w:basedOn w:val="a4"/>
    <w:rsid w:val="004F2840"/>
    <w:pPr>
      <w:spacing w:before="100" w:beforeAutospacing="1" w:after="100" w:afterAutospacing="1"/>
    </w:pPr>
    <w:rPr>
      <w:b/>
      <w:bCs/>
    </w:rPr>
  </w:style>
  <w:style w:type="character" w:customStyle="1" w:styleId="Heading6Char">
    <w:name w:val="Heading 6 Char"/>
    <w:aliases w:val="Legal Level 1. Char"/>
    <w:locked/>
    <w:rsid w:val="004F2840"/>
    <w:rPr>
      <w:sz w:val="22"/>
      <w:lang w:val="ru-RU" w:eastAsia="en-US" w:bidi="ar-SA"/>
    </w:rPr>
  </w:style>
  <w:style w:type="character" w:customStyle="1" w:styleId="Heading7Char">
    <w:name w:val="Heading 7 Char"/>
    <w:aliases w:val="Appendix Header Char,Legal Level 1.1. Char"/>
    <w:locked/>
    <w:rsid w:val="004F2840"/>
    <w:rPr>
      <w:rFonts w:ascii="Garamond" w:hAnsi="Garamond"/>
      <w:sz w:val="22"/>
      <w:lang w:val="en-GB" w:eastAsia="en-US" w:bidi="ar-SA"/>
    </w:rPr>
  </w:style>
  <w:style w:type="paragraph" w:customStyle="1" w:styleId="affff7">
    <w:name w:val="Список_в_таблице_маркированный"/>
    <w:basedOn w:val="a4"/>
    <w:next w:val="a4"/>
    <w:rsid w:val="004F2840"/>
    <w:pPr>
      <w:tabs>
        <w:tab w:val="left" w:pos="170"/>
        <w:tab w:val="num" w:pos="1080"/>
      </w:tabs>
      <w:ind w:left="1080" w:hanging="360"/>
    </w:pPr>
    <w:rPr>
      <w:sz w:val="20"/>
      <w:szCs w:val="20"/>
    </w:rPr>
  </w:style>
  <w:style w:type="paragraph" w:customStyle="1" w:styleId="affff8">
    <w:name w:val="Пункт_нормативн_документа"/>
    <w:basedOn w:val="a9"/>
    <w:uiPriority w:val="99"/>
    <w:rsid w:val="004F2840"/>
    <w:pPr>
      <w:tabs>
        <w:tab w:val="left" w:pos="567"/>
        <w:tab w:val="num" w:pos="1332"/>
      </w:tabs>
      <w:spacing w:before="60" w:after="0"/>
      <w:ind w:left="1332" w:hanging="432"/>
    </w:pPr>
    <w:rPr>
      <w:sz w:val="24"/>
      <w:szCs w:val="24"/>
      <w:lang w:val="ru-RU"/>
    </w:rPr>
  </w:style>
  <w:style w:type="paragraph" w:customStyle="1" w:styleId="101">
    <w:name w:val="Стиль Пункт_нормативн_документа + 10 пт"/>
    <w:basedOn w:val="affff8"/>
    <w:rsid w:val="004F2840"/>
    <w:pPr>
      <w:numPr>
        <w:ilvl w:val="1"/>
      </w:numPr>
      <w:tabs>
        <w:tab w:val="num" w:pos="1332"/>
      </w:tabs>
      <w:spacing w:before="120"/>
      <w:ind w:left="1333" w:hanging="431"/>
    </w:pPr>
    <w:rPr>
      <w:sz w:val="20"/>
    </w:rPr>
  </w:style>
  <w:style w:type="paragraph" w:customStyle="1" w:styleId="affff9">
    <w:name w:val="Список с маркерами"/>
    <w:basedOn w:val="a4"/>
    <w:uiPriority w:val="99"/>
    <w:rsid w:val="004F2840"/>
    <w:pPr>
      <w:tabs>
        <w:tab w:val="num" w:pos="2098"/>
      </w:tabs>
      <w:ind w:left="2098" w:hanging="397"/>
    </w:pPr>
    <w:rPr>
      <w:sz w:val="20"/>
      <w:szCs w:val="20"/>
    </w:rPr>
  </w:style>
  <w:style w:type="paragraph" w:customStyle="1" w:styleId="112">
    <w:name w:val="Заголовок 1;Заголовок параграфа (1.)"/>
    <w:basedOn w:val="a4"/>
    <w:rsid w:val="004F2840"/>
  </w:style>
  <w:style w:type="character" w:customStyle="1" w:styleId="113">
    <w:name w:val="Знак Знак11"/>
    <w:semiHidden/>
    <w:rsid w:val="004F2840"/>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4F2840"/>
    <w:rPr>
      <w:rFonts w:ascii="Calibri" w:hAnsi="Calibri"/>
      <w:b/>
      <w:bCs/>
      <w:i/>
      <w:iCs/>
      <w:sz w:val="26"/>
      <w:szCs w:val="26"/>
      <w:lang w:val="ru-RU" w:eastAsia="ru-RU" w:bidi="ar-SA"/>
    </w:rPr>
  </w:style>
  <w:style w:type="character" w:customStyle="1" w:styleId="160">
    <w:name w:val="Знак Знак16"/>
    <w:rsid w:val="004F2840"/>
    <w:rPr>
      <w:sz w:val="24"/>
      <w:szCs w:val="24"/>
      <w:lang w:val="ru-RU" w:eastAsia="ru-RU" w:bidi="ar-SA"/>
    </w:rPr>
  </w:style>
  <w:style w:type="character" w:customStyle="1" w:styleId="130">
    <w:name w:val="Знак Знак13"/>
    <w:rsid w:val="004F2840"/>
    <w:rPr>
      <w:sz w:val="24"/>
      <w:szCs w:val="24"/>
      <w:lang w:val="ru-RU" w:eastAsia="ru-RU" w:bidi="ar-SA"/>
    </w:rPr>
  </w:style>
  <w:style w:type="character" w:customStyle="1" w:styleId="bodytext5">
    <w:name w:val="body text Знак Знак5"/>
    <w:rsid w:val="004F2840"/>
    <w:rPr>
      <w:rFonts w:ascii="Times New Roman" w:eastAsia="Times New Roman" w:hAnsi="Times New Roman"/>
      <w:sz w:val="22"/>
      <w:lang w:val="en-GB" w:eastAsia="en-US"/>
    </w:rPr>
  </w:style>
  <w:style w:type="character" w:customStyle="1" w:styleId="140">
    <w:name w:val="Знак Знак14"/>
    <w:rsid w:val="004F2840"/>
    <w:rPr>
      <w:rFonts w:ascii="Garamond" w:eastAsia="Times New Roman" w:hAnsi="Garamond"/>
      <w:sz w:val="22"/>
      <w:lang w:val="en-GB" w:eastAsia="en-US"/>
    </w:rPr>
  </w:style>
  <w:style w:type="character" w:customStyle="1" w:styleId="2f0">
    <w:name w:val="Дата Знак2"/>
    <w:link w:val="affffa"/>
    <w:rsid w:val="004F2840"/>
    <w:rPr>
      <w:rFonts w:ascii="Arial MT Black" w:hAnsi="Arial MT Black"/>
      <w:b/>
      <w:spacing w:val="-20"/>
      <w:kern w:val="28"/>
      <w:sz w:val="40"/>
    </w:rPr>
  </w:style>
  <w:style w:type="character" w:customStyle="1" w:styleId="48">
    <w:name w:val="Знак Знак4"/>
    <w:rsid w:val="004F2840"/>
    <w:rPr>
      <w:sz w:val="28"/>
      <w:szCs w:val="28"/>
      <w:lang w:val="ru-RU" w:eastAsia="ru-RU" w:bidi="ar-SA"/>
    </w:rPr>
  </w:style>
  <w:style w:type="character" w:customStyle="1" w:styleId="2f1">
    <w:name w:val="Знак Знак2"/>
    <w:locked/>
    <w:rsid w:val="004F2840"/>
    <w:rPr>
      <w:sz w:val="24"/>
      <w:szCs w:val="24"/>
      <w:lang w:val="ru-RU" w:eastAsia="ru-RU" w:bidi="ar-SA"/>
    </w:rPr>
  </w:style>
  <w:style w:type="character" w:customStyle="1" w:styleId="Heading7Char1">
    <w:name w:val="Heading 7 Char1"/>
    <w:aliases w:val="Appendix Header Char1,Legal Level 1.1. Char1"/>
    <w:locked/>
    <w:rsid w:val="004F2840"/>
    <w:rPr>
      <w:rFonts w:ascii="Garamond" w:hAnsi="Garamond"/>
      <w:sz w:val="22"/>
      <w:lang w:val="en-GB" w:eastAsia="en-US" w:bidi="ar-SA"/>
    </w:rPr>
  </w:style>
  <w:style w:type="character" w:customStyle="1" w:styleId="222">
    <w:name w:val="Знак Знак22"/>
    <w:rsid w:val="004F2840"/>
    <w:rPr>
      <w:sz w:val="24"/>
      <w:szCs w:val="24"/>
      <w:lang w:eastAsia="en-US"/>
    </w:rPr>
  </w:style>
  <w:style w:type="character" w:customStyle="1" w:styleId="CommentTextChar">
    <w:name w:val="Comment Text Char"/>
    <w:uiPriority w:val="99"/>
    <w:semiHidden/>
    <w:locked/>
    <w:rsid w:val="004F2840"/>
    <w:rPr>
      <w:rFonts w:cs="Times New Roman"/>
    </w:rPr>
  </w:style>
  <w:style w:type="character" w:customStyle="1" w:styleId="240">
    <w:name w:val="Знак Знак24"/>
    <w:semiHidden/>
    <w:locked/>
    <w:rsid w:val="004F2840"/>
    <w:rPr>
      <w:rFonts w:cs="Times New Roman"/>
    </w:rPr>
  </w:style>
  <w:style w:type="character" w:customStyle="1" w:styleId="Heading1Char">
    <w:name w:val="Heading 1 Char"/>
    <w:aliases w:val="Заголовок параграфа (1.) Char,Section Char,level2 hdg Char,111 Char,Section Heading Char"/>
    <w:locked/>
    <w:rsid w:val="004F2840"/>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4F2840"/>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sid w:val="004F2840"/>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4F2840"/>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4F2840"/>
    <w:rPr>
      <w:rFonts w:cs="Times New Roman"/>
      <w:sz w:val="22"/>
      <w:lang w:val="ru-RU" w:eastAsia="en-US" w:bidi="ar-SA"/>
    </w:rPr>
  </w:style>
  <w:style w:type="character" w:customStyle="1" w:styleId="Heading8Char">
    <w:name w:val="Heading 8 Char"/>
    <w:aliases w:val="Legal Level 1.1.1. Char"/>
    <w:locked/>
    <w:rsid w:val="004F2840"/>
    <w:rPr>
      <w:rFonts w:ascii="Arial" w:hAnsi="Arial" w:cs="Times New Roman"/>
      <w:i/>
      <w:lang w:val="en-GB" w:eastAsia="en-US" w:bidi="ar-SA"/>
    </w:rPr>
  </w:style>
  <w:style w:type="character" w:customStyle="1" w:styleId="Heading9Char">
    <w:name w:val="Heading 9 Char"/>
    <w:aliases w:val="Legal Level 1.1.1.1. Char"/>
    <w:locked/>
    <w:rsid w:val="004F2840"/>
    <w:rPr>
      <w:rFonts w:ascii="Arial" w:hAnsi="Arial" w:cs="Times New Roman"/>
      <w:i/>
      <w:sz w:val="18"/>
      <w:lang w:val="en-GB" w:eastAsia="en-US" w:bidi="ar-SA"/>
    </w:rPr>
  </w:style>
  <w:style w:type="character" w:customStyle="1" w:styleId="Heading6Char1">
    <w:name w:val="Heading 6 Char1"/>
    <w:aliases w:val="Legal Level 1. Char1"/>
    <w:locked/>
    <w:rsid w:val="004F2840"/>
    <w:rPr>
      <w:rFonts w:cs="Times New Roman"/>
      <w:sz w:val="22"/>
      <w:lang w:val="ru-RU" w:eastAsia="en-US" w:bidi="ar-SA"/>
    </w:rPr>
  </w:style>
  <w:style w:type="character" w:customStyle="1" w:styleId="Heading7Char2">
    <w:name w:val="Heading 7 Char2"/>
    <w:aliases w:val="Appendix Header Char2,Legal Level 1.1. Char2"/>
    <w:locked/>
    <w:rsid w:val="004F2840"/>
    <w:rPr>
      <w:rFonts w:ascii="Garamond" w:hAnsi="Garamond" w:cs="Times New Roman"/>
      <w:sz w:val="22"/>
      <w:lang w:val="en-GB" w:eastAsia="en-US" w:bidi="ar-SA"/>
    </w:rPr>
  </w:style>
  <w:style w:type="character" w:customStyle="1" w:styleId="BodyTextChar1">
    <w:name w:val="Body Text Char1"/>
    <w:aliases w:val="body text Char1"/>
    <w:locked/>
    <w:rsid w:val="004F2840"/>
    <w:rPr>
      <w:rFonts w:cs="Times New Roman"/>
      <w:sz w:val="22"/>
      <w:lang w:val="en-GB" w:eastAsia="en-US" w:bidi="ar-SA"/>
    </w:rPr>
  </w:style>
  <w:style w:type="character" w:customStyle="1" w:styleId="220">
    <w:name w:val="Основной текст 2 Знак2"/>
    <w:link w:val="27"/>
    <w:locked/>
    <w:rsid w:val="004F2840"/>
    <w:rPr>
      <w:rFonts w:ascii="Times New Roman" w:eastAsia="Times New Roman" w:hAnsi="Times New Roman"/>
      <w:sz w:val="24"/>
      <w:szCs w:val="20"/>
      <w:lang w:val="x-none" w:eastAsia="en-US"/>
    </w:rPr>
  </w:style>
  <w:style w:type="character" w:customStyle="1" w:styleId="HeaderChar">
    <w:name w:val="Header Char"/>
    <w:uiPriority w:val="99"/>
    <w:locked/>
    <w:rsid w:val="004F2840"/>
    <w:rPr>
      <w:rFonts w:ascii="Garamond" w:hAnsi="Garamond" w:cs="Times New Roman"/>
      <w:sz w:val="22"/>
      <w:lang w:val="en-GB" w:eastAsia="en-US" w:bidi="ar-SA"/>
    </w:rPr>
  </w:style>
  <w:style w:type="character" w:customStyle="1" w:styleId="FooterChar">
    <w:name w:val="Footer Char"/>
    <w:uiPriority w:val="99"/>
    <w:locked/>
    <w:rsid w:val="004F2840"/>
    <w:rPr>
      <w:rFonts w:ascii="Garamond" w:hAnsi="Garamond" w:cs="Times New Roman"/>
      <w:sz w:val="22"/>
      <w:lang w:val="en-GB" w:eastAsia="en-US" w:bidi="ar-SA"/>
    </w:rPr>
  </w:style>
  <w:style w:type="character" w:customStyle="1" w:styleId="BodyTextIndentChar">
    <w:name w:val="Body Text Indent Char"/>
    <w:locked/>
    <w:rsid w:val="004F2840"/>
    <w:rPr>
      <w:rFonts w:cs="Times New Roman"/>
      <w:sz w:val="24"/>
      <w:szCs w:val="24"/>
      <w:lang w:val="ru-RU" w:eastAsia="en-US" w:bidi="ar-SA"/>
    </w:rPr>
  </w:style>
  <w:style w:type="character" w:customStyle="1" w:styleId="FootnoteTextChar">
    <w:name w:val="Footnote Text Char"/>
    <w:uiPriority w:val="99"/>
    <w:semiHidden/>
    <w:locked/>
    <w:rsid w:val="004F2840"/>
    <w:rPr>
      <w:rFonts w:ascii="Garamond" w:hAnsi="Garamond" w:cs="Times New Roman"/>
      <w:lang w:val="en-GB" w:eastAsia="en-US" w:bidi="ar-SA"/>
    </w:rPr>
  </w:style>
  <w:style w:type="character" w:customStyle="1" w:styleId="2f2">
    <w:name w:val="Текст концевой сноски Знак2"/>
    <w:semiHidden/>
    <w:locked/>
    <w:rsid w:val="004F2840"/>
    <w:rPr>
      <w:rFonts w:ascii="Garamond" w:hAnsi="Garamond"/>
      <w:lang w:val="en-GB" w:eastAsia="en-US" w:bidi="ar-SA"/>
    </w:rPr>
  </w:style>
  <w:style w:type="character" w:customStyle="1" w:styleId="2f3">
    <w:name w:val="Текст выноски Знак2"/>
    <w:semiHidden/>
    <w:locked/>
    <w:rsid w:val="004F2840"/>
    <w:rPr>
      <w:rFonts w:ascii="Tahoma" w:hAnsi="Tahoma" w:cs="Tahoma"/>
      <w:sz w:val="16"/>
      <w:szCs w:val="16"/>
      <w:lang w:val="en-GB" w:eastAsia="en-US" w:bidi="ar-SA"/>
    </w:rPr>
  </w:style>
  <w:style w:type="character" w:customStyle="1" w:styleId="BodyTextIndent2Char">
    <w:name w:val="Body Text Indent 2 Char"/>
    <w:uiPriority w:val="99"/>
    <w:locked/>
    <w:rsid w:val="004F2840"/>
    <w:rPr>
      <w:rFonts w:ascii="Arial" w:hAnsi="Arial" w:cs="Times New Roman"/>
      <w:i/>
      <w:lang w:val="ru-RU" w:eastAsia="ru-RU"/>
    </w:rPr>
  </w:style>
  <w:style w:type="character" w:customStyle="1" w:styleId="BodyTextIndent3Char">
    <w:name w:val="Body Text Indent 3 Char"/>
    <w:locked/>
    <w:rsid w:val="004F2840"/>
    <w:rPr>
      <w:rFonts w:cs="Times New Roman"/>
      <w:i/>
      <w:iCs/>
      <w:sz w:val="22"/>
      <w:lang w:val="ru-RU" w:eastAsia="en-US" w:bidi="ar-SA"/>
    </w:rPr>
  </w:style>
  <w:style w:type="character" w:customStyle="1" w:styleId="SubtitleChar">
    <w:name w:val="Subtitle Char"/>
    <w:locked/>
    <w:rsid w:val="004F2840"/>
    <w:rPr>
      <w:rFonts w:ascii="Arial MT Black" w:hAnsi="Arial MT Black" w:cs="Times New Roman"/>
      <w:b/>
      <w:caps/>
      <w:spacing w:val="-16"/>
      <w:kern w:val="28"/>
      <w:sz w:val="32"/>
      <w:lang w:val="ru-RU" w:eastAsia="ru-RU" w:bidi="ar-SA"/>
    </w:rPr>
  </w:style>
  <w:style w:type="character" w:customStyle="1" w:styleId="TitleChar">
    <w:name w:val="Title Char"/>
    <w:uiPriority w:val="99"/>
    <w:locked/>
    <w:rsid w:val="004F2840"/>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4F2840"/>
    <w:rPr>
      <w:rFonts w:cs="Times New Roman"/>
      <w:lang w:val="ru-RU" w:eastAsia="ru-RU" w:bidi="ar-SA"/>
    </w:rPr>
  </w:style>
  <w:style w:type="character" w:customStyle="1" w:styleId="BodyText3Char">
    <w:name w:val="Body Text 3 Char"/>
    <w:uiPriority w:val="99"/>
    <w:locked/>
    <w:rsid w:val="004F2840"/>
    <w:rPr>
      <w:rFonts w:cs="Times New Roman"/>
      <w:i/>
      <w:iCs/>
      <w:sz w:val="22"/>
      <w:u w:val="single"/>
      <w:lang w:val="ru-RU" w:eastAsia="en-US" w:bidi="ar-SA"/>
    </w:rPr>
  </w:style>
  <w:style w:type="character" w:customStyle="1" w:styleId="2f4">
    <w:name w:val="Текст Знак2"/>
    <w:locked/>
    <w:rsid w:val="004F2840"/>
    <w:rPr>
      <w:rFonts w:ascii="Courier New" w:eastAsia="SimSun" w:hAnsi="Courier New" w:cs="Courier New"/>
      <w:lang w:val="ru-RU" w:eastAsia="zh-CN" w:bidi="ar-SA"/>
    </w:rPr>
  </w:style>
  <w:style w:type="character" w:customStyle="1" w:styleId="1f6">
    <w:name w:val="Тема примечания Знак1"/>
    <w:semiHidden/>
    <w:locked/>
    <w:rsid w:val="004F2840"/>
    <w:rPr>
      <w:rFonts w:ascii="Garamond" w:hAnsi="Garamond" w:cs="Times New Roman"/>
      <w:b/>
      <w:bCs/>
      <w:lang w:val="en-GB" w:eastAsia="en-US" w:bidi="ar-SA"/>
    </w:rPr>
  </w:style>
  <w:style w:type="character" w:customStyle="1" w:styleId="2b">
    <w:name w:val="Схема документа Знак2"/>
    <w:link w:val="afff4"/>
    <w:semiHidden/>
    <w:locked/>
    <w:rsid w:val="004F2840"/>
    <w:rPr>
      <w:rFonts w:ascii="Tahoma" w:eastAsia="Times New Roman" w:hAnsi="Tahoma" w:cs="Tahoma"/>
      <w:sz w:val="20"/>
      <w:szCs w:val="20"/>
      <w:shd w:val="clear" w:color="auto" w:fill="000080"/>
      <w:lang w:val="en-GB" w:eastAsia="en-US"/>
    </w:rPr>
  </w:style>
  <w:style w:type="character" w:customStyle="1" w:styleId="HTML1">
    <w:name w:val="Стандартный HTML Знак1"/>
    <w:link w:val="HTML"/>
    <w:locked/>
    <w:rsid w:val="004F2840"/>
    <w:rPr>
      <w:rFonts w:ascii="Courier New" w:eastAsia="Times New Roman" w:hAnsi="Courier New" w:cs="Courier New"/>
      <w:sz w:val="20"/>
      <w:szCs w:val="20"/>
    </w:rPr>
  </w:style>
  <w:style w:type="paragraph" w:customStyle="1" w:styleId="1f7">
    <w:name w:val="Знак1"/>
    <w:basedOn w:val="a4"/>
    <w:uiPriority w:val="99"/>
    <w:rsid w:val="004F2840"/>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4"/>
    <w:rsid w:val="004F2840"/>
    <w:pPr>
      <w:spacing w:after="160" w:line="240" w:lineRule="exact"/>
    </w:pPr>
    <w:rPr>
      <w:rFonts w:ascii="Verdana" w:hAnsi="Verdana" w:cs="Verdana"/>
      <w:sz w:val="20"/>
      <w:szCs w:val="20"/>
      <w:lang w:val="en-US" w:eastAsia="en-US"/>
    </w:rPr>
  </w:style>
  <w:style w:type="character" w:customStyle="1" w:styleId="1f5">
    <w:name w:val="Красная строка Знак1"/>
    <w:link w:val="affff3"/>
    <w:locked/>
    <w:rsid w:val="004F2840"/>
    <w:rPr>
      <w:rFonts w:ascii="Times New Roman" w:eastAsia="Times New Roman" w:hAnsi="Times New Roman"/>
      <w:sz w:val="24"/>
      <w:szCs w:val="24"/>
    </w:rPr>
  </w:style>
  <w:style w:type="character" w:customStyle="1" w:styleId="BodyTextFirstIndent2Char">
    <w:name w:val="Body Text First Indent 2 Char"/>
    <w:locked/>
    <w:rsid w:val="004F2840"/>
    <w:rPr>
      <w:rFonts w:ascii="Times New Roman" w:hAnsi="Times New Roman" w:cs="Times New Roman"/>
      <w:sz w:val="24"/>
      <w:szCs w:val="24"/>
      <w:lang w:val="ru-RU" w:eastAsia="ru-RU" w:bidi="ar-SA"/>
    </w:rPr>
  </w:style>
  <w:style w:type="paragraph" w:customStyle="1" w:styleId="114">
    <w:name w:val="Абзац списка11"/>
    <w:basedOn w:val="a4"/>
    <w:rsid w:val="004F2840"/>
    <w:pPr>
      <w:spacing w:after="200" w:line="276" w:lineRule="auto"/>
      <w:ind w:left="720"/>
      <w:contextualSpacing/>
    </w:pPr>
    <w:rPr>
      <w:rFonts w:ascii="Calibri" w:hAnsi="Calibri"/>
      <w:sz w:val="22"/>
      <w:szCs w:val="22"/>
      <w:lang w:eastAsia="en-US"/>
    </w:rPr>
  </w:style>
  <w:style w:type="paragraph" w:customStyle="1" w:styleId="1f8">
    <w:name w:val="Знак Знак Знак Знак1"/>
    <w:basedOn w:val="a4"/>
    <w:rsid w:val="004F2840"/>
    <w:pPr>
      <w:spacing w:after="160" w:line="240" w:lineRule="exact"/>
    </w:pPr>
    <w:rPr>
      <w:rFonts w:ascii="Verdana" w:hAnsi="Verdana" w:cs="Verdana"/>
      <w:sz w:val="20"/>
      <w:szCs w:val="20"/>
      <w:lang w:val="en-US" w:eastAsia="en-US"/>
    </w:rPr>
  </w:style>
  <w:style w:type="character" w:customStyle="1" w:styleId="72">
    <w:name w:val="Знак Знак7"/>
    <w:rsid w:val="004F2840"/>
    <w:rPr>
      <w:rFonts w:ascii="Arial MT Black" w:hAnsi="Arial MT Black" w:cs="Times New Roman"/>
      <w:b/>
      <w:spacing w:val="-20"/>
      <w:kern w:val="28"/>
      <w:sz w:val="40"/>
      <w:lang w:val="ru-RU" w:eastAsia="ru-RU" w:bidi="ar-SA"/>
    </w:rPr>
  </w:style>
  <w:style w:type="numbering" w:styleId="111111">
    <w:name w:val="Outline List 2"/>
    <w:basedOn w:val="a7"/>
    <w:rsid w:val="004F2840"/>
    <w:pPr>
      <w:numPr>
        <w:numId w:val="4"/>
      </w:numPr>
    </w:pPr>
  </w:style>
  <w:style w:type="paragraph" w:customStyle="1" w:styleId="normalindent12">
    <w:name w:val="normalindent12"/>
    <w:basedOn w:val="a4"/>
    <w:rsid w:val="004F2840"/>
    <w:pPr>
      <w:overflowPunct w:val="0"/>
      <w:ind w:left="720"/>
      <w:jc w:val="both"/>
    </w:pPr>
  </w:style>
  <w:style w:type="character" w:customStyle="1" w:styleId="m1">
    <w:name w:val="m1"/>
    <w:uiPriority w:val="99"/>
    <w:rsid w:val="004F2840"/>
    <w:rPr>
      <w:color w:val="0000FF"/>
    </w:rPr>
  </w:style>
  <w:style w:type="paragraph" w:customStyle="1" w:styleId="2f5">
    <w:name w:val="Обычный2"/>
    <w:basedOn w:val="a4"/>
    <w:uiPriority w:val="99"/>
    <w:rsid w:val="004F2840"/>
    <w:rPr>
      <w:rFonts w:ascii="Times New Roman CYR" w:eastAsia="Calibri" w:hAnsi="Times New Roman CYR" w:cs="Times New Roman CYR"/>
      <w:sz w:val="20"/>
      <w:szCs w:val="20"/>
    </w:rPr>
  </w:style>
  <w:style w:type="paragraph" w:customStyle="1" w:styleId="3e">
    <w:name w:val="Обычный 3"/>
    <w:basedOn w:val="a4"/>
    <w:rsid w:val="004F2840"/>
    <w:pPr>
      <w:ind w:left="851"/>
    </w:pPr>
  </w:style>
  <w:style w:type="paragraph" w:styleId="affffa">
    <w:name w:val="Date"/>
    <w:basedOn w:val="a4"/>
    <w:next w:val="a4"/>
    <w:link w:val="2f0"/>
    <w:rsid w:val="004F2840"/>
    <w:rPr>
      <w:rFonts w:ascii="Arial MT Black" w:eastAsia="Calibri" w:hAnsi="Arial MT Black"/>
      <w:b/>
      <w:spacing w:val="-20"/>
      <w:kern w:val="28"/>
      <w:sz w:val="40"/>
      <w:szCs w:val="22"/>
    </w:rPr>
  </w:style>
  <w:style w:type="character" w:customStyle="1" w:styleId="affffb">
    <w:name w:val="Дата Знак"/>
    <w:basedOn w:val="a5"/>
    <w:rsid w:val="004F2840"/>
    <w:rPr>
      <w:rFonts w:ascii="Times New Roman" w:eastAsia="Times New Roman" w:hAnsi="Times New Roman"/>
      <w:sz w:val="24"/>
      <w:szCs w:val="24"/>
    </w:rPr>
  </w:style>
  <w:style w:type="character" w:customStyle="1" w:styleId="1f9">
    <w:name w:val="Дата Знак1"/>
    <w:semiHidden/>
    <w:rsid w:val="004F2840"/>
    <w:rPr>
      <w:rFonts w:ascii="Garamond" w:hAnsi="Garamond"/>
      <w:sz w:val="22"/>
      <w:lang w:val="en-GB" w:eastAsia="en-US"/>
    </w:rPr>
  </w:style>
  <w:style w:type="character" w:customStyle="1" w:styleId="1fa">
    <w:name w:val="Основной текст с отступом Знак1"/>
    <w:semiHidden/>
    <w:rsid w:val="004F2840"/>
    <w:rPr>
      <w:rFonts w:ascii="Garamond" w:hAnsi="Garamond"/>
      <w:sz w:val="22"/>
      <w:lang w:val="en-GB" w:eastAsia="en-US"/>
    </w:rPr>
  </w:style>
  <w:style w:type="character" w:customStyle="1" w:styleId="213">
    <w:name w:val="Основной текст с отступом 2 Знак1"/>
    <w:semiHidden/>
    <w:rsid w:val="004F2840"/>
    <w:rPr>
      <w:rFonts w:ascii="Garamond" w:hAnsi="Garamond"/>
      <w:sz w:val="22"/>
      <w:lang w:val="en-GB" w:eastAsia="en-US"/>
    </w:rPr>
  </w:style>
  <w:style w:type="character" w:customStyle="1" w:styleId="313">
    <w:name w:val="Основной текст с отступом 3 Знак1"/>
    <w:semiHidden/>
    <w:rsid w:val="004F2840"/>
    <w:rPr>
      <w:rFonts w:ascii="Garamond" w:hAnsi="Garamond"/>
      <w:sz w:val="16"/>
      <w:szCs w:val="16"/>
      <w:lang w:val="en-GB" w:eastAsia="en-US"/>
    </w:rPr>
  </w:style>
  <w:style w:type="character" w:customStyle="1" w:styleId="214">
    <w:name w:val="Основной текст 2 Знак1"/>
    <w:semiHidden/>
    <w:rsid w:val="004F2840"/>
    <w:rPr>
      <w:rFonts w:ascii="Garamond" w:hAnsi="Garamond"/>
      <w:sz w:val="22"/>
      <w:lang w:val="en-GB" w:eastAsia="en-US"/>
    </w:rPr>
  </w:style>
  <w:style w:type="character" w:customStyle="1" w:styleId="314">
    <w:name w:val="Основной текст 3 Знак1"/>
    <w:semiHidden/>
    <w:rsid w:val="004F2840"/>
    <w:rPr>
      <w:rFonts w:ascii="Garamond" w:hAnsi="Garamond"/>
      <w:sz w:val="16"/>
      <w:szCs w:val="16"/>
      <w:lang w:val="en-GB" w:eastAsia="en-US"/>
    </w:rPr>
  </w:style>
  <w:style w:type="character" w:customStyle="1" w:styleId="1fb">
    <w:name w:val="Схема документа Знак1"/>
    <w:semiHidden/>
    <w:rsid w:val="004F2840"/>
    <w:rPr>
      <w:rFonts w:ascii="Tahoma" w:hAnsi="Tahoma" w:cs="Tahoma"/>
      <w:sz w:val="16"/>
      <w:szCs w:val="16"/>
      <w:lang w:val="en-GB" w:eastAsia="en-US"/>
    </w:rPr>
  </w:style>
  <w:style w:type="paragraph" w:customStyle="1" w:styleId="10">
    <w:name w:val="Титул 1Глава"/>
    <w:basedOn w:val="12"/>
    <w:rsid w:val="004F2840"/>
    <w:pPr>
      <w:pageBreakBefore/>
      <w:numPr>
        <w:numId w:val="5"/>
      </w:numPr>
      <w:tabs>
        <w:tab w:val="clear" w:pos="432"/>
        <w:tab w:val="num" w:pos="360"/>
      </w:tabs>
      <w:spacing w:before="120" w:after="60"/>
      <w:ind w:left="0" w:firstLine="0"/>
    </w:pPr>
    <w:rPr>
      <w:rFonts w:ascii="Times New Roman" w:hAnsi="Times New Roman" w:cs="Arial"/>
      <w:caps w:val="0"/>
      <w:color w:val="auto"/>
      <w:kern w:val="32"/>
      <w:sz w:val="36"/>
      <w:szCs w:val="32"/>
      <w:lang w:eastAsia="ru-RU"/>
    </w:rPr>
  </w:style>
  <w:style w:type="paragraph" w:customStyle="1" w:styleId="a3">
    <w:name w:val="Список условий"/>
    <w:basedOn w:val="a4"/>
    <w:rsid w:val="004F2840"/>
    <w:pPr>
      <w:numPr>
        <w:numId w:val="8"/>
      </w:numPr>
    </w:pPr>
    <w:rPr>
      <w:sz w:val="20"/>
    </w:rPr>
  </w:style>
  <w:style w:type="paragraph" w:customStyle="1" w:styleId="a0">
    <w:name w:val="Сущность"/>
    <w:basedOn w:val="41"/>
    <w:rsid w:val="004F2840"/>
    <w:pPr>
      <w:keepNext w:val="0"/>
      <w:numPr>
        <w:ilvl w:val="3"/>
        <w:numId w:val="6"/>
      </w:numPr>
      <w:tabs>
        <w:tab w:val="left" w:pos="1145"/>
      </w:tabs>
      <w:ind w:left="357" w:hanging="357"/>
      <w:outlineLvl w:val="9"/>
    </w:pPr>
    <w:rPr>
      <w:rFonts w:ascii="Times New Roman" w:hAnsi="Times New Roman"/>
      <w:sz w:val="24"/>
      <w:szCs w:val="24"/>
      <w:lang w:eastAsia="en-US"/>
    </w:rPr>
  </w:style>
  <w:style w:type="paragraph" w:customStyle="1" w:styleId="a2">
    <w:name w:val="Список сущностей"/>
    <w:basedOn w:val="a4"/>
    <w:next w:val="a4"/>
    <w:rsid w:val="004F2840"/>
    <w:pPr>
      <w:numPr>
        <w:numId w:val="7"/>
      </w:numPr>
    </w:pPr>
    <w:rPr>
      <w:sz w:val="20"/>
    </w:rPr>
  </w:style>
  <w:style w:type="paragraph" w:customStyle="1" w:styleId="MainTitle">
    <w:name w:val="MainTitle"/>
    <w:basedOn w:val="a4"/>
    <w:rsid w:val="004F2840"/>
    <w:pPr>
      <w:numPr>
        <w:numId w:val="9"/>
      </w:numPr>
      <w:tabs>
        <w:tab w:val="clear" w:pos="720"/>
        <w:tab w:val="num" w:pos="896"/>
      </w:tabs>
      <w:ind w:left="924" w:hanging="357"/>
    </w:pPr>
    <w:rPr>
      <w:b/>
    </w:rPr>
  </w:style>
  <w:style w:type="paragraph" w:customStyle="1" w:styleId="DCComment">
    <w:name w:val="DCComment"/>
    <w:rsid w:val="004F2840"/>
    <w:pPr>
      <w:ind w:left="357"/>
    </w:pPr>
    <w:rPr>
      <w:rFonts w:ascii="Times New Roman" w:eastAsia="Times New Roman" w:hAnsi="Times New Roman"/>
      <w:sz w:val="20"/>
      <w:szCs w:val="24"/>
    </w:rPr>
  </w:style>
  <w:style w:type="paragraph" w:customStyle="1" w:styleId="DCAttComment">
    <w:name w:val="DCAttComment"/>
    <w:rsid w:val="004F2840"/>
    <w:pPr>
      <w:ind w:left="1134"/>
    </w:pPr>
    <w:rPr>
      <w:rFonts w:ascii="Times New Roman" w:eastAsia="Times New Roman" w:hAnsi="Times New Roman"/>
      <w:sz w:val="20"/>
      <w:szCs w:val="24"/>
    </w:rPr>
  </w:style>
  <w:style w:type="paragraph" w:customStyle="1" w:styleId="DCAttribute">
    <w:name w:val="DCAttribute"/>
    <w:rsid w:val="004F2840"/>
    <w:pPr>
      <w:numPr>
        <w:numId w:val="10"/>
      </w:numPr>
    </w:pPr>
    <w:rPr>
      <w:rFonts w:ascii="Times New Roman" w:eastAsia="Times New Roman" w:hAnsi="Times New Roman"/>
      <w:sz w:val="20"/>
      <w:szCs w:val="24"/>
    </w:rPr>
  </w:style>
  <w:style w:type="paragraph" w:customStyle="1" w:styleId="Role">
    <w:name w:val="Role"/>
    <w:rsid w:val="004F2840"/>
    <w:pPr>
      <w:ind w:left="851"/>
    </w:pPr>
    <w:rPr>
      <w:rFonts w:ascii="Times New Roman" w:eastAsia="Times New Roman" w:hAnsi="Times New Roman"/>
      <w:sz w:val="20"/>
      <w:szCs w:val="24"/>
    </w:rPr>
  </w:style>
  <w:style w:type="paragraph" w:customStyle="1" w:styleId="RoleGroup">
    <w:name w:val="RoleGroup"/>
    <w:rsid w:val="004F2840"/>
    <w:pPr>
      <w:ind w:left="567"/>
    </w:pPr>
    <w:rPr>
      <w:rFonts w:ascii="Times New Roman" w:eastAsia="Times New Roman" w:hAnsi="Times New Roman"/>
      <w:sz w:val="20"/>
      <w:szCs w:val="24"/>
    </w:rPr>
  </w:style>
  <w:style w:type="paragraph" w:styleId="5">
    <w:name w:val="List Bullet 5"/>
    <w:basedOn w:val="a4"/>
    <w:rsid w:val="004F2840"/>
    <w:pPr>
      <w:numPr>
        <w:numId w:val="11"/>
      </w:numPr>
      <w:contextualSpacing/>
    </w:pPr>
  </w:style>
  <w:style w:type="paragraph" w:customStyle="1" w:styleId="affffc">
    <w:name w:val="Название таблицы"/>
    <w:basedOn w:val="a4"/>
    <w:next w:val="a4"/>
    <w:rsid w:val="004F2840"/>
    <w:pPr>
      <w:spacing w:line="360" w:lineRule="auto"/>
      <w:jc w:val="center"/>
    </w:pPr>
    <w:rPr>
      <w:sz w:val="28"/>
      <w:szCs w:val="20"/>
    </w:rPr>
  </w:style>
  <w:style w:type="paragraph" w:customStyle="1" w:styleId="affffd">
    <w:name w:val="Подпись к таблице"/>
    <w:basedOn w:val="a4"/>
    <w:rsid w:val="004F2840"/>
    <w:pPr>
      <w:spacing w:line="360" w:lineRule="auto"/>
      <w:jc w:val="right"/>
    </w:pPr>
    <w:rPr>
      <w:sz w:val="28"/>
      <w:szCs w:val="20"/>
    </w:rPr>
  </w:style>
  <w:style w:type="character" w:customStyle="1" w:styleId="t1">
    <w:name w:val="t1"/>
    <w:rsid w:val="004F2840"/>
    <w:rPr>
      <w:color w:val="990000"/>
    </w:rPr>
  </w:style>
  <w:style w:type="character" w:customStyle="1" w:styleId="b1">
    <w:name w:val="b1"/>
    <w:rsid w:val="004F2840"/>
    <w:rPr>
      <w:rFonts w:ascii="Courier New" w:hAnsi="Courier New" w:cs="Courier New" w:hint="default"/>
      <w:b/>
      <w:bCs/>
      <w:strike w:val="0"/>
      <w:dstrike w:val="0"/>
      <w:color w:val="FF0000"/>
      <w:u w:val="none"/>
      <w:effect w:val="none"/>
    </w:rPr>
  </w:style>
  <w:style w:type="character" w:customStyle="1" w:styleId="pi1">
    <w:name w:val="pi1"/>
    <w:rsid w:val="004F2840"/>
    <w:rPr>
      <w:color w:val="0000FF"/>
    </w:rPr>
  </w:style>
  <w:style w:type="paragraph" w:customStyle="1" w:styleId="Courier">
    <w:name w:val="Обычный Courier"/>
    <w:basedOn w:val="a4"/>
    <w:rsid w:val="004F2840"/>
    <w:rPr>
      <w:rFonts w:ascii="Courier New" w:hAnsi="Courier New"/>
      <w:sz w:val="20"/>
    </w:rPr>
  </w:style>
  <w:style w:type="paragraph" w:customStyle="1" w:styleId="5-">
    <w:name w:val="Стиль Заголовок 5 + Темно-синий Знак Знак Знак"/>
    <w:basedOn w:val="51"/>
    <w:rsid w:val="004F2840"/>
    <w:pPr>
      <w:tabs>
        <w:tab w:val="num" w:pos="1008"/>
        <w:tab w:val="left" w:pos="1576"/>
        <w:tab w:val="num" w:pos="3240"/>
      </w:tabs>
      <w:ind w:left="1008" w:hanging="1008"/>
    </w:pPr>
    <w:rPr>
      <w:rFonts w:ascii="Times New Roman" w:hAnsi="Times New Roman"/>
      <w:b w:val="0"/>
      <w:bCs w:val="0"/>
      <w:i w:val="0"/>
      <w:iCs w:val="0"/>
      <w:color w:val="000080"/>
      <w:sz w:val="24"/>
      <w:szCs w:val="20"/>
      <w:lang w:eastAsia="en-US"/>
    </w:rPr>
  </w:style>
  <w:style w:type="paragraph" w:customStyle="1" w:styleId="1fc">
    <w:name w:val="Титул 1ц"/>
    <w:basedOn w:val="a4"/>
    <w:rsid w:val="004F2840"/>
    <w:pPr>
      <w:jc w:val="center"/>
    </w:pPr>
    <w:rPr>
      <w:sz w:val="36"/>
    </w:rPr>
  </w:style>
  <w:style w:type="paragraph" w:customStyle="1" w:styleId="40px">
    <w:name w:val="Обычный: + отступ 40 px"/>
    <w:basedOn w:val="a4"/>
    <w:rsid w:val="004F2840"/>
    <w:pPr>
      <w:ind w:firstLine="601"/>
    </w:pPr>
    <w:rPr>
      <w:szCs w:val="20"/>
    </w:rPr>
  </w:style>
  <w:style w:type="paragraph" w:customStyle="1" w:styleId="RightJustBody">
    <w:name w:val="Right Just Body"/>
    <w:basedOn w:val="a4"/>
    <w:rsid w:val="004F2840"/>
    <w:pPr>
      <w:jc w:val="right"/>
    </w:pPr>
    <w:rPr>
      <w:sz w:val="20"/>
      <w:szCs w:val="20"/>
      <w:lang w:val="en-US" w:eastAsia="en-US"/>
    </w:rPr>
  </w:style>
  <w:style w:type="paragraph" w:customStyle="1" w:styleId="Normal">
    <w:name w:val="~Normal"/>
    <w:basedOn w:val="a4"/>
    <w:rsid w:val="004F2840"/>
    <w:pPr>
      <w:spacing w:before="120" w:line="264" w:lineRule="auto"/>
    </w:pPr>
    <w:rPr>
      <w:rFonts w:ascii="Verdana" w:hAnsi="Verdana"/>
      <w:sz w:val="20"/>
      <w:lang w:eastAsia="en-US"/>
    </w:rPr>
  </w:style>
  <w:style w:type="paragraph" w:customStyle="1" w:styleId="FirstLine">
    <w:name w:val="~FirstLine"/>
    <w:basedOn w:val="Normal"/>
    <w:next w:val="Normal"/>
    <w:rsid w:val="004F2840"/>
    <w:pPr>
      <w:spacing w:before="0"/>
    </w:pPr>
    <w:rPr>
      <w:sz w:val="2"/>
    </w:rPr>
  </w:style>
  <w:style w:type="paragraph" w:customStyle="1" w:styleId="affffe">
    <w:name w:val="Подзаголовок требования"/>
    <w:basedOn w:val="a4"/>
    <w:rsid w:val="004F2840"/>
    <w:pPr>
      <w:spacing w:before="120" w:after="120"/>
      <w:ind w:left="720"/>
    </w:pPr>
    <w:rPr>
      <w:b/>
      <w:color w:val="000080"/>
    </w:rPr>
  </w:style>
  <w:style w:type="character" w:customStyle="1" w:styleId="5-0">
    <w:name w:val="Стиль Заголовок 5 + Темно-синий Знак Знак Знак Знак"/>
    <w:rsid w:val="004F2840"/>
    <w:rPr>
      <w:rFonts w:ascii="Times New Roman" w:eastAsia="Times New Roman" w:hAnsi="Times New Roman" w:cs="Times New Roman"/>
      <w:b/>
      <w:color w:val="000080"/>
      <w:sz w:val="24"/>
      <w:szCs w:val="20"/>
      <w:lang w:val="ru-RU" w:eastAsia="en-US" w:bidi="ar-SA"/>
    </w:rPr>
  </w:style>
  <w:style w:type="paragraph" w:customStyle="1" w:styleId="1fd">
    <w:name w:val="Обычный 1ж"/>
    <w:basedOn w:val="a4"/>
    <w:rsid w:val="004F2840"/>
    <w:pPr>
      <w:spacing w:before="60"/>
    </w:pPr>
    <w:rPr>
      <w:u w:val="single"/>
    </w:rPr>
  </w:style>
  <w:style w:type="paragraph" w:customStyle="1" w:styleId="2f6">
    <w:name w:val="Обычный 2"/>
    <w:basedOn w:val="a4"/>
    <w:rsid w:val="004F2840"/>
    <w:pPr>
      <w:ind w:left="567"/>
    </w:pPr>
  </w:style>
  <w:style w:type="paragraph" w:customStyle="1" w:styleId="49">
    <w:name w:val="Обычный 4"/>
    <w:basedOn w:val="a4"/>
    <w:rsid w:val="004F2840"/>
    <w:pPr>
      <w:ind w:left="1134"/>
    </w:pPr>
  </w:style>
  <w:style w:type="paragraph" w:customStyle="1" w:styleId="55">
    <w:name w:val="Обычный 5"/>
    <w:basedOn w:val="a4"/>
    <w:rsid w:val="004F2840"/>
    <w:pPr>
      <w:ind w:left="1418"/>
    </w:pPr>
  </w:style>
  <w:style w:type="paragraph" w:customStyle="1" w:styleId="63">
    <w:name w:val="Обычный 6"/>
    <w:basedOn w:val="a4"/>
    <w:rsid w:val="004F2840"/>
    <w:pPr>
      <w:ind w:left="1701"/>
    </w:pPr>
  </w:style>
  <w:style w:type="paragraph" w:customStyle="1" w:styleId="73">
    <w:name w:val="Обычный 7"/>
    <w:basedOn w:val="a4"/>
    <w:rsid w:val="004F2840"/>
    <w:pPr>
      <w:ind w:left="1985"/>
    </w:pPr>
  </w:style>
  <w:style w:type="paragraph" w:customStyle="1" w:styleId="56">
    <w:name w:val="Обычный уровень 5"/>
    <w:basedOn w:val="a4"/>
    <w:rsid w:val="004F2840"/>
    <w:pPr>
      <w:ind w:left="284"/>
    </w:pPr>
  </w:style>
  <w:style w:type="paragraph" w:customStyle="1" w:styleId="1fe">
    <w:name w:val="Титул 1жц"/>
    <w:basedOn w:val="a4"/>
    <w:rsid w:val="004F2840"/>
    <w:pPr>
      <w:spacing w:after="240"/>
      <w:jc w:val="center"/>
    </w:pPr>
    <w:rPr>
      <w:b/>
      <w:sz w:val="36"/>
    </w:rPr>
  </w:style>
  <w:style w:type="paragraph" w:customStyle="1" w:styleId="afffff">
    <w:name w:val="Обычный к"/>
    <w:basedOn w:val="a4"/>
    <w:rsid w:val="004F2840"/>
    <w:rPr>
      <w:i/>
    </w:rPr>
  </w:style>
  <w:style w:type="paragraph" w:customStyle="1" w:styleId="57">
    <w:name w:val="Сущность 5"/>
    <w:basedOn w:val="a0"/>
    <w:rsid w:val="004F2840"/>
    <w:pPr>
      <w:numPr>
        <w:ilvl w:val="0"/>
        <w:numId w:val="0"/>
      </w:numPr>
      <w:tabs>
        <w:tab w:val="clear" w:pos="1145"/>
        <w:tab w:val="num" w:pos="1135"/>
      </w:tabs>
      <w:ind w:left="357" w:hanging="357"/>
    </w:pPr>
  </w:style>
  <w:style w:type="paragraph" w:customStyle="1" w:styleId="afffff0">
    <w:name w:val="Таблица заголовок"/>
    <w:basedOn w:val="a4"/>
    <w:rsid w:val="004F2840"/>
    <w:pPr>
      <w:jc w:val="center"/>
    </w:pPr>
  </w:style>
  <w:style w:type="paragraph" w:customStyle="1" w:styleId="afffff1">
    <w:name w:val="Таблица ячейка"/>
    <w:basedOn w:val="a4"/>
    <w:rsid w:val="004F2840"/>
  </w:style>
  <w:style w:type="paragraph" w:customStyle="1" w:styleId="afffff2">
    <w:name w:val="Обычный ж"/>
    <w:basedOn w:val="a4"/>
    <w:rsid w:val="004F2840"/>
    <w:rPr>
      <w:b/>
    </w:rPr>
  </w:style>
  <w:style w:type="paragraph" w:customStyle="1" w:styleId="afffff3">
    <w:name w:val="Обычный жц"/>
    <w:basedOn w:val="a4"/>
    <w:rsid w:val="004F2840"/>
    <w:pPr>
      <w:jc w:val="center"/>
    </w:pPr>
    <w:rPr>
      <w:b/>
    </w:rPr>
  </w:style>
  <w:style w:type="paragraph" w:customStyle="1" w:styleId="Courier4">
    <w:name w:val="Courier 4"/>
    <w:basedOn w:val="49"/>
    <w:rsid w:val="004F2840"/>
    <w:rPr>
      <w:rFonts w:ascii="Courier New" w:hAnsi="Courier New"/>
      <w:sz w:val="20"/>
    </w:rPr>
  </w:style>
  <w:style w:type="paragraph" w:customStyle="1" w:styleId="05">
    <w:name w:val="Обычный 05"/>
    <w:basedOn w:val="a4"/>
    <w:rsid w:val="004F2840"/>
    <w:pPr>
      <w:ind w:left="284"/>
    </w:pPr>
    <w:rPr>
      <w:sz w:val="20"/>
    </w:rPr>
  </w:style>
  <w:style w:type="paragraph" w:customStyle="1" w:styleId="410">
    <w:name w:val="Обычный 4_10"/>
    <w:basedOn w:val="49"/>
    <w:rsid w:val="004F2840"/>
    <w:rPr>
      <w:sz w:val="20"/>
    </w:rPr>
  </w:style>
  <w:style w:type="paragraph" w:customStyle="1" w:styleId="SP1">
    <w:name w:val="SP1"/>
    <w:basedOn w:val="a4"/>
    <w:rsid w:val="004F2840"/>
    <w:pPr>
      <w:ind w:left="284" w:hanging="284"/>
    </w:pPr>
  </w:style>
  <w:style w:type="paragraph" w:customStyle="1" w:styleId="SP2">
    <w:name w:val="SP2"/>
    <w:basedOn w:val="a4"/>
    <w:rsid w:val="004F2840"/>
    <w:pPr>
      <w:ind w:left="1134" w:hanging="567"/>
    </w:pPr>
  </w:style>
  <w:style w:type="paragraph" w:customStyle="1" w:styleId="SP3">
    <w:name w:val="SP3"/>
    <w:basedOn w:val="a4"/>
    <w:rsid w:val="004F2840"/>
    <w:pPr>
      <w:ind w:left="1560" w:hanging="709"/>
    </w:pPr>
  </w:style>
  <w:style w:type="paragraph" w:customStyle="1" w:styleId="Iauiue">
    <w:name w:val="Iau?iue"/>
    <w:rsid w:val="004F2840"/>
    <w:pPr>
      <w:widowControl w:val="0"/>
    </w:pPr>
    <w:rPr>
      <w:rFonts w:ascii="Times New Roman" w:eastAsia="Times New Roman" w:hAnsi="Times New Roman"/>
      <w:sz w:val="20"/>
      <w:szCs w:val="20"/>
      <w:lang w:eastAsia="en-US"/>
    </w:rPr>
  </w:style>
  <w:style w:type="paragraph" w:customStyle="1" w:styleId="afffff4">
    <w:name w:val="Таблицы (моноширинный)"/>
    <w:basedOn w:val="a4"/>
    <w:next w:val="a4"/>
    <w:rsid w:val="004F2840"/>
    <w:pPr>
      <w:widowControl w:val="0"/>
      <w:autoSpaceDE w:val="0"/>
      <w:autoSpaceDN w:val="0"/>
      <w:adjustRightInd w:val="0"/>
      <w:jc w:val="both"/>
    </w:pPr>
    <w:rPr>
      <w:rFonts w:ascii="Courier New" w:hAnsi="Courier New" w:cs="Courier New"/>
      <w:sz w:val="22"/>
      <w:szCs w:val="22"/>
    </w:rPr>
  </w:style>
  <w:style w:type="paragraph" w:customStyle="1" w:styleId="1ff">
    <w:name w:val="Название1"/>
    <w:basedOn w:val="a4"/>
    <w:rsid w:val="004F2840"/>
    <w:pPr>
      <w:suppressLineNumbers/>
      <w:suppressAutoHyphens/>
      <w:spacing w:before="120" w:after="120" w:line="100" w:lineRule="atLeast"/>
    </w:pPr>
    <w:rPr>
      <w:rFonts w:ascii="Arial" w:hAnsi="Arial" w:cs="Tahoma"/>
      <w:i/>
      <w:iCs/>
      <w:kern w:val="1"/>
      <w:sz w:val="20"/>
      <w:lang w:eastAsia="ar-SA"/>
    </w:rPr>
  </w:style>
  <w:style w:type="paragraph" w:customStyle="1" w:styleId="a">
    <w:name w:val="ЭАА"/>
    <w:basedOn w:val="12"/>
    <w:link w:val="afffff5"/>
    <w:qFormat/>
    <w:rsid w:val="004F2840"/>
    <w:pPr>
      <w:numPr>
        <w:numId w:val="15"/>
      </w:numPr>
      <w:spacing w:before="0" w:after="0"/>
      <w:jc w:val="right"/>
    </w:pPr>
    <w:rPr>
      <w:caps w:val="0"/>
      <w:color w:val="auto"/>
      <w:kern w:val="0"/>
      <w:lang w:eastAsia="ru-RU"/>
    </w:rPr>
  </w:style>
  <w:style w:type="character" w:customStyle="1" w:styleId="afffff5">
    <w:name w:val="ЭАА Знак"/>
    <w:link w:val="a"/>
    <w:rsid w:val="004F2840"/>
    <w:rPr>
      <w:rFonts w:ascii="Garamond" w:eastAsia="Times New Roman" w:hAnsi="Garamond"/>
      <w:b/>
    </w:rPr>
  </w:style>
  <w:style w:type="paragraph" w:styleId="afffff6">
    <w:name w:val="No Spacing"/>
    <w:uiPriority w:val="99"/>
    <w:qFormat/>
    <w:rsid w:val="004F2840"/>
    <w:pPr>
      <w:ind w:left="567" w:right="567"/>
    </w:pPr>
    <w:rPr>
      <w:rFonts w:ascii="Arial" w:eastAsia="Arial" w:hAnsi="Arial"/>
      <w:lang w:eastAsia="en-US"/>
    </w:rPr>
  </w:style>
  <w:style w:type="character" w:customStyle="1" w:styleId="Bodytext20">
    <w:name w:val="Body text (2)_"/>
    <w:link w:val="Bodytext21"/>
    <w:locked/>
    <w:rsid w:val="004F2840"/>
    <w:rPr>
      <w:rFonts w:ascii="Garamond" w:hAnsi="Garamond"/>
      <w:sz w:val="18"/>
      <w:szCs w:val="18"/>
      <w:shd w:val="clear" w:color="auto" w:fill="FFFFFF"/>
    </w:rPr>
  </w:style>
  <w:style w:type="character" w:customStyle="1" w:styleId="Bodytext30">
    <w:name w:val="Body text (3)_"/>
    <w:link w:val="Bodytext31"/>
    <w:locked/>
    <w:rsid w:val="004F2840"/>
    <w:rPr>
      <w:rFonts w:ascii="Garamond" w:hAnsi="Garamond"/>
      <w:sz w:val="18"/>
      <w:szCs w:val="18"/>
      <w:shd w:val="clear" w:color="auto" w:fill="FFFFFF"/>
    </w:rPr>
  </w:style>
  <w:style w:type="character" w:customStyle="1" w:styleId="Bodytext23">
    <w:name w:val="Body text (2)"/>
    <w:rsid w:val="004F2840"/>
  </w:style>
  <w:style w:type="character" w:customStyle="1" w:styleId="Bodytext2Bold">
    <w:name w:val="Body text (2) + Bold"/>
    <w:rsid w:val="004F2840"/>
    <w:rPr>
      <w:rFonts w:ascii="Garamond" w:hAnsi="Garamond" w:cs="Garamond"/>
      <w:b/>
      <w:bCs/>
      <w:sz w:val="18"/>
      <w:szCs w:val="18"/>
      <w:shd w:val="clear" w:color="auto" w:fill="FFFFFF"/>
    </w:rPr>
  </w:style>
  <w:style w:type="character" w:customStyle="1" w:styleId="Bodytext32">
    <w:name w:val="Body text (3)"/>
    <w:rsid w:val="004F2840"/>
  </w:style>
  <w:style w:type="character" w:customStyle="1" w:styleId="Bodytext40">
    <w:name w:val="Body text (4)_"/>
    <w:link w:val="Bodytext41"/>
    <w:locked/>
    <w:rsid w:val="004F2840"/>
    <w:rPr>
      <w:rFonts w:ascii="Garamond" w:hAnsi="Garamond"/>
      <w:b/>
      <w:bCs/>
      <w:sz w:val="18"/>
      <w:szCs w:val="18"/>
      <w:shd w:val="clear" w:color="auto" w:fill="FFFFFF"/>
    </w:rPr>
  </w:style>
  <w:style w:type="character" w:customStyle="1" w:styleId="Bodytext3Bold">
    <w:name w:val="Body text (3) + Bold"/>
    <w:rsid w:val="004F2840"/>
    <w:rPr>
      <w:rFonts w:ascii="Garamond" w:hAnsi="Garamond" w:cs="Garamond"/>
      <w:b/>
      <w:bCs/>
      <w:sz w:val="18"/>
      <w:szCs w:val="18"/>
      <w:shd w:val="clear" w:color="auto" w:fill="FFFFFF"/>
    </w:rPr>
  </w:style>
  <w:style w:type="character" w:customStyle="1" w:styleId="BodytextBold2">
    <w:name w:val="Body text + Bold2"/>
    <w:rsid w:val="004F2840"/>
    <w:rPr>
      <w:rFonts w:ascii="Garamond" w:hAnsi="Garamond" w:cs="Garamond"/>
      <w:b/>
      <w:bCs/>
      <w:sz w:val="18"/>
      <w:szCs w:val="18"/>
      <w:shd w:val="clear" w:color="auto" w:fill="FFFFFF"/>
      <w:lang w:val="en-GB" w:eastAsia="en-US" w:bidi="ar-SA"/>
    </w:rPr>
  </w:style>
  <w:style w:type="character" w:customStyle="1" w:styleId="Bodytext230">
    <w:name w:val="Body text (2)3"/>
    <w:rsid w:val="004F2840"/>
  </w:style>
  <w:style w:type="character" w:customStyle="1" w:styleId="BodytextBold1">
    <w:name w:val="Body text + Bold1"/>
    <w:rsid w:val="004F2840"/>
    <w:rPr>
      <w:rFonts w:ascii="Garamond" w:hAnsi="Garamond" w:cs="Garamond"/>
      <w:b/>
      <w:bCs/>
      <w:sz w:val="18"/>
      <w:szCs w:val="18"/>
      <w:shd w:val="clear" w:color="auto" w:fill="FFFFFF"/>
      <w:lang w:val="en-GB" w:eastAsia="en-US" w:bidi="ar-SA"/>
    </w:rPr>
  </w:style>
  <w:style w:type="character" w:customStyle="1" w:styleId="Bodytext2Bold1">
    <w:name w:val="Body text (2) + Bold1"/>
    <w:rsid w:val="004F2840"/>
    <w:rPr>
      <w:rFonts w:ascii="Garamond" w:hAnsi="Garamond" w:cs="Garamond"/>
      <w:b/>
      <w:bCs/>
      <w:sz w:val="18"/>
      <w:szCs w:val="18"/>
      <w:shd w:val="clear" w:color="auto" w:fill="FFFFFF"/>
    </w:rPr>
  </w:style>
  <w:style w:type="character" w:customStyle="1" w:styleId="Bodytext220">
    <w:name w:val="Body text (2)2"/>
    <w:rsid w:val="004F2840"/>
  </w:style>
  <w:style w:type="paragraph" w:customStyle="1" w:styleId="Bodytext21">
    <w:name w:val="Body text (2)1"/>
    <w:basedOn w:val="a4"/>
    <w:link w:val="Bodytext20"/>
    <w:rsid w:val="004F2840"/>
    <w:pPr>
      <w:shd w:val="clear" w:color="auto" w:fill="FFFFFF"/>
      <w:spacing w:after="240" w:line="240" w:lineRule="atLeast"/>
      <w:ind w:hanging="360"/>
      <w:jc w:val="both"/>
    </w:pPr>
    <w:rPr>
      <w:rFonts w:ascii="Garamond" w:eastAsia="Calibri" w:hAnsi="Garamond"/>
      <w:sz w:val="18"/>
      <w:szCs w:val="18"/>
      <w:shd w:val="clear" w:color="auto" w:fill="FFFFFF"/>
    </w:rPr>
  </w:style>
  <w:style w:type="paragraph" w:customStyle="1" w:styleId="Bodytext31">
    <w:name w:val="Body text (3)1"/>
    <w:basedOn w:val="a4"/>
    <w:link w:val="Bodytext30"/>
    <w:rsid w:val="004F2840"/>
    <w:pPr>
      <w:shd w:val="clear" w:color="auto" w:fill="FFFFFF"/>
      <w:spacing w:before="240" w:after="240" w:line="240" w:lineRule="atLeast"/>
      <w:ind w:hanging="360"/>
    </w:pPr>
    <w:rPr>
      <w:rFonts w:ascii="Garamond" w:eastAsia="Calibri" w:hAnsi="Garamond"/>
      <w:sz w:val="18"/>
      <w:szCs w:val="18"/>
      <w:shd w:val="clear" w:color="auto" w:fill="FFFFFF"/>
    </w:rPr>
  </w:style>
  <w:style w:type="paragraph" w:customStyle="1" w:styleId="Bodytext41">
    <w:name w:val="Body text (4)"/>
    <w:basedOn w:val="a4"/>
    <w:link w:val="Bodytext40"/>
    <w:rsid w:val="004F2840"/>
    <w:pPr>
      <w:shd w:val="clear" w:color="auto" w:fill="FFFFFF"/>
      <w:spacing w:before="120" w:after="120" w:line="221" w:lineRule="exact"/>
      <w:ind w:firstLine="660"/>
      <w:jc w:val="both"/>
    </w:pPr>
    <w:rPr>
      <w:rFonts w:ascii="Garamond" w:eastAsia="Calibri" w:hAnsi="Garamond"/>
      <w:b/>
      <w:bCs/>
      <w:sz w:val="18"/>
      <w:szCs w:val="18"/>
      <w:shd w:val="clear" w:color="auto" w:fill="FFFFFF"/>
    </w:rPr>
  </w:style>
  <w:style w:type="character" w:customStyle="1" w:styleId="bodytext7">
    <w:name w:val="body text Знак Знак7"/>
    <w:rsid w:val="004F2840"/>
    <w:rPr>
      <w:sz w:val="22"/>
      <w:lang w:val="en-GB" w:eastAsia="en-US" w:bidi="ar-SA"/>
    </w:rPr>
  </w:style>
  <w:style w:type="character" w:customStyle="1" w:styleId="360">
    <w:name w:val="Знак Знак36"/>
    <w:rsid w:val="004F2840"/>
    <w:rPr>
      <w:rFonts w:ascii="Garamond" w:hAnsi="Garamond"/>
      <w:sz w:val="22"/>
      <w:lang w:val="en-GB" w:eastAsia="en-US" w:bidi="ar-SA"/>
    </w:rPr>
  </w:style>
  <w:style w:type="character" w:customStyle="1" w:styleId="350">
    <w:name w:val="Знак Знак35"/>
    <w:rsid w:val="004F2840"/>
    <w:rPr>
      <w:rFonts w:ascii="Garamond" w:hAnsi="Garamond"/>
      <w:sz w:val="22"/>
      <w:lang w:val="en-GB" w:eastAsia="en-US" w:bidi="ar-SA"/>
    </w:rPr>
  </w:style>
  <w:style w:type="character" w:customStyle="1" w:styleId="340">
    <w:name w:val="Знак Знак34"/>
    <w:rsid w:val="004F2840"/>
    <w:rPr>
      <w:sz w:val="24"/>
      <w:szCs w:val="24"/>
      <w:lang w:val="ru-RU" w:eastAsia="en-US" w:bidi="ar-SA"/>
    </w:rPr>
  </w:style>
  <w:style w:type="character" w:customStyle="1" w:styleId="330">
    <w:name w:val="Знак Знак33"/>
    <w:semiHidden/>
    <w:locked/>
    <w:rsid w:val="004F2840"/>
    <w:rPr>
      <w:rFonts w:ascii="Garamond" w:hAnsi="Garamond"/>
      <w:lang w:val="en-GB" w:eastAsia="en-US" w:bidi="ar-SA"/>
    </w:rPr>
  </w:style>
  <w:style w:type="character" w:customStyle="1" w:styleId="300">
    <w:name w:val="Знак Знак30"/>
    <w:locked/>
    <w:rsid w:val="004F2840"/>
    <w:rPr>
      <w:rFonts w:ascii="Arial" w:hAnsi="Arial"/>
      <w:i/>
      <w:iCs/>
      <w:lang w:val="ru-RU" w:eastAsia="ru-RU" w:bidi="ar-SA"/>
    </w:rPr>
  </w:style>
  <w:style w:type="character" w:customStyle="1" w:styleId="290">
    <w:name w:val="Знак Знак29"/>
    <w:rsid w:val="004F2840"/>
    <w:rPr>
      <w:i/>
      <w:iCs/>
      <w:sz w:val="22"/>
      <w:lang w:val="ru-RU" w:eastAsia="en-US" w:bidi="ar-SA"/>
    </w:rPr>
  </w:style>
  <w:style w:type="character" w:customStyle="1" w:styleId="370">
    <w:name w:val="Знак Знак37"/>
    <w:semiHidden/>
    <w:locked/>
    <w:rsid w:val="004F2840"/>
    <w:rPr>
      <w:sz w:val="24"/>
      <w:lang w:val="x-none" w:eastAsia="en-US" w:bidi="ar-SA"/>
    </w:rPr>
  </w:style>
  <w:style w:type="character" w:customStyle="1" w:styleId="322">
    <w:name w:val="Знак Знак32"/>
    <w:semiHidden/>
    <w:locked/>
    <w:rsid w:val="004F2840"/>
    <w:rPr>
      <w:rFonts w:ascii="Garamond" w:hAnsi="Garamond"/>
      <w:lang w:val="en-GB" w:eastAsia="en-US" w:bidi="ar-SA"/>
    </w:rPr>
  </w:style>
  <w:style w:type="character" w:customStyle="1" w:styleId="315">
    <w:name w:val="Знак Знак31"/>
    <w:semiHidden/>
    <w:locked/>
    <w:rsid w:val="004F2840"/>
    <w:rPr>
      <w:rFonts w:ascii="Tahoma" w:hAnsi="Tahoma" w:cs="Tahoma"/>
      <w:sz w:val="16"/>
      <w:szCs w:val="16"/>
      <w:lang w:val="en-GB" w:eastAsia="en-US" w:bidi="ar-SA"/>
    </w:rPr>
  </w:style>
  <w:style w:type="numbering" w:customStyle="1" w:styleId="1ff0">
    <w:name w:val="Нет списка1"/>
    <w:next w:val="a7"/>
    <w:uiPriority w:val="99"/>
    <w:semiHidden/>
    <w:rsid w:val="004F2840"/>
  </w:style>
  <w:style w:type="numbering" w:customStyle="1" w:styleId="1111111">
    <w:name w:val="1 / 1.1 / 1.1.11"/>
    <w:basedOn w:val="a7"/>
    <w:next w:val="111111"/>
    <w:rsid w:val="004F2840"/>
  </w:style>
  <w:style w:type="numbering" w:customStyle="1" w:styleId="2f7">
    <w:name w:val="Нет списка2"/>
    <w:next w:val="a7"/>
    <w:semiHidden/>
    <w:unhideWhenUsed/>
    <w:rsid w:val="004F2840"/>
  </w:style>
  <w:style w:type="numbering" w:customStyle="1" w:styleId="1111112">
    <w:name w:val="1 / 1.1 / 1.1.12"/>
    <w:basedOn w:val="a7"/>
    <w:next w:val="111111"/>
    <w:rsid w:val="004F2840"/>
    <w:pPr>
      <w:numPr>
        <w:numId w:val="3"/>
      </w:numPr>
    </w:pPr>
  </w:style>
  <w:style w:type="paragraph" w:customStyle="1" w:styleId="-11">
    <w:name w:val="Цветной список - Акцент 11"/>
    <w:basedOn w:val="a4"/>
    <w:rsid w:val="004F2840"/>
    <w:pPr>
      <w:ind w:left="708"/>
    </w:pPr>
  </w:style>
  <w:style w:type="character" w:customStyle="1" w:styleId="PlainTextChar">
    <w:name w:val="Plain Text Char"/>
    <w:basedOn w:val="a5"/>
    <w:locked/>
    <w:rsid w:val="004F2840"/>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4F2840"/>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F2840"/>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F2840"/>
    <w:rPr>
      <w:rFonts w:ascii="Cambria" w:hAnsi="Cambria"/>
      <w:b/>
      <w:i/>
      <w:sz w:val="28"/>
    </w:rPr>
  </w:style>
  <w:style w:type="character" w:customStyle="1" w:styleId="Heading4Char1">
    <w:name w:val="Heading 4 Char1"/>
    <w:aliases w:val="Sub-Minor Char1,Level 2 - a Char1,H4 Char1,H41 Char1"/>
    <w:locked/>
    <w:rsid w:val="004F2840"/>
    <w:rPr>
      <w:sz w:val="22"/>
      <w:lang w:val="ru-RU" w:eastAsia="en-US" w:bidi="ar-SA"/>
    </w:rPr>
  </w:style>
  <w:style w:type="character" w:customStyle="1" w:styleId="Heading5Char1">
    <w:name w:val="Heading 5 Char1"/>
    <w:aliases w:val="h5 Char1,h51 Char1,H5 Char1,H51 Char1,h52 Char1,test Char1,Block Label Char1,Level 3 - i Char1"/>
    <w:locked/>
    <w:rsid w:val="004F2840"/>
    <w:rPr>
      <w:lang w:val="ru-RU" w:eastAsia="en-US" w:bidi="ar-SA"/>
    </w:rPr>
  </w:style>
  <w:style w:type="character" w:customStyle="1" w:styleId="Heading6Char2">
    <w:name w:val="Heading 6 Char2"/>
    <w:aliases w:val="Legal Level 1. Char2"/>
    <w:locked/>
    <w:rsid w:val="004F2840"/>
    <w:rPr>
      <w:lang w:val="ru-RU" w:eastAsia="en-US" w:bidi="ar-SA"/>
    </w:rPr>
  </w:style>
  <w:style w:type="character" w:customStyle="1" w:styleId="Heading7Char3">
    <w:name w:val="Heading 7 Char3"/>
    <w:aliases w:val="Appendix Header Char3,Legal Level 1.1. Char3"/>
    <w:locked/>
    <w:rsid w:val="004F2840"/>
    <w:rPr>
      <w:rFonts w:ascii="Garamond" w:hAnsi="Garamond"/>
      <w:lang w:val="en-GB" w:eastAsia="en-US" w:bidi="ar-SA"/>
    </w:rPr>
  </w:style>
  <w:style w:type="character" w:customStyle="1" w:styleId="Heading8Char1">
    <w:name w:val="Heading 8 Char1"/>
    <w:aliases w:val="Legal Level 1.1.1. Char1"/>
    <w:locked/>
    <w:rsid w:val="004F2840"/>
    <w:rPr>
      <w:rFonts w:ascii="Arial" w:hAnsi="Arial"/>
      <w:i/>
      <w:lang w:val="en-GB" w:eastAsia="en-US" w:bidi="ar-SA"/>
    </w:rPr>
  </w:style>
  <w:style w:type="character" w:customStyle="1" w:styleId="Heading9Char1">
    <w:name w:val="Heading 9 Char1"/>
    <w:aliases w:val="Legal Level 1.1.1.1. Char1"/>
    <w:locked/>
    <w:rsid w:val="004F2840"/>
    <w:rPr>
      <w:rFonts w:ascii="Arial" w:hAnsi="Arial"/>
      <w:i/>
      <w:sz w:val="18"/>
      <w:lang w:val="en-GB" w:eastAsia="en-US" w:bidi="ar-SA"/>
    </w:rPr>
  </w:style>
  <w:style w:type="character" w:customStyle="1" w:styleId="BodyTextIndent2Char1">
    <w:name w:val="Body Text Indent 2 Char1"/>
    <w:locked/>
    <w:rsid w:val="004F2840"/>
    <w:rPr>
      <w:sz w:val="24"/>
    </w:rPr>
  </w:style>
  <w:style w:type="character" w:customStyle="1" w:styleId="BodyText2Char">
    <w:name w:val="Body Text 2 Char"/>
    <w:basedOn w:val="a5"/>
    <w:uiPriority w:val="99"/>
    <w:locked/>
    <w:rsid w:val="004F2840"/>
    <w:rPr>
      <w:rFonts w:cs="Times New Roman"/>
      <w:sz w:val="24"/>
    </w:rPr>
  </w:style>
  <w:style w:type="character" w:customStyle="1" w:styleId="BodyTextIndentChar1">
    <w:name w:val="Body Text Indent Char1"/>
    <w:locked/>
    <w:rsid w:val="004F2840"/>
    <w:rPr>
      <w:sz w:val="24"/>
    </w:rPr>
  </w:style>
  <w:style w:type="character" w:customStyle="1" w:styleId="BodyText3Char1">
    <w:name w:val="Body Text 3 Char1"/>
    <w:locked/>
    <w:rsid w:val="004F2840"/>
    <w:rPr>
      <w:sz w:val="16"/>
    </w:rPr>
  </w:style>
  <w:style w:type="character" w:customStyle="1" w:styleId="BodyTextChar2">
    <w:name w:val="Body Text Char2"/>
    <w:aliases w:val="body text Char2"/>
    <w:locked/>
    <w:rsid w:val="004F2840"/>
    <w:rPr>
      <w:sz w:val="24"/>
    </w:rPr>
  </w:style>
  <w:style w:type="character" w:customStyle="1" w:styleId="FooterChar1">
    <w:name w:val="Footer Char1"/>
    <w:locked/>
    <w:rsid w:val="004F2840"/>
    <w:rPr>
      <w:sz w:val="24"/>
    </w:rPr>
  </w:style>
  <w:style w:type="character" w:customStyle="1" w:styleId="HeaderChar1">
    <w:name w:val="Header Char1"/>
    <w:locked/>
    <w:rsid w:val="004F2840"/>
    <w:rPr>
      <w:sz w:val="24"/>
    </w:rPr>
  </w:style>
  <w:style w:type="character" w:customStyle="1" w:styleId="FootnoteTextChar1">
    <w:name w:val="Footnote Text Char1"/>
    <w:semiHidden/>
    <w:locked/>
    <w:rsid w:val="004F2840"/>
    <w:rPr>
      <w:sz w:val="20"/>
    </w:rPr>
  </w:style>
  <w:style w:type="character" w:customStyle="1" w:styleId="TitleChar1">
    <w:name w:val="Title Char1"/>
    <w:locked/>
    <w:rsid w:val="004F2840"/>
    <w:rPr>
      <w:rFonts w:ascii="Cambria" w:hAnsi="Cambria"/>
      <w:b/>
      <w:kern w:val="28"/>
      <w:sz w:val="32"/>
    </w:rPr>
  </w:style>
  <w:style w:type="character" w:customStyle="1" w:styleId="BalloonTextChar">
    <w:name w:val="Balloon Text Char"/>
    <w:basedOn w:val="a5"/>
    <w:uiPriority w:val="99"/>
    <w:semiHidden/>
    <w:locked/>
    <w:rsid w:val="004F2840"/>
    <w:rPr>
      <w:rFonts w:cs="Times New Roman"/>
      <w:sz w:val="2"/>
    </w:rPr>
  </w:style>
  <w:style w:type="paragraph" w:customStyle="1" w:styleId="2f8">
    <w:name w:val="Знак2"/>
    <w:basedOn w:val="a4"/>
    <w:rsid w:val="004F2840"/>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4F2840"/>
  </w:style>
  <w:style w:type="character" w:customStyle="1" w:styleId="CommentSubjectChar">
    <w:name w:val="Comment Subject Char"/>
    <w:basedOn w:val="CommentTextChar2"/>
    <w:uiPriority w:val="99"/>
    <w:locked/>
    <w:rsid w:val="004F2840"/>
    <w:rPr>
      <w:rFonts w:cs="Times New Roman"/>
      <w:b/>
    </w:rPr>
  </w:style>
  <w:style w:type="paragraph" w:customStyle="1" w:styleId="1ff1">
    <w:name w:val="Рецензия1"/>
    <w:hidden/>
    <w:semiHidden/>
    <w:rsid w:val="004F2840"/>
    <w:rPr>
      <w:rFonts w:ascii="Times New Roman" w:eastAsia="Times New Roman" w:hAnsi="Times New Roman"/>
      <w:sz w:val="24"/>
      <w:szCs w:val="24"/>
    </w:rPr>
  </w:style>
  <w:style w:type="character" w:customStyle="1" w:styleId="1ff2">
    <w:name w:val="Замещающий текст1"/>
    <w:basedOn w:val="a5"/>
    <w:semiHidden/>
    <w:rsid w:val="004F2840"/>
    <w:rPr>
      <w:rFonts w:cs="Times New Roman"/>
      <w:color w:val="808080"/>
    </w:rPr>
  </w:style>
  <w:style w:type="paragraph" w:customStyle="1" w:styleId="1ff3">
    <w:name w:val="список 1"/>
    <w:basedOn w:val="a4"/>
    <w:rsid w:val="004F2840"/>
    <w:pPr>
      <w:spacing w:after="240"/>
      <w:ind w:left="794"/>
      <w:jc w:val="both"/>
    </w:pPr>
  </w:style>
  <w:style w:type="paragraph" w:customStyle="1" w:styleId="afffff7">
    <w:name w:val="Базовый"/>
    <w:rsid w:val="004F2840"/>
    <w:pPr>
      <w:suppressAutoHyphens/>
      <w:spacing w:after="200" w:line="276" w:lineRule="auto"/>
    </w:pPr>
    <w:rPr>
      <w:rFonts w:eastAsia="Times New Roman"/>
      <w:lang w:eastAsia="en-US"/>
    </w:rPr>
  </w:style>
  <w:style w:type="character" w:customStyle="1" w:styleId="EndnoteTextChar">
    <w:name w:val="Endnote Text Char"/>
    <w:basedOn w:val="a5"/>
    <w:uiPriority w:val="99"/>
    <w:semiHidden/>
    <w:locked/>
    <w:rsid w:val="004F2840"/>
    <w:rPr>
      <w:rFonts w:ascii="Garamond" w:hAnsi="Garamond" w:cs="Times New Roman"/>
      <w:lang w:val="en-GB" w:eastAsia="en-US"/>
    </w:rPr>
  </w:style>
  <w:style w:type="character" w:customStyle="1" w:styleId="BodyTextIndent3Char1">
    <w:name w:val="Body Text Indent 3 Char1"/>
    <w:basedOn w:val="a5"/>
    <w:locked/>
    <w:rsid w:val="004F2840"/>
    <w:rPr>
      <w:rFonts w:cs="Times New Roman"/>
      <w:i/>
      <w:iCs/>
      <w:sz w:val="22"/>
      <w:lang w:val="x-none" w:eastAsia="en-US"/>
    </w:rPr>
  </w:style>
  <w:style w:type="character" w:customStyle="1" w:styleId="SubtitleChar1">
    <w:name w:val="Subtitle Char1"/>
    <w:basedOn w:val="a5"/>
    <w:locked/>
    <w:rsid w:val="004F2840"/>
    <w:rPr>
      <w:rFonts w:ascii="Arial MT Black" w:hAnsi="Arial MT Black" w:cs="Times New Roman"/>
      <w:b/>
      <w:caps/>
      <w:spacing w:val="-16"/>
      <w:kern w:val="28"/>
      <w:sz w:val="32"/>
    </w:rPr>
  </w:style>
  <w:style w:type="character" w:customStyle="1" w:styleId="DocumentMapChar">
    <w:name w:val="Document Map Char"/>
    <w:basedOn w:val="a5"/>
    <w:semiHidden/>
    <w:locked/>
    <w:rsid w:val="004F2840"/>
    <w:rPr>
      <w:rFonts w:ascii="Tahoma" w:hAnsi="Tahoma" w:cs="Tahoma"/>
      <w:shd w:val="clear" w:color="auto" w:fill="000080"/>
      <w:lang w:val="en-GB" w:eastAsia="en-US"/>
    </w:rPr>
  </w:style>
  <w:style w:type="character" w:customStyle="1" w:styleId="HTMLPreformattedChar">
    <w:name w:val="HTML Preformatted Char"/>
    <w:basedOn w:val="a5"/>
    <w:uiPriority w:val="99"/>
    <w:locked/>
    <w:rsid w:val="004F2840"/>
    <w:rPr>
      <w:rFonts w:ascii="Courier New" w:hAnsi="Courier New" w:cs="Courier New"/>
    </w:rPr>
  </w:style>
  <w:style w:type="character" w:customStyle="1" w:styleId="BodyTextFirstIndentChar">
    <w:name w:val="Body Text First Indent Char"/>
    <w:basedOn w:val="BodyTextChar2"/>
    <w:locked/>
    <w:rsid w:val="004F2840"/>
    <w:rPr>
      <w:rFonts w:cs="Times New Roman"/>
      <w:sz w:val="24"/>
      <w:szCs w:val="24"/>
    </w:rPr>
  </w:style>
  <w:style w:type="character" w:customStyle="1" w:styleId="BodyTextFirstIndent2Char1">
    <w:name w:val="Body Text First Indent 2 Char1"/>
    <w:basedOn w:val="BodyTextIndentChar1"/>
    <w:locked/>
    <w:rsid w:val="004F2840"/>
    <w:rPr>
      <w:rFonts w:cs="Times New Roman"/>
      <w:sz w:val="24"/>
      <w:szCs w:val="24"/>
    </w:rPr>
  </w:style>
  <w:style w:type="character" w:customStyle="1" w:styleId="DateChar">
    <w:name w:val="Date Char"/>
    <w:locked/>
    <w:rsid w:val="004F2840"/>
    <w:rPr>
      <w:rFonts w:ascii="Arial MT Black" w:hAnsi="Arial MT Black"/>
      <w:b/>
      <w:spacing w:val="-20"/>
      <w:kern w:val="28"/>
      <w:sz w:val="40"/>
    </w:rPr>
  </w:style>
  <w:style w:type="character" w:customStyle="1" w:styleId="DateChar1">
    <w:name w:val="Date Char1"/>
    <w:basedOn w:val="a5"/>
    <w:semiHidden/>
    <w:locked/>
    <w:rsid w:val="004F2840"/>
    <w:rPr>
      <w:rFonts w:cs="Times New Roman"/>
      <w:sz w:val="24"/>
      <w:szCs w:val="24"/>
    </w:rPr>
  </w:style>
  <w:style w:type="paragraph" w:customStyle="1" w:styleId="1ff4">
    <w:name w:val="Без интервала1"/>
    <w:rsid w:val="004F2840"/>
    <w:pPr>
      <w:ind w:left="567" w:right="567"/>
    </w:pPr>
    <w:rPr>
      <w:rFonts w:ascii="Arial" w:eastAsia="Times New Roman" w:hAnsi="Arial"/>
      <w:lang w:eastAsia="en-US"/>
    </w:rPr>
  </w:style>
  <w:style w:type="character" w:customStyle="1" w:styleId="411">
    <w:name w:val="Заголовок 4 Знак1"/>
    <w:aliases w:val="H4 Знак1,H41 Знак1,Sub-Minor Знак1,Level 2 - a Знак1,Level 2 - a Знак Знак1"/>
    <w:basedOn w:val="a5"/>
    <w:rsid w:val="004F2840"/>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
    <w:basedOn w:val="a5"/>
    <w:semiHidden/>
    <w:rsid w:val="004F2840"/>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4F2840"/>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4F2840"/>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4F2840"/>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4F2840"/>
    <w:rPr>
      <w:rFonts w:ascii="Cambria" w:hAnsi="Cambria" w:cs="Times New Roman"/>
      <w:i/>
      <w:iCs/>
      <w:color w:val="272727"/>
      <w:sz w:val="21"/>
      <w:szCs w:val="21"/>
    </w:rPr>
  </w:style>
  <w:style w:type="paragraph" w:customStyle="1" w:styleId="pc">
    <w:name w:val="pc"/>
    <w:basedOn w:val="a4"/>
    <w:rsid w:val="004F2840"/>
    <w:pPr>
      <w:spacing w:before="100" w:beforeAutospacing="1" w:after="100" w:afterAutospacing="1"/>
    </w:pPr>
  </w:style>
  <w:style w:type="paragraph" w:customStyle="1" w:styleId="normal0">
    <w:name w:val="normal0"/>
    <w:basedOn w:val="a4"/>
    <w:uiPriority w:val="99"/>
    <w:rsid w:val="004F2840"/>
    <w:pPr>
      <w:spacing w:before="100" w:beforeAutospacing="1" w:after="100" w:afterAutospacing="1"/>
    </w:pPr>
  </w:style>
  <w:style w:type="character" w:customStyle="1" w:styleId="grame">
    <w:name w:val="grame"/>
    <w:rsid w:val="004F2840"/>
  </w:style>
  <w:style w:type="character" w:customStyle="1" w:styleId="spelle">
    <w:name w:val="spelle"/>
    <w:rsid w:val="004F2840"/>
  </w:style>
  <w:style w:type="paragraph" w:customStyle="1" w:styleId="2f9">
    <w:name w:val="Заголовок оглавления2"/>
    <w:basedOn w:val="12"/>
    <w:rsid w:val="004F2840"/>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character" w:customStyle="1" w:styleId="2fa">
    <w:name w:val="Выделение2"/>
    <w:rsid w:val="004F2840"/>
    <w:rPr>
      <w:i/>
      <w:spacing w:val="0"/>
    </w:rPr>
  </w:style>
  <w:style w:type="paragraph" w:customStyle="1" w:styleId="3f">
    <w:name w:val="Обычный3"/>
    <w:rsid w:val="004F2840"/>
    <w:pPr>
      <w:widowControl w:val="0"/>
      <w:jc w:val="both"/>
    </w:pPr>
    <w:rPr>
      <w:rFonts w:ascii="Arial" w:eastAsia="Times New Roman" w:hAnsi="Arial"/>
      <w:sz w:val="24"/>
      <w:szCs w:val="20"/>
    </w:rPr>
  </w:style>
  <w:style w:type="paragraph" w:customStyle="1" w:styleId="2fb">
    <w:name w:val="Текст2"/>
    <w:basedOn w:val="a4"/>
    <w:rsid w:val="004F2840"/>
    <w:pPr>
      <w:widowControl w:val="0"/>
      <w:ind w:firstLine="567"/>
    </w:pPr>
    <w:rPr>
      <w:rFonts w:ascii="Courier New" w:hAnsi="Courier New"/>
      <w:szCs w:val="20"/>
    </w:rPr>
  </w:style>
  <w:style w:type="paragraph" w:customStyle="1" w:styleId="223">
    <w:name w:val="Основной текст 22"/>
    <w:basedOn w:val="a9"/>
    <w:rsid w:val="004F2840"/>
    <w:pPr>
      <w:ind w:left="1080"/>
      <w:jc w:val="left"/>
    </w:pPr>
    <w:rPr>
      <w:rFonts w:ascii="Arial" w:hAnsi="Arial" w:cs="Arial"/>
      <w:sz w:val="22"/>
      <w:lang w:val="ru-RU"/>
    </w:rPr>
  </w:style>
  <w:style w:type="paragraph" w:customStyle="1" w:styleId="224">
    <w:name w:val="Основной текст с отступом 22"/>
    <w:basedOn w:val="a4"/>
    <w:rsid w:val="004F2840"/>
    <w:pPr>
      <w:widowControl w:val="0"/>
      <w:spacing w:before="120"/>
      <w:ind w:left="1985" w:hanging="1985"/>
      <w:jc w:val="both"/>
    </w:pPr>
    <w:rPr>
      <w:rFonts w:ascii="Garamond" w:hAnsi="Garamond"/>
      <w:sz w:val="22"/>
      <w:szCs w:val="20"/>
    </w:rPr>
  </w:style>
  <w:style w:type="paragraph" w:customStyle="1" w:styleId="323">
    <w:name w:val="Основной текст 32"/>
    <w:basedOn w:val="a4"/>
    <w:rsid w:val="004F2840"/>
    <w:pPr>
      <w:widowControl w:val="0"/>
      <w:ind w:firstLine="567"/>
      <w:jc w:val="both"/>
    </w:pPr>
    <w:rPr>
      <w:szCs w:val="20"/>
    </w:rPr>
  </w:style>
  <w:style w:type="paragraph" w:customStyle="1" w:styleId="324">
    <w:name w:val="Основной текст с отступом 32"/>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customStyle="1" w:styleId="2fc">
    <w:name w:val="Абзац списка2"/>
    <w:basedOn w:val="a4"/>
    <w:uiPriority w:val="99"/>
    <w:rsid w:val="004F2840"/>
    <w:pPr>
      <w:spacing w:after="200" w:line="276" w:lineRule="auto"/>
      <w:ind w:left="720"/>
      <w:contextualSpacing/>
    </w:pPr>
    <w:rPr>
      <w:rFonts w:ascii="Calibri" w:hAnsi="Calibri"/>
      <w:sz w:val="22"/>
      <w:szCs w:val="22"/>
      <w:lang w:eastAsia="en-US"/>
    </w:rPr>
  </w:style>
  <w:style w:type="paragraph" w:customStyle="1" w:styleId="4a">
    <w:name w:val="Обычный4"/>
    <w:basedOn w:val="a4"/>
    <w:rsid w:val="004F2840"/>
    <w:rPr>
      <w:rFonts w:ascii="Times New Roman CYR" w:hAnsi="Times New Roman CYR" w:cs="Times New Roman CYR"/>
      <w:sz w:val="20"/>
      <w:szCs w:val="20"/>
    </w:rPr>
  </w:style>
  <w:style w:type="table" w:customStyle="1" w:styleId="1ff5">
    <w:name w:val="Сетка таблицы1"/>
    <w:uiPriority w:val="39"/>
    <w:rsid w:val="004F28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4"/>
    <w:uiPriority w:val="99"/>
    <w:rsid w:val="004F2840"/>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4"/>
    <w:rsid w:val="004F2840"/>
    <w:pPr>
      <w:spacing w:before="100" w:beforeAutospacing="1" w:after="100" w:afterAutospacing="1"/>
    </w:pPr>
  </w:style>
  <w:style w:type="paragraph" w:customStyle="1" w:styleId="msolistparagraph0">
    <w:name w:val="msolistparagraph"/>
    <w:basedOn w:val="a4"/>
    <w:uiPriority w:val="99"/>
    <w:rsid w:val="004F2840"/>
    <w:pPr>
      <w:ind w:left="720"/>
      <w:contextualSpacing/>
    </w:pPr>
  </w:style>
  <w:style w:type="paragraph" w:customStyle="1" w:styleId="83">
    <w:name w:val="Абзац списка8"/>
    <w:basedOn w:val="a4"/>
    <w:rsid w:val="004F2840"/>
    <w:pPr>
      <w:spacing w:after="200" w:line="276" w:lineRule="auto"/>
      <w:ind w:left="720"/>
      <w:contextualSpacing/>
    </w:pPr>
    <w:rPr>
      <w:rFonts w:ascii="Calibri" w:hAnsi="Calibri"/>
      <w:sz w:val="22"/>
      <w:szCs w:val="22"/>
      <w:lang w:eastAsia="en-US"/>
    </w:rPr>
  </w:style>
  <w:style w:type="paragraph" w:styleId="2fd">
    <w:name w:val="List Bullet 2"/>
    <w:basedOn w:val="a4"/>
    <w:rsid w:val="004F2840"/>
    <w:pPr>
      <w:tabs>
        <w:tab w:val="num" w:pos="643"/>
      </w:tabs>
      <w:ind w:left="643" w:hanging="360"/>
      <w:contextualSpacing/>
    </w:pPr>
  </w:style>
  <w:style w:type="paragraph" w:styleId="3">
    <w:name w:val="List Number 3"/>
    <w:basedOn w:val="a4"/>
    <w:rsid w:val="004F2840"/>
    <w:pPr>
      <w:numPr>
        <w:numId w:val="16"/>
      </w:numPr>
      <w:contextualSpacing/>
    </w:pPr>
  </w:style>
  <w:style w:type="character" w:customStyle="1" w:styleId="afffff8">
    <w:name w:val="Название Знак"/>
    <w:basedOn w:val="a5"/>
    <w:uiPriority w:val="99"/>
    <w:locked/>
    <w:rsid w:val="004F2840"/>
    <w:rPr>
      <w:b/>
      <w:sz w:val="28"/>
      <w:szCs w:val="24"/>
      <w:lang w:bidi="ar-SA"/>
    </w:rPr>
  </w:style>
  <w:style w:type="paragraph" w:customStyle="1" w:styleId="msonospacing0">
    <w:name w:val="msonospacing"/>
    <w:rsid w:val="004F2840"/>
    <w:pPr>
      <w:ind w:left="567" w:right="567"/>
    </w:pPr>
    <w:rPr>
      <w:rFonts w:ascii="Arial" w:eastAsia="Times New Roman" w:hAnsi="Arial"/>
      <w:lang w:eastAsia="en-US"/>
    </w:rPr>
  </w:style>
  <w:style w:type="paragraph" w:customStyle="1" w:styleId="msormpane0">
    <w:name w:val="msormpane"/>
    <w:semiHidden/>
    <w:rsid w:val="004F2840"/>
    <w:rPr>
      <w:rFonts w:ascii="Times New Roman" w:eastAsia="Times New Roman" w:hAnsi="Times New Roman"/>
      <w:sz w:val="24"/>
      <w:szCs w:val="24"/>
    </w:rPr>
  </w:style>
  <w:style w:type="paragraph" w:customStyle="1" w:styleId="msotocheading0">
    <w:name w:val="msotocheading"/>
    <w:basedOn w:val="12"/>
    <w:next w:val="a4"/>
    <w:rsid w:val="004F2840"/>
    <w:pPr>
      <w:keepLines/>
      <w:tabs>
        <w:tab w:val="num" w:pos="643"/>
      </w:tabs>
      <w:spacing w:after="0" w:line="256" w:lineRule="auto"/>
      <w:ind w:left="0"/>
      <w:outlineLvl w:val="9"/>
    </w:pPr>
    <w:rPr>
      <w:rFonts w:ascii="Calibri Light" w:hAnsi="Calibri Light"/>
      <w:b w:val="0"/>
      <w:caps w:val="0"/>
      <w:color w:val="2E74B5"/>
      <w:kern w:val="0"/>
      <w:sz w:val="32"/>
      <w:szCs w:val="32"/>
      <w:lang w:eastAsia="ru-RU"/>
    </w:rPr>
  </w:style>
  <w:style w:type="character" w:customStyle="1" w:styleId="1ff6">
    <w:name w:val="НумСписок1 Знак"/>
    <w:link w:val="11"/>
    <w:locked/>
    <w:rsid w:val="004F2840"/>
    <w:rPr>
      <w:sz w:val="24"/>
      <w:szCs w:val="24"/>
      <w:lang w:val="en-US"/>
    </w:rPr>
  </w:style>
  <w:style w:type="paragraph" w:customStyle="1" w:styleId="11">
    <w:name w:val="НумСписок1"/>
    <w:basedOn w:val="a4"/>
    <w:link w:val="1ff6"/>
    <w:rsid w:val="004F2840"/>
    <w:pPr>
      <w:numPr>
        <w:numId w:val="17"/>
      </w:numPr>
    </w:pPr>
    <w:rPr>
      <w:rFonts w:ascii="Calibri" w:eastAsia="Calibri" w:hAnsi="Calibri"/>
      <w:lang w:val="en-US"/>
    </w:rPr>
  </w:style>
  <w:style w:type="character" w:customStyle="1" w:styleId="2fe">
    <w:name w:val="НумСписок2 Знак"/>
    <w:link w:val="21"/>
    <w:locked/>
    <w:rsid w:val="004F2840"/>
    <w:rPr>
      <w:sz w:val="24"/>
      <w:szCs w:val="24"/>
      <w:lang w:val="en-US"/>
    </w:rPr>
  </w:style>
  <w:style w:type="paragraph" w:customStyle="1" w:styleId="21">
    <w:name w:val="НумСписок2"/>
    <w:basedOn w:val="a4"/>
    <w:link w:val="2fe"/>
    <w:rsid w:val="004F2840"/>
    <w:pPr>
      <w:numPr>
        <w:ilvl w:val="1"/>
        <w:numId w:val="17"/>
      </w:numPr>
      <w:tabs>
        <w:tab w:val="num" w:pos="643"/>
      </w:tabs>
      <w:ind w:left="643" w:hanging="360"/>
    </w:pPr>
    <w:rPr>
      <w:rFonts w:ascii="Calibri" w:eastAsia="Calibri" w:hAnsi="Calibri"/>
      <w:lang w:val="en-US"/>
    </w:rPr>
  </w:style>
  <w:style w:type="character" w:customStyle="1" w:styleId="3f1">
    <w:name w:val="НумСписок3 Знак"/>
    <w:link w:val="32"/>
    <w:locked/>
    <w:rsid w:val="004F2840"/>
    <w:rPr>
      <w:sz w:val="24"/>
      <w:szCs w:val="24"/>
      <w:lang w:val="en-US"/>
    </w:rPr>
  </w:style>
  <w:style w:type="paragraph" w:customStyle="1" w:styleId="32">
    <w:name w:val="НумСписок3"/>
    <w:basedOn w:val="21"/>
    <w:link w:val="3f1"/>
    <w:rsid w:val="004F2840"/>
    <w:pPr>
      <w:numPr>
        <w:ilvl w:val="2"/>
      </w:numPr>
      <w:tabs>
        <w:tab w:val="num" w:pos="360"/>
        <w:tab w:val="num" w:pos="643"/>
      </w:tabs>
      <w:ind w:left="1146" w:hanging="720"/>
    </w:pPr>
  </w:style>
  <w:style w:type="character" w:customStyle="1" w:styleId="4b">
    <w:name w:val="НумСписок4 Знак"/>
    <w:link w:val="40"/>
    <w:locked/>
    <w:rsid w:val="004F2840"/>
    <w:rPr>
      <w:sz w:val="24"/>
      <w:szCs w:val="24"/>
      <w:lang w:val="en-US"/>
    </w:rPr>
  </w:style>
  <w:style w:type="paragraph" w:customStyle="1" w:styleId="40">
    <w:name w:val="НумСписок4"/>
    <w:basedOn w:val="32"/>
    <w:link w:val="4b"/>
    <w:rsid w:val="004F2840"/>
    <w:pPr>
      <w:numPr>
        <w:ilvl w:val="3"/>
      </w:numPr>
      <w:tabs>
        <w:tab w:val="num" w:pos="360"/>
        <w:tab w:val="num" w:pos="643"/>
      </w:tabs>
      <w:ind w:left="864" w:hanging="864"/>
    </w:pPr>
  </w:style>
  <w:style w:type="character" w:customStyle="1" w:styleId="58">
    <w:name w:val="НумСписок5 Знак"/>
    <w:link w:val="50"/>
    <w:locked/>
    <w:rsid w:val="004F2840"/>
    <w:rPr>
      <w:sz w:val="24"/>
      <w:szCs w:val="24"/>
      <w:lang w:val="en-US"/>
    </w:rPr>
  </w:style>
  <w:style w:type="paragraph" w:customStyle="1" w:styleId="50">
    <w:name w:val="НумСписок5"/>
    <w:basedOn w:val="40"/>
    <w:link w:val="58"/>
    <w:rsid w:val="004F2840"/>
    <w:pPr>
      <w:numPr>
        <w:ilvl w:val="4"/>
      </w:numPr>
      <w:tabs>
        <w:tab w:val="num" w:pos="360"/>
        <w:tab w:val="num" w:pos="643"/>
      </w:tabs>
      <w:ind w:left="864" w:hanging="864"/>
    </w:pPr>
  </w:style>
  <w:style w:type="paragraph" w:customStyle="1" w:styleId="VariableValueofProperty">
    <w:name w:val="Variable Value of Property"/>
    <w:basedOn w:val="a4"/>
    <w:rsid w:val="004F2840"/>
    <w:rPr>
      <w:lang w:val="en-US" w:eastAsia="en-US"/>
    </w:rPr>
  </w:style>
  <w:style w:type="paragraph" w:customStyle="1" w:styleId="VariableNameofProperty">
    <w:name w:val="Variable Name of Property"/>
    <w:basedOn w:val="a4"/>
    <w:next w:val="a4"/>
    <w:rsid w:val="004F2840"/>
    <w:rPr>
      <w:b/>
      <w:lang w:eastAsia="en-US"/>
    </w:rPr>
  </w:style>
  <w:style w:type="paragraph" w:customStyle="1" w:styleId="VariablePropertyDef">
    <w:name w:val="Variable Property Def"/>
    <w:basedOn w:val="a4"/>
    <w:rsid w:val="004F2840"/>
    <w:rPr>
      <w:lang w:eastAsia="en-US"/>
    </w:rPr>
  </w:style>
  <w:style w:type="paragraph" w:customStyle="1" w:styleId="VariablePropertyNote">
    <w:name w:val="Variable Property Note"/>
    <w:basedOn w:val="a4"/>
    <w:rsid w:val="004F2840"/>
    <w:rPr>
      <w:rFonts w:ascii="Courier New" w:hAnsi="Courier New"/>
      <w:lang w:val="en-US" w:eastAsia="en-US"/>
    </w:rPr>
  </w:style>
  <w:style w:type="paragraph" w:customStyle="1" w:styleId="VariablePropertyName">
    <w:name w:val="Variable Property Name"/>
    <w:basedOn w:val="a4"/>
    <w:rsid w:val="004F2840"/>
    <w:rPr>
      <w:lang w:eastAsia="en-US"/>
    </w:rPr>
  </w:style>
  <w:style w:type="paragraph" w:customStyle="1" w:styleId="CharChar1CharCharCharChar2">
    <w:name w:val="Char Char1 Знак Знак Char Char Знак Знак Char Char2"/>
    <w:basedOn w:val="a4"/>
    <w:rsid w:val="004F2840"/>
    <w:pPr>
      <w:spacing w:after="160" w:line="240" w:lineRule="exact"/>
    </w:pPr>
    <w:rPr>
      <w:rFonts w:ascii="Verdana" w:hAnsi="Verdana" w:cs="Verdana"/>
      <w:sz w:val="20"/>
      <w:szCs w:val="20"/>
      <w:lang w:val="en-US" w:eastAsia="en-US"/>
    </w:rPr>
  </w:style>
  <w:style w:type="paragraph" w:customStyle="1" w:styleId="2ff">
    <w:name w:val="Знак Знак Знак Знак2"/>
    <w:basedOn w:val="a4"/>
    <w:rsid w:val="004F2840"/>
    <w:pPr>
      <w:spacing w:after="160" w:line="240" w:lineRule="exact"/>
    </w:pPr>
    <w:rPr>
      <w:rFonts w:ascii="Verdana" w:hAnsi="Verdana" w:cs="Verdana"/>
      <w:sz w:val="20"/>
      <w:szCs w:val="20"/>
      <w:lang w:val="en-US" w:eastAsia="en-US"/>
    </w:rPr>
  </w:style>
  <w:style w:type="paragraph" w:customStyle="1" w:styleId="115">
    <w:name w:val="Заголовок оглавления11"/>
    <w:basedOn w:val="12"/>
    <w:rsid w:val="004F2840"/>
    <w:pPr>
      <w:keepLines/>
      <w:pBdr>
        <w:top w:val="single" w:sz="6" w:space="16" w:color="auto"/>
      </w:pBdr>
      <w:tabs>
        <w:tab w:val="num" w:pos="643"/>
        <w:tab w:val="num" w:pos="1209"/>
      </w:tabs>
      <w:suppressAutoHyphens/>
      <w:spacing w:before="220" w:after="60" w:line="320" w:lineRule="atLeast"/>
      <w:ind w:left="708" w:hanging="708"/>
      <w:outlineLvl w:val="9"/>
    </w:pPr>
    <w:rPr>
      <w:rFonts w:ascii="Arial MT Black" w:hAnsi="Arial MT Black" w:cs="Garamond"/>
      <w:spacing w:val="-20"/>
      <w:kern w:val="28"/>
      <w:sz w:val="40"/>
      <w:lang w:eastAsia="ru-RU"/>
    </w:rPr>
  </w:style>
  <w:style w:type="paragraph" w:customStyle="1" w:styleId="116">
    <w:name w:val="Обычный11"/>
    <w:rsid w:val="004F2840"/>
    <w:pPr>
      <w:widowControl w:val="0"/>
      <w:jc w:val="both"/>
    </w:pPr>
    <w:rPr>
      <w:rFonts w:ascii="Arial" w:eastAsia="Times New Roman" w:hAnsi="Arial"/>
      <w:sz w:val="24"/>
      <w:szCs w:val="20"/>
    </w:rPr>
  </w:style>
  <w:style w:type="paragraph" w:customStyle="1" w:styleId="117">
    <w:name w:val="Текст11"/>
    <w:basedOn w:val="a4"/>
    <w:rsid w:val="004F2840"/>
    <w:pPr>
      <w:widowControl w:val="0"/>
      <w:ind w:firstLine="567"/>
    </w:pPr>
    <w:rPr>
      <w:rFonts w:ascii="Courier New" w:hAnsi="Courier New"/>
      <w:szCs w:val="20"/>
    </w:rPr>
  </w:style>
  <w:style w:type="paragraph" w:customStyle="1" w:styleId="2110">
    <w:name w:val="Основной текст 211"/>
    <w:basedOn w:val="a9"/>
    <w:rsid w:val="004F2840"/>
    <w:pPr>
      <w:ind w:left="1080"/>
      <w:jc w:val="left"/>
    </w:pPr>
    <w:rPr>
      <w:rFonts w:ascii="Arial" w:hAnsi="Arial"/>
      <w:sz w:val="22"/>
      <w:lang w:val="ru-RU"/>
    </w:rPr>
  </w:style>
  <w:style w:type="paragraph" w:customStyle="1" w:styleId="2111">
    <w:name w:val="Основной текст с отступом 211"/>
    <w:basedOn w:val="a4"/>
    <w:rsid w:val="004F2840"/>
    <w:pPr>
      <w:widowControl w:val="0"/>
      <w:spacing w:before="120"/>
      <w:ind w:left="1985" w:hanging="1985"/>
      <w:jc w:val="both"/>
    </w:pPr>
    <w:rPr>
      <w:rFonts w:ascii="Garamond" w:hAnsi="Garamond"/>
      <w:sz w:val="22"/>
      <w:szCs w:val="20"/>
    </w:rPr>
  </w:style>
  <w:style w:type="paragraph" w:customStyle="1" w:styleId="3110">
    <w:name w:val="Основной текст 311"/>
    <w:basedOn w:val="a4"/>
    <w:rsid w:val="004F2840"/>
    <w:pPr>
      <w:widowControl w:val="0"/>
      <w:ind w:firstLine="567"/>
      <w:jc w:val="both"/>
    </w:pPr>
    <w:rPr>
      <w:szCs w:val="20"/>
    </w:rPr>
  </w:style>
  <w:style w:type="paragraph" w:customStyle="1" w:styleId="3111">
    <w:name w:val="Основной текст с отступом 311"/>
    <w:basedOn w:val="a4"/>
    <w:rsid w:val="004F2840"/>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4"/>
    <w:rsid w:val="004F2840"/>
    <w:pPr>
      <w:ind w:left="720"/>
      <w:contextualSpacing/>
    </w:pPr>
  </w:style>
  <w:style w:type="paragraph" w:customStyle="1" w:styleId="216">
    <w:name w:val="Обычный21"/>
    <w:basedOn w:val="a4"/>
    <w:rsid w:val="004F2840"/>
    <w:rPr>
      <w:rFonts w:ascii="Times New Roman CYR" w:hAnsi="Times New Roman CYR" w:cs="Times New Roman CYR"/>
      <w:sz w:val="20"/>
      <w:szCs w:val="20"/>
    </w:rPr>
  </w:style>
  <w:style w:type="paragraph" w:customStyle="1" w:styleId="xl65">
    <w:name w:val="xl6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4"/>
    <w:rsid w:val="004F2840"/>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4"/>
    <w:rsid w:val="004F2840"/>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4"/>
    <w:rsid w:val="004F2840"/>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4"/>
    <w:rsid w:val="004F2840"/>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4"/>
    <w:rsid w:val="004F2840"/>
    <w:pPr>
      <w:spacing w:before="100" w:beforeAutospacing="1" w:after="100" w:afterAutospacing="1"/>
    </w:pPr>
    <w:rPr>
      <w:rFonts w:ascii="Arial" w:hAnsi="Arial" w:cs="Arial"/>
    </w:rPr>
  </w:style>
  <w:style w:type="character" w:customStyle="1" w:styleId="msoplaceholdertext0">
    <w:name w:val="msoplaceholdertext"/>
    <w:semiHidden/>
    <w:rsid w:val="004F2840"/>
    <w:rPr>
      <w:rFonts w:ascii="Times New Roman" w:hAnsi="Times New Roman" w:cs="Times New Roman" w:hint="default"/>
      <w:color w:val="808080"/>
    </w:rPr>
  </w:style>
  <w:style w:type="character" w:customStyle="1" w:styleId="apple-converted-space">
    <w:name w:val="apple-converted-space"/>
    <w:rsid w:val="004F2840"/>
    <w:rPr>
      <w:rFonts w:ascii="Times New Roman" w:hAnsi="Times New Roman" w:cs="Times New Roman" w:hint="default"/>
    </w:rPr>
  </w:style>
  <w:style w:type="character" w:customStyle="1" w:styleId="1ff7">
    <w:name w:val="Дата1"/>
    <w:rsid w:val="004F2840"/>
    <w:rPr>
      <w:rFonts w:ascii="Times New Roman" w:hAnsi="Times New Roman" w:cs="Times New Roman" w:hint="default"/>
    </w:rPr>
  </w:style>
  <w:style w:type="character" w:customStyle="1" w:styleId="error">
    <w:name w:val="error"/>
    <w:rsid w:val="004F2840"/>
  </w:style>
  <w:style w:type="character" w:customStyle="1" w:styleId="Variableout">
    <w:name w:val="Variable out"/>
    <w:rsid w:val="004F2840"/>
    <w:rPr>
      <w:i/>
      <w:iCs w:val="0"/>
      <w:strike w:val="0"/>
      <w:dstrike w:val="0"/>
      <w:color w:val="0060C0"/>
      <w:sz w:val="24"/>
      <w:u w:val="none"/>
      <w:effect w:val="none"/>
    </w:rPr>
  </w:style>
  <w:style w:type="character" w:customStyle="1" w:styleId="Variablein">
    <w:name w:val="Variable in"/>
    <w:rsid w:val="004F2840"/>
    <w:rPr>
      <w:i/>
      <w:iCs w:val="0"/>
      <w:strike w:val="0"/>
      <w:dstrike w:val="0"/>
      <w:color w:val="0000FF"/>
      <w:sz w:val="24"/>
      <w:u w:val="none"/>
      <w:effect w:val="none"/>
    </w:rPr>
  </w:style>
  <w:style w:type="character" w:customStyle="1" w:styleId="Variableinfo">
    <w:name w:val="Variable info"/>
    <w:rsid w:val="004F2840"/>
    <w:rPr>
      <w:i/>
      <w:iCs w:val="0"/>
      <w:strike w:val="0"/>
      <w:dstrike w:val="0"/>
      <w:color w:val="404080"/>
      <w:sz w:val="24"/>
      <w:u w:val="none"/>
      <w:effect w:val="none"/>
    </w:rPr>
  </w:style>
  <w:style w:type="character" w:customStyle="1" w:styleId="hps">
    <w:name w:val="hps"/>
    <w:rsid w:val="004F2840"/>
  </w:style>
  <w:style w:type="character" w:customStyle="1" w:styleId="118">
    <w:name w:val="Выделение11"/>
    <w:rsid w:val="004F2840"/>
    <w:rPr>
      <w:i/>
      <w:iCs w:val="0"/>
      <w:spacing w:val="0"/>
    </w:rPr>
  </w:style>
  <w:style w:type="character" w:customStyle="1" w:styleId="1210">
    <w:name w:val="Знак Знак121"/>
    <w:rsid w:val="004F2840"/>
    <w:rPr>
      <w:rFonts w:ascii="Times New Roman" w:hAnsi="Times New Roman" w:cs="Times New Roman" w:hint="default"/>
      <w:sz w:val="24"/>
    </w:rPr>
  </w:style>
  <w:style w:type="character" w:customStyle="1" w:styleId="151">
    <w:name w:val="Знак Знак151"/>
    <w:rsid w:val="004F2840"/>
    <w:rPr>
      <w:sz w:val="24"/>
    </w:rPr>
  </w:style>
  <w:style w:type="character" w:customStyle="1" w:styleId="1110">
    <w:name w:val="Знак Знак111"/>
    <w:semiHidden/>
    <w:rsid w:val="004F2840"/>
    <w:rPr>
      <w:rFonts w:ascii="Garamond" w:hAnsi="Garamond" w:hint="default"/>
      <w:sz w:val="22"/>
    </w:rPr>
  </w:style>
  <w:style w:type="character" w:customStyle="1" w:styleId="161">
    <w:name w:val="Знак Знак161"/>
    <w:rsid w:val="004F2840"/>
    <w:rPr>
      <w:sz w:val="24"/>
      <w:lang w:val="ru-RU" w:eastAsia="ru-RU"/>
    </w:rPr>
  </w:style>
  <w:style w:type="character" w:customStyle="1" w:styleId="131">
    <w:name w:val="Знак Знак131"/>
    <w:rsid w:val="004F2840"/>
    <w:rPr>
      <w:sz w:val="24"/>
      <w:lang w:val="ru-RU" w:eastAsia="ru-RU"/>
    </w:rPr>
  </w:style>
  <w:style w:type="character" w:customStyle="1" w:styleId="141">
    <w:name w:val="Знак Знак141"/>
    <w:rsid w:val="004F2840"/>
    <w:rPr>
      <w:rFonts w:ascii="Garamond" w:hAnsi="Garamond" w:hint="default"/>
      <w:sz w:val="22"/>
      <w:lang w:val="en-GB" w:eastAsia="en-US"/>
    </w:rPr>
  </w:style>
  <w:style w:type="character" w:customStyle="1" w:styleId="412">
    <w:name w:val="Знак Знак41"/>
    <w:rsid w:val="004F2840"/>
    <w:rPr>
      <w:sz w:val="28"/>
      <w:lang w:val="ru-RU" w:eastAsia="ru-RU"/>
    </w:rPr>
  </w:style>
  <w:style w:type="character" w:customStyle="1" w:styleId="2210">
    <w:name w:val="Знак Знак221"/>
    <w:rsid w:val="004F2840"/>
    <w:rPr>
      <w:sz w:val="24"/>
      <w:lang w:val="x-none" w:eastAsia="en-US"/>
    </w:rPr>
  </w:style>
  <w:style w:type="character" w:customStyle="1" w:styleId="241">
    <w:name w:val="Знак Знак241"/>
    <w:semiHidden/>
    <w:locked/>
    <w:rsid w:val="004F2840"/>
  </w:style>
  <w:style w:type="character" w:customStyle="1" w:styleId="error5">
    <w:name w:val="error5"/>
    <w:rsid w:val="004F2840"/>
    <w:rPr>
      <w:rFonts w:ascii="Times New Roman" w:hAnsi="Times New Roman" w:cs="Times New Roman" w:hint="default"/>
    </w:rPr>
  </w:style>
  <w:style w:type="character" w:customStyle="1" w:styleId="2ff0">
    <w:name w:val="Дата2"/>
    <w:rsid w:val="004F2840"/>
    <w:rPr>
      <w:rFonts w:ascii="Times New Roman" w:hAnsi="Times New Roman" w:cs="Times New Roman" w:hint="default"/>
    </w:rPr>
  </w:style>
  <w:style w:type="character" w:customStyle="1" w:styleId="MTConvertedEquation">
    <w:name w:val="MTConvertedEquation"/>
    <w:rsid w:val="004F2840"/>
    <w:rPr>
      <w:rFonts w:ascii="Garamond" w:hAnsi="Garamond" w:cs="Times New Roman" w:hint="default"/>
      <w:sz w:val="22"/>
      <w:szCs w:val="22"/>
      <w:lang w:val="x-none" w:eastAsia="en-US"/>
    </w:rPr>
  </w:style>
  <w:style w:type="table" w:customStyle="1" w:styleId="VariablePropertiesTable">
    <w:name w:val="Variable Properties Table"/>
    <w:basedOn w:val="a6"/>
    <w:rsid w:val="004F2840"/>
    <w:rPr>
      <w:rFonts w:ascii="Times New Roman" w:eastAsia="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4F2840"/>
    <w:rPr>
      <w:rFonts w:ascii="Times New Roman" w:eastAsia="Times New Roman" w:hAnsi="Times New Roman"/>
      <w:sz w:val="20"/>
      <w:szCs w:val="20"/>
    </w:rPr>
    <w:tblPr>
      <w:tblBorders>
        <w:left w:val="single" w:sz="4" w:space="0" w:color="auto"/>
      </w:tblBorders>
    </w:tblPr>
  </w:style>
  <w:style w:type="table" w:customStyle="1" w:styleId="2ff1">
    <w:name w:val="Сетка таблицы2"/>
    <w:basedOn w:val="a6"/>
    <w:rsid w:val="004F28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6"/>
    <w:rsid w:val="004F2840"/>
    <w:pPr>
      <w:numPr>
        <w:numId w:val="18"/>
      </w:numPr>
    </w:pPr>
    <w:rPr>
      <w:sz w:val="20"/>
      <w:szCs w:val="20"/>
      <w:lang w:val="en-AU" w:eastAsia="en-US"/>
    </w:rPr>
  </w:style>
  <w:style w:type="paragraph" w:customStyle="1" w:styleId="ActUses">
    <w:name w:val="ActUses"/>
    <w:basedOn w:val="af6"/>
    <w:rsid w:val="004F2840"/>
    <w:pPr>
      <w:numPr>
        <w:numId w:val="19"/>
      </w:numPr>
    </w:pPr>
    <w:rPr>
      <w:lang w:eastAsia="en-US"/>
    </w:rPr>
  </w:style>
  <w:style w:type="numbering" w:customStyle="1" w:styleId="30">
    <w:name w:val="Стиль3"/>
    <w:rsid w:val="004F2840"/>
    <w:pPr>
      <w:numPr>
        <w:numId w:val="20"/>
      </w:numPr>
    </w:pPr>
  </w:style>
  <w:style w:type="paragraph" w:customStyle="1" w:styleId="ConsPlusCell">
    <w:name w:val="ConsPlusCell"/>
    <w:rsid w:val="004F284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4F28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4F2840"/>
    <w:pPr>
      <w:widowControl w:val="0"/>
      <w:autoSpaceDE w:val="0"/>
      <w:autoSpaceDN w:val="0"/>
    </w:pPr>
    <w:rPr>
      <w:rFonts w:ascii="Tahoma" w:eastAsia="Times New Roman" w:hAnsi="Tahoma" w:cs="Tahoma"/>
      <w:sz w:val="20"/>
      <w:szCs w:val="20"/>
    </w:rPr>
  </w:style>
  <w:style w:type="paragraph" w:customStyle="1" w:styleId="ConsPlusJurTerm">
    <w:name w:val="ConsPlusJurTerm"/>
    <w:rsid w:val="004F2840"/>
    <w:pPr>
      <w:widowControl w:val="0"/>
      <w:autoSpaceDE w:val="0"/>
      <w:autoSpaceDN w:val="0"/>
    </w:pPr>
    <w:rPr>
      <w:rFonts w:ascii="Tahoma" w:eastAsia="Times New Roman" w:hAnsi="Tahoma" w:cs="Tahoma"/>
      <w:sz w:val="26"/>
      <w:szCs w:val="20"/>
    </w:rPr>
  </w:style>
  <w:style w:type="paragraph" w:customStyle="1" w:styleId="ConsPlusTextList">
    <w:name w:val="ConsPlusTextList"/>
    <w:rsid w:val="004F2840"/>
    <w:pPr>
      <w:widowControl w:val="0"/>
      <w:autoSpaceDE w:val="0"/>
      <w:autoSpaceDN w:val="0"/>
    </w:pPr>
    <w:rPr>
      <w:rFonts w:ascii="Arial" w:eastAsia="Times New Roman" w:hAnsi="Arial" w:cs="Arial"/>
      <w:sz w:val="20"/>
      <w:szCs w:val="20"/>
    </w:rPr>
  </w:style>
  <w:style w:type="numbering" w:customStyle="1" w:styleId="List53">
    <w:name w:val="List 53"/>
    <w:rsid w:val="004F2840"/>
    <w:pPr>
      <w:numPr>
        <w:numId w:val="22"/>
      </w:numPr>
    </w:pPr>
  </w:style>
  <w:style w:type="numbering" w:customStyle="1" w:styleId="List52">
    <w:name w:val="List 52"/>
    <w:rsid w:val="004F2840"/>
    <w:pPr>
      <w:numPr>
        <w:numId w:val="21"/>
      </w:numPr>
    </w:pPr>
  </w:style>
  <w:style w:type="character" w:customStyle="1" w:styleId="119">
    <w:name w:val="Заголовок 1;Заголовок параграфа (1.) Знак Знак"/>
    <w:basedOn w:val="a5"/>
    <w:rsid w:val="004F2840"/>
  </w:style>
  <w:style w:type="paragraph" w:customStyle="1" w:styleId="msonormalcxspmiddlecxspmiddle">
    <w:name w:val="msonormalcxspmiddlecxspmiddle"/>
    <w:basedOn w:val="a4"/>
    <w:rsid w:val="004F2840"/>
    <w:pPr>
      <w:spacing w:before="100" w:beforeAutospacing="1" w:after="100" w:afterAutospacing="1"/>
    </w:pPr>
  </w:style>
  <w:style w:type="character" w:customStyle="1" w:styleId="1ff8">
    <w:name w:val="Текст Знак1"/>
    <w:locked/>
    <w:rsid w:val="004F2840"/>
    <w:rPr>
      <w:rFonts w:ascii="Courier New" w:eastAsia="SimSun" w:hAnsi="Courier New"/>
      <w:lang w:eastAsia="zh-CN" w:bidi="ar-SA"/>
    </w:rPr>
  </w:style>
  <w:style w:type="character" w:customStyle="1" w:styleId="BodyTextChar3">
    <w:name w:val="Body Text Char3"/>
    <w:aliases w:val="body text Char3"/>
    <w:locked/>
    <w:rsid w:val="004F2840"/>
    <w:rPr>
      <w:rFonts w:ascii="Times New Roman" w:hAnsi="Times New Roman"/>
      <w:sz w:val="20"/>
      <w:lang w:val="en-GB" w:eastAsia="x-none"/>
    </w:rPr>
  </w:style>
  <w:style w:type="character" w:customStyle="1" w:styleId="EndnoteTextChar1">
    <w:name w:val="Endnote Text Char1"/>
    <w:basedOn w:val="a5"/>
    <w:locked/>
    <w:rsid w:val="004F2840"/>
    <w:rPr>
      <w:rFonts w:ascii="Times New Roman" w:hAnsi="Times New Roman" w:cs="Times New Roman"/>
      <w:sz w:val="20"/>
      <w:szCs w:val="20"/>
      <w:lang w:val="x-none" w:eastAsia="ru-RU"/>
    </w:rPr>
  </w:style>
  <w:style w:type="character" w:customStyle="1" w:styleId="BalloonTextChar1">
    <w:name w:val="Balloon Text Char1"/>
    <w:basedOn w:val="a5"/>
    <w:locked/>
    <w:rsid w:val="004F2840"/>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5"/>
    <w:locked/>
    <w:rsid w:val="004F2840"/>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5"/>
    <w:locked/>
    <w:rsid w:val="004F2840"/>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5"/>
    <w:locked/>
    <w:rsid w:val="004F2840"/>
    <w:rPr>
      <w:rFonts w:ascii="Times New Roman" w:hAnsi="Times New Roman" w:cs="Times New Roman"/>
      <w:sz w:val="20"/>
      <w:szCs w:val="20"/>
    </w:rPr>
  </w:style>
  <w:style w:type="character" w:customStyle="1" w:styleId="Heading7Char4">
    <w:name w:val="Heading 7 Char4"/>
    <w:aliases w:val="Appendix Header Char4,Legal Level 1.1. Char4"/>
    <w:basedOn w:val="a5"/>
    <w:locked/>
    <w:rsid w:val="004F2840"/>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sid w:val="004F2840"/>
    <w:rPr>
      <w:rFonts w:ascii="Garamond" w:hAnsi="Garamond"/>
      <w:b/>
      <w:caps/>
      <w:color w:val="000000"/>
      <w:kern w:val="28"/>
    </w:rPr>
  </w:style>
  <w:style w:type="character" w:customStyle="1" w:styleId="Heading6Char3">
    <w:name w:val="Heading 6 Char3"/>
    <w:aliases w:val="Legal Level 1. Char3"/>
    <w:locked/>
    <w:rsid w:val="004F2840"/>
    <w:rPr>
      <w:rFonts w:ascii="Times New Roman" w:hAnsi="Times New Roman"/>
      <w:sz w:val="20"/>
    </w:rPr>
  </w:style>
  <w:style w:type="character" w:customStyle="1" w:styleId="Heading8Char2">
    <w:name w:val="Heading 8 Char2"/>
    <w:aliases w:val="Legal Level 1.1.1. Char2"/>
    <w:locked/>
    <w:rsid w:val="004F2840"/>
    <w:rPr>
      <w:rFonts w:ascii="Arial" w:hAnsi="Arial"/>
      <w:i/>
      <w:sz w:val="20"/>
      <w:lang w:val="en-GB" w:eastAsia="x-none"/>
    </w:rPr>
  </w:style>
  <w:style w:type="character" w:customStyle="1" w:styleId="Heading9Char2">
    <w:name w:val="Heading 9 Char2"/>
    <w:aliases w:val="Legal Level 1.1.1.1. Char2"/>
    <w:locked/>
    <w:rsid w:val="004F2840"/>
    <w:rPr>
      <w:rFonts w:ascii="Arial" w:hAnsi="Arial"/>
      <w:i/>
      <w:sz w:val="20"/>
      <w:lang w:val="en-GB" w:eastAsia="x-none"/>
    </w:rPr>
  </w:style>
  <w:style w:type="character" w:customStyle="1" w:styleId="3f2">
    <w:name w:val="Основной текст Знак3"/>
    <w:aliases w:val="body text Знак2"/>
    <w:rsid w:val="004F2840"/>
    <w:rPr>
      <w:sz w:val="22"/>
      <w:lang w:val="en-GB" w:eastAsia="en-US"/>
    </w:rPr>
  </w:style>
  <w:style w:type="character" w:customStyle="1" w:styleId="HeaderChar2">
    <w:name w:val="Header Char2"/>
    <w:locked/>
    <w:rsid w:val="004F2840"/>
    <w:rPr>
      <w:rFonts w:ascii="Garamond" w:hAnsi="Garamond"/>
      <w:sz w:val="20"/>
      <w:lang w:val="en-GB" w:eastAsia="x-none"/>
    </w:rPr>
  </w:style>
  <w:style w:type="character" w:customStyle="1" w:styleId="FooterChar2">
    <w:name w:val="Footer Char2"/>
    <w:locked/>
    <w:rsid w:val="004F2840"/>
    <w:rPr>
      <w:rFonts w:ascii="Garamond" w:hAnsi="Garamond"/>
      <w:sz w:val="20"/>
      <w:lang w:val="en-GB" w:eastAsia="x-none"/>
    </w:rPr>
  </w:style>
  <w:style w:type="character" w:customStyle="1" w:styleId="BodyTextIndentChar2">
    <w:name w:val="Body Text Indent Char2"/>
    <w:locked/>
    <w:rsid w:val="004F2840"/>
    <w:rPr>
      <w:rFonts w:ascii="Times New Roman" w:hAnsi="Times New Roman"/>
      <w:sz w:val="24"/>
    </w:rPr>
  </w:style>
  <w:style w:type="character" w:customStyle="1" w:styleId="FootnoteTextChar2">
    <w:name w:val="Footnote Text Char2"/>
    <w:semiHidden/>
    <w:locked/>
    <w:rsid w:val="004F2840"/>
    <w:rPr>
      <w:rFonts w:ascii="Garamond" w:hAnsi="Garamond"/>
      <w:sz w:val="20"/>
      <w:lang w:val="en-GB" w:eastAsia="x-none"/>
    </w:rPr>
  </w:style>
  <w:style w:type="character" w:customStyle="1" w:styleId="BodyTextIndent2Char2">
    <w:name w:val="Body Text Indent 2 Char2"/>
    <w:locked/>
    <w:rsid w:val="004F2840"/>
    <w:rPr>
      <w:rFonts w:ascii="Arial" w:hAnsi="Arial"/>
      <w:i/>
      <w:sz w:val="20"/>
      <w:lang w:val="x-none" w:eastAsia="ru-RU"/>
    </w:rPr>
  </w:style>
  <w:style w:type="character" w:customStyle="1" w:styleId="BodyTextIndent3Char2">
    <w:name w:val="Body Text Indent 3 Char2"/>
    <w:locked/>
    <w:rsid w:val="004F2840"/>
    <w:rPr>
      <w:rFonts w:ascii="Times New Roman" w:hAnsi="Times New Roman"/>
      <w:i/>
      <w:sz w:val="20"/>
    </w:rPr>
  </w:style>
  <w:style w:type="character" w:customStyle="1" w:styleId="TitleChar2">
    <w:name w:val="Title Char2"/>
    <w:locked/>
    <w:rsid w:val="004F2840"/>
    <w:rPr>
      <w:rFonts w:ascii="Arial MT Black" w:hAnsi="Arial MT Black"/>
      <w:b/>
      <w:spacing w:val="-20"/>
      <w:kern w:val="28"/>
      <w:sz w:val="20"/>
      <w:lang w:val="x-none" w:eastAsia="ru-RU"/>
    </w:rPr>
  </w:style>
  <w:style w:type="character" w:customStyle="1" w:styleId="SubtitleChar2">
    <w:name w:val="Subtitle Char2"/>
    <w:locked/>
    <w:rsid w:val="004F2840"/>
    <w:rPr>
      <w:rFonts w:ascii="Arial MT Black" w:hAnsi="Arial MT Black"/>
      <w:b/>
      <w:caps/>
      <w:spacing w:val="-16"/>
      <w:kern w:val="28"/>
      <w:sz w:val="20"/>
      <w:lang w:val="x-none" w:eastAsia="ru-RU"/>
    </w:rPr>
  </w:style>
  <w:style w:type="character" w:customStyle="1" w:styleId="CommentTextChar3">
    <w:name w:val="Comment Text Char3"/>
    <w:semiHidden/>
    <w:locked/>
    <w:rsid w:val="004F2840"/>
    <w:rPr>
      <w:rFonts w:ascii="Times New Roman" w:hAnsi="Times New Roman"/>
      <w:sz w:val="20"/>
      <w:lang w:val="x-none" w:eastAsia="ru-RU"/>
    </w:rPr>
  </w:style>
  <w:style w:type="character" w:customStyle="1" w:styleId="BodyText3Char2">
    <w:name w:val="Body Text 3 Char2"/>
    <w:locked/>
    <w:rsid w:val="004F2840"/>
    <w:rPr>
      <w:rFonts w:ascii="Times New Roman" w:hAnsi="Times New Roman"/>
      <w:i/>
      <w:sz w:val="20"/>
      <w:u w:val="single"/>
    </w:rPr>
  </w:style>
  <w:style w:type="paragraph" w:customStyle="1" w:styleId="3f3">
    <w:name w:val="Знак3"/>
    <w:basedOn w:val="a4"/>
    <w:rsid w:val="004F2840"/>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4"/>
    <w:rsid w:val="004F2840"/>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4F2840"/>
    <w:rPr>
      <w:rFonts w:ascii="Times New Roman" w:hAnsi="Times New Roman"/>
      <w:sz w:val="24"/>
      <w:lang w:val="x-none" w:eastAsia="ru-RU"/>
    </w:rPr>
  </w:style>
  <w:style w:type="paragraph" w:customStyle="1" w:styleId="3f4">
    <w:name w:val="Знак Знак Знак Знак3"/>
    <w:basedOn w:val="a4"/>
    <w:rsid w:val="004F2840"/>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4F2840"/>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4F2840"/>
    <w:rPr>
      <w:rFonts w:ascii="Garamond" w:eastAsia="Calibri" w:hAnsi="Garamond"/>
      <w:b/>
      <w:color w:val="000000"/>
      <w:lang w:val="ru-RU" w:eastAsia="ru-RU" w:bidi="ar-SA"/>
    </w:rPr>
  </w:style>
  <w:style w:type="character" w:customStyle="1" w:styleId="BodyText2Char1">
    <w:name w:val="Body Text 2 Char1"/>
    <w:locked/>
    <w:rsid w:val="004F2840"/>
    <w:rPr>
      <w:rFonts w:ascii="Times New Roman" w:hAnsi="Times New Roman"/>
      <w:sz w:val="20"/>
      <w:lang w:val="x-none" w:eastAsia="x-none"/>
    </w:rPr>
  </w:style>
  <w:style w:type="character" w:customStyle="1" w:styleId="1ff9">
    <w:name w:val="Текст концевой сноски Знак1"/>
    <w:semiHidden/>
    <w:locked/>
    <w:rsid w:val="004F2840"/>
    <w:rPr>
      <w:rFonts w:ascii="Garamond" w:hAnsi="Garamond"/>
      <w:lang w:val="en-GB" w:eastAsia="en-US"/>
    </w:rPr>
  </w:style>
  <w:style w:type="character" w:customStyle="1" w:styleId="1ffa">
    <w:name w:val="Текст выноски Знак1"/>
    <w:semiHidden/>
    <w:locked/>
    <w:rsid w:val="004F2840"/>
    <w:rPr>
      <w:rFonts w:ascii="Tahoma" w:hAnsi="Tahoma"/>
      <w:sz w:val="16"/>
      <w:lang w:val="en-GB" w:eastAsia="en-US"/>
    </w:rPr>
  </w:style>
  <w:style w:type="paragraph" w:customStyle="1" w:styleId="122">
    <w:name w:val="Заголовок оглавления12"/>
    <w:basedOn w:val="12"/>
    <w:rsid w:val="004F2840"/>
    <w:pPr>
      <w:keepLines/>
      <w:pBdr>
        <w:top w:val="single" w:sz="6" w:space="16" w:color="auto"/>
      </w:pBdr>
      <w:tabs>
        <w:tab w:val="num" w:pos="1209"/>
      </w:tabs>
      <w:suppressAutoHyphens/>
      <w:spacing w:before="220" w:after="60" w:line="320" w:lineRule="atLeast"/>
      <w:ind w:left="708" w:hanging="708"/>
      <w:outlineLvl w:val="9"/>
    </w:pPr>
    <w:rPr>
      <w:rFonts w:ascii="Arial MT Black" w:eastAsia="Calibri" w:hAnsi="Arial MT Black"/>
      <w:spacing w:val="-20"/>
      <w:kern w:val="28"/>
      <w:sz w:val="40"/>
      <w:szCs w:val="20"/>
      <w:lang w:eastAsia="ru-RU"/>
    </w:rPr>
  </w:style>
  <w:style w:type="character" w:customStyle="1" w:styleId="PlainTextChar1">
    <w:name w:val="Plain Text Char1"/>
    <w:locked/>
    <w:rsid w:val="004F2840"/>
    <w:rPr>
      <w:rFonts w:ascii="Courier New" w:eastAsia="SimSun" w:hAnsi="Courier New"/>
      <w:sz w:val="20"/>
      <w:lang w:val="x-none" w:eastAsia="zh-CN"/>
    </w:rPr>
  </w:style>
  <w:style w:type="character" w:customStyle="1" w:styleId="CommentSubjectChar1">
    <w:name w:val="Comment Subject Char1"/>
    <w:semiHidden/>
    <w:locked/>
    <w:rsid w:val="004F2840"/>
    <w:rPr>
      <w:rFonts w:ascii="Garamond" w:hAnsi="Garamond"/>
      <w:b/>
      <w:sz w:val="20"/>
      <w:lang w:val="en-GB" w:eastAsia="x-none"/>
    </w:rPr>
  </w:style>
  <w:style w:type="character" w:customStyle="1" w:styleId="DocumentMapChar1">
    <w:name w:val="Document Map Char1"/>
    <w:semiHidden/>
    <w:locked/>
    <w:rsid w:val="004F2840"/>
    <w:rPr>
      <w:rFonts w:ascii="Tahoma" w:hAnsi="Tahoma"/>
      <w:sz w:val="20"/>
      <w:shd w:val="clear" w:color="auto" w:fill="000080"/>
      <w:lang w:val="en-GB" w:eastAsia="x-none"/>
    </w:rPr>
  </w:style>
  <w:style w:type="character" w:customStyle="1" w:styleId="HTMLPreformattedChar1">
    <w:name w:val="HTML Preformatted Char1"/>
    <w:locked/>
    <w:rsid w:val="004F2840"/>
    <w:rPr>
      <w:rFonts w:ascii="Courier New" w:hAnsi="Courier New"/>
      <w:sz w:val="20"/>
      <w:lang w:val="x-none" w:eastAsia="ru-RU"/>
    </w:rPr>
  </w:style>
  <w:style w:type="character" w:customStyle="1" w:styleId="123">
    <w:name w:val="Выделение12"/>
    <w:rsid w:val="004F2840"/>
    <w:rPr>
      <w:i/>
      <w:spacing w:val="0"/>
    </w:rPr>
  </w:style>
  <w:style w:type="paragraph" w:customStyle="1" w:styleId="124">
    <w:name w:val="Обычный12"/>
    <w:uiPriority w:val="99"/>
    <w:rsid w:val="004F2840"/>
    <w:pPr>
      <w:widowControl w:val="0"/>
      <w:jc w:val="both"/>
    </w:pPr>
    <w:rPr>
      <w:rFonts w:ascii="Arial" w:hAnsi="Arial"/>
      <w:sz w:val="24"/>
      <w:szCs w:val="20"/>
    </w:rPr>
  </w:style>
  <w:style w:type="paragraph" w:customStyle="1" w:styleId="125">
    <w:name w:val="Текст12"/>
    <w:basedOn w:val="a4"/>
    <w:rsid w:val="004F2840"/>
    <w:pPr>
      <w:widowControl w:val="0"/>
      <w:ind w:firstLine="567"/>
    </w:pPr>
    <w:rPr>
      <w:rFonts w:ascii="Courier New" w:eastAsia="Calibri" w:hAnsi="Courier New"/>
      <w:szCs w:val="20"/>
    </w:rPr>
  </w:style>
  <w:style w:type="paragraph" w:customStyle="1" w:styleId="2120">
    <w:name w:val="Основной текст 212"/>
    <w:basedOn w:val="a9"/>
    <w:rsid w:val="004F2840"/>
    <w:pPr>
      <w:ind w:left="1080"/>
      <w:jc w:val="left"/>
    </w:pPr>
    <w:rPr>
      <w:rFonts w:ascii="Arial" w:eastAsia="Calibri" w:hAnsi="Arial" w:cs="Arial"/>
      <w:lang w:val="ru-RU"/>
    </w:rPr>
  </w:style>
  <w:style w:type="paragraph" w:customStyle="1" w:styleId="2121">
    <w:name w:val="Основной текст с отступом 212"/>
    <w:basedOn w:val="a4"/>
    <w:rsid w:val="004F2840"/>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4"/>
    <w:rsid w:val="004F2840"/>
    <w:pPr>
      <w:widowControl w:val="0"/>
      <w:ind w:firstLine="567"/>
      <w:jc w:val="both"/>
    </w:pPr>
    <w:rPr>
      <w:rFonts w:eastAsia="Calibri"/>
      <w:szCs w:val="20"/>
    </w:rPr>
  </w:style>
  <w:style w:type="paragraph" w:customStyle="1" w:styleId="3121">
    <w:name w:val="Основной текст с отступом 312"/>
    <w:basedOn w:val="a4"/>
    <w:rsid w:val="004F2840"/>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4"/>
    <w:rsid w:val="004F2840"/>
    <w:pPr>
      <w:ind w:left="720"/>
      <w:contextualSpacing/>
    </w:pPr>
    <w:rPr>
      <w:rFonts w:eastAsia="Calibri"/>
    </w:rPr>
  </w:style>
  <w:style w:type="character" w:customStyle="1" w:styleId="BodyTextFirstIndentChar1">
    <w:name w:val="Body Text First Indent Char1"/>
    <w:locked/>
    <w:rsid w:val="004F2840"/>
    <w:rPr>
      <w:rFonts w:ascii="Times New Roman" w:hAnsi="Times New Roman"/>
      <w:sz w:val="24"/>
      <w:lang w:val="x-none" w:eastAsia="ru-RU"/>
    </w:rPr>
  </w:style>
  <w:style w:type="character" w:customStyle="1" w:styleId="1220">
    <w:name w:val="Знак Знак122"/>
    <w:rsid w:val="004F2840"/>
    <w:rPr>
      <w:rFonts w:ascii="Times New Roman" w:hAnsi="Times New Roman"/>
      <w:sz w:val="24"/>
    </w:rPr>
  </w:style>
  <w:style w:type="character" w:customStyle="1" w:styleId="152">
    <w:name w:val="Знак Знак152"/>
    <w:rsid w:val="004F2840"/>
    <w:rPr>
      <w:sz w:val="24"/>
    </w:rPr>
  </w:style>
  <w:style w:type="character" w:customStyle="1" w:styleId="1120">
    <w:name w:val="Знак Знак112"/>
    <w:semiHidden/>
    <w:rsid w:val="004F2840"/>
    <w:rPr>
      <w:rFonts w:ascii="Garamond" w:hAnsi="Garamond"/>
      <w:sz w:val="22"/>
    </w:rPr>
  </w:style>
  <w:style w:type="character" w:customStyle="1" w:styleId="162">
    <w:name w:val="Знак Знак162"/>
    <w:rsid w:val="004F2840"/>
    <w:rPr>
      <w:sz w:val="24"/>
      <w:lang w:val="ru-RU" w:eastAsia="ru-RU"/>
    </w:rPr>
  </w:style>
  <w:style w:type="character" w:customStyle="1" w:styleId="1320">
    <w:name w:val="Знак Знак132"/>
    <w:rsid w:val="004F2840"/>
    <w:rPr>
      <w:sz w:val="24"/>
      <w:lang w:val="ru-RU" w:eastAsia="ru-RU"/>
    </w:rPr>
  </w:style>
  <w:style w:type="character" w:customStyle="1" w:styleId="142">
    <w:name w:val="Знак Знак142"/>
    <w:rsid w:val="004F2840"/>
    <w:rPr>
      <w:rFonts w:ascii="Garamond" w:hAnsi="Garamond"/>
      <w:sz w:val="22"/>
      <w:lang w:val="en-GB" w:eastAsia="en-US"/>
    </w:rPr>
  </w:style>
  <w:style w:type="character" w:customStyle="1" w:styleId="420">
    <w:name w:val="Знак Знак42"/>
    <w:rsid w:val="004F2840"/>
    <w:rPr>
      <w:sz w:val="28"/>
      <w:lang w:val="ru-RU" w:eastAsia="ru-RU"/>
    </w:rPr>
  </w:style>
  <w:style w:type="character" w:customStyle="1" w:styleId="2220">
    <w:name w:val="Знак Знак222"/>
    <w:rsid w:val="004F2840"/>
    <w:rPr>
      <w:sz w:val="24"/>
      <w:lang w:val="x-none" w:eastAsia="en-US"/>
    </w:rPr>
  </w:style>
  <w:style w:type="character" w:customStyle="1" w:styleId="242">
    <w:name w:val="Знак Знак242"/>
    <w:semiHidden/>
    <w:locked/>
    <w:rsid w:val="004F2840"/>
  </w:style>
  <w:style w:type="paragraph" w:customStyle="1" w:styleId="225">
    <w:name w:val="Обычный22"/>
    <w:basedOn w:val="a4"/>
    <w:rsid w:val="004F2840"/>
    <w:rPr>
      <w:rFonts w:ascii="Times New Roman CYR" w:hAnsi="Times New Roman CYR" w:cs="Times New Roman CYR"/>
      <w:sz w:val="20"/>
      <w:szCs w:val="20"/>
    </w:rPr>
  </w:style>
  <w:style w:type="character" w:customStyle="1" w:styleId="361">
    <w:name w:val="Знак Знак361"/>
    <w:rsid w:val="004F2840"/>
    <w:rPr>
      <w:rFonts w:ascii="Garamond" w:hAnsi="Garamond"/>
      <w:sz w:val="22"/>
      <w:lang w:val="en-GB" w:eastAsia="en-US"/>
    </w:rPr>
  </w:style>
  <w:style w:type="character" w:customStyle="1" w:styleId="351">
    <w:name w:val="Знак Знак351"/>
    <w:rsid w:val="004F2840"/>
    <w:rPr>
      <w:rFonts w:ascii="Garamond" w:hAnsi="Garamond"/>
      <w:sz w:val="22"/>
      <w:lang w:val="en-GB" w:eastAsia="en-US"/>
    </w:rPr>
  </w:style>
  <w:style w:type="character" w:customStyle="1" w:styleId="341">
    <w:name w:val="Знак Знак341"/>
    <w:rsid w:val="004F2840"/>
    <w:rPr>
      <w:sz w:val="24"/>
      <w:lang w:val="ru-RU" w:eastAsia="en-US"/>
    </w:rPr>
  </w:style>
  <w:style w:type="character" w:customStyle="1" w:styleId="331">
    <w:name w:val="Знак Знак331"/>
    <w:semiHidden/>
    <w:locked/>
    <w:rsid w:val="004F2840"/>
    <w:rPr>
      <w:rFonts w:ascii="Garamond" w:hAnsi="Garamond"/>
      <w:lang w:val="en-GB" w:eastAsia="en-US"/>
    </w:rPr>
  </w:style>
  <w:style w:type="character" w:customStyle="1" w:styleId="301">
    <w:name w:val="Знак Знак301"/>
    <w:locked/>
    <w:rsid w:val="004F2840"/>
    <w:rPr>
      <w:rFonts w:ascii="Arial" w:hAnsi="Arial"/>
      <w:i/>
      <w:lang w:val="ru-RU" w:eastAsia="ru-RU"/>
    </w:rPr>
  </w:style>
  <w:style w:type="character" w:customStyle="1" w:styleId="291">
    <w:name w:val="Знак Знак291"/>
    <w:rsid w:val="004F2840"/>
    <w:rPr>
      <w:i/>
      <w:sz w:val="22"/>
      <w:lang w:val="ru-RU" w:eastAsia="en-US"/>
    </w:rPr>
  </w:style>
  <w:style w:type="character" w:customStyle="1" w:styleId="371">
    <w:name w:val="Знак Знак371"/>
    <w:semiHidden/>
    <w:locked/>
    <w:rsid w:val="004F2840"/>
    <w:rPr>
      <w:sz w:val="24"/>
      <w:lang w:val="x-none" w:eastAsia="en-US"/>
    </w:rPr>
  </w:style>
  <w:style w:type="character" w:customStyle="1" w:styleId="3210">
    <w:name w:val="Знак Знак321"/>
    <w:semiHidden/>
    <w:locked/>
    <w:rsid w:val="004F2840"/>
    <w:rPr>
      <w:rFonts w:ascii="Garamond" w:hAnsi="Garamond"/>
      <w:lang w:val="en-GB" w:eastAsia="en-US"/>
    </w:rPr>
  </w:style>
  <w:style w:type="character" w:customStyle="1" w:styleId="3112">
    <w:name w:val="Знак Знак311"/>
    <w:semiHidden/>
    <w:locked/>
    <w:rsid w:val="004F2840"/>
    <w:rPr>
      <w:rFonts w:ascii="Tahoma" w:hAnsi="Tahoma"/>
      <w:sz w:val="16"/>
      <w:lang w:val="en-GB" w:eastAsia="en-US"/>
    </w:rPr>
  </w:style>
  <w:style w:type="numbering" w:customStyle="1" w:styleId="2">
    <w:name w:val="Импортированный стиль 2"/>
    <w:rsid w:val="004F2840"/>
    <w:pPr>
      <w:numPr>
        <w:numId w:val="23"/>
      </w:numPr>
    </w:pPr>
  </w:style>
  <w:style w:type="paragraph" w:customStyle="1" w:styleId="64">
    <w:name w:val="Абзац списка6"/>
    <w:basedOn w:val="a4"/>
    <w:rsid w:val="004F2840"/>
    <w:pPr>
      <w:spacing w:after="200" w:line="276" w:lineRule="auto"/>
      <w:ind w:left="720"/>
      <w:contextualSpacing/>
    </w:pPr>
    <w:rPr>
      <w:rFonts w:ascii="Calibri" w:eastAsia="Calibri" w:hAnsi="Calibri"/>
      <w:sz w:val="22"/>
      <w:szCs w:val="22"/>
      <w:lang w:eastAsia="en-US"/>
    </w:rPr>
  </w:style>
  <w:style w:type="character" w:customStyle="1" w:styleId="1ffb">
    <w:name w:val="Текст сноски Знак1"/>
    <w:uiPriority w:val="99"/>
    <w:locked/>
    <w:rsid w:val="004F2840"/>
    <w:rPr>
      <w:rFonts w:ascii="Garamond" w:hAnsi="Garamond"/>
      <w:lang w:val="en-GB" w:eastAsia="en-US" w:bidi="ar-SA"/>
    </w:rPr>
  </w:style>
  <w:style w:type="paragraph" w:customStyle="1" w:styleId="afffff9">
    <w:name w:val="Заголовок к тексту"/>
    <w:basedOn w:val="a4"/>
    <w:rsid w:val="004F2840"/>
    <w:pPr>
      <w:suppressAutoHyphens/>
    </w:pPr>
  </w:style>
  <w:style w:type="paragraph" w:customStyle="1" w:styleId="afffffa">
    <w:name w:val="Реквизиты ОДУ"/>
    <w:basedOn w:val="a4"/>
    <w:rsid w:val="004F2840"/>
    <w:pPr>
      <w:ind w:left="-170" w:right="-113"/>
      <w:jc w:val="center"/>
    </w:pPr>
    <w:rPr>
      <w:rFonts w:ascii="Arial" w:hAnsi="Arial" w:cs="Arial"/>
      <w:b/>
      <w:color w:val="000000"/>
      <w:sz w:val="16"/>
    </w:rPr>
  </w:style>
  <w:style w:type="character" w:customStyle="1" w:styleId="FontStyle42">
    <w:name w:val="Font Style42"/>
    <w:rsid w:val="004F2840"/>
    <w:rPr>
      <w:rFonts w:ascii="Times New Roman" w:hAnsi="Times New Roman" w:cs="Times New Roman"/>
      <w:sz w:val="16"/>
      <w:szCs w:val="16"/>
    </w:rPr>
  </w:style>
  <w:style w:type="character" w:customStyle="1" w:styleId="bodytext6">
    <w:name w:val="body text Знак Знак6"/>
    <w:rsid w:val="004F2840"/>
    <w:rPr>
      <w:sz w:val="22"/>
      <w:lang w:val="en-GB" w:eastAsia="en-US" w:bidi="ar-SA"/>
    </w:rPr>
  </w:style>
  <w:style w:type="character" w:customStyle="1" w:styleId="180">
    <w:name w:val="Знак Знак18"/>
    <w:rsid w:val="004F2840"/>
    <w:rPr>
      <w:rFonts w:ascii="Garamond" w:hAnsi="Garamond"/>
      <w:sz w:val="22"/>
      <w:lang w:val="en-GB" w:eastAsia="en-US" w:bidi="ar-SA"/>
    </w:rPr>
  </w:style>
  <w:style w:type="character" w:customStyle="1" w:styleId="190">
    <w:name w:val="Знак Знак19"/>
    <w:semiHidden/>
    <w:locked/>
    <w:rsid w:val="004F2840"/>
    <w:rPr>
      <w:sz w:val="24"/>
      <w:lang w:eastAsia="en-US" w:bidi="ar-SA"/>
    </w:rPr>
  </w:style>
  <w:style w:type="character" w:customStyle="1" w:styleId="st">
    <w:name w:val="st"/>
    <w:rsid w:val="004F2840"/>
  </w:style>
  <w:style w:type="character" w:customStyle="1" w:styleId="3f5">
    <w:name w:val="Знак Знак3"/>
    <w:rsid w:val="004F2840"/>
    <w:rPr>
      <w:rFonts w:ascii="Garamond" w:hAnsi="Garamond"/>
      <w:sz w:val="22"/>
      <w:lang w:val="en-GB" w:eastAsia="en-US" w:bidi="ar-SA"/>
    </w:rPr>
  </w:style>
  <w:style w:type="character" w:customStyle="1" w:styleId="afffffb">
    <w:name w:val="Знак Знак"/>
    <w:rsid w:val="004F2840"/>
    <w:rPr>
      <w:rFonts w:ascii="Garamond" w:hAnsi="Garamond"/>
      <w:sz w:val="22"/>
      <w:lang w:val="en-GB" w:eastAsia="en-US" w:bidi="ar-SA"/>
    </w:rPr>
  </w:style>
  <w:style w:type="character" w:customStyle="1" w:styleId="102">
    <w:name w:val="Знак Знак10"/>
    <w:semiHidden/>
    <w:locked/>
    <w:rsid w:val="004F2840"/>
    <w:rPr>
      <w:rFonts w:ascii="Garamond" w:hAnsi="Garamond"/>
      <w:lang w:val="en-GB" w:eastAsia="en-US" w:bidi="ar-SA"/>
    </w:rPr>
  </w:style>
  <w:style w:type="character" w:customStyle="1" w:styleId="170">
    <w:name w:val="Знак Знак17"/>
    <w:locked/>
    <w:rsid w:val="004F2840"/>
    <w:rPr>
      <w:rFonts w:ascii="Arial" w:hAnsi="Arial"/>
      <w:i/>
      <w:iCs/>
      <w:lang w:val="ru-RU" w:eastAsia="ru-RU" w:bidi="ar-SA"/>
    </w:rPr>
  </w:style>
  <w:style w:type="character" w:customStyle="1" w:styleId="93">
    <w:name w:val="Знак Знак9"/>
    <w:rsid w:val="004F2840"/>
    <w:rPr>
      <w:i/>
      <w:iCs/>
      <w:sz w:val="22"/>
      <w:lang w:val="ru-RU" w:eastAsia="en-US" w:bidi="ar-SA"/>
    </w:rPr>
  </w:style>
  <w:style w:type="character" w:customStyle="1" w:styleId="1ffc">
    <w:name w:val="Знак Знак1"/>
    <w:rsid w:val="004F2840"/>
    <w:rPr>
      <w:rFonts w:ascii="Arial MT Black" w:hAnsi="Arial MT Black"/>
      <w:b/>
      <w:spacing w:val="-20"/>
      <w:kern w:val="28"/>
      <w:sz w:val="40"/>
      <w:lang w:val="ru-RU" w:eastAsia="ru-RU" w:bidi="ar-SA"/>
    </w:rPr>
  </w:style>
  <w:style w:type="character" w:customStyle="1" w:styleId="84">
    <w:name w:val="Знак Знак8"/>
    <w:rsid w:val="004F2840"/>
    <w:rPr>
      <w:rFonts w:ascii="Arial MT Black" w:hAnsi="Arial MT Black"/>
      <w:b/>
      <w:caps/>
      <w:spacing w:val="-16"/>
      <w:kern w:val="28"/>
      <w:sz w:val="32"/>
      <w:lang w:val="ru-RU" w:eastAsia="ru-RU" w:bidi="ar-SA"/>
    </w:rPr>
  </w:style>
  <w:style w:type="character" w:customStyle="1" w:styleId="65">
    <w:name w:val="Знак Знак6"/>
    <w:semiHidden/>
    <w:rsid w:val="004F2840"/>
    <w:rPr>
      <w:lang w:val="ru-RU" w:eastAsia="ru-RU" w:bidi="ar-SA"/>
    </w:rPr>
  </w:style>
  <w:style w:type="character" w:customStyle="1" w:styleId="59">
    <w:name w:val="Знак Знак5"/>
    <w:rsid w:val="004F2840"/>
    <w:rPr>
      <w:i/>
      <w:iCs/>
      <w:sz w:val="22"/>
      <w:u w:val="single"/>
      <w:lang w:val="ru-RU" w:eastAsia="en-US" w:bidi="ar-SA"/>
    </w:rPr>
  </w:style>
  <w:style w:type="character" w:customStyle="1" w:styleId="181">
    <w:name w:val="Знак Знак181"/>
    <w:rsid w:val="004F2840"/>
    <w:rPr>
      <w:rFonts w:ascii="Garamond" w:hAnsi="Garamond"/>
      <w:sz w:val="22"/>
      <w:lang w:val="en-GB" w:eastAsia="en-US" w:bidi="ar-SA"/>
    </w:rPr>
  </w:style>
  <w:style w:type="character" w:customStyle="1" w:styleId="191">
    <w:name w:val="Знак Знак191"/>
    <w:semiHidden/>
    <w:locked/>
    <w:rsid w:val="004F2840"/>
    <w:rPr>
      <w:sz w:val="24"/>
      <w:lang w:eastAsia="en-US" w:bidi="ar-SA"/>
    </w:rPr>
  </w:style>
  <w:style w:type="paragraph" w:customStyle="1" w:styleId="4c">
    <w:name w:val="Абзац списка4"/>
    <w:basedOn w:val="a4"/>
    <w:uiPriority w:val="99"/>
    <w:rsid w:val="004F2840"/>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4F2840"/>
  </w:style>
  <w:style w:type="numbering" w:customStyle="1" w:styleId="11b">
    <w:name w:val="Нет списка11"/>
    <w:next w:val="a7"/>
    <w:semiHidden/>
    <w:rsid w:val="004F2840"/>
  </w:style>
  <w:style w:type="numbering" w:customStyle="1" w:styleId="3f6">
    <w:name w:val="Нет списка3"/>
    <w:next w:val="a7"/>
    <w:semiHidden/>
    <w:rsid w:val="004F2840"/>
  </w:style>
  <w:style w:type="numbering" w:customStyle="1" w:styleId="1111113">
    <w:name w:val="1 / 1.1 / 1.1.13"/>
    <w:basedOn w:val="a7"/>
    <w:next w:val="111111"/>
    <w:rsid w:val="004F2840"/>
  </w:style>
  <w:style w:type="numbering" w:customStyle="1" w:styleId="126">
    <w:name w:val="Нет списка12"/>
    <w:next w:val="a7"/>
    <w:semiHidden/>
    <w:rsid w:val="004F2840"/>
  </w:style>
  <w:style w:type="numbering" w:customStyle="1" w:styleId="11111111">
    <w:name w:val="1 / 1.1 / 1.1.111"/>
    <w:basedOn w:val="a7"/>
    <w:next w:val="111111"/>
    <w:rsid w:val="004F2840"/>
  </w:style>
  <w:style w:type="numbering" w:customStyle="1" w:styleId="217">
    <w:name w:val="Нет списка21"/>
    <w:next w:val="a7"/>
    <w:semiHidden/>
    <w:unhideWhenUsed/>
    <w:rsid w:val="004F2840"/>
  </w:style>
  <w:style w:type="numbering" w:customStyle="1" w:styleId="11111121">
    <w:name w:val="1 / 1.1 / 1.1.121"/>
    <w:basedOn w:val="a7"/>
    <w:next w:val="111111"/>
    <w:rsid w:val="004F2840"/>
    <w:pPr>
      <w:numPr>
        <w:numId w:val="8"/>
      </w:numPr>
    </w:pPr>
  </w:style>
  <w:style w:type="numbering" w:customStyle="1" w:styleId="31">
    <w:name w:val="Стиль31"/>
    <w:rsid w:val="004F2840"/>
    <w:pPr>
      <w:numPr>
        <w:numId w:val="12"/>
      </w:numPr>
    </w:pPr>
  </w:style>
  <w:style w:type="numbering" w:customStyle="1" w:styleId="List531">
    <w:name w:val="List 531"/>
    <w:rsid w:val="004F2840"/>
    <w:pPr>
      <w:numPr>
        <w:numId w:val="14"/>
      </w:numPr>
    </w:pPr>
  </w:style>
  <w:style w:type="numbering" w:customStyle="1" w:styleId="List521">
    <w:name w:val="List 521"/>
    <w:rsid w:val="004F2840"/>
    <w:pPr>
      <w:numPr>
        <w:numId w:val="13"/>
      </w:numPr>
    </w:pPr>
  </w:style>
  <w:style w:type="paragraph" w:customStyle="1" w:styleId="5a">
    <w:name w:val="Абзац списка5"/>
    <w:basedOn w:val="a4"/>
    <w:uiPriority w:val="99"/>
    <w:rsid w:val="004F2840"/>
    <w:pPr>
      <w:spacing w:after="200" w:line="276" w:lineRule="auto"/>
      <w:ind w:left="720"/>
      <w:contextualSpacing/>
    </w:pPr>
    <w:rPr>
      <w:rFonts w:ascii="Calibri" w:hAnsi="Calibri"/>
      <w:sz w:val="22"/>
      <w:szCs w:val="22"/>
      <w:lang w:eastAsia="en-US"/>
    </w:rPr>
  </w:style>
  <w:style w:type="character" w:customStyle="1" w:styleId="af7">
    <w:name w:val="Абзац списка Знак"/>
    <w:link w:val="af6"/>
    <w:uiPriority w:val="99"/>
    <w:rsid w:val="004F2840"/>
    <w:rPr>
      <w:rFonts w:ascii="Times New Roman" w:eastAsia="Times New Roman" w:hAnsi="Times New Roman"/>
      <w:sz w:val="24"/>
      <w:szCs w:val="24"/>
    </w:rPr>
  </w:style>
  <w:style w:type="character" w:styleId="afffffc">
    <w:name w:val="Placeholder Text"/>
    <w:uiPriority w:val="99"/>
    <w:semiHidden/>
    <w:rsid w:val="004F2840"/>
    <w:rPr>
      <w:color w:val="808080"/>
    </w:rPr>
  </w:style>
  <w:style w:type="character" w:customStyle="1" w:styleId="fontstyle01">
    <w:name w:val="fontstyle01"/>
    <w:rsid w:val="004F2840"/>
    <w:rPr>
      <w:rFonts w:ascii="Garamond Bold" w:hAnsi="Garamond Bold" w:hint="default"/>
      <w:b/>
      <w:bCs/>
      <w:i w:val="0"/>
      <w:iCs w:val="0"/>
      <w:color w:val="000000"/>
      <w:sz w:val="22"/>
      <w:szCs w:val="22"/>
    </w:rPr>
  </w:style>
  <w:style w:type="paragraph" w:customStyle="1" w:styleId="CORP1-L2">
    <w:name w:val="CORP1-L2"/>
    <w:basedOn w:val="a4"/>
    <w:rsid w:val="004F2840"/>
    <w:pPr>
      <w:tabs>
        <w:tab w:val="left" w:pos="1080"/>
      </w:tabs>
      <w:spacing w:after="240"/>
      <w:ind w:firstLine="720"/>
    </w:pPr>
    <w:rPr>
      <w:b/>
      <w:szCs w:val="20"/>
      <w:lang w:val="en-US"/>
    </w:rPr>
  </w:style>
  <w:style w:type="paragraph" w:customStyle="1" w:styleId="Text">
    <w:name w:val="Text"/>
    <w:basedOn w:val="a4"/>
    <w:link w:val="TextChar"/>
    <w:rsid w:val="004F2840"/>
    <w:pPr>
      <w:spacing w:after="240"/>
      <w:jc w:val="both"/>
    </w:pPr>
    <w:rPr>
      <w:szCs w:val="20"/>
      <w:lang w:val="en-US" w:eastAsia="en-US"/>
    </w:rPr>
  </w:style>
  <w:style w:type="character" w:customStyle="1" w:styleId="TextChar">
    <w:name w:val="Text Char"/>
    <w:link w:val="Text"/>
    <w:rsid w:val="004F2840"/>
    <w:rPr>
      <w:rFonts w:ascii="Times New Roman" w:eastAsia="Times New Roman" w:hAnsi="Times New Roman"/>
      <w:sz w:val="24"/>
      <w:szCs w:val="20"/>
      <w:lang w:val="en-US" w:eastAsia="en-US"/>
    </w:rPr>
  </w:style>
  <w:style w:type="paragraph" w:customStyle="1" w:styleId="WCPageNumber">
    <w:name w:val="WCPageNumber"/>
    <w:rsid w:val="004F2840"/>
    <w:rPr>
      <w:rFonts w:ascii="Times New Roman" w:eastAsia="Times New Roman" w:hAnsi="Times New Roman"/>
      <w:sz w:val="24"/>
      <w:szCs w:val="24"/>
      <w:lang w:val="en-US" w:eastAsia="en-US"/>
    </w:rPr>
  </w:style>
  <w:style w:type="paragraph" w:customStyle="1" w:styleId="SchedApps">
    <w:name w:val="Sched/Apps"/>
    <w:basedOn w:val="a4"/>
    <w:next w:val="a4"/>
    <w:rsid w:val="004F2840"/>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4F2840"/>
    <w:rPr>
      <w:color w:val="0000FF"/>
      <w:spacing w:val="0"/>
      <w:u w:val="double"/>
    </w:rPr>
  </w:style>
  <w:style w:type="paragraph" w:customStyle="1" w:styleId="1Char">
    <w:name w:val="Знак Знак1 Char Знак Знак"/>
    <w:basedOn w:val="a4"/>
    <w:rsid w:val="004F2840"/>
    <w:pPr>
      <w:spacing w:after="160" w:line="240" w:lineRule="exact"/>
    </w:pPr>
    <w:rPr>
      <w:noProof/>
      <w:sz w:val="20"/>
      <w:szCs w:val="20"/>
      <w:lang w:val="en-GB" w:eastAsia="en-US"/>
    </w:rPr>
  </w:style>
  <w:style w:type="paragraph" w:customStyle="1" w:styleId="BodyTextIndent31">
    <w:name w:val="Body Text Indent 31"/>
    <w:basedOn w:val="a4"/>
    <w:rsid w:val="004F2840"/>
    <w:pPr>
      <w:ind w:left="567" w:hanging="567"/>
      <w:jc w:val="both"/>
    </w:pPr>
    <w:rPr>
      <w:color w:val="000000"/>
      <w:szCs w:val="20"/>
    </w:rPr>
  </w:style>
  <w:style w:type="paragraph" w:customStyle="1" w:styleId="CharChar">
    <w:name w:val="Знак Знак Char Char"/>
    <w:basedOn w:val="a4"/>
    <w:rsid w:val="004F2840"/>
    <w:pPr>
      <w:spacing w:after="160" w:line="240" w:lineRule="exact"/>
    </w:pPr>
    <w:rPr>
      <w:noProof/>
      <w:sz w:val="20"/>
      <w:szCs w:val="20"/>
      <w:lang w:val="en-GB" w:eastAsia="en-US"/>
    </w:rPr>
  </w:style>
  <w:style w:type="paragraph" w:customStyle="1" w:styleId="1Char0">
    <w:name w:val="Знак Знак1 Char"/>
    <w:basedOn w:val="a4"/>
    <w:rsid w:val="004F2840"/>
    <w:pPr>
      <w:spacing w:after="160" w:line="240" w:lineRule="exact"/>
    </w:pPr>
    <w:rPr>
      <w:noProof/>
      <w:sz w:val="20"/>
      <w:szCs w:val="20"/>
      <w:lang w:val="en-GB"/>
    </w:rPr>
  </w:style>
  <w:style w:type="paragraph" w:customStyle="1" w:styleId="11c">
    <w:name w:val="??????? + 11 ??"/>
    <w:basedOn w:val="a4"/>
    <w:rsid w:val="004F2840"/>
    <w:pPr>
      <w:tabs>
        <w:tab w:val="left" w:pos="1680"/>
      </w:tabs>
      <w:ind w:left="1680" w:hanging="1140"/>
      <w:jc w:val="both"/>
    </w:pPr>
    <w:rPr>
      <w:sz w:val="22"/>
      <w:szCs w:val="20"/>
      <w:lang w:eastAsia="en-US"/>
    </w:rPr>
  </w:style>
  <w:style w:type="paragraph" w:customStyle="1" w:styleId="1ffd">
    <w:name w:val="???? ????1"/>
    <w:basedOn w:val="a4"/>
    <w:rsid w:val="004F2840"/>
    <w:pPr>
      <w:spacing w:after="160" w:line="240" w:lineRule="exact"/>
    </w:pPr>
    <w:rPr>
      <w:noProof/>
      <w:sz w:val="20"/>
      <w:szCs w:val="20"/>
      <w:lang w:val="en-US" w:eastAsia="en-US"/>
    </w:rPr>
  </w:style>
  <w:style w:type="paragraph" w:customStyle="1" w:styleId="1CharChar">
    <w:name w:val="Знак Знак1 Char Знак Знак Char"/>
    <w:basedOn w:val="a4"/>
    <w:rsid w:val="004F2840"/>
    <w:pPr>
      <w:spacing w:after="160" w:line="240" w:lineRule="exact"/>
    </w:pPr>
    <w:rPr>
      <w:noProof/>
      <w:sz w:val="20"/>
      <w:szCs w:val="20"/>
      <w:lang w:val="en-GB"/>
    </w:rPr>
  </w:style>
  <w:style w:type="character" w:customStyle="1" w:styleId="DeltaViewDeletion">
    <w:name w:val="DeltaView Deletion"/>
    <w:rsid w:val="004F2840"/>
    <w:rPr>
      <w:strike/>
      <w:color w:val="FF0000"/>
      <w:spacing w:val="0"/>
    </w:rPr>
  </w:style>
  <w:style w:type="character" w:customStyle="1" w:styleId="DeltaViewMoveSource">
    <w:name w:val="DeltaView Move Source"/>
    <w:rsid w:val="004F2840"/>
    <w:rPr>
      <w:strike/>
      <w:color w:val="00C000"/>
      <w:spacing w:val="0"/>
    </w:rPr>
  </w:style>
  <w:style w:type="character" w:customStyle="1" w:styleId="DeltaViewMoveDestination">
    <w:name w:val="DeltaView Move Destination"/>
    <w:rsid w:val="004F2840"/>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4F2840"/>
  </w:style>
  <w:style w:type="paragraph" w:customStyle="1" w:styleId="uc0uc0uc0uc0uc01Charuc0uc0uc0uc0uc0uc0Char">
    <w:name w:val="Зuc0нuc0аuc0к Зuc0нuc0ак1 Char Зuc0нuc0аuc0к Зuc0нuc0аuc0к Char"/>
    <w:basedOn w:val="a4"/>
    <w:rsid w:val="004F2840"/>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4F2840"/>
    <w:pPr>
      <w:autoSpaceDE w:val="0"/>
      <w:autoSpaceDN w:val="0"/>
    </w:pPr>
    <w:rPr>
      <w:rFonts w:ascii="Courier New" w:eastAsia="Times New Roman" w:hAnsi="Courier New" w:cs="Courier New"/>
      <w:sz w:val="20"/>
      <w:szCs w:val="20"/>
    </w:rPr>
  </w:style>
  <w:style w:type="paragraph" w:customStyle="1" w:styleId="conspluscell0">
    <w:name w:val="conspluscell"/>
    <w:rsid w:val="004F2840"/>
    <w:pPr>
      <w:autoSpaceDE w:val="0"/>
      <w:autoSpaceDN w:val="0"/>
    </w:pPr>
    <w:rPr>
      <w:rFonts w:ascii="Arial" w:eastAsia="Times New Roman" w:hAnsi="Arial" w:cs="Arial"/>
      <w:sz w:val="20"/>
      <w:szCs w:val="20"/>
    </w:rPr>
  </w:style>
  <w:style w:type="character" w:customStyle="1" w:styleId="afffffd">
    <w:name w:val="Основной текст_"/>
    <w:basedOn w:val="a5"/>
    <w:link w:val="1ffe"/>
    <w:rsid w:val="004F2840"/>
    <w:rPr>
      <w:sz w:val="26"/>
      <w:szCs w:val="26"/>
    </w:rPr>
  </w:style>
  <w:style w:type="paragraph" w:customStyle="1" w:styleId="1ffe">
    <w:name w:val="Основной текст1"/>
    <w:basedOn w:val="a4"/>
    <w:link w:val="afffffd"/>
    <w:rsid w:val="004F2840"/>
    <w:pPr>
      <w:widowControl w:val="0"/>
      <w:spacing w:line="283" w:lineRule="auto"/>
      <w:ind w:firstLine="400"/>
    </w:pPr>
    <w:rPr>
      <w:rFonts w:ascii="Calibri" w:eastAsia="Calibri" w:hAnsi="Calibri"/>
      <w:sz w:val="26"/>
      <w:szCs w:val="26"/>
    </w:rPr>
  </w:style>
  <w:style w:type="paragraph" w:customStyle="1" w:styleId="Heading">
    <w:name w:val="Heading"/>
    <w:basedOn w:val="a4"/>
    <w:next w:val="a9"/>
    <w:uiPriority w:val="99"/>
    <w:rsid w:val="004F2840"/>
    <w:pPr>
      <w:keepNext/>
      <w:suppressAutoHyphens/>
      <w:spacing w:before="240" w:after="120"/>
    </w:pPr>
    <w:rPr>
      <w:rFonts w:ascii="Arial" w:eastAsia="MS Mincho" w:hAnsi="Arial" w:cs="Arial"/>
      <w:sz w:val="28"/>
      <w:szCs w:val="28"/>
      <w:lang w:eastAsia="ar-SA"/>
    </w:rPr>
  </w:style>
  <w:style w:type="paragraph" w:customStyle="1" w:styleId="Caption1">
    <w:name w:val="Caption1"/>
    <w:basedOn w:val="a4"/>
    <w:uiPriority w:val="99"/>
    <w:rsid w:val="004F2840"/>
    <w:pPr>
      <w:suppressLineNumbers/>
      <w:suppressAutoHyphens/>
      <w:spacing w:before="120" w:after="120"/>
    </w:pPr>
    <w:rPr>
      <w:rFonts w:ascii="Garamond" w:eastAsia="Batang" w:hAnsi="Garamond" w:cs="Garamond"/>
      <w:i/>
      <w:iCs/>
      <w:lang w:eastAsia="ar-SA"/>
    </w:rPr>
  </w:style>
  <w:style w:type="paragraph" w:customStyle="1" w:styleId="Index">
    <w:name w:val="Index"/>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4F2840"/>
    <w:pPr>
      <w:tabs>
        <w:tab w:val="right" w:leader="dot" w:pos="9637"/>
      </w:tabs>
      <w:ind w:left="2547"/>
    </w:pPr>
  </w:style>
  <w:style w:type="paragraph" w:customStyle="1" w:styleId="TableContents">
    <w:name w:val="Table Contents"/>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4F2840"/>
    <w:pPr>
      <w:jc w:val="center"/>
    </w:pPr>
    <w:rPr>
      <w:b/>
      <w:bCs/>
    </w:rPr>
  </w:style>
  <w:style w:type="paragraph" w:customStyle="1" w:styleId="Framecontents">
    <w:name w:val="Frame contents"/>
    <w:basedOn w:val="a9"/>
    <w:uiPriority w:val="99"/>
    <w:rsid w:val="004F2840"/>
    <w:pPr>
      <w:suppressAutoHyphens/>
    </w:pPr>
    <w:rPr>
      <w:rFonts w:eastAsia="Batang"/>
      <w:sz w:val="22"/>
      <w:lang w:val="ru-RU" w:eastAsia="ar-SA"/>
    </w:rPr>
  </w:style>
  <w:style w:type="paragraph" w:customStyle="1" w:styleId="con">
    <w:name w:val="con"/>
    <w:basedOn w:val="a4"/>
    <w:uiPriority w:val="99"/>
    <w:rsid w:val="004F2840"/>
    <w:pPr>
      <w:spacing w:before="100" w:beforeAutospacing="1" w:after="100" w:afterAutospacing="1"/>
    </w:pPr>
    <w:rPr>
      <w:rFonts w:eastAsia="Batang"/>
    </w:rPr>
  </w:style>
  <w:style w:type="character" w:customStyle="1" w:styleId="WW8Num3z3">
    <w:name w:val="WW8Num3z3"/>
    <w:uiPriority w:val="99"/>
    <w:rsid w:val="004F2840"/>
    <w:rPr>
      <w:rFonts w:ascii="Garamond" w:hAnsi="Garamond"/>
      <w:sz w:val="22"/>
    </w:rPr>
  </w:style>
  <w:style w:type="character" w:customStyle="1" w:styleId="WW8Num5z0">
    <w:name w:val="WW8Num5z0"/>
    <w:uiPriority w:val="99"/>
    <w:rsid w:val="004F2840"/>
    <w:rPr>
      <w:rFonts w:ascii="Symbol" w:hAnsi="Symbol"/>
    </w:rPr>
  </w:style>
  <w:style w:type="character" w:customStyle="1" w:styleId="WW8Num5z1">
    <w:name w:val="WW8Num5z1"/>
    <w:uiPriority w:val="99"/>
    <w:rsid w:val="004F2840"/>
    <w:rPr>
      <w:rFonts w:ascii="Courier New" w:hAnsi="Courier New"/>
    </w:rPr>
  </w:style>
  <w:style w:type="character" w:customStyle="1" w:styleId="WW8Num5z2">
    <w:name w:val="WW8Num5z2"/>
    <w:uiPriority w:val="99"/>
    <w:rsid w:val="004F2840"/>
    <w:rPr>
      <w:rFonts w:ascii="Wingdings" w:hAnsi="Wingdings"/>
    </w:rPr>
  </w:style>
  <w:style w:type="character" w:customStyle="1" w:styleId="WW8Num6z0">
    <w:name w:val="WW8Num6z0"/>
    <w:uiPriority w:val="99"/>
    <w:rsid w:val="004F2840"/>
    <w:rPr>
      <w:rFonts w:ascii="Times New Roman" w:hAnsi="Times New Roman"/>
      <w:sz w:val="22"/>
    </w:rPr>
  </w:style>
  <w:style w:type="character" w:customStyle="1" w:styleId="WW8Num7z0">
    <w:name w:val="WW8Num7z0"/>
    <w:uiPriority w:val="99"/>
    <w:rsid w:val="004F2840"/>
    <w:rPr>
      <w:rFonts w:ascii="Times New Roman" w:hAnsi="Times New Roman"/>
    </w:rPr>
  </w:style>
  <w:style w:type="character" w:customStyle="1" w:styleId="WW8Num7z1">
    <w:name w:val="WW8Num7z1"/>
    <w:uiPriority w:val="99"/>
    <w:rsid w:val="004F2840"/>
    <w:rPr>
      <w:rFonts w:ascii="Courier New" w:hAnsi="Courier New"/>
    </w:rPr>
  </w:style>
  <w:style w:type="character" w:customStyle="1" w:styleId="WW8Num7z2">
    <w:name w:val="WW8Num7z2"/>
    <w:uiPriority w:val="99"/>
    <w:rsid w:val="004F2840"/>
    <w:rPr>
      <w:rFonts w:ascii="Wingdings" w:hAnsi="Wingdings"/>
    </w:rPr>
  </w:style>
  <w:style w:type="character" w:customStyle="1" w:styleId="WW8Num7z3">
    <w:name w:val="WW8Num7z3"/>
    <w:uiPriority w:val="99"/>
    <w:rsid w:val="004F2840"/>
    <w:rPr>
      <w:rFonts w:ascii="Symbol" w:hAnsi="Symbol"/>
    </w:rPr>
  </w:style>
  <w:style w:type="character" w:customStyle="1" w:styleId="WW8Num8z0">
    <w:name w:val="WW8Num8z0"/>
    <w:uiPriority w:val="99"/>
    <w:rsid w:val="004F2840"/>
    <w:rPr>
      <w:rFonts w:ascii="Times New Roman" w:hAnsi="Times New Roman"/>
    </w:rPr>
  </w:style>
  <w:style w:type="character" w:customStyle="1" w:styleId="WW8Num8z1">
    <w:name w:val="WW8Num8z1"/>
    <w:uiPriority w:val="99"/>
    <w:rsid w:val="004F2840"/>
    <w:rPr>
      <w:rFonts w:ascii="Courier New" w:hAnsi="Courier New"/>
    </w:rPr>
  </w:style>
  <w:style w:type="character" w:customStyle="1" w:styleId="WW8Num8z3">
    <w:name w:val="WW8Num8z3"/>
    <w:uiPriority w:val="99"/>
    <w:rsid w:val="004F2840"/>
    <w:rPr>
      <w:rFonts w:ascii="Arial" w:hAnsi="Arial"/>
      <w:color w:val="auto"/>
      <w:position w:val="0"/>
      <w:sz w:val="20"/>
      <w:vertAlign w:val="baseline"/>
    </w:rPr>
  </w:style>
  <w:style w:type="character" w:customStyle="1" w:styleId="WW8Num8z5">
    <w:name w:val="WW8Num8z5"/>
    <w:uiPriority w:val="99"/>
    <w:rsid w:val="004F2840"/>
    <w:rPr>
      <w:rFonts w:ascii="Wingdings" w:hAnsi="Wingdings"/>
    </w:rPr>
  </w:style>
  <w:style w:type="character" w:customStyle="1" w:styleId="WW8Num8z6">
    <w:name w:val="WW8Num8z6"/>
    <w:uiPriority w:val="99"/>
    <w:rsid w:val="004F2840"/>
    <w:rPr>
      <w:rFonts w:ascii="Symbol" w:hAnsi="Symbol"/>
    </w:rPr>
  </w:style>
  <w:style w:type="character" w:customStyle="1" w:styleId="WW8Num9z0">
    <w:name w:val="WW8Num9z0"/>
    <w:uiPriority w:val="99"/>
    <w:rsid w:val="004F2840"/>
    <w:rPr>
      <w:rFonts w:ascii="Symbol" w:hAnsi="Symbol"/>
    </w:rPr>
  </w:style>
  <w:style w:type="character" w:customStyle="1" w:styleId="WW8Num9z1">
    <w:name w:val="WW8Num9z1"/>
    <w:uiPriority w:val="99"/>
    <w:rsid w:val="004F2840"/>
    <w:rPr>
      <w:rFonts w:ascii="Courier New" w:hAnsi="Courier New"/>
    </w:rPr>
  </w:style>
  <w:style w:type="character" w:customStyle="1" w:styleId="WW8Num9z2">
    <w:name w:val="WW8Num9z2"/>
    <w:uiPriority w:val="99"/>
    <w:rsid w:val="004F2840"/>
    <w:rPr>
      <w:rFonts w:ascii="Wingdings" w:hAnsi="Wingdings"/>
    </w:rPr>
  </w:style>
  <w:style w:type="character" w:customStyle="1" w:styleId="WW8Num11z0">
    <w:name w:val="WW8Num11z0"/>
    <w:uiPriority w:val="99"/>
    <w:rsid w:val="004F2840"/>
    <w:rPr>
      <w:rFonts w:ascii="Symbol" w:hAnsi="Symbol"/>
    </w:rPr>
  </w:style>
  <w:style w:type="character" w:customStyle="1" w:styleId="WW8Num12z0">
    <w:name w:val="WW8Num12z0"/>
    <w:uiPriority w:val="99"/>
    <w:rsid w:val="004F2840"/>
    <w:rPr>
      <w:rFonts w:ascii="Symbol" w:hAnsi="Symbol"/>
    </w:rPr>
  </w:style>
  <w:style w:type="character" w:customStyle="1" w:styleId="WW8Num12z1">
    <w:name w:val="WW8Num12z1"/>
    <w:uiPriority w:val="99"/>
    <w:rsid w:val="004F2840"/>
    <w:rPr>
      <w:rFonts w:ascii="Courier New" w:hAnsi="Courier New"/>
    </w:rPr>
  </w:style>
  <w:style w:type="character" w:customStyle="1" w:styleId="WW8Num12z2">
    <w:name w:val="WW8Num12z2"/>
    <w:uiPriority w:val="99"/>
    <w:rsid w:val="004F2840"/>
    <w:rPr>
      <w:rFonts w:ascii="Wingdings" w:hAnsi="Wingdings"/>
    </w:rPr>
  </w:style>
  <w:style w:type="character" w:customStyle="1" w:styleId="FootnoteCharacters">
    <w:name w:val="Footnote Characters"/>
    <w:uiPriority w:val="99"/>
    <w:rsid w:val="004F2840"/>
    <w:rPr>
      <w:rFonts w:ascii="Times New Roman" w:hAnsi="Times New Roman"/>
      <w:vertAlign w:val="superscript"/>
    </w:rPr>
  </w:style>
  <w:style w:type="character" w:customStyle="1" w:styleId="EndnoteCharacters">
    <w:name w:val="Endnote Characters"/>
    <w:uiPriority w:val="99"/>
    <w:rsid w:val="004F2840"/>
    <w:rPr>
      <w:rFonts w:ascii="Times New Roman" w:hAnsi="Times New Roman"/>
      <w:vertAlign w:val="superscript"/>
    </w:rPr>
  </w:style>
  <w:style w:type="character" w:customStyle="1" w:styleId="Bullets">
    <w:name w:val="Bullets"/>
    <w:uiPriority w:val="99"/>
    <w:rsid w:val="004F2840"/>
    <w:rPr>
      <w:rFonts w:ascii="StarSymbol" w:eastAsia="StarSymbol"/>
      <w:sz w:val="18"/>
    </w:rPr>
  </w:style>
  <w:style w:type="character" w:customStyle="1" w:styleId="cbl">
    <w:name w:val="cbl"/>
    <w:uiPriority w:val="99"/>
    <w:rsid w:val="004F2840"/>
    <w:rPr>
      <w:rFonts w:ascii="Times New Roman" w:hAnsi="Times New Roman"/>
    </w:rPr>
  </w:style>
  <w:style w:type="paragraph" w:customStyle="1" w:styleId="Titel12-Punkt-Demi">
    <w:name w:val="Titel 12-Punkt-Demi"/>
    <w:basedOn w:val="af2"/>
    <w:uiPriority w:val="99"/>
    <w:rsid w:val="004F2840"/>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4"/>
    <w:uiPriority w:val="99"/>
    <w:rsid w:val="004F2840"/>
    <w:pPr>
      <w:spacing w:before="100" w:beforeAutospacing="1" w:after="100" w:afterAutospacing="1"/>
    </w:pPr>
  </w:style>
  <w:style w:type="paragraph" w:customStyle="1" w:styleId="footercon">
    <w:name w:val="footercon"/>
    <w:basedOn w:val="a4"/>
    <w:uiPriority w:val="99"/>
    <w:rsid w:val="004F2840"/>
    <w:pPr>
      <w:spacing w:before="100" w:beforeAutospacing="1" w:after="100" w:afterAutospacing="1"/>
    </w:pPr>
  </w:style>
  <w:style w:type="character" w:customStyle="1" w:styleId="blk">
    <w:name w:val="blk"/>
    <w:rsid w:val="004F2840"/>
  </w:style>
  <w:style w:type="paragraph" w:customStyle="1" w:styleId="afffffe">
    <w:name w:val="Пункт"/>
    <w:basedOn w:val="a4"/>
    <w:link w:val="1fff"/>
    <w:rsid w:val="004F2840"/>
    <w:pPr>
      <w:spacing w:line="360" w:lineRule="auto"/>
      <w:jc w:val="both"/>
    </w:pPr>
    <w:rPr>
      <w:sz w:val="28"/>
      <w:szCs w:val="20"/>
    </w:rPr>
  </w:style>
  <w:style w:type="character" w:customStyle="1" w:styleId="1fff">
    <w:name w:val="Пункт Знак1"/>
    <w:link w:val="afffffe"/>
    <w:locked/>
    <w:rsid w:val="004F2840"/>
    <w:rPr>
      <w:rFonts w:ascii="Times New Roman" w:eastAsia="Times New Roman" w:hAnsi="Times New Roman"/>
      <w:sz w:val="28"/>
      <w:szCs w:val="20"/>
    </w:rPr>
  </w:style>
  <w:style w:type="paragraph" w:customStyle="1" w:styleId="a1">
    <w:name w:val="Нумер.список.альт."/>
    <w:basedOn w:val="a4"/>
    <w:qFormat/>
    <w:rsid w:val="004F2840"/>
    <w:pPr>
      <w:numPr>
        <w:numId w:val="24"/>
      </w:numPr>
      <w:tabs>
        <w:tab w:val="left" w:pos="636"/>
      </w:tabs>
      <w:ind w:left="0" w:firstLine="0"/>
      <w:outlineLvl w:val="0"/>
    </w:pPr>
    <w:rPr>
      <w:rFonts w:ascii="Arial" w:hAnsi="Arial"/>
      <w:szCs w:val="20"/>
    </w:rPr>
  </w:style>
  <w:style w:type="paragraph" w:customStyle="1" w:styleId="4">
    <w:name w:val="Стиль4"/>
    <w:basedOn w:val="a4"/>
    <w:qFormat/>
    <w:rsid w:val="004F2840"/>
    <w:pPr>
      <w:numPr>
        <w:numId w:val="25"/>
      </w:numPr>
      <w:suppressAutoHyphens/>
      <w:ind w:left="0" w:firstLine="709"/>
      <w:jc w:val="both"/>
    </w:pPr>
    <w:rPr>
      <w:snapToGrid w:val="0"/>
      <w:sz w:val="28"/>
      <w:szCs w:val="28"/>
    </w:rPr>
  </w:style>
  <w:style w:type="numbering" w:customStyle="1" w:styleId="List63">
    <w:name w:val="List 63"/>
    <w:rsid w:val="004F2840"/>
    <w:pPr>
      <w:numPr>
        <w:numId w:val="26"/>
      </w:numPr>
    </w:pPr>
  </w:style>
  <w:style w:type="paragraph" w:customStyle="1" w:styleId="74">
    <w:name w:val="Абзац списка7"/>
    <w:basedOn w:val="a4"/>
    <w:rsid w:val="004F2840"/>
    <w:pPr>
      <w:ind w:left="708"/>
      <w:jc w:val="both"/>
    </w:pPr>
    <w:rPr>
      <w:rFonts w:ascii="Garamond" w:hAnsi="Garamond"/>
      <w:sz w:val="22"/>
    </w:rPr>
  </w:style>
  <w:style w:type="character" w:customStyle="1" w:styleId="1fff0">
    <w:name w:val="Название Знак1"/>
    <w:locked/>
    <w:rsid w:val="004F2840"/>
    <w:rPr>
      <w:rFonts w:ascii="Garamond" w:eastAsia="Times New Roman" w:hAnsi="Garamond"/>
      <w:b/>
      <w:bCs/>
      <w:sz w:val="32"/>
      <w:szCs w:val="24"/>
    </w:rPr>
  </w:style>
  <w:style w:type="table" w:customStyle="1" w:styleId="3f7">
    <w:name w:val="Сетка таблицы3"/>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F2840"/>
    <w:pPr>
      <w:spacing w:before="100" w:beforeAutospacing="1" w:after="100" w:afterAutospacing="1"/>
    </w:pPr>
  </w:style>
  <w:style w:type="paragraph" w:customStyle="1" w:styleId="font5">
    <w:name w:val="font5"/>
    <w:basedOn w:val="a4"/>
    <w:rsid w:val="004F2840"/>
    <w:pPr>
      <w:spacing w:before="100" w:beforeAutospacing="1" w:after="100" w:afterAutospacing="1"/>
    </w:pPr>
    <w:rPr>
      <w:rFonts w:ascii="Calibri" w:hAnsi="Calibri"/>
      <w:sz w:val="14"/>
      <w:szCs w:val="14"/>
    </w:rPr>
  </w:style>
  <w:style w:type="paragraph" w:customStyle="1" w:styleId="xl74">
    <w:name w:val="xl7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4F284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4"/>
    <w:rsid w:val="004F2840"/>
    <w:pPr>
      <w:spacing w:before="100" w:beforeAutospacing="1" w:after="100" w:afterAutospacing="1"/>
    </w:pPr>
    <w:rPr>
      <w:rFonts w:ascii="Garamond" w:hAnsi="Garamond"/>
      <w:color w:val="000000"/>
      <w:sz w:val="16"/>
      <w:szCs w:val="16"/>
    </w:rPr>
  </w:style>
  <w:style w:type="paragraph" w:customStyle="1" w:styleId="font7">
    <w:name w:val="font7"/>
    <w:basedOn w:val="a4"/>
    <w:rsid w:val="004F2840"/>
    <w:pPr>
      <w:spacing w:before="100" w:beforeAutospacing="1" w:after="100" w:afterAutospacing="1"/>
    </w:pPr>
    <w:rPr>
      <w:rFonts w:ascii="Garamond" w:hAnsi="Garamond"/>
      <w:color w:val="000000"/>
      <w:sz w:val="16"/>
      <w:szCs w:val="16"/>
    </w:rPr>
  </w:style>
  <w:style w:type="paragraph" w:customStyle="1" w:styleId="font8">
    <w:name w:val="font8"/>
    <w:basedOn w:val="a4"/>
    <w:rsid w:val="004F2840"/>
    <w:pPr>
      <w:spacing w:before="100" w:beforeAutospacing="1" w:after="100" w:afterAutospacing="1"/>
    </w:pPr>
    <w:rPr>
      <w:rFonts w:ascii="Garamond" w:hAnsi="Garamond"/>
      <w:color w:val="000000"/>
      <w:sz w:val="14"/>
      <w:szCs w:val="14"/>
    </w:rPr>
  </w:style>
  <w:style w:type="paragraph" w:customStyle="1" w:styleId="font9">
    <w:name w:val="font9"/>
    <w:basedOn w:val="a4"/>
    <w:rsid w:val="004F2840"/>
    <w:pPr>
      <w:spacing w:before="100" w:beforeAutospacing="1" w:after="100" w:afterAutospacing="1"/>
    </w:pPr>
    <w:rPr>
      <w:rFonts w:ascii="Arial" w:hAnsi="Arial" w:cs="Arial"/>
      <w:sz w:val="16"/>
      <w:szCs w:val="16"/>
    </w:rPr>
  </w:style>
  <w:style w:type="paragraph" w:customStyle="1" w:styleId="94">
    <w:name w:val="Абзац списка9"/>
    <w:basedOn w:val="a4"/>
    <w:rsid w:val="007A6639"/>
    <w:pPr>
      <w:ind w:left="708"/>
    </w:pPr>
    <w:rPr>
      <w:rFonts w:eastAsia="Calibri"/>
    </w:rPr>
  </w:style>
  <w:style w:type="paragraph" w:customStyle="1" w:styleId="103">
    <w:name w:val="Абзац списка10"/>
    <w:basedOn w:val="a4"/>
    <w:rsid w:val="007A6639"/>
    <w:pPr>
      <w:ind w:left="708"/>
      <w:jc w:val="both"/>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7540">
      <w:bodyDiv w:val="1"/>
      <w:marLeft w:val="0"/>
      <w:marRight w:val="0"/>
      <w:marTop w:val="0"/>
      <w:marBottom w:val="0"/>
      <w:divBdr>
        <w:top w:val="none" w:sz="0" w:space="0" w:color="auto"/>
        <w:left w:val="none" w:sz="0" w:space="0" w:color="auto"/>
        <w:bottom w:val="none" w:sz="0" w:space="0" w:color="auto"/>
        <w:right w:val="none" w:sz="0" w:space="0" w:color="auto"/>
      </w:divBdr>
    </w:div>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10946173">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201013254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3.wmf"/><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6.bin"/><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40EE-C7D1-4849-9940-BECA74C9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48</Pages>
  <Words>21479</Words>
  <Characters>122436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natella</dc:creator>
  <cp:lastModifiedBy>Пряхина Ирина Игоревна</cp:lastModifiedBy>
  <cp:revision>27</cp:revision>
  <cp:lastPrinted>2019-09-11T15:12:00Z</cp:lastPrinted>
  <dcterms:created xsi:type="dcterms:W3CDTF">2024-01-09T19:50:00Z</dcterms:created>
  <dcterms:modified xsi:type="dcterms:W3CDTF">2024-01-22T17:49:00Z</dcterms:modified>
</cp:coreProperties>
</file>