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1F16B" w14:textId="77777777" w:rsidR="007212B9" w:rsidRDefault="009C1B65" w:rsidP="00D12877">
      <w:pPr>
        <w:suppressAutoHyphens/>
        <w:rPr>
          <w:rFonts w:eastAsia="Cambria" w:cs="Cambria"/>
          <w:b/>
          <w:bCs/>
          <w:sz w:val="26"/>
          <w:szCs w:val="26"/>
          <w:lang w:val="ru-RU"/>
        </w:rPr>
      </w:pPr>
      <w:r>
        <w:rPr>
          <w:rFonts w:eastAsia="Cambria" w:cs="Cambria"/>
          <w:b/>
          <w:bCs/>
          <w:sz w:val="28"/>
          <w:szCs w:val="28"/>
          <w:lang w:val="en-US"/>
        </w:rPr>
        <w:t>VI</w:t>
      </w:r>
      <w:r w:rsidRPr="009C1B65">
        <w:rPr>
          <w:rFonts w:eastAsia="Cambria" w:cs="Cambria"/>
          <w:b/>
          <w:bCs/>
          <w:sz w:val="28"/>
          <w:szCs w:val="28"/>
          <w:lang w:val="ru-RU"/>
        </w:rPr>
        <w:t xml:space="preserve">.2. </w:t>
      </w:r>
      <w:r w:rsidR="00D12877" w:rsidRPr="00D12877">
        <w:rPr>
          <w:rFonts w:eastAsia="Cambria" w:cs="Cambria"/>
          <w:b/>
          <w:bCs/>
          <w:sz w:val="28"/>
          <w:szCs w:val="28"/>
          <w:lang w:val="ru-RU"/>
        </w:rPr>
        <w:t>Изменения, связанные</w:t>
      </w:r>
      <w:r w:rsidR="00C0448D">
        <w:rPr>
          <w:rFonts w:eastAsia="Cambria" w:cs="Cambria"/>
          <w:b/>
          <w:bCs/>
          <w:sz w:val="28"/>
          <w:szCs w:val="28"/>
          <w:lang w:val="ru-RU"/>
        </w:rPr>
        <w:t xml:space="preserve"> с</w:t>
      </w:r>
      <w:r w:rsidR="00D12877" w:rsidRPr="00D12877">
        <w:rPr>
          <w:rFonts w:eastAsia="Cambria" w:cs="Cambria"/>
          <w:b/>
          <w:bCs/>
          <w:sz w:val="28"/>
          <w:szCs w:val="28"/>
          <w:lang w:val="ru-RU"/>
        </w:rPr>
        <w:t xml:space="preserve"> </w:t>
      </w:r>
      <w:r w:rsidR="00171435">
        <w:rPr>
          <w:rFonts w:eastAsia="Cambria" w:cs="Cambria"/>
          <w:b/>
          <w:bCs/>
          <w:sz w:val="28"/>
          <w:szCs w:val="28"/>
          <w:lang w:val="ru-RU"/>
        </w:rPr>
        <w:t>уточняющи</w:t>
      </w:r>
      <w:r>
        <w:rPr>
          <w:rFonts w:eastAsia="Cambria" w:cs="Cambria"/>
          <w:b/>
          <w:bCs/>
          <w:sz w:val="28"/>
          <w:szCs w:val="28"/>
          <w:lang w:val="ru-RU"/>
        </w:rPr>
        <w:t xml:space="preserve">ми </w:t>
      </w:r>
      <w:r w:rsidR="00171435">
        <w:rPr>
          <w:rFonts w:eastAsia="Cambria" w:cs="Cambria"/>
          <w:b/>
          <w:bCs/>
          <w:sz w:val="28"/>
          <w:szCs w:val="28"/>
          <w:lang w:val="ru-RU"/>
        </w:rPr>
        <w:t>прав</w:t>
      </w:r>
      <w:r>
        <w:rPr>
          <w:rFonts w:eastAsia="Cambria" w:cs="Cambria"/>
          <w:b/>
          <w:bCs/>
          <w:sz w:val="28"/>
          <w:szCs w:val="28"/>
          <w:lang w:val="ru-RU"/>
        </w:rPr>
        <w:t>ками</w:t>
      </w:r>
      <w:r w:rsidR="00BA196C">
        <w:rPr>
          <w:rFonts w:eastAsia="Cambria" w:cs="Cambria"/>
          <w:b/>
          <w:bCs/>
          <w:sz w:val="28"/>
          <w:szCs w:val="28"/>
          <w:lang w:val="ru-RU"/>
        </w:rPr>
        <w:t xml:space="preserve"> в части </w:t>
      </w:r>
      <w:r w:rsidR="00171435">
        <w:rPr>
          <w:rFonts w:eastAsia="Cambria" w:cs="Cambria"/>
          <w:b/>
          <w:bCs/>
          <w:sz w:val="28"/>
          <w:szCs w:val="28"/>
          <w:lang w:val="ru-RU"/>
        </w:rPr>
        <w:t xml:space="preserve">осуществления торговли мощностью и подтверждения реализации проектов модернизации в </w:t>
      </w:r>
      <w:r w:rsidR="00564AAE">
        <w:rPr>
          <w:rFonts w:eastAsia="Cambria" w:cs="Cambria"/>
          <w:b/>
          <w:bCs/>
          <w:sz w:val="28"/>
          <w:szCs w:val="28"/>
          <w:lang w:val="ru-RU"/>
        </w:rPr>
        <w:t>ЦЗ</w:t>
      </w:r>
      <w:r w:rsidR="00171435">
        <w:rPr>
          <w:rFonts w:eastAsia="Cambria" w:cs="Cambria"/>
          <w:b/>
          <w:bCs/>
          <w:sz w:val="28"/>
          <w:szCs w:val="28"/>
          <w:lang w:val="ru-RU"/>
        </w:rPr>
        <w:t xml:space="preserve"> и </w:t>
      </w:r>
      <w:r w:rsidR="00564AAE">
        <w:rPr>
          <w:rFonts w:eastAsia="Cambria" w:cs="Cambria"/>
          <w:b/>
          <w:bCs/>
          <w:sz w:val="28"/>
          <w:szCs w:val="28"/>
          <w:lang w:val="ru-RU"/>
        </w:rPr>
        <w:t>НЦЗ</w:t>
      </w:r>
    </w:p>
    <w:p w14:paraId="66876046" w14:textId="77777777" w:rsidR="009C1B65" w:rsidRPr="00D12877" w:rsidRDefault="009C1B65" w:rsidP="00D12877">
      <w:pPr>
        <w:suppressAutoHyphens/>
        <w:rPr>
          <w:rFonts w:eastAsia="Cambria" w:cs="Cambria"/>
          <w:b/>
          <w:bCs/>
          <w:sz w:val="26"/>
          <w:szCs w:val="26"/>
          <w:lang w:val="ru-RU"/>
        </w:rPr>
      </w:pPr>
    </w:p>
    <w:p w14:paraId="7285456D" w14:textId="77777777" w:rsidR="00065B1E" w:rsidRPr="00F23E50" w:rsidRDefault="00D12877" w:rsidP="00D12877">
      <w:pPr>
        <w:spacing w:before="0" w:after="0"/>
        <w:jc w:val="right"/>
        <w:rPr>
          <w:rFonts w:eastAsia="Cambria" w:cs="Cambria"/>
          <w:b/>
          <w:bCs/>
          <w:sz w:val="28"/>
          <w:szCs w:val="28"/>
          <w:lang w:val="ru-RU"/>
        </w:rPr>
      </w:pPr>
      <w:r w:rsidRPr="00F175D8">
        <w:rPr>
          <w:rFonts w:eastAsia="Cambria" w:cs="Cambria"/>
          <w:b/>
          <w:bCs/>
          <w:sz w:val="28"/>
          <w:szCs w:val="28"/>
          <w:lang w:val="ru-RU"/>
        </w:rPr>
        <w:t xml:space="preserve">Приложение № </w:t>
      </w:r>
      <w:r w:rsidR="009C1B65" w:rsidRPr="00F23E50">
        <w:rPr>
          <w:rFonts w:eastAsia="Cambria" w:cs="Cambria"/>
          <w:b/>
          <w:bCs/>
          <w:sz w:val="28"/>
          <w:szCs w:val="28"/>
          <w:lang w:val="ru-RU"/>
        </w:rPr>
        <w:t>6.2</w:t>
      </w:r>
      <w:r w:rsidR="00F23E50">
        <w:rPr>
          <w:rFonts w:eastAsia="Cambria" w:cs="Cambria"/>
          <w:b/>
          <w:bCs/>
          <w:sz w:val="28"/>
          <w:szCs w:val="28"/>
          <w:lang w:val="ru-RU"/>
        </w:rPr>
        <w:t>.1</w:t>
      </w:r>
    </w:p>
    <w:p w14:paraId="7DC56B4B" w14:textId="77777777" w:rsidR="007212B9" w:rsidRPr="00A21490" w:rsidRDefault="007212B9" w:rsidP="00D12877">
      <w:pPr>
        <w:spacing w:before="0" w:after="0"/>
        <w:jc w:val="right"/>
        <w:rPr>
          <w:b/>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BF103F" w:rsidRPr="0044493D" w14:paraId="410ABE05" w14:textId="77777777" w:rsidTr="00F047AA">
        <w:trPr>
          <w:trHeight w:val="360"/>
        </w:trPr>
        <w:tc>
          <w:tcPr>
            <w:tcW w:w="5000" w:type="pct"/>
          </w:tcPr>
          <w:p w14:paraId="19B21076" w14:textId="77777777" w:rsidR="00B76DE1" w:rsidRPr="00C21553" w:rsidRDefault="00B76DE1" w:rsidP="00B76DE1">
            <w:pPr>
              <w:pStyle w:val="ConsPlusNormal"/>
              <w:ind w:firstLine="0"/>
              <w:jc w:val="both"/>
              <w:rPr>
                <w:rFonts w:ascii="Garamond" w:hAnsi="Garamond" w:cs="Times New Roman"/>
                <w:sz w:val="24"/>
                <w:szCs w:val="24"/>
              </w:rPr>
            </w:pPr>
            <w:r w:rsidRPr="00C21553">
              <w:rPr>
                <w:rFonts w:ascii="Garamond" w:hAnsi="Garamond" w:cs="Times New Roman"/>
                <w:b/>
                <w:sz w:val="24"/>
                <w:szCs w:val="24"/>
              </w:rPr>
              <w:t>Инициатор:</w:t>
            </w:r>
            <w:r w:rsidRPr="00C21553">
              <w:rPr>
                <w:rFonts w:ascii="Garamond" w:hAnsi="Garamond" w:cs="Times New Roman"/>
                <w:sz w:val="24"/>
                <w:szCs w:val="24"/>
              </w:rPr>
              <w:t xml:space="preserve"> </w:t>
            </w:r>
            <w:r w:rsidR="00D12877" w:rsidRPr="00D12877">
              <w:rPr>
                <w:rFonts w:ascii="Garamond" w:hAnsi="Garamond" w:cs="Times New Roman"/>
                <w:sz w:val="24"/>
                <w:szCs w:val="24"/>
              </w:rPr>
              <w:t>Ассоциация «НП Совет рынка».</w:t>
            </w:r>
          </w:p>
          <w:p w14:paraId="0E7B7B89" w14:textId="7A22363C" w:rsidR="00B103B4" w:rsidRDefault="00B76DE1" w:rsidP="00F175D8">
            <w:pPr>
              <w:pStyle w:val="ConsPlusNormal"/>
              <w:ind w:firstLine="0"/>
              <w:jc w:val="both"/>
              <w:rPr>
                <w:rFonts w:ascii="Garamond" w:hAnsi="Garamond" w:cs="Times New Roman"/>
                <w:sz w:val="24"/>
                <w:szCs w:val="24"/>
              </w:rPr>
            </w:pPr>
            <w:r w:rsidRPr="00C21553">
              <w:rPr>
                <w:rFonts w:ascii="Garamond" w:hAnsi="Garamond" w:cs="Times New Roman"/>
                <w:b/>
                <w:sz w:val="24"/>
                <w:szCs w:val="24"/>
              </w:rPr>
              <w:t>Обоснование:</w:t>
            </w:r>
            <w:r w:rsidRPr="00C21553">
              <w:rPr>
                <w:rFonts w:ascii="Garamond" w:hAnsi="Garamond" w:cs="Times New Roman"/>
                <w:sz w:val="24"/>
                <w:szCs w:val="24"/>
              </w:rPr>
              <w:t xml:space="preserve"> </w:t>
            </w:r>
            <w:r w:rsidR="00171435">
              <w:rPr>
                <w:rFonts w:ascii="Garamond" w:hAnsi="Garamond" w:cs="Times New Roman"/>
                <w:sz w:val="24"/>
                <w:szCs w:val="24"/>
              </w:rPr>
              <w:t xml:space="preserve">предлагается внести в регламенты оптового рынка </w:t>
            </w:r>
            <w:r w:rsidR="00623C96">
              <w:rPr>
                <w:rFonts w:ascii="Garamond" w:hAnsi="Garamond" w:cs="Times New Roman"/>
                <w:sz w:val="24"/>
                <w:szCs w:val="24"/>
              </w:rPr>
              <w:t xml:space="preserve">изменения </w:t>
            </w:r>
            <w:r w:rsidR="00171435">
              <w:rPr>
                <w:rFonts w:ascii="Garamond" w:hAnsi="Garamond" w:cs="Times New Roman"/>
                <w:sz w:val="24"/>
                <w:szCs w:val="24"/>
              </w:rPr>
              <w:t>в части:</w:t>
            </w:r>
          </w:p>
          <w:p w14:paraId="323EEB4C" w14:textId="77777777" w:rsidR="001661A7" w:rsidRPr="001661A7" w:rsidRDefault="001661A7" w:rsidP="001661A7">
            <w:pPr>
              <w:pStyle w:val="ConsPlusNormal"/>
              <w:ind w:firstLine="0"/>
              <w:jc w:val="both"/>
              <w:rPr>
                <w:rFonts w:ascii="Garamond" w:hAnsi="Garamond" w:cs="Times New Roman"/>
                <w:sz w:val="24"/>
                <w:szCs w:val="24"/>
              </w:rPr>
            </w:pPr>
            <w:r>
              <w:rPr>
                <w:rFonts w:ascii="Garamond" w:hAnsi="Garamond" w:cs="Times New Roman"/>
                <w:sz w:val="24"/>
                <w:szCs w:val="24"/>
              </w:rPr>
              <w:t>- уточнения особенностей</w:t>
            </w:r>
            <w:r w:rsidRPr="001661A7">
              <w:rPr>
                <w:rFonts w:ascii="Garamond" w:hAnsi="Garamond" w:cs="Times New Roman"/>
                <w:sz w:val="24"/>
                <w:szCs w:val="24"/>
              </w:rPr>
              <w:t xml:space="preserve"> порядка определения цен в первой и второй точках спроса на мощность, используемых при проведении КОМ на 2027 год, и сроков направления данно</w:t>
            </w:r>
            <w:r>
              <w:rPr>
                <w:rFonts w:ascii="Garamond" w:hAnsi="Garamond" w:cs="Times New Roman"/>
                <w:sz w:val="24"/>
                <w:szCs w:val="24"/>
              </w:rPr>
              <w:t xml:space="preserve">й информации </w:t>
            </w:r>
            <w:proofErr w:type="gramStart"/>
            <w:r>
              <w:rPr>
                <w:rFonts w:ascii="Garamond" w:hAnsi="Garamond" w:cs="Times New Roman"/>
                <w:sz w:val="24"/>
                <w:szCs w:val="24"/>
              </w:rPr>
              <w:t>в СО</w:t>
            </w:r>
            <w:proofErr w:type="gramEnd"/>
            <w:r>
              <w:rPr>
                <w:rFonts w:ascii="Garamond" w:hAnsi="Garamond" w:cs="Times New Roman"/>
                <w:sz w:val="24"/>
                <w:szCs w:val="24"/>
              </w:rPr>
              <w:t>, обусловленных</w:t>
            </w:r>
            <w:r w:rsidRPr="001661A7">
              <w:rPr>
                <w:rFonts w:ascii="Garamond" w:hAnsi="Garamond" w:cs="Times New Roman"/>
                <w:sz w:val="24"/>
                <w:szCs w:val="24"/>
              </w:rPr>
              <w:t xml:space="preserve"> переносом срока проведения КОМ на 2027 год с 15 ноября 2023 года на 15 февраля 2024 года;</w:t>
            </w:r>
          </w:p>
          <w:p w14:paraId="32D582C0" w14:textId="77777777" w:rsidR="001661A7" w:rsidRPr="001661A7" w:rsidRDefault="001661A7" w:rsidP="001661A7">
            <w:pPr>
              <w:pStyle w:val="ConsPlusNormal"/>
              <w:ind w:firstLine="0"/>
              <w:jc w:val="both"/>
              <w:rPr>
                <w:rFonts w:ascii="Garamond" w:hAnsi="Garamond" w:cs="Times New Roman"/>
                <w:sz w:val="24"/>
                <w:szCs w:val="24"/>
              </w:rPr>
            </w:pPr>
            <w:r w:rsidRPr="001661A7">
              <w:rPr>
                <w:rFonts w:ascii="Garamond" w:hAnsi="Garamond" w:cs="Times New Roman"/>
                <w:sz w:val="24"/>
                <w:szCs w:val="24"/>
              </w:rPr>
              <w:t xml:space="preserve">- </w:t>
            </w:r>
            <w:r>
              <w:rPr>
                <w:rFonts w:ascii="Garamond" w:hAnsi="Garamond" w:cs="Times New Roman"/>
                <w:sz w:val="24"/>
                <w:szCs w:val="24"/>
              </w:rPr>
              <w:t>утончения особенностей</w:t>
            </w:r>
            <w:r w:rsidRPr="001661A7">
              <w:rPr>
                <w:rFonts w:ascii="Garamond" w:hAnsi="Garamond" w:cs="Times New Roman"/>
                <w:sz w:val="24"/>
                <w:szCs w:val="24"/>
              </w:rPr>
              <w:t xml:space="preserve"> порядка подтверждения вывода генерирующего оборудования из эксплуатации в рамках проектов модернизации, предусматривающих вывод из эксплуатации генерирующего оборудования, для случаев получения решения уполномоченного федерального органа исполнительной власти о приостановлении вывода данного генерирующего оборудования из эксплуатации;</w:t>
            </w:r>
          </w:p>
          <w:p w14:paraId="4405C5CF" w14:textId="77777777" w:rsidR="001661A7" w:rsidRPr="001661A7" w:rsidRDefault="001661A7" w:rsidP="001661A7">
            <w:pPr>
              <w:pStyle w:val="ConsPlusNormal"/>
              <w:ind w:firstLine="0"/>
              <w:jc w:val="both"/>
              <w:rPr>
                <w:rFonts w:ascii="Garamond" w:hAnsi="Garamond" w:cs="Times New Roman"/>
                <w:sz w:val="24"/>
                <w:szCs w:val="24"/>
              </w:rPr>
            </w:pPr>
            <w:r w:rsidRPr="001661A7">
              <w:rPr>
                <w:rFonts w:ascii="Garamond" w:hAnsi="Garamond" w:cs="Times New Roman"/>
                <w:sz w:val="24"/>
                <w:szCs w:val="24"/>
              </w:rPr>
              <w:t xml:space="preserve">- </w:t>
            </w:r>
            <w:r>
              <w:rPr>
                <w:rFonts w:ascii="Garamond" w:hAnsi="Garamond" w:cs="Times New Roman"/>
                <w:sz w:val="24"/>
                <w:szCs w:val="24"/>
              </w:rPr>
              <w:t>определения возможности</w:t>
            </w:r>
            <w:r w:rsidRPr="001661A7">
              <w:rPr>
                <w:rFonts w:ascii="Garamond" w:hAnsi="Garamond" w:cs="Times New Roman"/>
                <w:sz w:val="24"/>
                <w:szCs w:val="24"/>
              </w:rPr>
              <w:t xml:space="preserve"> подтверждения мероприятий по модернизации (реконструкции) или строительству тепловых электростанций, предполагаемых к реализации в неценовых зонах оптового рынка</w:t>
            </w:r>
            <w:r>
              <w:rPr>
                <w:rFonts w:ascii="Garamond" w:hAnsi="Garamond" w:cs="Times New Roman"/>
                <w:sz w:val="24"/>
                <w:szCs w:val="24"/>
              </w:rPr>
              <w:t>, планируемых к</w:t>
            </w:r>
            <w:r w:rsidRPr="001661A7">
              <w:rPr>
                <w:rFonts w:ascii="Garamond" w:hAnsi="Garamond" w:cs="Times New Roman"/>
                <w:sz w:val="24"/>
                <w:szCs w:val="24"/>
              </w:rPr>
              <w:t xml:space="preserve"> включению в перечень, утверждаемый Прав</w:t>
            </w:r>
            <w:r w:rsidR="00BF32E1">
              <w:rPr>
                <w:rFonts w:ascii="Garamond" w:hAnsi="Garamond" w:cs="Times New Roman"/>
                <w:sz w:val="24"/>
                <w:szCs w:val="24"/>
              </w:rPr>
              <w:t>ительством Российской Федерации.</w:t>
            </w:r>
          </w:p>
          <w:p w14:paraId="2C8269AC" w14:textId="77777777" w:rsidR="00577C87" w:rsidRDefault="00577C87" w:rsidP="00577C87">
            <w:pPr>
              <w:pStyle w:val="ConsPlusNormal"/>
              <w:ind w:firstLine="0"/>
              <w:jc w:val="both"/>
              <w:rPr>
                <w:rFonts w:ascii="Garamond" w:hAnsi="Garamond"/>
                <w:sz w:val="24"/>
                <w:szCs w:val="24"/>
              </w:rPr>
            </w:pPr>
            <w:r>
              <w:rPr>
                <w:rFonts w:ascii="Garamond" w:hAnsi="Garamond"/>
                <w:sz w:val="24"/>
                <w:szCs w:val="24"/>
              </w:rPr>
              <w:t>Дополнительно предлагается внести в регламенты оптового рынка уточнения технического характера.</w:t>
            </w:r>
          </w:p>
          <w:p w14:paraId="221CAC4D" w14:textId="77777777" w:rsidR="00BF103F" w:rsidRPr="00D711D5" w:rsidRDefault="00BF103F" w:rsidP="0021565F">
            <w:pPr>
              <w:pStyle w:val="ConsPlusNormal"/>
              <w:ind w:firstLine="0"/>
              <w:jc w:val="both"/>
              <w:rPr>
                <w:rFonts w:ascii="Garamond" w:hAnsi="Garamond"/>
                <w:sz w:val="24"/>
                <w:szCs w:val="24"/>
              </w:rPr>
            </w:pPr>
            <w:r w:rsidRPr="00C21553">
              <w:rPr>
                <w:rFonts w:ascii="Garamond" w:hAnsi="Garamond"/>
                <w:b/>
                <w:sz w:val="24"/>
                <w:szCs w:val="24"/>
              </w:rPr>
              <w:t xml:space="preserve">Дата вступления в силу: </w:t>
            </w:r>
            <w:r w:rsidR="009C1B65" w:rsidRPr="00BF32E1">
              <w:rPr>
                <w:rFonts w:ascii="Garamond" w:hAnsi="Garamond" w:cs="Times New Roman"/>
                <w:color w:val="000000"/>
                <w:sz w:val="24"/>
                <w:szCs w:val="24"/>
              </w:rPr>
              <w:t>1</w:t>
            </w:r>
            <w:r w:rsidR="0021565F" w:rsidRPr="00BF32E1">
              <w:rPr>
                <w:rFonts w:ascii="Garamond" w:hAnsi="Garamond" w:cs="Times New Roman"/>
                <w:color w:val="000000"/>
                <w:sz w:val="24"/>
                <w:szCs w:val="24"/>
              </w:rPr>
              <w:t>9</w:t>
            </w:r>
            <w:r w:rsidR="009C1B65" w:rsidRPr="00BF32E1">
              <w:rPr>
                <w:rFonts w:ascii="Garamond" w:hAnsi="Garamond" w:cs="Times New Roman"/>
                <w:color w:val="000000"/>
                <w:sz w:val="24"/>
                <w:szCs w:val="24"/>
              </w:rPr>
              <w:t xml:space="preserve"> </w:t>
            </w:r>
            <w:r w:rsidR="0021565F" w:rsidRPr="00BF32E1">
              <w:rPr>
                <w:rFonts w:ascii="Garamond" w:hAnsi="Garamond" w:cs="Times New Roman"/>
                <w:color w:val="000000"/>
                <w:sz w:val="24"/>
                <w:szCs w:val="24"/>
              </w:rPr>
              <w:t>декабря 2023</w:t>
            </w:r>
            <w:r w:rsidR="009C1B65" w:rsidRPr="00BF32E1">
              <w:rPr>
                <w:rFonts w:ascii="Garamond" w:hAnsi="Garamond" w:cs="Times New Roman"/>
                <w:color w:val="000000"/>
                <w:sz w:val="24"/>
                <w:szCs w:val="24"/>
              </w:rPr>
              <w:t xml:space="preserve"> года.</w:t>
            </w:r>
          </w:p>
        </w:tc>
      </w:tr>
    </w:tbl>
    <w:p w14:paraId="54289A8F" w14:textId="77777777" w:rsidR="00C21553" w:rsidRDefault="00C21553" w:rsidP="00C21553">
      <w:pPr>
        <w:tabs>
          <w:tab w:val="left" w:pos="709"/>
        </w:tabs>
        <w:spacing w:before="0" w:after="0"/>
        <w:rPr>
          <w:b/>
          <w:sz w:val="26"/>
          <w:szCs w:val="26"/>
          <w:lang w:val="ru-RU"/>
        </w:rPr>
      </w:pPr>
    </w:p>
    <w:p w14:paraId="34BE4A80" w14:textId="77777777" w:rsidR="009A7AA4" w:rsidRDefault="009A7AA4" w:rsidP="009A7AA4">
      <w:pPr>
        <w:tabs>
          <w:tab w:val="left" w:pos="709"/>
        </w:tabs>
        <w:spacing w:before="0" w:after="0"/>
        <w:rPr>
          <w:b/>
          <w:sz w:val="26"/>
          <w:szCs w:val="26"/>
          <w:lang w:val="ru-RU"/>
        </w:rPr>
      </w:pPr>
      <w:r w:rsidRPr="00197ABD">
        <w:rPr>
          <w:b/>
          <w:sz w:val="26"/>
          <w:szCs w:val="26"/>
          <w:lang w:val="ru-RU"/>
        </w:rPr>
        <w:t>Предложения по изменениям и дополнениям в РЕГЛАМЕНТ ПРОВЕДЕНИЯ КОНКУРЕНТНЫХ ОТБОРОВ МОЩНОСТИ (Приложение № 19.3 к Договору о присоединении к торговой системе оптового рынка)</w:t>
      </w:r>
    </w:p>
    <w:p w14:paraId="033CCF38" w14:textId="77777777" w:rsidR="009A7AA4" w:rsidRPr="00197ABD" w:rsidRDefault="009A7AA4" w:rsidP="009A7AA4">
      <w:pPr>
        <w:tabs>
          <w:tab w:val="left" w:pos="709"/>
        </w:tabs>
        <w:spacing w:before="0" w:after="0"/>
        <w:rPr>
          <w:b/>
          <w:sz w:val="26"/>
          <w:szCs w:val="26"/>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6255"/>
        <w:gridCol w:w="6901"/>
      </w:tblGrid>
      <w:tr w:rsidR="009A7AA4" w:rsidRPr="0044493D" w14:paraId="56C44FDD" w14:textId="77777777" w:rsidTr="00BF098B">
        <w:trPr>
          <w:trHeight w:val="435"/>
        </w:trPr>
        <w:tc>
          <w:tcPr>
            <w:tcW w:w="482" w:type="pct"/>
            <w:shd w:val="clear" w:color="auto" w:fill="auto"/>
            <w:tcMar>
              <w:left w:w="57" w:type="dxa"/>
              <w:right w:w="57" w:type="dxa"/>
            </w:tcMar>
            <w:vAlign w:val="center"/>
          </w:tcPr>
          <w:p w14:paraId="4EE64C18" w14:textId="77777777" w:rsidR="009A7AA4" w:rsidRPr="001A06F6" w:rsidRDefault="009A7AA4" w:rsidP="002864A4">
            <w:pPr>
              <w:spacing w:before="0" w:after="0"/>
              <w:jc w:val="center"/>
              <w:rPr>
                <w:rFonts w:cs="Garamond"/>
                <w:b/>
                <w:bCs/>
                <w:szCs w:val="22"/>
                <w:lang w:eastAsia="ru-RU"/>
              </w:rPr>
            </w:pPr>
            <w:r w:rsidRPr="001A06F6">
              <w:rPr>
                <w:rFonts w:cs="Garamond"/>
                <w:b/>
                <w:bCs/>
                <w:szCs w:val="22"/>
                <w:lang w:eastAsia="ru-RU"/>
              </w:rPr>
              <w:t>№</w:t>
            </w:r>
          </w:p>
          <w:p w14:paraId="740209C3" w14:textId="77777777" w:rsidR="009A7AA4" w:rsidRPr="001A06F6" w:rsidRDefault="009A7AA4" w:rsidP="002864A4">
            <w:pPr>
              <w:spacing w:before="0" w:after="0"/>
              <w:jc w:val="center"/>
              <w:rPr>
                <w:rFonts w:cs="Garamond"/>
                <w:b/>
                <w:bCs/>
                <w:szCs w:val="22"/>
                <w:lang w:eastAsia="ru-RU"/>
              </w:rPr>
            </w:pPr>
            <w:proofErr w:type="spellStart"/>
            <w:r w:rsidRPr="001A06F6">
              <w:rPr>
                <w:rFonts w:cs="Garamond"/>
                <w:b/>
                <w:bCs/>
                <w:szCs w:val="22"/>
                <w:lang w:eastAsia="ru-RU"/>
              </w:rPr>
              <w:t>пункта</w:t>
            </w:r>
            <w:proofErr w:type="spellEnd"/>
          </w:p>
        </w:tc>
        <w:tc>
          <w:tcPr>
            <w:tcW w:w="2148" w:type="pct"/>
            <w:shd w:val="clear" w:color="auto" w:fill="auto"/>
            <w:vAlign w:val="center"/>
          </w:tcPr>
          <w:p w14:paraId="0D3D74E8" w14:textId="77777777" w:rsidR="009A7AA4" w:rsidRPr="001A06F6" w:rsidRDefault="009A7AA4" w:rsidP="002864A4">
            <w:pPr>
              <w:spacing w:before="0" w:after="0"/>
              <w:jc w:val="center"/>
              <w:rPr>
                <w:rFonts w:cs="Garamond"/>
                <w:b/>
                <w:bCs/>
                <w:szCs w:val="22"/>
                <w:lang w:val="ru-RU" w:eastAsia="ru-RU"/>
              </w:rPr>
            </w:pPr>
            <w:r w:rsidRPr="001A06F6">
              <w:rPr>
                <w:rFonts w:cs="Garamond"/>
                <w:b/>
                <w:bCs/>
                <w:szCs w:val="22"/>
                <w:lang w:val="ru-RU" w:eastAsia="ru-RU"/>
              </w:rPr>
              <w:t>Редакция, действующая на момент</w:t>
            </w:r>
          </w:p>
          <w:p w14:paraId="09BA8D86" w14:textId="77777777" w:rsidR="009A7AA4" w:rsidRPr="001A06F6" w:rsidRDefault="009A7AA4" w:rsidP="002864A4">
            <w:pPr>
              <w:spacing w:before="0" w:after="0"/>
              <w:jc w:val="center"/>
              <w:rPr>
                <w:rFonts w:cs="Garamond"/>
                <w:b/>
                <w:bCs/>
                <w:szCs w:val="22"/>
                <w:lang w:val="ru-RU" w:eastAsia="ru-RU"/>
              </w:rPr>
            </w:pPr>
            <w:r w:rsidRPr="001A06F6">
              <w:rPr>
                <w:rFonts w:cs="Garamond"/>
                <w:b/>
                <w:bCs/>
                <w:szCs w:val="22"/>
                <w:lang w:val="ru-RU" w:eastAsia="ru-RU"/>
              </w:rPr>
              <w:t xml:space="preserve"> вступления в силу изменений</w:t>
            </w:r>
          </w:p>
        </w:tc>
        <w:tc>
          <w:tcPr>
            <w:tcW w:w="2371" w:type="pct"/>
            <w:shd w:val="clear" w:color="auto" w:fill="auto"/>
            <w:vAlign w:val="center"/>
          </w:tcPr>
          <w:p w14:paraId="54D40BB8" w14:textId="77777777" w:rsidR="009A7AA4" w:rsidRPr="001A06F6" w:rsidRDefault="009A7AA4" w:rsidP="002864A4">
            <w:pPr>
              <w:spacing w:before="0" w:after="0"/>
              <w:jc w:val="center"/>
              <w:rPr>
                <w:rFonts w:cs="Garamond"/>
                <w:b/>
                <w:bCs/>
                <w:szCs w:val="22"/>
                <w:lang w:val="ru-RU" w:eastAsia="ru-RU"/>
              </w:rPr>
            </w:pPr>
            <w:r w:rsidRPr="001A06F6">
              <w:rPr>
                <w:rFonts w:cs="Garamond"/>
                <w:b/>
                <w:bCs/>
                <w:szCs w:val="22"/>
                <w:lang w:val="ru-RU" w:eastAsia="ru-RU"/>
              </w:rPr>
              <w:t>Предлагаемая редакция</w:t>
            </w:r>
          </w:p>
          <w:p w14:paraId="65D27AF7" w14:textId="77777777" w:rsidR="009A7AA4" w:rsidRPr="001A06F6" w:rsidRDefault="009A7AA4" w:rsidP="002864A4">
            <w:pPr>
              <w:spacing w:before="0" w:after="0"/>
              <w:jc w:val="center"/>
              <w:rPr>
                <w:rFonts w:cs="Garamond"/>
                <w:szCs w:val="22"/>
                <w:lang w:val="ru-RU" w:eastAsia="ru-RU"/>
              </w:rPr>
            </w:pPr>
            <w:r w:rsidRPr="001A06F6">
              <w:rPr>
                <w:rFonts w:cs="Garamond"/>
                <w:szCs w:val="22"/>
                <w:lang w:val="ru-RU" w:eastAsia="ru-RU"/>
              </w:rPr>
              <w:t>(изменения выделены цветом)</w:t>
            </w:r>
          </w:p>
        </w:tc>
      </w:tr>
      <w:tr w:rsidR="00BF098B" w:rsidRPr="0044493D" w14:paraId="5FADECCF" w14:textId="77777777" w:rsidTr="00BF098B">
        <w:trPr>
          <w:trHeight w:val="435"/>
        </w:trPr>
        <w:tc>
          <w:tcPr>
            <w:tcW w:w="482" w:type="pct"/>
            <w:shd w:val="clear" w:color="auto" w:fill="auto"/>
            <w:tcMar>
              <w:left w:w="57" w:type="dxa"/>
              <w:right w:w="57" w:type="dxa"/>
            </w:tcMar>
            <w:vAlign w:val="center"/>
          </w:tcPr>
          <w:p w14:paraId="4438ADF9" w14:textId="77777777" w:rsidR="00BF098B" w:rsidRPr="0058514A" w:rsidRDefault="00BF098B" w:rsidP="00BF098B">
            <w:pPr>
              <w:spacing w:before="0" w:after="0"/>
              <w:jc w:val="center"/>
              <w:rPr>
                <w:rFonts w:cs="Garamond"/>
                <w:b/>
                <w:bCs/>
                <w:szCs w:val="22"/>
                <w:lang w:val="ru-RU" w:eastAsia="ru-RU"/>
              </w:rPr>
            </w:pPr>
            <w:r>
              <w:rPr>
                <w:rFonts w:cs="Garamond"/>
                <w:b/>
                <w:bCs/>
                <w:szCs w:val="22"/>
                <w:lang w:val="ru-RU" w:eastAsia="ru-RU"/>
              </w:rPr>
              <w:t>2.1.3.9</w:t>
            </w:r>
          </w:p>
        </w:tc>
        <w:tc>
          <w:tcPr>
            <w:tcW w:w="2148" w:type="pct"/>
            <w:shd w:val="clear" w:color="auto" w:fill="auto"/>
            <w:vAlign w:val="center"/>
          </w:tcPr>
          <w:p w14:paraId="4D76F762" w14:textId="77777777" w:rsidR="00BF098B" w:rsidRPr="009A7AA4" w:rsidRDefault="00BF098B" w:rsidP="00BF098B">
            <w:pPr>
              <w:spacing w:after="120"/>
              <w:ind w:firstLine="567"/>
              <w:jc w:val="both"/>
              <w:rPr>
                <w:lang w:val="ru-RU"/>
              </w:rPr>
            </w:pPr>
            <w:r w:rsidRPr="009A7AA4">
              <w:rPr>
                <w:lang w:val="ru-RU"/>
              </w:rPr>
              <w:t xml:space="preserve">Коммерческий оператор не позднее 1 сентября года, в котором проводится КОМ на год </w:t>
            </w:r>
            <w:r w:rsidRPr="009A7AA4">
              <w:rPr>
                <w:i/>
                <w:lang w:val="ru-RU"/>
              </w:rPr>
              <w:t>Х</w:t>
            </w:r>
            <w:r w:rsidRPr="009A7AA4">
              <w:rPr>
                <w:lang w:val="ru-RU"/>
              </w:rPr>
              <w:t>, рассчитывает и направляет на бумажном носителе Системному оператору:</w:t>
            </w:r>
          </w:p>
          <w:p w14:paraId="67FD40D8" w14:textId="77777777" w:rsidR="00BF098B" w:rsidRPr="009A7AA4" w:rsidRDefault="00BF098B" w:rsidP="00BF098B">
            <w:pPr>
              <w:numPr>
                <w:ilvl w:val="0"/>
                <w:numId w:val="32"/>
              </w:numPr>
              <w:suppressAutoHyphens/>
              <w:spacing w:after="120"/>
              <w:jc w:val="both"/>
              <w:rPr>
                <w:lang w:val="ru-RU"/>
              </w:rPr>
            </w:pPr>
            <w:proofErr w:type="gramStart"/>
            <w:r w:rsidRPr="009A7AA4">
              <w:rPr>
                <w:lang w:val="ru-RU"/>
              </w:rPr>
              <w:t>для КОМ</w:t>
            </w:r>
            <w:proofErr w:type="gramEnd"/>
            <w:r w:rsidRPr="009A7AA4">
              <w:rPr>
                <w:lang w:val="ru-RU"/>
              </w:rPr>
              <w:t>, проводимых в 2019 году:</w:t>
            </w:r>
          </w:p>
          <w:p w14:paraId="79AD7AED" w14:textId="77777777" w:rsidR="00BF098B" w:rsidRPr="00C71B12" w:rsidRDefault="00BF098B" w:rsidP="00BF098B">
            <w:pPr>
              <w:spacing w:after="120"/>
              <w:ind w:left="1287"/>
              <w:jc w:val="both"/>
              <w:rPr>
                <w:i/>
              </w:rPr>
            </w:pPr>
            <w:r w:rsidRPr="00C71B12">
              <w:rPr>
                <w:i/>
                <w:position w:val="-14"/>
              </w:rPr>
              <w:object w:dxaOrig="3920" w:dyaOrig="400" w14:anchorId="648F0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45pt;height:23.55pt" o:ole="">
                  <v:imagedata r:id="rId8" o:title=""/>
                </v:shape>
                <o:OLEObject Type="Embed" ProgID="Equation.3" ShapeID="_x0000_i1025" DrawAspect="Content" ObjectID="_1764490624" r:id="rId9"/>
              </w:object>
            </w:r>
            <w:r w:rsidRPr="00C71B12">
              <w:t>;</w:t>
            </w:r>
          </w:p>
          <w:p w14:paraId="0F51DBD9" w14:textId="77777777" w:rsidR="00BF098B" w:rsidRPr="00C71B12" w:rsidRDefault="00BF098B" w:rsidP="00BF098B">
            <w:pPr>
              <w:spacing w:after="120"/>
              <w:ind w:left="1287"/>
              <w:jc w:val="both"/>
            </w:pPr>
            <w:r w:rsidRPr="00C71B12">
              <w:rPr>
                <w:i/>
                <w:position w:val="-14"/>
              </w:rPr>
              <w:object w:dxaOrig="3960" w:dyaOrig="400" w14:anchorId="5DF86BF5">
                <v:shape id="_x0000_i1026" type="#_x0000_t75" style="width:234.45pt;height:23.55pt" o:ole="">
                  <v:imagedata r:id="rId10" o:title=""/>
                </v:shape>
                <o:OLEObject Type="Embed" ProgID="Equation.3" ShapeID="_x0000_i1026" DrawAspect="Content" ObjectID="_1764490625" r:id="rId11"/>
              </w:object>
            </w:r>
            <w:r w:rsidRPr="00C71B12">
              <w:t>;</w:t>
            </w:r>
          </w:p>
          <w:p w14:paraId="526BD026" w14:textId="77777777" w:rsidR="00BF098B" w:rsidRPr="009A7AA4" w:rsidRDefault="00BF098B" w:rsidP="00BF098B">
            <w:pPr>
              <w:numPr>
                <w:ilvl w:val="0"/>
                <w:numId w:val="32"/>
              </w:numPr>
              <w:suppressAutoHyphens/>
              <w:spacing w:after="120"/>
              <w:jc w:val="both"/>
              <w:rPr>
                <w:i/>
                <w:lang w:val="ru-RU"/>
              </w:rPr>
            </w:pPr>
            <w:proofErr w:type="gramStart"/>
            <w:r w:rsidRPr="009A7AA4">
              <w:rPr>
                <w:lang w:val="ru-RU"/>
              </w:rPr>
              <w:t xml:space="preserve">для </w:t>
            </w:r>
            <w:r w:rsidRPr="000502A2">
              <w:rPr>
                <w:lang w:val="ru-RU"/>
              </w:rPr>
              <w:t>КОМ</w:t>
            </w:r>
            <w:proofErr w:type="gramEnd"/>
            <w:r w:rsidRPr="000502A2">
              <w:rPr>
                <w:lang w:val="ru-RU"/>
              </w:rPr>
              <w:t>, проводимых в 2020 году и в последующие годы:</w:t>
            </w:r>
          </w:p>
          <w:p w14:paraId="0D1D241D" w14:textId="77777777" w:rsidR="00BF098B" w:rsidRPr="00E94CC4" w:rsidRDefault="00BF098B" w:rsidP="00BF098B">
            <w:pPr>
              <w:spacing w:after="120"/>
              <w:ind w:left="1287"/>
              <w:jc w:val="both"/>
              <w:rPr>
                <w:i/>
                <w:lang w:val="ru-RU"/>
              </w:rPr>
            </w:pPr>
            <w:r w:rsidRPr="00C71B12">
              <w:rPr>
                <w:i/>
                <w:position w:val="-14"/>
              </w:rPr>
              <w:object w:dxaOrig="2600" w:dyaOrig="400" w14:anchorId="1E527697">
                <v:shape id="_x0000_i1027" type="#_x0000_t75" style="width:156.45pt;height:23.55pt" o:ole="">
                  <v:imagedata r:id="rId12" o:title=""/>
                </v:shape>
                <o:OLEObject Type="Embed" ProgID="Equation.3" ShapeID="_x0000_i1027" DrawAspect="Content" ObjectID="_1764490626" r:id="rId13"/>
              </w:object>
            </w:r>
            <w:r w:rsidRPr="00E94CC4">
              <w:rPr>
                <w:lang w:val="ru-RU"/>
              </w:rPr>
              <w:t>;</w:t>
            </w:r>
          </w:p>
          <w:p w14:paraId="31FF2C00" w14:textId="77777777" w:rsidR="00BF098B" w:rsidRPr="00E94CC4" w:rsidRDefault="00BF098B" w:rsidP="00BF098B">
            <w:pPr>
              <w:spacing w:after="120"/>
              <w:ind w:left="1287"/>
              <w:jc w:val="both"/>
              <w:rPr>
                <w:lang w:val="ru-RU"/>
              </w:rPr>
            </w:pPr>
            <w:r w:rsidRPr="00C71B12">
              <w:rPr>
                <w:i/>
                <w:position w:val="-14"/>
              </w:rPr>
              <w:object w:dxaOrig="2659" w:dyaOrig="400" w14:anchorId="5C9C3780">
                <v:shape id="_x0000_i1028" type="#_x0000_t75" style="width:162.45pt;height:23.55pt" o:ole="">
                  <v:imagedata r:id="rId14" o:title=""/>
                </v:shape>
                <o:OLEObject Type="Embed" ProgID="Equation.3" ShapeID="_x0000_i1028" DrawAspect="Content" ObjectID="_1764490627" r:id="rId15"/>
              </w:object>
            </w:r>
            <w:r w:rsidRPr="00E94CC4">
              <w:rPr>
                <w:lang w:val="ru-RU"/>
              </w:rPr>
              <w:t>;</w:t>
            </w:r>
          </w:p>
          <w:p w14:paraId="2547D012" w14:textId="77777777" w:rsidR="00BF098B" w:rsidRPr="009A7AA4" w:rsidRDefault="00BF098B" w:rsidP="00BF098B">
            <w:pPr>
              <w:spacing w:after="120"/>
              <w:ind w:left="1287" w:hanging="436"/>
              <w:jc w:val="both"/>
              <w:rPr>
                <w:rFonts w:eastAsia="Garamond"/>
                <w:lang w:val="ru-RU"/>
              </w:rPr>
            </w:pPr>
            <w:r w:rsidRPr="009A7AA4">
              <w:rPr>
                <w:lang w:val="ru-RU"/>
              </w:rPr>
              <w:t xml:space="preserve">где </w:t>
            </w:r>
            <w:r w:rsidRPr="00C71B12">
              <w:rPr>
                <w:position w:val="-14"/>
              </w:rPr>
              <w:object w:dxaOrig="800" w:dyaOrig="400" w14:anchorId="700A0FA0">
                <v:shape id="_x0000_i1029" type="#_x0000_t75" style="width:42pt;height:23.55pt" o:ole="">
                  <v:imagedata r:id="rId16" o:title=""/>
                </v:shape>
                <o:OLEObject Type="Embed" ProgID="Equation.3" ShapeID="_x0000_i1029" DrawAspect="Content" ObjectID="_1764490628" r:id="rId17"/>
              </w:object>
            </w:r>
            <w:r w:rsidRPr="009A7AA4">
              <w:rPr>
                <w:lang w:val="ru-RU"/>
              </w:rPr>
              <w:t xml:space="preserve"> – </w:t>
            </w:r>
            <w:r w:rsidRPr="009A7AA4">
              <w:rPr>
                <w:rFonts w:eastAsia="Garamond"/>
                <w:lang w:val="ru-RU"/>
              </w:rPr>
              <w:t xml:space="preserve">цена на мощность в первой точке спроса на мощность, используемая для определения спроса на мощность при проведении КОМ на год </w:t>
            </w:r>
            <w:r w:rsidRPr="00C71B12">
              <w:rPr>
                <w:rFonts w:eastAsia="Garamond"/>
                <w:i/>
                <w:lang w:val="en-US"/>
              </w:rPr>
              <w:t>X</w:t>
            </w:r>
            <w:r w:rsidRPr="009A7AA4">
              <w:rPr>
                <w:rFonts w:eastAsia="Garamond"/>
                <w:lang w:val="ru-RU"/>
              </w:rPr>
              <w:t xml:space="preserve">, для ценовой зоны </w:t>
            </w:r>
            <w:r w:rsidRPr="00C71B12">
              <w:rPr>
                <w:rFonts w:eastAsia="Garamond"/>
                <w:i/>
                <w:lang w:val="en-US"/>
              </w:rPr>
              <w:t>z</w:t>
            </w:r>
            <w:r w:rsidRPr="009A7AA4">
              <w:rPr>
                <w:rFonts w:eastAsia="Garamond"/>
                <w:lang w:val="ru-RU"/>
              </w:rPr>
              <w:t>;</w:t>
            </w:r>
          </w:p>
          <w:p w14:paraId="4F0614BC" w14:textId="77777777" w:rsidR="00BF098B" w:rsidRPr="009A7AA4" w:rsidRDefault="00BF098B" w:rsidP="00BF098B">
            <w:pPr>
              <w:spacing w:after="120"/>
              <w:ind w:left="1276" w:firstLine="17"/>
              <w:jc w:val="both"/>
              <w:rPr>
                <w:lang w:val="ru-RU"/>
              </w:rPr>
            </w:pPr>
            <w:r w:rsidRPr="00C71B12">
              <w:rPr>
                <w:position w:val="-14"/>
              </w:rPr>
              <w:object w:dxaOrig="820" w:dyaOrig="400" w14:anchorId="4D065D11">
                <v:shape id="_x0000_i1030" type="#_x0000_t75" style="width:42pt;height:23.55pt" o:ole="">
                  <v:imagedata r:id="rId18" o:title=""/>
                </v:shape>
                <o:OLEObject Type="Embed" ProgID="Equation.3" ShapeID="_x0000_i1030" DrawAspect="Content" ObjectID="_1764490629" r:id="rId19"/>
              </w:object>
            </w:r>
            <w:r w:rsidRPr="009A7AA4">
              <w:rPr>
                <w:lang w:val="ru-RU"/>
              </w:rPr>
              <w:t xml:space="preserve"> –</w:t>
            </w:r>
            <w:r w:rsidRPr="009A7AA4">
              <w:rPr>
                <w:rFonts w:eastAsia="Garamond"/>
                <w:lang w:val="ru-RU"/>
              </w:rPr>
              <w:t xml:space="preserve"> определенная решением Правительства Российской Федерации цена на мощность в первой точке спроса на мощность, использовавшаяся для определения спроса на мощность при проведении КОМ на 2021 год, для ценовой зоны </w:t>
            </w:r>
            <w:r w:rsidRPr="00C71B12">
              <w:rPr>
                <w:rFonts w:eastAsia="Garamond"/>
                <w:i/>
                <w:lang w:val="en-US"/>
              </w:rPr>
              <w:t>z</w:t>
            </w:r>
            <w:r w:rsidRPr="009A7AA4">
              <w:rPr>
                <w:lang w:val="ru-RU"/>
              </w:rPr>
              <w:t>;</w:t>
            </w:r>
          </w:p>
          <w:p w14:paraId="3756541A" w14:textId="77777777" w:rsidR="00BF098B" w:rsidRPr="009A7AA4" w:rsidRDefault="00BF098B" w:rsidP="00BF098B">
            <w:pPr>
              <w:spacing w:after="120"/>
              <w:ind w:left="1276" w:firstLine="17"/>
              <w:jc w:val="both"/>
              <w:rPr>
                <w:lang w:val="ru-RU"/>
              </w:rPr>
            </w:pPr>
            <w:r w:rsidRPr="00C71B12">
              <w:rPr>
                <w:position w:val="-14"/>
              </w:rPr>
              <w:object w:dxaOrig="820" w:dyaOrig="400" w14:anchorId="082D3D68">
                <v:shape id="_x0000_i1031" type="#_x0000_t75" style="width:42pt;height:23.55pt" o:ole="">
                  <v:imagedata r:id="rId20" o:title=""/>
                </v:shape>
                <o:OLEObject Type="Embed" ProgID="Equation.3" ShapeID="_x0000_i1031" DrawAspect="Content" ObjectID="_1764490630" r:id="rId21"/>
              </w:object>
            </w:r>
            <w:r w:rsidRPr="009A7AA4">
              <w:rPr>
                <w:lang w:val="ru-RU"/>
              </w:rPr>
              <w:t xml:space="preserve"> – </w:t>
            </w:r>
            <w:r w:rsidRPr="009A7AA4">
              <w:rPr>
                <w:rFonts w:eastAsia="Garamond"/>
                <w:lang w:val="ru-RU"/>
              </w:rPr>
              <w:t xml:space="preserve">цена на мощность во второй точке спроса на мощность, используемая для определения спроса на мощность при проведении КОМ на год </w:t>
            </w:r>
            <w:r w:rsidRPr="00C71B12">
              <w:rPr>
                <w:rFonts w:eastAsia="Garamond"/>
                <w:i/>
                <w:lang w:val="en-US"/>
              </w:rPr>
              <w:t>X</w:t>
            </w:r>
            <w:r w:rsidRPr="009A7AA4">
              <w:rPr>
                <w:rFonts w:eastAsia="Garamond"/>
                <w:lang w:val="ru-RU"/>
              </w:rPr>
              <w:t xml:space="preserve">, для ценовой зоны </w:t>
            </w:r>
            <w:r w:rsidRPr="00C71B12">
              <w:rPr>
                <w:rFonts w:eastAsia="Garamond"/>
                <w:i/>
                <w:lang w:val="en-US"/>
              </w:rPr>
              <w:t>z</w:t>
            </w:r>
            <w:r w:rsidRPr="009A7AA4">
              <w:rPr>
                <w:rFonts w:eastAsia="Garamond"/>
                <w:lang w:val="ru-RU"/>
              </w:rPr>
              <w:t>;</w:t>
            </w:r>
          </w:p>
          <w:p w14:paraId="05E54131" w14:textId="77777777" w:rsidR="00BF098B" w:rsidRPr="009A7AA4" w:rsidRDefault="00BF098B" w:rsidP="00BF098B">
            <w:pPr>
              <w:spacing w:after="120"/>
              <w:ind w:left="1276" w:firstLine="17"/>
              <w:jc w:val="both"/>
              <w:rPr>
                <w:lang w:val="ru-RU"/>
              </w:rPr>
            </w:pPr>
            <w:r w:rsidRPr="00C71B12">
              <w:rPr>
                <w:position w:val="-14"/>
              </w:rPr>
              <w:object w:dxaOrig="820" w:dyaOrig="400" w14:anchorId="4A99654B">
                <v:shape id="_x0000_i1032" type="#_x0000_t75" style="width:42pt;height:23.55pt" o:ole="">
                  <v:imagedata r:id="rId22" o:title=""/>
                </v:shape>
                <o:OLEObject Type="Embed" ProgID="Equation.3" ShapeID="_x0000_i1032" DrawAspect="Content" ObjectID="_1764490631" r:id="rId23"/>
              </w:object>
            </w:r>
            <w:r w:rsidRPr="009A7AA4">
              <w:rPr>
                <w:lang w:val="ru-RU"/>
              </w:rPr>
              <w:t xml:space="preserve"> –</w:t>
            </w:r>
            <w:r w:rsidRPr="009A7AA4">
              <w:rPr>
                <w:rFonts w:eastAsia="Garamond"/>
                <w:lang w:val="ru-RU"/>
              </w:rPr>
              <w:t xml:space="preserve"> определенная решением Правительства Российской Федерации цена на мощность во второй точке спроса на мощность, использовавшаяся для определения спроса на мощность при проведении КОМ на 2021 год, для ценовой зоны </w:t>
            </w:r>
            <w:r w:rsidRPr="00C71B12">
              <w:rPr>
                <w:rFonts w:eastAsia="Garamond"/>
                <w:i/>
                <w:lang w:val="en-US"/>
              </w:rPr>
              <w:t>z</w:t>
            </w:r>
            <w:r w:rsidRPr="009A7AA4">
              <w:rPr>
                <w:lang w:val="ru-RU"/>
              </w:rPr>
              <w:t>;</w:t>
            </w:r>
          </w:p>
          <w:p w14:paraId="47029CD0" w14:textId="77777777" w:rsidR="00BF098B" w:rsidRPr="009A7AA4" w:rsidRDefault="00BF098B" w:rsidP="00BF098B">
            <w:pPr>
              <w:spacing w:after="120"/>
              <w:ind w:left="1287" w:hanging="11"/>
              <w:jc w:val="both"/>
              <w:rPr>
                <w:lang w:val="ru-RU"/>
              </w:rPr>
            </w:pPr>
            <w:r w:rsidRPr="00C71B12">
              <w:rPr>
                <w:position w:val="-10"/>
              </w:rPr>
              <w:object w:dxaOrig="720" w:dyaOrig="340" w14:anchorId="79CFD605">
                <v:shape id="_x0000_i1033" type="#_x0000_t75" style="width:36pt;height:18.45pt" o:ole="">
                  <v:imagedata r:id="rId24" o:title=""/>
                </v:shape>
                <o:OLEObject Type="Embed" ProgID="Equation.3" ShapeID="_x0000_i1033" DrawAspect="Content" ObjectID="_1764490632" r:id="rId25"/>
              </w:object>
            </w:r>
            <w:r w:rsidRPr="009A7AA4">
              <w:rPr>
                <w:lang w:val="ru-RU"/>
              </w:rPr>
              <w:t xml:space="preserve"> – индекс потребительских цен для декабря года </w:t>
            </w:r>
            <w:r w:rsidRPr="00C71B12">
              <w:rPr>
                <w:i/>
              </w:rPr>
              <w:t>Y</w:t>
            </w:r>
            <w:r w:rsidRPr="009A7AA4">
              <w:rPr>
                <w:i/>
                <w:lang w:val="ru-RU"/>
              </w:rPr>
              <w:t>-1</w:t>
            </w:r>
            <w:r w:rsidRPr="009A7AA4">
              <w:rPr>
                <w:lang w:val="ru-RU"/>
              </w:rPr>
              <w:t xml:space="preserve"> в процентах к декабрю года </w:t>
            </w:r>
            <w:r w:rsidRPr="00C71B12">
              <w:rPr>
                <w:i/>
                <w:lang w:val="en-US"/>
              </w:rPr>
              <w:t>Y</w:t>
            </w:r>
            <w:r w:rsidRPr="009A7AA4">
              <w:rPr>
                <w:i/>
                <w:lang w:val="ru-RU"/>
              </w:rPr>
              <w:t>-</w:t>
            </w:r>
            <w:r w:rsidRPr="009A7AA4">
              <w:rPr>
                <w:lang w:val="ru-RU"/>
              </w:rPr>
              <w:t xml:space="preserve">2, </w:t>
            </w:r>
            <w:r w:rsidRPr="009A7AA4">
              <w:rPr>
                <w:lang w:val="ru-RU"/>
              </w:rPr>
              <w:lastRenderedPageBreak/>
              <w:t>определяемый и публикуемый федеральным органом исполнительной власти, осуществляющим функции по формированию официальной статистической информации.</w:t>
            </w:r>
          </w:p>
          <w:p w14:paraId="4A46B140" w14:textId="77777777" w:rsidR="00BF098B" w:rsidRPr="009A7AA4" w:rsidRDefault="00BF098B" w:rsidP="00BF098B">
            <w:pPr>
              <w:spacing w:after="120"/>
              <w:ind w:firstLine="567"/>
              <w:jc w:val="both"/>
              <w:rPr>
                <w:lang w:val="ru-RU"/>
              </w:rPr>
            </w:pPr>
            <w:r w:rsidRPr="009A7AA4">
              <w:rPr>
                <w:lang w:val="ru-RU"/>
              </w:rPr>
              <w:t xml:space="preserve">Величина </w:t>
            </w:r>
            <w:r w:rsidRPr="00C71B12">
              <w:rPr>
                <w:position w:val="-10"/>
              </w:rPr>
              <w:object w:dxaOrig="720" w:dyaOrig="340" w14:anchorId="35526D9C">
                <v:shape id="_x0000_i1034" type="#_x0000_t75" style="width:36pt;height:18.45pt" o:ole="">
                  <v:imagedata r:id="rId26" o:title=""/>
                </v:shape>
                <o:OLEObject Type="Embed" ProgID="Equation.3" ShapeID="_x0000_i1034" DrawAspect="Content" ObjectID="_1764490633" r:id="rId27"/>
              </w:object>
            </w:r>
            <w:r w:rsidRPr="009A7AA4">
              <w:rPr>
                <w:lang w:val="ru-RU"/>
              </w:rPr>
              <w:t xml:space="preserve"> определяется в году </w:t>
            </w:r>
            <w:r w:rsidRPr="00C71B12">
              <w:rPr>
                <w:i/>
              </w:rPr>
              <w:t>Y</w:t>
            </w:r>
            <w:r w:rsidRPr="009A7AA4">
              <w:rPr>
                <w:lang w:val="ru-RU"/>
              </w:rPr>
              <w:t xml:space="preserve"> для декабря года </w:t>
            </w:r>
            <w:r w:rsidRPr="00C71B12">
              <w:rPr>
                <w:i/>
              </w:rPr>
              <w:t>Y</w:t>
            </w:r>
            <w:r w:rsidRPr="009A7AA4">
              <w:rPr>
                <w:lang w:val="ru-RU"/>
              </w:rPr>
              <w:t xml:space="preserve">-1 к декабрю года </w:t>
            </w:r>
            <w:r w:rsidRPr="00C71B12">
              <w:rPr>
                <w:i/>
              </w:rPr>
              <w:t>Y</w:t>
            </w:r>
            <w:r w:rsidRPr="009A7AA4">
              <w:rPr>
                <w:lang w:val="ru-RU"/>
              </w:rPr>
              <w:t xml:space="preserve">-2 в соответствии с порядком определения фактического значения индекса потребительских цен, предусмотренным </w:t>
            </w:r>
            <w:r w:rsidRPr="009A7AA4">
              <w:rPr>
                <w:i/>
                <w:lang w:val="ru-RU"/>
              </w:rPr>
              <w:t>Регламентом определения параметров, необходимых для расчета цены по договорам о предоставлении мощности</w:t>
            </w:r>
            <w:r w:rsidRPr="009A7AA4">
              <w:rPr>
                <w:lang w:val="ru-RU"/>
              </w:rPr>
              <w:t xml:space="preserve"> (Приложение № 19.6 к </w:t>
            </w:r>
            <w:r w:rsidRPr="009A7AA4">
              <w:rPr>
                <w:i/>
                <w:lang w:val="ru-RU"/>
              </w:rPr>
              <w:t>Договору о присоединении к торговой системе оптового рынка</w:t>
            </w:r>
            <w:r w:rsidRPr="009A7AA4">
              <w:rPr>
                <w:lang w:val="ru-RU"/>
              </w:rPr>
              <w:t>).</w:t>
            </w:r>
          </w:p>
          <w:p w14:paraId="150ACE5A" w14:textId="77777777" w:rsidR="00BF098B" w:rsidRPr="009A7AA4" w:rsidRDefault="00BF098B" w:rsidP="00BF098B">
            <w:pPr>
              <w:pStyle w:val="ad"/>
              <w:spacing w:before="180"/>
              <w:ind w:left="540"/>
              <w:rPr>
                <w:rFonts w:ascii="Garamond" w:hAnsi="Garamond"/>
                <w:i/>
                <w:lang w:val="ru-RU"/>
              </w:rPr>
            </w:pPr>
            <w:r w:rsidRPr="009A7AA4">
              <w:rPr>
                <w:rFonts w:ascii="Garamond" w:hAnsi="Garamond"/>
                <w:i/>
                <w:lang w:val="ru-RU"/>
              </w:rPr>
              <w:t>Х</w:t>
            </w:r>
            <w:r w:rsidRPr="009A7AA4">
              <w:rPr>
                <w:rFonts w:ascii="Garamond" w:hAnsi="Garamond"/>
                <w:lang w:val="ru-RU"/>
              </w:rPr>
              <w:t xml:space="preserve"> </w:t>
            </w:r>
            <w:r w:rsidRPr="009A7AA4">
              <w:rPr>
                <w:rFonts w:ascii="Garamond" w:hAnsi="Garamond"/>
                <w:i/>
                <w:lang w:val="ru-RU"/>
              </w:rPr>
              <w:t>–</w:t>
            </w:r>
            <w:r w:rsidRPr="009A7AA4">
              <w:rPr>
                <w:rFonts w:ascii="Garamond" w:hAnsi="Garamond"/>
                <w:lang w:val="ru-RU"/>
              </w:rPr>
              <w:t xml:space="preserve"> год, на который проводится конкурентный отбор мощности;</w:t>
            </w:r>
          </w:p>
          <w:p w14:paraId="5A9B0DF6" w14:textId="77777777" w:rsidR="00BF098B" w:rsidRPr="009A7AA4" w:rsidRDefault="00BF098B" w:rsidP="00BF098B">
            <w:pPr>
              <w:pStyle w:val="ad"/>
              <w:spacing w:before="180"/>
              <w:ind w:left="540"/>
              <w:rPr>
                <w:rFonts w:ascii="Garamond" w:hAnsi="Garamond"/>
                <w:lang w:val="ru-RU"/>
              </w:rPr>
            </w:pPr>
            <w:r w:rsidRPr="00C71B12">
              <w:rPr>
                <w:rFonts w:ascii="Garamond" w:hAnsi="Garamond"/>
                <w:i/>
                <w:lang w:val="en-US"/>
              </w:rPr>
              <w:t>Y</w:t>
            </w:r>
            <w:r w:rsidRPr="009A7AA4">
              <w:rPr>
                <w:rFonts w:ascii="Garamond" w:hAnsi="Garamond"/>
                <w:i/>
                <w:lang w:val="ru-RU"/>
              </w:rPr>
              <w:t xml:space="preserve"> – </w:t>
            </w:r>
            <w:r w:rsidRPr="009A7AA4">
              <w:rPr>
                <w:rFonts w:ascii="Garamond" w:hAnsi="Garamond"/>
                <w:lang w:val="ru-RU"/>
              </w:rPr>
              <w:t xml:space="preserve">год, в котором проводится конкурентный отбор мощности на год </w:t>
            </w:r>
            <w:r w:rsidRPr="009A7AA4">
              <w:rPr>
                <w:rFonts w:ascii="Garamond" w:hAnsi="Garamond"/>
                <w:i/>
                <w:lang w:val="ru-RU"/>
              </w:rPr>
              <w:t>Х</w:t>
            </w:r>
            <w:r w:rsidRPr="009A7AA4">
              <w:rPr>
                <w:rFonts w:ascii="Garamond" w:hAnsi="Garamond"/>
                <w:lang w:val="ru-RU"/>
              </w:rPr>
              <w:t xml:space="preserve">; </w:t>
            </w:r>
          </w:p>
          <w:p w14:paraId="09738A36" w14:textId="77777777" w:rsidR="00BF098B" w:rsidRPr="009A7AA4" w:rsidRDefault="00BF098B" w:rsidP="00BF098B">
            <w:pPr>
              <w:spacing w:after="120"/>
              <w:ind w:left="567"/>
              <w:jc w:val="both"/>
              <w:rPr>
                <w:rFonts w:eastAsia="Garamond"/>
                <w:lang w:val="ru-RU"/>
              </w:rPr>
            </w:pPr>
            <w:r w:rsidRPr="00C71B12">
              <w:rPr>
                <w:position w:val="-10"/>
              </w:rPr>
              <w:object w:dxaOrig="320" w:dyaOrig="340" w14:anchorId="3643D3D0">
                <v:shape id="_x0000_i1035" type="#_x0000_t75" style="width:18.45pt;height:18.45pt" o:ole="">
                  <v:imagedata r:id="rId28" o:title=""/>
                </v:shape>
                <o:OLEObject Type="Embed" ProgID="Equation.3" ShapeID="_x0000_i1035" DrawAspect="Content" ObjectID="_1764490634" r:id="rId29"/>
              </w:object>
            </w:r>
            <w:r w:rsidRPr="009A7AA4">
              <w:rPr>
                <w:rFonts w:eastAsia="Garamond"/>
                <w:lang w:val="ru-RU"/>
              </w:rPr>
              <w:t xml:space="preserve"> – коэффициент увеличения цены в первой точке спроса относительно установленной решением Правительства Российской Федерации для отбора в 2017 году, установленный решением Правительства РФ, равный:</w:t>
            </w:r>
          </w:p>
          <w:p w14:paraId="3089E60D" w14:textId="77777777" w:rsidR="00BF098B" w:rsidRPr="009A7AA4" w:rsidRDefault="00BF098B" w:rsidP="00BF098B">
            <w:pPr>
              <w:numPr>
                <w:ilvl w:val="0"/>
                <w:numId w:val="33"/>
              </w:numPr>
              <w:suppressAutoHyphens/>
              <w:spacing w:after="120"/>
              <w:jc w:val="both"/>
              <w:rPr>
                <w:lang w:val="ru-RU"/>
              </w:rPr>
            </w:pPr>
            <w:r w:rsidRPr="009A7AA4">
              <w:rPr>
                <w:lang w:val="ru-RU"/>
              </w:rPr>
              <w:t>1,15 – для отбора, проводимого на 2022 год;</w:t>
            </w:r>
          </w:p>
          <w:p w14:paraId="354B4F8C" w14:textId="77777777" w:rsidR="00BF098B" w:rsidRPr="009A7AA4" w:rsidRDefault="00BF098B" w:rsidP="00BF098B">
            <w:pPr>
              <w:numPr>
                <w:ilvl w:val="0"/>
                <w:numId w:val="33"/>
              </w:numPr>
              <w:suppressAutoHyphens/>
              <w:spacing w:after="120"/>
              <w:jc w:val="both"/>
              <w:rPr>
                <w:lang w:val="ru-RU"/>
              </w:rPr>
            </w:pPr>
            <w:r w:rsidRPr="009A7AA4">
              <w:rPr>
                <w:lang w:val="ru-RU"/>
              </w:rPr>
              <w:t>1,15 – для отбора, проводимого на 2023 год;</w:t>
            </w:r>
          </w:p>
          <w:p w14:paraId="25378AFF" w14:textId="77777777" w:rsidR="00BF098B" w:rsidRPr="009A7AA4" w:rsidRDefault="00BF098B" w:rsidP="00BF098B">
            <w:pPr>
              <w:numPr>
                <w:ilvl w:val="0"/>
                <w:numId w:val="33"/>
              </w:numPr>
              <w:suppressAutoHyphens/>
              <w:spacing w:after="120"/>
              <w:jc w:val="both"/>
              <w:rPr>
                <w:lang w:val="ru-RU"/>
              </w:rPr>
            </w:pPr>
            <w:r w:rsidRPr="009A7AA4">
              <w:rPr>
                <w:lang w:val="ru-RU"/>
              </w:rPr>
              <w:t>1,20 – для отбора, проводимого на 2024 год.</w:t>
            </w:r>
          </w:p>
          <w:p w14:paraId="5EDC2A02" w14:textId="77777777" w:rsidR="00BF098B" w:rsidRPr="009A7AA4" w:rsidRDefault="00BF098B" w:rsidP="00BF098B">
            <w:pPr>
              <w:spacing w:after="120"/>
              <w:ind w:firstLine="567"/>
              <w:jc w:val="both"/>
              <w:rPr>
                <w:lang w:val="ru-RU"/>
              </w:rPr>
            </w:pPr>
            <w:r w:rsidRPr="009A7AA4">
              <w:rPr>
                <w:lang w:val="ru-RU"/>
              </w:rPr>
              <w:t xml:space="preserve">Если в году </w:t>
            </w:r>
            <w:r w:rsidRPr="005478F8">
              <w:rPr>
                <w:i/>
                <w:iCs/>
                <w:lang w:val="en-US"/>
              </w:rPr>
              <w:t>Y</w:t>
            </w:r>
            <w:r w:rsidRPr="009A7AA4">
              <w:rPr>
                <w:lang w:val="ru-RU"/>
              </w:rPr>
              <w:t xml:space="preserve"> проводится несколько КОМ на разные годы поставки мощности </w:t>
            </w:r>
            <w:r w:rsidRPr="005478F8">
              <w:rPr>
                <w:i/>
                <w:iCs/>
                <w:lang w:val="en-US"/>
              </w:rPr>
              <w:t>X</w:t>
            </w:r>
            <w:r w:rsidRPr="009A7AA4">
              <w:rPr>
                <w:lang w:val="ru-RU"/>
              </w:rPr>
              <w:t xml:space="preserve">, то для первого КОМ, проводимого в данному году, </w:t>
            </w:r>
            <w:r w:rsidRPr="005478F8">
              <w:rPr>
                <w:noProof/>
                <w:position w:val="-14"/>
                <w:lang w:val="ru-RU" w:eastAsia="ru-RU"/>
              </w:rPr>
              <w:drawing>
                <wp:inline distT="0" distB="0" distL="0" distR="0" wp14:anchorId="632199BE" wp14:editId="1B13FD4B">
                  <wp:extent cx="513715" cy="25336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3715" cy="253365"/>
                          </a:xfrm>
                          <a:prstGeom prst="rect">
                            <a:avLst/>
                          </a:prstGeom>
                          <a:noFill/>
                          <a:ln>
                            <a:noFill/>
                          </a:ln>
                        </pic:spPr>
                      </pic:pic>
                    </a:graphicData>
                  </a:graphic>
                </wp:inline>
              </w:drawing>
            </w:r>
            <w:r w:rsidRPr="009A7AA4">
              <w:rPr>
                <w:lang w:val="ru-RU"/>
              </w:rPr>
              <w:t xml:space="preserve"> и </w:t>
            </w:r>
            <w:r w:rsidRPr="005478F8">
              <w:rPr>
                <w:noProof/>
                <w:position w:val="-14"/>
                <w:lang w:val="ru-RU" w:eastAsia="ru-RU"/>
              </w:rPr>
              <w:drawing>
                <wp:inline distT="0" distB="0" distL="0" distR="0" wp14:anchorId="68E8F5F8" wp14:editId="4C310F1F">
                  <wp:extent cx="520700" cy="2533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0700" cy="253365"/>
                          </a:xfrm>
                          <a:prstGeom prst="rect">
                            <a:avLst/>
                          </a:prstGeom>
                          <a:noFill/>
                          <a:ln>
                            <a:noFill/>
                          </a:ln>
                        </pic:spPr>
                      </pic:pic>
                    </a:graphicData>
                  </a:graphic>
                </wp:inline>
              </w:drawing>
            </w:r>
            <w:r w:rsidRPr="009A7AA4">
              <w:rPr>
                <w:lang w:val="ru-RU"/>
              </w:rPr>
              <w:t xml:space="preserve"> рассчитываются в соответствии с определенными в настоящем пункте формулами, а для всех последующих КОМ, проводимых в данном году, </w:t>
            </w:r>
            <w:r w:rsidRPr="005478F8">
              <w:rPr>
                <w:noProof/>
                <w:position w:val="-14"/>
                <w:lang w:val="ru-RU" w:eastAsia="ru-RU"/>
              </w:rPr>
              <w:drawing>
                <wp:inline distT="0" distB="0" distL="0" distR="0" wp14:anchorId="111E04E9" wp14:editId="47AF20A8">
                  <wp:extent cx="513715" cy="25336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3715" cy="253365"/>
                          </a:xfrm>
                          <a:prstGeom prst="rect">
                            <a:avLst/>
                          </a:prstGeom>
                          <a:noFill/>
                          <a:ln>
                            <a:noFill/>
                          </a:ln>
                        </pic:spPr>
                      </pic:pic>
                    </a:graphicData>
                  </a:graphic>
                </wp:inline>
              </w:drawing>
            </w:r>
            <w:r w:rsidRPr="009A7AA4">
              <w:rPr>
                <w:lang w:val="ru-RU"/>
              </w:rPr>
              <w:t xml:space="preserve">и </w:t>
            </w:r>
            <w:r w:rsidRPr="005478F8">
              <w:rPr>
                <w:noProof/>
                <w:position w:val="-14"/>
                <w:lang w:val="ru-RU" w:eastAsia="ru-RU"/>
              </w:rPr>
              <w:drawing>
                <wp:inline distT="0" distB="0" distL="0" distR="0" wp14:anchorId="2484A7D9" wp14:editId="1027E901">
                  <wp:extent cx="520700" cy="2533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0700" cy="253365"/>
                          </a:xfrm>
                          <a:prstGeom prst="rect">
                            <a:avLst/>
                          </a:prstGeom>
                          <a:noFill/>
                          <a:ln>
                            <a:noFill/>
                          </a:ln>
                        </pic:spPr>
                      </pic:pic>
                    </a:graphicData>
                  </a:graphic>
                </wp:inline>
              </w:drawing>
            </w:r>
            <w:r w:rsidRPr="009A7AA4">
              <w:rPr>
                <w:lang w:val="ru-RU"/>
              </w:rPr>
              <w:t xml:space="preserve"> принимаются равными значениям, рассчитанным для первого КОМ, проводимого в данному году.</w:t>
            </w:r>
          </w:p>
          <w:p w14:paraId="3F44729B" w14:textId="77777777" w:rsidR="00BF098B" w:rsidRPr="009A7AA4" w:rsidRDefault="00BF098B" w:rsidP="00BF098B">
            <w:pPr>
              <w:spacing w:after="120"/>
              <w:ind w:firstLine="567"/>
              <w:jc w:val="both"/>
              <w:rPr>
                <w:lang w:val="ru-RU"/>
              </w:rPr>
            </w:pPr>
            <w:r w:rsidRPr="009A7AA4">
              <w:rPr>
                <w:lang w:val="ru-RU"/>
              </w:rPr>
              <w:lastRenderedPageBreak/>
              <w:t xml:space="preserve">Величины цены на мощность в первой и второй точке спроса на мощность рассчитываются в руб./МВт с точностью до 8 знаков после запятой, если </w:t>
            </w:r>
            <w:r w:rsidRPr="009A7AA4">
              <w:rPr>
                <w:i/>
                <w:lang w:val="ru-RU"/>
              </w:rPr>
              <w:t>Договором о присоединении к торговой системе оптового рынка</w:t>
            </w:r>
            <w:r w:rsidRPr="009A7AA4">
              <w:rPr>
                <w:lang w:val="ru-RU"/>
              </w:rPr>
              <w:t xml:space="preserve"> не предусмотрено иное.</w:t>
            </w:r>
          </w:p>
          <w:p w14:paraId="3FED8305" w14:textId="77777777" w:rsidR="00BF098B" w:rsidRPr="009A7AA4" w:rsidRDefault="00BF098B" w:rsidP="00BF098B">
            <w:pPr>
              <w:spacing w:after="120"/>
              <w:ind w:firstLine="709"/>
              <w:jc w:val="both"/>
              <w:rPr>
                <w:lang w:val="ru-RU"/>
              </w:rPr>
            </w:pPr>
            <w:r w:rsidRPr="009A7AA4">
              <w:rPr>
                <w:lang w:val="ru-RU"/>
              </w:rPr>
              <w:t>В отношении КОМ, проводимого в 2021 году на 2026 год, КО повторно рассчитывает соответствующие значения цены на мощность и направляет на бумажном носителе Системному оператору в срок не позднее 20 января 2021 года.</w:t>
            </w:r>
          </w:p>
          <w:p w14:paraId="15C82113" w14:textId="77777777" w:rsidR="00BF098B" w:rsidRPr="0058514A" w:rsidRDefault="00BF098B" w:rsidP="00BF098B">
            <w:pPr>
              <w:spacing w:after="120"/>
              <w:ind w:firstLine="709"/>
              <w:jc w:val="both"/>
              <w:rPr>
                <w:rFonts w:cs="Garamond"/>
                <w:bCs/>
                <w:szCs w:val="22"/>
                <w:lang w:val="ru-RU" w:eastAsia="ru-RU"/>
              </w:rPr>
            </w:pPr>
            <w:r w:rsidRPr="009A7AA4">
              <w:rPr>
                <w:lang w:val="ru-RU"/>
              </w:rPr>
              <w:t>Системный оператор в течение 1 (одного) дня, следующего за днем получения (в отношении КОМ, проводимого в 2021 году на 2026 год, – не позднее 20 января 2021 года) рассчитанных значений цены на мощность в первой и второй точке спроса на мощность для каждой ценовой зоны, публикует данную информацию на официальном сайте СО и сайте КОМ СО</w:t>
            </w:r>
            <w:r>
              <w:rPr>
                <w:lang w:val="ru-RU"/>
              </w:rPr>
              <w:t>.</w:t>
            </w:r>
          </w:p>
        </w:tc>
        <w:tc>
          <w:tcPr>
            <w:tcW w:w="2371" w:type="pct"/>
            <w:shd w:val="clear" w:color="auto" w:fill="auto"/>
            <w:vAlign w:val="center"/>
          </w:tcPr>
          <w:p w14:paraId="39A9899B" w14:textId="77777777" w:rsidR="00BF098B" w:rsidRPr="009A7AA4" w:rsidRDefault="00BF098B" w:rsidP="00BF098B">
            <w:pPr>
              <w:spacing w:after="120"/>
              <w:ind w:firstLine="567"/>
              <w:jc w:val="both"/>
              <w:rPr>
                <w:lang w:val="ru-RU"/>
              </w:rPr>
            </w:pPr>
            <w:r w:rsidRPr="009A7AA4">
              <w:rPr>
                <w:lang w:val="ru-RU"/>
              </w:rPr>
              <w:lastRenderedPageBreak/>
              <w:t xml:space="preserve">Коммерческий оператор не позднее 1 сентября года, в котором проводится КОМ на год </w:t>
            </w:r>
            <w:r w:rsidRPr="009A7AA4">
              <w:rPr>
                <w:i/>
                <w:lang w:val="ru-RU"/>
              </w:rPr>
              <w:t>Х</w:t>
            </w:r>
            <w:r>
              <w:rPr>
                <w:i/>
                <w:lang w:val="ru-RU"/>
              </w:rPr>
              <w:t>,</w:t>
            </w:r>
            <w:r w:rsidRPr="009A7AA4">
              <w:rPr>
                <w:lang w:val="ru-RU"/>
              </w:rPr>
              <w:t xml:space="preserve"> рассчитывает и направляет на бумажном носителе Системному оператору:</w:t>
            </w:r>
          </w:p>
          <w:p w14:paraId="3810BF86" w14:textId="77777777" w:rsidR="00BF098B" w:rsidRPr="009A7AA4" w:rsidRDefault="00BF098B" w:rsidP="00BF098B">
            <w:pPr>
              <w:numPr>
                <w:ilvl w:val="0"/>
                <w:numId w:val="32"/>
              </w:numPr>
              <w:suppressAutoHyphens/>
              <w:spacing w:after="120"/>
              <w:jc w:val="both"/>
              <w:rPr>
                <w:lang w:val="ru-RU"/>
              </w:rPr>
            </w:pPr>
            <w:proofErr w:type="gramStart"/>
            <w:r w:rsidRPr="009A7AA4">
              <w:rPr>
                <w:lang w:val="ru-RU"/>
              </w:rPr>
              <w:t>для КОМ</w:t>
            </w:r>
            <w:proofErr w:type="gramEnd"/>
            <w:r w:rsidRPr="009A7AA4">
              <w:rPr>
                <w:lang w:val="ru-RU"/>
              </w:rPr>
              <w:t>, проводимых в 2019 году:</w:t>
            </w:r>
          </w:p>
          <w:p w14:paraId="759044B4" w14:textId="77777777" w:rsidR="00BF098B" w:rsidRPr="00C71B12" w:rsidRDefault="00BF098B" w:rsidP="00BF098B">
            <w:pPr>
              <w:spacing w:after="120"/>
              <w:ind w:left="1287"/>
              <w:jc w:val="both"/>
              <w:rPr>
                <w:i/>
              </w:rPr>
            </w:pPr>
            <w:r w:rsidRPr="00C71B12">
              <w:rPr>
                <w:i/>
                <w:position w:val="-14"/>
              </w:rPr>
              <w:object w:dxaOrig="3920" w:dyaOrig="400" w14:anchorId="6622958A">
                <v:shape id="_x0000_i1036" type="#_x0000_t75" style="width:234.45pt;height:23.55pt" o:ole="">
                  <v:imagedata r:id="rId8" o:title=""/>
                </v:shape>
                <o:OLEObject Type="Embed" ProgID="Equation.3" ShapeID="_x0000_i1036" DrawAspect="Content" ObjectID="_1764490635" r:id="rId32"/>
              </w:object>
            </w:r>
            <w:r w:rsidRPr="00C71B12">
              <w:t>;</w:t>
            </w:r>
          </w:p>
          <w:p w14:paraId="3AA8A31B" w14:textId="77777777" w:rsidR="00BF098B" w:rsidRPr="00C71B12" w:rsidRDefault="00BF098B" w:rsidP="00BF098B">
            <w:pPr>
              <w:spacing w:after="120"/>
              <w:ind w:left="1287"/>
              <w:jc w:val="both"/>
            </w:pPr>
            <w:r w:rsidRPr="00C71B12">
              <w:rPr>
                <w:i/>
                <w:position w:val="-14"/>
              </w:rPr>
              <w:object w:dxaOrig="3960" w:dyaOrig="400" w14:anchorId="57CFC897">
                <v:shape id="_x0000_i1037" type="#_x0000_t75" style="width:234.45pt;height:23.55pt" o:ole="">
                  <v:imagedata r:id="rId10" o:title=""/>
                </v:shape>
                <o:OLEObject Type="Embed" ProgID="Equation.3" ShapeID="_x0000_i1037" DrawAspect="Content" ObjectID="_1764490636" r:id="rId33"/>
              </w:object>
            </w:r>
            <w:r w:rsidRPr="00C71B12">
              <w:t>;</w:t>
            </w:r>
          </w:p>
          <w:p w14:paraId="72860412" w14:textId="77777777" w:rsidR="00BF098B" w:rsidRPr="000502A2" w:rsidRDefault="00BF098B" w:rsidP="00BF098B">
            <w:pPr>
              <w:numPr>
                <w:ilvl w:val="0"/>
                <w:numId w:val="32"/>
              </w:numPr>
              <w:suppressAutoHyphens/>
              <w:spacing w:after="120"/>
              <w:jc w:val="both"/>
              <w:rPr>
                <w:i/>
                <w:lang w:val="ru-RU"/>
              </w:rPr>
            </w:pPr>
            <w:proofErr w:type="gramStart"/>
            <w:r w:rsidRPr="009A7AA4">
              <w:rPr>
                <w:lang w:val="ru-RU"/>
              </w:rPr>
              <w:t>для КОМ</w:t>
            </w:r>
            <w:proofErr w:type="gramEnd"/>
            <w:r w:rsidRPr="009A7AA4">
              <w:rPr>
                <w:lang w:val="ru-RU"/>
              </w:rPr>
              <w:t>, проводимых в 2020</w:t>
            </w:r>
            <w:r>
              <w:rPr>
                <w:lang w:val="ru-RU"/>
              </w:rPr>
              <w:t xml:space="preserve"> </w:t>
            </w:r>
            <w:r w:rsidRPr="000502A2">
              <w:rPr>
                <w:lang w:val="ru-RU"/>
              </w:rPr>
              <w:t>и в последующие годы</w:t>
            </w:r>
            <w:r>
              <w:rPr>
                <w:lang w:val="ru-RU"/>
              </w:rPr>
              <w:t xml:space="preserve"> </w:t>
            </w:r>
            <w:r w:rsidRPr="000502A2">
              <w:rPr>
                <w:highlight w:val="yellow"/>
                <w:lang w:val="ru-RU"/>
              </w:rPr>
              <w:t>(за исключением КОМ, проводимого в 2024 году)</w:t>
            </w:r>
            <w:r w:rsidRPr="000502A2">
              <w:rPr>
                <w:lang w:val="ru-RU"/>
              </w:rPr>
              <w:t>:</w:t>
            </w:r>
          </w:p>
          <w:p w14:paraId="1A570866" w14:textId="77777777" w:rsidR="00BF098B" w:rsidRPr="00114A7E" w:rsidRDefault="00BF098B" w:rsidP="00BF098B">
            <w:pPr>
              <w:suppressAutoHyphens/>
              <w:spacing w:after="120"/>
              <w:ind w:left="1287"/>
              <w:jc w:val="both"/>
              <w:rPr>
                <w:i/>
                <w:lang w:val="ru-RU"/>
              </w:rPr>
            </w:pPr>
            <w:r w:rsidRPr="00C71B12">
              <w:rPr>
                <w:i/>
                <w:position w:val="-14"/>
              </w:rPr>
              <w:object w:dxaOrig="2600" w:dyaOrig="400" w14:anchorId="594F338D">
                <v:shape id="_x0000_i1038" type="#_x0000_t75" style="width:156.45pt;height:23.55pt" o:ole="">
                  <v:imagedata r:id="rId12" o:title=""/>
                </v:shape>
                <o:OLEObject Type="Embed" ProgID="Equation.3" ShapeID="_x0000_i1038" DrawAspect="Content" ObjectID="_1764490637" r:id="rId34"/>
              </w:object>
            </w:r>
            <w:r w:rsidRPr="00114A7E">
              <w:rPr>
                <w:lang w:val="ru-RU"/>
              </w:rPr>
              <w:t>;</w:t>
            </w:r>
          </w:p>
          <w:p w14:paraId="17E9ED3A" w14:textId="77777777" w:rsidR="00BF098B" w:rsidRDefault="00BF098B" w:rsidP="00BF098B">
            <w:pPr>
              <w:spacing w:after="120"/>
              <w:ind w:left="1287"/>
              <w:jc w:val="both"/>
              <w:rPr>
                <w:lang w:val="ru-RU"/>
              </w:rPr>
            </w:pPr>
            <w:r w:rsidRPr="00C71B12">
              <w:rPr>
                <w:i/>
                <w:position w:val="-14"/>
              </w:rPr>
              <w:object w:dxaOrig="2659" w:dyaOrig="400" w14:anchorId="4E799B3D">
                <v:shape id="_x0000_i1039" type="#_x0000_t75" style="width:162.45pt;height:23.55pt" o:ole="">
                  <v:imagedata r:id="rId14" o:title=""/>
                </v:shape>
                <o:OLEObject Type="Embed" ProgID="Equation.3" ShapeID="_x0000_i1039" DrawAspect="Content" ObjectID="_1764490638" r:id="rId35"/>
              </w:object>
            </w:r>
            <w:r w:rsidRPr="00114A7E">
              <w:rPr>
                <w:lang w:val="ru-RU"/>
              </w:rPr>
              <w:t>;</w:t>
            </w:r>
          </w:p>
          <w:p w14:paraId="043E7815" w14:textId="77777777" w:rsidR="00BF098B" w:rsidRPr="002275EC" w:rsidRDefault="00BF098B" w:rsidP="00BF098B">
            <w:pPr>
              <w:numPr>
                <w:ilvl w:val="0"/>
                <w:numId w:val="32"/>
              </w:numPr>
              <w:suppressAutoHyphens/>
              <w:spacing w:after="120"/>
              <w:jc w:val="both"/>
              <w:rPr>
                <w:i/>
                <w:highlight w:val="yellow"/>
                <w:lang w:val="ru-RU"/>
              </w:rPr>
            </w:pPr>
            <w:proofErr w:type="gramStart"/>
            <w:r w:rsidRPr="002275EC">
              <w:rPr>
                <w:highlight w:val="yellow"/>
                <w:lang w:val="ru-RU"/>
              </w:rPr>
              <w:t>для КОМ</w:t>
            </w:r>
            <w:proofErr w:type="gramEnd"/>
            <w:r w:rsidRPr="002275EC">
              <w:rPr>
                <w:highlight w:val="yellow"/>
                <w:lang w:val="ru-RU"/>
              </w:rPr>
              <w:t>, проводим</w:t>
            </w:r>
            <w:r>
              <w:rPr>
                <w:highlight w:val="yellow"/>
                <w:lang w:val="ru-RU"/>
              </w:rPr>
              <w:t>ого</w:t>
            </w:r>
            <w:r w:rsidRPr="002275EC">
              <w:rPr>
                <w:highlight w:val="yellow"/>
                <w:lang w:val="ru-RU"/>
              </w:rPr>
              <w:t xml:space="preserve"> в 2024 году:</w:t>
            </w:r>
          </w:p>
          <w:p w14:paraId="6B915EF8" w14:textId="77777777" w:rsidR="00BF098B" w:rsidRPr="002275EC" w:rsidRDefault="00BF098B" w:rsidP="00BF098B">
            <w:pPr>
              <w:spacing w:after="120"/>
              <w:ind w:left="1287"/>
              <w:jc w:val="both"/>
              <w:rPr>
                <w:i/>
                <w:highlight w:val="yellow"/>
              </w:rPr>
            </w:pPr>
            <w:r w:rsidRPr="002275EC">
              <w:rPr>
                <w:i/>
                <w:position w:val="-14"/>
                <w:highlight w:val="yellow"/>
              </w:rPr>
              <w:object w:dxaOrig="4440" w:dyaOrig="400" w14:anchorId="2A454608">
                <v:shape id="_x0000_i1040" type="#_x0000_t75" style="width:269.55pt;height:23.55pt" o:ole="">
                  <v:imagedata r:id="rId36" o:title=""/>
                </v:shape>
                <o:OLEObject Type="Embed" ProgID="Equation.3" ShapeID="_x0000_i1040" DrawAspect="Content" ObjectID="_1764490639" r:id="rId37"/>
              </w:object>
            </w:r>
            <w:r w:rsidRPr="002275EC">
              <w:rPr>
                <w:highlight w:val="yellow"/>
              </w:rPr>
              <w:t>;</w:t>
            </w:r>
          </w:p>
          <w:p w14:paraId="42F549C7" w14:textId="77777777" w:rsidR="00BF098B" w:rsidRPr="00114A7E" w:rsidRDefault="00BF098B" w:rsidP="00BF098B">
            <w:pPr>
              <w:spacing w:after="120"/>
              <w:ind w:left="1287"/>
              <w:jc w:val="both"/>
              <w:rPr>
                <w:lang w:val="ru-RU"/>
              </w:rPr>
            </w:pPr>
            <w:r w:rsidRPr="002275EC">
              <w:rPr>
                <w:i/>
                <w:position w:val="-14"/>
                <w:highlight w:val="yellow"/>
              </w:rPr>
              <w:object w:dxaOrig="4480" w:dyaOrig="400" w14:anchorId="3E9C76B3">
                <v:shape id="_x0000_i1041" type="#_x0000_t75" style="width:264.45pt;height:23.55pt" o:ole="">
                  <v:imagedata r:id="rId38" o:title=""/>
                </v:shape>
                <o:OLEObject Type="Embed" ProgID="Equation.3" ShapeID="_x0000_i1041" DrawAspect="Content" ObjectID="_1764490640" r:id="rId39"/>
              </w:object>
            </w:r>
          </w:p>
          <w:p w14:paraId="571C3088" w14:textId="77777777" w:rsidR="00BF098B" w:rsidRPr="002275EC" w:rsidRDefault="00BF098B" w:rsidP="00BF098B">
            <w:pPr>
              <w:spacing w:after="120"/>
              <w:ind w:left="1287" w:hanging="436"/>
              <w:jc w:val="both"/>
              <w:rPr>
                <w:rFonts w:eastAsia="Garamond"/>
                <w:lang w:val="ru-RU"/>
              </w:rPr>
            </w:pPr>
            <w:r w:rsidRPr="009A7AA4">
              <w:rPr>
                <w:lang w:val="ru-RU"/>
              </w:rPr>
              <w:t xml:space="preserve">где </w:t>
            </w:r>
            <w:r w:rsidRPr="00C71B12">
              <w:rPr>
                <w:position w:val="-14"/>
              </w:rPr>
              <w:object w:dxaOrig="800" w:dyaOrig="400" w14:anchorId="13828A0C">
                <v:shape id="_x0000_i1042" type="#_x0000_t75" style="width:42pt;height:23.55pt" o:ole="">
                  <v:imagedata r:id="rId16" o:title=""/>
                </v:shape>
                <o:OLEObject Type="Embed" ProgID="Equation.3" ShapeID="_x0000_i1042" DrawAspect="Content" ObjectID="_1764490641" r:id="rId40"/>
              </w:object>
            </w:r>
            <w:r w:rsidRPr="009A7AA4">
              <w:rPr>
                <w:lang w:val="ru-RU"/>
              </w:rPr>
              <w:t xml:space="preserve"> – </w:t>
            </w:r>
            <w:r w:rsidRPr="009A7AA4">
              <w:rPr>
                <w:rFonts w:eastAsia="Garamond"/>
                <w:lang w:val="ru-RU"/>
              </w:rPr>
              <w:t xml:space="preserve">цена на мощность в первой точке спроса на мощность, используемая для определения спроса на мощность при проведении КОМ на год </w:t>
            </w:r>
            <w:r w:rsidRPr="00C71B12">
              <w:rPr>
                <w:rFonts w:eastAsia="Garamond"/>
                <w:i/>
                <w:lang w:val="en-US"/>
              </w:rPr>
              <w:t>X</w:t>
            </w:r>
            <w:r w:rsidRPr="009A7AA4">
              <w:rPr>
                <w:rFonts w:eastAsia="Garamond"/>
                <w:lang w:val="ru-RU"/>
              </w:rPr>
              <w:t xml:space="preserve">, для ценовой </w:t>
            </w:r>
            <w:r w:rsidRPr="002275EC">
              <w:rPr>
                <w:rFonts w:eastAsia="Garamond"/>
                <w:lang w:val="ru-RU"/>
              </w:rPr>
              <w:t xml:space="preserve">зоны </w:t>
            </w:r>
            <w:r w:rsidRPr="002275EC">
              <w:rPr>
                <w:rFonts w:eastAsia="Garamond"/>
                <w:i/>
                <w:lang w:val="en-US"/>
              </w:rPr>
              <w:t>z</w:t>
            </w:r>
            <w:r w:rsidRPr="002275EC">
              <w:rPr>
                <w:rFonts w:eastAsia="Garamond"/>
                <w:lang w:val="ru-RU"/>
              </w:rPr>
              <w:t>;;</w:t>
            </w:r>
          </w:p>
          <w:p w14:paraId="6F7EB80E" w14:textId="77777777" w:rsidR="00BF098B" w:rsidRDefault="00BF098B" w:rsidP="00BF098B">
            <w:pPr>
              <w:spacing w:after="120"/>
              <w:ind w:left="1276" w:firstLine="17"/>
              <w:jc w:val="both"/>
              <w:rPr>
                <w:lang w:val="ru-RU"/>
              </w:rPr>
            </w:pPr>
            <w:r w:rsidRPr="002275EC">
              <w:rPr>
                <w:position w:val="-14"/>
              </w:rPr>
              <w:object w:dxaOrig="820" w:dyaOrig="400" w14:anchorId="11F699BF">
                <v:shape id="_x0000_i1043" type="#_x0000_t75" style="width:42pt;height:23.55pt" o:ole="">
                  <v:imagedata r:id="rId18" o:title=""/>
                </v:shape>
                <o:OLEObject Type="Embed" ProgID="Equation.3" ShapeID="_x0000_i1043" DrawAspect="Content" ObjectID="_1764490642" r:id="rId41"/>
              </w:object>
            </w:r>
            <w:r w:rsidRPr="002275EC">
              <w:rPr>
                <w:lang w:val="ru-RU"/>
              </w:rPr>
              <w:t xml:space="preserve"> –</w:t>
            </w:r>
            <w:r w:rsidRPr="002275EC">
              <w:rPr>
                <w:rFonts w:eastAsia="Garamond"/>
                <w:lang w:val="ru-RU"/>
              </w:rPr>
              <w:t xml:space="preserve"> определенная решением Правительства Российской Федерации цена на мощность в первой точке спроса на мощность, использовавшаяся для определения спроса на мощность при проведении КОМ на 2021 год, для ценовой зоны </w:t>
            </w:r>
            <w:r w:rsidRPr="002275EC">
              <w:rPr>
                <w:rFonts w:eastAsia="Garamond"/>
                <w:i/>
                <w:lang w:val="en-US"/>
              </w:rPr>
              <w:t>z</w:t>
            </w:r>
            <w:r w:rsidRPr="002275EC">
              <w:rPr>
                <w:lang w:val="ru-RU"/>
              </w:rPr>
              <w:t>;</w:t>
            </w:r>
          </w:p>
          <w:p w14:paraId="6B67EB71" w14:textId="77777777" w:rsidR="00BF098B" w:rsidRPr="009A7AA4" w:rsidRDefault="00BF098B" w:rsidP="00BF098B">
            <w:pPr>
              <w:spacing w:after="120"/>
              <w:ind w:left="1276" w:firstLine="17"/>
              <w:jc w:val="both"/>
              <w:rPr>
                <w:lang w:val="ru-RU"/>
              </w:rPr>
            </w:pPr>
            <w:r w:rsidRPr="002275EC">
              <w:rPr>
                <w:position w:val="-14"/>
                <w:highlight w:val="yellow"/>
              </w:rPr>
              <w:object w:dxaOrig="800" w:dyaOrig="400" w14:anchorId="3C74EE62">
                <v:shape id="_x0000_i1044" type="#_x0000_t75" style="width:42pt;height:23.55pt" o:ole="">
                  <v:imagedata r:id="rId42" o:title=""/>
                </v:shape>
                <o:OLEObject Type="Embed" ProgID="Equation.3" ShapeID="_x0000_i1044" DrawAspect="Content" ObjectID="_1764490643" r:id="rId43"/>
              </w:object>
            </w:r>
            <w:r w:rsidRPr="002275EC">
              <w:rPr>
                <w:highlight w:val="yellow"/>
                <w:lang w:val="ru-RU"/>
              </w:rPr>
              <w:t xml:space="preserve"> –</w:t>
            </w:r>
            <w:r w:rsidRPr="002275EC">
              <w:rPr>
                <w:rFonts w:eastAsia="Garamond"/>
                <w:highlight w:val="yellow"/>
                <w:lang w:val="ru-RU"/>
              </w:rPr>
              <w:t xml:space="preserve"> опре</w:t>
            </w:r>
            <w:r>
              <w:rPr>
                <w:rFonts w:eastAsia="Garamond"/>
                <w:highlight w:val="yellow"/>
                <w:lang w:val="ru-RU"/>
              </w:rPr>
              <w:t>деленная Коммерческим оператором</w:t>
            </w:r>
            <w:r w:rsidRPr="002275EC">
              <w:rPr>
                <w:rFonts w:eastAsia="Garamond"/>
                <w:highlight w:val="yellow"/>
                <w:lang w:val="ru-RU"/>
              </w:rPr>
              <w:t xml:space="preserve"> в соответствии с порядком, установленным настоящим пунктом, цена на мощность в первой точке спроса на мощность, использовавшаяся для определения спроса на </w:t>
            </w:r>
            <w:r w:rsidRPr="002275EC">
              <w:rPr>
                <w:rFonts w:eastAsia="Garamond"/>
                <w:highlight w:val="yellow"/>
                <w:lang w:val="ru-RU"/>
              </w:rPr>
              <w:lastRenderedPageBreak/>
              <w:t xml:space="preserve">мощность при проведении КОМ на 2026 год, для ценовой зоны </w:t>
            </w:r>
            <w:r w:rsidRPr="002275EC">
              <w:rPr>
                <w:rFonts w:eastAsia="Garamond"/>
                <w:i/>
                <w:highlight w:val="yellow"/>
                <w:lang w:val="en-US"/>
              </w:rPr>
              <w:t>z</w:t>
            </w:r>
            <w:r w:rsidRPr="002275EC">
              <w:rPr>
                <w:highlight w:val="yellow"/>
                <w:lang w:val="ru-RU"/>
              </w:rPr>
              <w:t>;</w:t>
            </w:r>
          </w:p>
          <w:p w14:paraId="0CC03FB8" w14:textId="77777777" w:rsidR="00BF098B" w:rsidRPr="009A7AA4" w:rsidRDefault="00BF098B" w:rsidP="00BF098B">
            <w:pPr>
              <w:spacing w:after="120"/>
              <w:ind w:left="1276" w:firstLine="17"/>
              <w:jc w:val="both"/>
              <w:rPr>
                <w:lang w:val="ru-RU"/>
              </w:rPr>
            </w:pPr>
            <w:r w:rsidRPr="00C71B12">
              <w:rPr>
                <w:position w:val="-14"/>
              </w:rPr>
              <w:object w:dxaOrig="820" w:dyaOrig="400" w14:anchorId="6CE9EFB4">
                <v:shape id="_x0000_i1045" type="#_x0000_t75" style="width:42pt;height:23.55pt" o:ole="">
                  <v:imagedata r:id="rId20" o:title=""/>
                </v:shape>
                <o:OLEObject Type="Embed" ProgID="Equation.3" ShapeID="_x0000_i1045" DrawAspect="Content" ObjectID="_1764490644" r:id="rId44"/>
              </w:object>
            </w:r>
            <w:r w:rsidRPr="009A7AA4">
              <w:rPr>
                <w:lang w:val="ru-RU"/>
              </w:rPr>
              <w:t xml:space="preserve"> – </w:t>
            </w:r>
            <w:r w:rsidRPr="009A7AA4">
              <w:rPr>
                <w:rFonts w:eastAsia="Garamond"/>
                <w:lang w:val="ru-RU"/>
              </w:rPr>
              <w:t xml:space="preserve">цена на мощность во второй точке спроса на мощность, используемая для определения спроса на мощность при проведении КОМ на год </w:t>
            </w:r>
            <w:r w:rsidRPr="00C71B12">
              <w:rPr>
                <w:rFonts w:eastAsia="Garamond"/>
                <w:i/>
                <w:lang w:val="en-US"/>
              </w:rPr>
              <w:t>X</w:t>
            </w:r>
            <w:r w:rsidRPr="009A7AA4">
              <w:rPr>
                <w:rFonts w:eastAsia="Garamond"/>
                <w:lang w:val="ru-RU"/>
              </w:rPr>
              <w:t xml:space="preserve">, для ценовой зоны </w:t>
            </w:r>
            <w:r w:rsidRPr="00C71B12">
              <w:rPr>
                <w:rFonts w:eastAsia="Garamond"/>
                <w:i/>
                <w:lang w:val="en-US"/>
              </w:rPr>
              <w:t>z</w:t>
            </w:r>
            <w:r w:rsidRPr="009A7AA4">
              <w:rPr>
                <w:rFonts w:eastAsia="Garamond"/>
                <w:lang w:val="ru-RU"/>
              </w:rPr>
              <w:t>;</w:t>
            </w:r>
          </w:p>
          <w:p w14:paraId="46593E73" w14:textId="77777777" w:rsidR="00BF098B" w:rsidRDefault="00BF098B" w:rsidP="00BF098B">
            <w:pPr>
              <w:spacing w:after="120"/>
              <w:ind w:left="1276" w:firstLine="17"/>
              <w:jc w:val="both"/>
              <w:rPr>
                <w:lang w:val="ru-RU"/>
              </w:rPr>
            </w:pPr>
            <w:r w:rsidRPr="00C71B12">
              <w:rPr>
                <w:position w:val="-14"/>
              </w:rPr>
              <w:object w:dxaOrig="820" w:dyaOrig="400" w14:anchorId="659DBEE1">
                <v:shape id="_x0000_i1046" type="#_x0000_t75" style="width:42pt;height:23.55pt" o:ole="">
                  <v:imagedata r:id="rId22" o:title=""/>
                </v:shape>
                <o:OLEObject Type="Embed" ProgID="Equation.3" ShapeID="_x0000_i1046" DrawAspect="Content" ObjectID="_1764490645" r:id="rId45"/>
              </w:object>
            </w:r>
            <w:r w:rsidRPr="009A7AA4">
              <w:rPr>
                <w:lang w:val="ru-RU"/>
              </w:rPr>
              <w:t xml:space="preserve"> –</w:t>
            </w:r>
            <w:r w:rsidRPr="009A7AA4">
              <w:rPr>
                <w:rFonts w:eastAsia="Garamond"/>
                <w:lang w:val="ru-RU"/>
              </w:rPr>
              <w:t xml:space="preserve"> определенная решением Правительства Российской Федерации цена на мощность во второй точке спроса на мощность, использовавшаяся для определения спроса на мощность при проведении КОМ на 2021 год, для ценовой зоны </w:t>
            </w:r>
            <w:r w:rsidRPr="00C71B12">
              <w:rPr>
                <w:rFonts w:eastAsia="Garamond"/>
                <w:i/>
                <w:lang w:val="en-US"/>
              </w:rPr>
              <w:t>z</w:t>
            </w:r>
            <w:r w:rsidRPr="009A7AA4">
              <w:rPr>
                <w:lang w:val="ru-RU"/>
              </w:rPr>
              <w:t>;</w:t>
            </w:r>
          </w:p>
          <w:p w14:paraId="68BD9BFD" w14:textId="77777777" w:rsidR="00BF098B" w:rsidRPr="009A7AA4" w:rsidRDefault="00BF098B" w:rsidP="00BF098B">
            <w:pPr>
              <w:spacing w:after="120"/>
              <w:ind w:left="1276" w:firstLine="17"/>
              <w:jc w:val="both"/>
              <w:rPr>
                <w:lang w:val="ru-RU"/>
              </w:rPr>
            </w:pPr>
            <w:r w:rsidRPr="00C64E10">
              <w:rPr>
                <w:position w:val="-14"/>
                <w:highlight w:val="yellow"/>
              </w:rPr>
              <w:object w:dxaOrig="820" w:dyaOrig="400" w14:anchorId="6FB0AC8E">
                <v:shape id="_x0000_i1047" type="#_x0000_t75" style="width:42pt;height:23.55pt" o:ole="">
                  <v:imagedata r:id="rId46" o:title=""/>
                </v:shape>
                <o:OLEObject Type="Embed" ProgID="Equation.3" ShapeID="_x0000_i1047" DrawAspect="Content" ObjectID="_1764490646" r:id="rId47"/>
              </w:object>
            </w:r>
            <w:r w:rsidRPr="00C64E10">
              <w:rPr>
                <w:highlight w:val="yellow"/>
                <w:lang w:val="ru-RU"/>
              </w:rPr>
              <w:t xml:space="preserve"> –</w:t>
            </w:r>
            <w:r w:rsidRPr="00C64E10">
              <w:rPr>
                <w:rFonts w:eastAsia="Garamond"/>
                <w:highlight w:val="yellow"/>
                <w:lang w:val="ru-RU"/>
              </w:rPr>
              <w:t xml:space="preserve"> определенная Ком</w:t>
            </w:r>
            <w:r>
              <w:rPr>
                <w:rFonts w:eastAsia="Garamond"/>
                <w:highlight w:val="yellow"/>
                <w:lang w:val="ru-RU"/>
              </w:rPr>
              <w:t>мерческим оператором</w:t>
            </w:r>
            <w:r w:rsidRPr="00C64E10">
              <w:rPr>
                <w:rFonts w:eastAsia="Garamond"/>
                <w:highlight w:val="yellow"/>
                <w:lang w:val="ru-RU"/>
              </w:rPr>
              <w:t xml:space="preserve"> в соответствии с порядком, установленным настоящим пунктом, цена на мощность во второй точке спроса на мощность, использовавшаяся для определения спроса на мощность при проведении КОМ на 2026 год, для ценовой зоны </w:t>
            </w:r>
            <w:r w:rsidRPr="00C64E10">
              <w:rPr>
                <w:rFonts w:eastAsia="Garamond"/>
                <w:i/>
                <w:highlight w:val="yellow"/>
                <w:lang w:val="en-US"/>
              </w:rPr>
              <w:t>z</w:t>
            </w:r>
            <w:r w:rsidRPr="00C64E10">
              <w:rPr>
                <w:highlight w:val="yellow"/>
                <w:lang w:val="ru-RU"/>
              </w:rPr>
              <w:t>;</w:t>
            </w:r>
          </w:p>
          <w:p w14:paraId="4D162D6C" w14:textId="77777777" w:rsidR="00BF098B" w:rsidRPr="009A7AA4" w:rsidRDefault="00BF098B" w:rsidP="00BF098B">
            <w:pPr>
              <w:spacing w:after="120"/>
              <w:ind w:left="1287" w:hanging="11"/>
              <w:jc w:val="both"/>
              <w:rPr>
                <w:lang w:val="ru-RU"/>
              </w:rPr>
            </w:pPr>
            <w:r w:rsidRPr="00C71B12">
              <w:rPr>
                <w:position w:val="-10"/>
              </w:rPr>
              <w:object w:dxaOrig="720" w:dyaOrig="340" w14:anchorId="67D8B639">
                <v:shape id="_x0000_i1048" type="#_x0000_t75" style="width:36pt;height:18.45pt" o:ole="">
                  <v:imagedata r:id="rId24" o:title=""/>
                </v:shape>
                <o:OLEObject Type="Embed" ProgID="Equation.3" ShapeID="_x0000_i1048" DrawAspect="Content" ObjectID="_1764490647" r:id="rId48"/>
              </w:object>
            </w:r>
            <w:r w:rsidRPr="009A7AA4">
              <w:rPr>
                <w:lang w:val="ru-RU"/>
              </w:rPr>
              <w:t xml:space="preserve"> – индекс потребительских цен для декабря года </w:t>
            </w:r>
            <w:r w:rsidRPr="00C71B12">
              <w:rPr>
                <w:i/>
              </w:rPr>
              <w:t>Y</w:t>
            </w:r>
            <w:r w:rsidRPr="009A7AA4">
              <w:rPr>
                <w:i/>
                <w:lang w:val="ru-RU"/>
              </w:rPr>
              <w:t>-1</w:t>
            </w:r>
            <w:r w:rsidRPr="009A7AA4">
              <w:rPr>
                <w:lang w:val="ru-RU"/>
              </w:rPr>
              <w:t xml:space="preserve"> в процентах к декабрю года </w:t>
            </w:r>
            <w:r w:rsidRPr="00C71B12">
              <w:rPr>
                <w:i/>
                <w:lang w:val="en-US"/>
              </w:rPr>
              <w:t>Y</w:t>
            </w:r>
            <w:r w:rsidRPr="009A7AA4">
              <w:rPr>
                <w:i/>
                <w:lang w:val="ru-RU"/>
              </w:rPr>
              <w:t>-</w:t>
            </w:r>
            <w:r w:rsidRPr="009A7AA4">
              <w:rPr>
                <w:lang w:val="ru-RU"/>
              </w:rPr>
              <w:t>2, определяемый и публикуемый федеральным органом исполнительной власти, осуществляющим функции по формированию официальной статистической информации.</w:t>
            </w:r>
          </w:p>
          <w:p w14:paraId="66D97361" w14:textId="77777777" w:rsidR="00BF098B" w:rsidRDefault="00BF098B" w:rsidP="00BF098B">
            <w:pPr>
              <w:spacing w:after="120"/>
              <w:ind w:firstLine="567"/>
              <w:jc w:val="both"/>
              <w:rPr>
                <w:lang w:val="ru-RU"/>
              </w:rPr>
            </w:pPr>
            <w:r w:rsidRPr="009A7AA4">
              <w:rPr>
                <w:lang w:val="ru-RU"/>
              </w:rPr>
              <w:t xml:space="preserve">Величина </w:t>
            </w:r>
            <w:r w:rsidRPr="00C71B12">
              <w:rPr>
                <w:position w:val="-10"/>
              </w:rPr>
              <w:object w:dxaOrig="720" w:dyaOrig="340" w14:anchorId="7FD3A59C">
                <v:shape id="_x0000_i1049" type="#_x0000_t75" style="width:36pt;height:18.45pt" o:ole="">
                  <v:imagedata r:id="rId26" o:title=""/>
                </v:shape>
                <o:OLEObject Type="Embed" ProgID="Equation.3" ShapeID="_x0000_i1049" DrawAspect="Content" ObjectID="_1764490648" r:id="rId49"/>
              </w:object>
            </w:r>
            <w:r w:rsidRPr="009A7AA4">
              <w:rPr>
                <w:lang w:val="ru-RU"/>
              </w:rPr>
              <w:t xml:space="preserve"> определяется в году </w:t>
            </w:r>
            <w:r w:rsidRPr="00C71B12">
              <w:rPr>
                <w:i/>
              </w:rPr>
              <w:t>Y</w:t>
            </w:r>
            <w:r w:rsidRPr="009A7AA4">
              <w:rPr>
                <w:lang w:val="ru-RU"/>
              </w:rPr>
              <w:t xml:space="preserve"> для декабря года </w:t>
            </w:r>
            <w:r w:rsidRPr="00C71B12">
              <w:rPr>
                <w:i/>
              </w:rPr>
              <w:t>Y</w:t>
            </w:r>
            <w:r w:rsidRPr="009A7AA4">
              <w:rPr>
                <w:lang w:val="ru-RU"/>
              </w:rPr>
              <w:t xml:space="preserve">-1 к декабрю года </w:t>
            </w:r>
            <w:r w:rsidRPr="00C71B12">
              <w:rPr>
                <w:i/>
              </w:rPr>
              <w:t>Y</w:t>
            </w:r>
            <w:r w:rsidRPr="009A7AA4">
              <w:rPr>
                <w:lang w:val="ru-RU"/>
              </w:rPr>
              <w:t xml:space="preserve">-2 в соответствии с порядком определения фактического значения индекса потребительских цен, предусмотренным </w:t>
            </w:r>
            <w:r w:rsidRPr="009A7AA4">
              <w:rPr>
                <w:i/>
                <w:lang w:val="ru-RU"/>
              </w:rPr>
              <w:t>Регламентом определения параметров, необходимых для расчета цены по договорам о предоставлении мощности</w:t>
            </w:r>
            <w:r w:rsidRPr="009A7AA4">
              <w:rPr>
                <w:lang w:val="ru-RU"/>
              </w:rPr>
              <w:t xml:space="preserve"> (Приложение № 19.6 к </w:t>
            </w:r>
            <w:r w:rsidRPr="009A7AA4">
              <w:rPr>
                <w:i/>
                <w:lang w:val="ru-RU"/>
              </w:rPr>
              <w:t>Договору о присоединении к торговой системе оптового рынка</w:t>
            </w:r>
            <w:r w:rsidRPr="009A7AA4">
              <w:rPr>
                <w:lang w:val="ru-RU"/>
              </w:rPr>
              <w:t>).</w:t>
            </w:r>
          </w:p>
          <w:p w14:paraId="3F2C46B3" w14:textId="77777777" w:rsidR="004F14B8" w:rsidRPr="00251E10" w:rsidRDefault="005E47DC" w:rsidP="004F14B8">
            <w:pPr>
              <w:spacing w:after="120"/>
              <w:ind w:firstLine="567"/>
              <w:jc w:val="both"/>
              <w:rPr>
                <w:highlight w:val="cyan"/>
                <w:lang w:val="ru-RU"/>
              </w:rPr>
            </w:pPr>
            <w:r w:rsidRPr="006910FC">
              <w:rPr>
                <w:highlight w:val="yellow"/>
                <w:lang w:val="ru-RU"/>
              </w:rPr>
              <w:t xml:space="preserve">В отношении КОМ, проводимого в 2024 году на 2027 год, при определении </w:t>
            </w:r>
            <w:r w:rsidR="004F14B8" w:rsidRPr="006910FC">
              <w:rPr>
                <w:highlight w:val="yellow"/>
                <w:lang w:val="ru-RU"/>
              </w:rPr>
              <w:t xml:space="preserve">величины цены на мощность в первой и второй точке </w:t>
            </w:r>
            <w:r w:rsidR="004F14B8" w:rsidRPr="006910FC">
              <w:rPr>
                <w:highlight w:val="yellow"/>
                <w:lang w:val="ru-RU"/>
              </w:rPr>
              <w:lastRenderedPageBreak/>
              <w:t xml:space="preserve">спроса величина </w:t>
            </w:r>
            <w:r w:rsidR="004F14B8" w:rsidRPr="006910FC">
              <w:rPr>
                <w:position w:val="-10"/>
                <w:highlight w:val="yellow"/>
              </w:rPr>
              <w:object w:dxaOrig="720" w:dyaOrig="340" w14:anchorId="75854A01">
                <v:shape id="_x0000_i1050" type="#_x0000_t75" style="width:36pt;height:18.45pt" o:ole="">
                  <v:imagedata r:id="rId26" o:title=""/>
                </v:shape>
                <o:OLEObject Type="Embed" ProgID="Equation.3" ShapeID="_x0000_i1050" DrawAspect="Content" ObjectID="_1764490649" r:id="rId50"/>
              </w:object>
            </w:r>
            <w:r w:rsidR="004F14B8" w:rsidRPr="006910FC">
              <w:rPr>
                <w:highlight w:val="yellow"/>
                <w:lang w:val="ru-RU"/>
              </w:rPr>
              <w:t xml:space="preserve"> определяется на основании </w:t>
            </w:r>
            <w:r w:rsidR="004F14B8" w:rsidRPr="006910FC">
              <w:rPr>
                <w:szCs w:val="22"/>
                <w:highlight w:val="yellow"/>
                <w:lang w:val="ru-RU"/>
              </w:rPr>
              <w:t>данных о фактическом значении индекса потребительских цен на товары и услуги по Российской Федераци</w:t>
            </w:r>
            <w:r w:rsidR="00251E10" w:rsidRPr="006910FC">
              <w:rPr>
                <w:szCs w:val="22"/>
                <w:highlight w:val="yellow"/>
                <w:lang w:val="ru-RU"/>
              </w:rPr>
              <w:t xml:space="preserve">и в декабре  года </w:t>
            </w:r>
            <w:r w:rsidR="00251E10" w:rsidRPr="006910FC">
              <w:rPr>
                <w:i/>
                <w:highlight w:val="yellow"/>
              </w:rPr>
              <w:t>Y</w:t>
            </w:r>
            <w:r w:rsidR="00251E10" w:rsidRPr="006910FC">
              <w:rPr>
                <w:highlight w:val="yellow"/>
                <w:lang w:val="ru-RU"/>
              </w:rPr>
              <w:t>-1</w:t>
            </w:r>
            <w:r w:rsidR="002D516A" w:rsidRPr="006910FC">
              <w:rPr>
                <w:highlight w:val="yellow"/>
                <w:lang w:val="ru-RU"/>
              </w:rPr>
              <w:t xml:space="preserve"> </w:t>
            </w:r>
            <w:r w:rsidR="00251E10" w:rsidRPr="006910FC">
              <w:rPr>
                <w:szCs w:val="22"/>
                <w:highlight w:val="yellow"/>
                <w:lang w:val="ru-RU"/>
              </w:rPr>
              <w:t xml:space="preserve">в процентах к декабрю года </w:t>
            </w:r>
            <w:r w:rsidR="00251E10" w:rsidRPr="006910FC">
              <w:rPr>
                <w:i/>
                <w:highlight w:val="yellow"/>
              </w:rPr>
              <w:t>Y</w:t>
            </w:r>
            <w:r w:rsidR="00251E10" w:rsidRPr="006910FC">
              <w:rPr>
                <w:highlight w:val="yellow"/>
                <w:lang w:val="ru-RU"/>
              </w:rPr>
              <w:t>-2</w:t>
            </w:r>
            <w:r w:rsidR="004F14B8" w:rsidRPr="006910FC">
              <w:rPr>
                <w:highlight w:val="yellow"/>
                <w:lang w:val="ru-RU"/>
              </w:rPr>
              <w:t xml:space="preserve">, определенных и опубликованных </w:t>
            </w:r>
            <w:r w:rsidR="004F14B8" w:rsidRPr="006910FC">
              <w:rPr>
                <w:szCs w:val="22"/>
                <w:highlight w:val="yellow"/>
                <w:lang w:val="ru-RU"/>
              </w:rPr>
              <w:t xml:space="preserve">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rosstat.gov.ru: </w:t>
            </w:r>
            <w:r w:rsidR="004F14B8" w:rsidRPr="006910FC">
              <w:rPr>
                <w:highlight w:val="yellow"/>
                <w:lang w:val="ru-RU"/>
              </w:rPr>
              <w:t xml:space="preserve">«Главная страница / Статистика / Официальная статистика / Цены, инфляция / Потребительские цены / Индексы потребительских цен / Индексы потребительских цен на товары и услуги по Российской Федерации, месяцы (с 1991 г.) / </w:t>
            </w:r>
            <w:r w:rsidR="004F14B8" w:rsidRPr="006910FC">
              <w:rPr>
                <w:highlight w:val="yellow"/>
                <w:lang w:val="en-US"/>
              </w:rPr>
              <w:t>XLSX</w:t>
            </w:r>
            <w:r w:rsidR="004F14B8" w:rsidRPr="006910FC">
              <w:rPr>
                <w:highlight w:val="yellow"/>
                <w:lang w:val="ru-RU"/>
              </w:rPr>
              <w:t>» по состоянию на 17 января 2024 года</w:t>
            </w:r>
            <w:r w:rsidR="002D1962" w:rsidRPr="006910FC">
              <w:rPr>
                <w:highlight w:val="yellow"/>
                <w:lang w:val="ru-RU"/>
              </w:rPr>
              <w:t>.</w:t>
            </w:r>
          </w:p>
          <w:p w14:paraId="20A1218A" w14:textId="525EA1FD" w:rsidR="002D1962" w:rsidRDefault="002D1962" w:rsidP="004F14B8">
            <w:pPr>
              <w:spacing w:after="120"/>
              <w:ind w:firstLine="567"/>
              <w:jc w:val="both"/>
              <w:rPr>
                <w:lang w:val="ru-RU"/>
              </w:rPr>
            </w:pPr>
            <w:r w:rsidRPr="006910FC">
              <w:rPr>
                <w:highlight w:val="yellow"/>
                <w:lang w:val="ru-RU"/>
              </w:rPr>
              <w:t xml:space="preserve">В случае отсутствия по состоянию на вышеуказанную дату </w:t>
            </w:r>
            <w:r w:rsidRPr="006910FC">
              <w:rPr>
                <w:szCs w:val="22"/>
                <w:highlight w:val="yellow"/>
                <w:lang w:val="ru-RU"/>
              </w:rPr>
              <w:t xml:space="preserve">на официальном сайте rosstat.gov.ru: </w:t>
            </w:r>
            <w:r w:rsidRPr="006910FC">
              <w:rPr>
                <w:highlight w:val="yellow"/>
                <w:lang w:val="ru-RU"/>
              </w:rPr>
              <w:t xml:space="preserve">«Главная страница / Статистика / Официальная статистика / Цены, инфляция / Потребительские цены / Индексы потребительских цен / Индексы потребительских цен на товары и услуги по Российской Федерации, месяцы (с 1991 г.) / </w:t>
            </w:r>
            <w:r w:rsidRPr="006910FC">
              <w:rPr>
                <w:highlight w:val="yellow"/>
                <w:lang w:val="en-US"/>
              </w:rPr>
              <w:t>XLSX</w:t>
            </w:r>
            <w:r w:rsidRPr="006910FC">
              <w:rPr>
                <w:highlight w:val="yellow"/>
                <w:lang w:val="ru-RU"/>
              </w:rPr>
              <w:t xml:space="preserve">» </w:t>
            </w:r>
            <w:r w:rsidRPr="006910FC">
              <w:rPr>
                <w:szCs w:val="22"/>
                <w:highlight w:val="yellow"/>
                <w:lang w:val="ru-RU"/>
              </w:rPr>
              <w:t xml:space="preserve">данных о фактическом значении индекса потребительских цен на товары и услуги по Российской Федерации в декабре года </w:t>
            </w:r>
            <w:r w:rsidRPr="006910FC">
              <w:rPr>
                <w:i/>
                <w:highlight w:val="yellow"/>
              </w:rPr>
              <w:t>Y</w:t>
            </w:r>
            <w:r w:rsidRPr="006910FC">
              <w:rPr>
                <w:highlight w:val="yellow"/>
                <w:lang w:val="ru-RU"/>
              </w:rPr>
              <w:t>-1</w:t>
            </w:r>
            <w:r w:rsidR="005B026A">
              <w:rPr>
                <w:highlight w:val="yellow"/>
                <w:lang w:val="ru-RU"/>
              </w:rPr>
              <w:t xml:space="preserve"> </w:t>
            </w:r>
            <w:r w:rsidRPr="006910FC">
              <w:rPr>
                <w:szCs w:val="22"/>
                <w:highlight w:val="yellow"/>
                <w:lang w:val="ru-RU"/>
              </w:rPr>
              <w:t xml:space="preserve">в процентах к декабрю года </w:t>
            </w:r>
            <w:r w:rsidRPr="006910FC">
              <w:rPr>
                <w:i/>
                <w:highlight w:val="yellow"/>
              </w:rPr>
              <w:t>Y</w:t>
            </w:r>
            <w:r w:rsidRPr="006910FC">
              <w:rPr>
                <w:highlight w:val="yellow"/>
                <w:lang w:val="ru-RU"/>
              </w:rPr>
              <w:t xml:space="preserve">-2, то величина </w:t>
            </w:r>
            <w:r w:rsidRPr="006910FC">
              <w:rPr>
                <w:position w:val="-10"/>
                <w:highlight w:val="yellow"/>
              </w:rPr>
              <w:object w:dxaOrig="720" w:dyaOrig="340" w14:anchorId="1574FDC7">
                <v:shape id="_x0000_i1051" type="#_x0000_t75" style="width:36pt;height:18.45pt" o:ole="">
                  <v:imagedata r:id="rId26" o:title=""/>
                </v:shape>
                <o:OLEObject Type="Embed" ProgID="Equation.3" ShapeID="_x0000_i1051" DrawAspect="Content" ObjectID="_1764490650" r:id="rId51"/>
              </w:object>
            </w:r>
            <w:r w:rsidRPr="006910FC">
              <w:rPr>
                <w:highlight w:val="yellow"/>
                <w:lang w:val="ru-RU"/>
              </w:rPr>
              <w:t xml:space="preserve"> </w:t>
            </w:r>
            <w:r w:rsidR="00251E10" w:rsidRPr="006910FC">
              <w:rPr>
                <w:highlight w:val="yellow"/>
                <w:lang w:val="ru-RU"/>
              </w:rPr>
              <w:t xml:space="preserve">определяется </w:t>
            </w:r>
            <w:r w:rsidRPr="006910FC">
              <w:rPr>
                <w:highlight w:val="yellow"/>
                <w:lang w:val="ru-RU"/>
              </w:rPr>
              <w:t xml:space="preserve">на основании </w:t>
            </w:r>
            <w:r w:rsidR="00251E10" w:rsidRPr="006910FC">
              <w:rPr>
                <w:highlight w:val="yellow"/>
                <w:lang w:val="ru-RU"/>
              </w:rPr>
              <w:t xml:space="preserve">данных о </w:t>
            </w:r>
            <w:r w:rsidRPr="006910FC">
              <w:rPr>
                <w:szCs w:val="22"/>
                <w:highlight w:val="yellow"/>
                <w:lang w:val="ru-RU"/>
              </w:rPr>
              <w:t xml:space="preserve">фактическом значении индекса потребительских цен на товары и услуги по Российской Федерации в ноябре года </w:t>
            </w:r>
            <w:r w:rsidRPr="006910FC">
              <w:rPr>
                <w:i/>
                <w:highlight w:val="yellow"/>
              </w:rPr>
              <w:t>Y</w:t>
            </w:r>
            <w:r w:rsidRPr="006910FC">
              <w:rPr>
                <w:highlight w:val="yellow"/>
                <w:lang w:val="ru-RU"/>
              </w:rPr>
              <w:t>-1</w:t>
            </w:r>
            <w:r w:rsidR="00251E10" w:rsidRPr="006910FC">
              <w:rPr>
                <w:highlight w:val="yellow"/>
                <w:lang w:val="ru-RU"/>
              </w:rPr>
              <w:t xml:space="preserve"> </w:t>
            </w:r>
            <w:r w:rsidRPr="006910FC">
              <w:rPr>
                <w:szCs w:val="22"/>
                <w:highlight w:val="yellow"/>
                <w:lang w:val="ru-RU"/>
              </w:rPr>
              <w:t xml:space="preserve">в процентах к </w:t>
            </w:r>
            <w:r w:rsidR="00251E10" w:rsidRPr="006910FC">
              <w:rPr>
                <w:szCs w:val="22"/>
                <w:highlight w:val="yellow"/>
                <w:lang w:val="ru-RU"/>
              </w:rPr>
              <w:t>декабрю</w:t>
            </w:r>
            <w:r w:rsidRPr="006910FC">
              <w:rPr>
                <w:szCs w:val="22"/>
                <w:highlight w:val="yellow"/>
                <w:lang w:val="ru-RU"/>
              </w:rPr>
              <w:t xml:space="preserve"> года </w:t>
            </w:r>
            <w:r w:rsidRPr="006910FC">
              <w:rPr>
                <w:i/>
                <w:highlight w:val="yellow"/>
              </w:rPr>
              <w:t>Y</w:t>
            </w:r>
            <w:r w:rsidRPr="006910FC">
              <w:rPr>
                <w:highlight w:val="yellow"/>
                <w:lang w:val="ru-RU"/>
              </w:rPr>
              <w:t>-2.</w:t>
            </w:r>
          </w:p>
          <w:p w14:paraId="60905CCF" w14:textId="77777777" w:rsidR="00BF098B" w:rsidRPr="009A7AA4" w:rsidRDefault="00BF098B" w:rsidP="00BF098B">
            <w:pPr>
              <w:pStyle w:val="ad"/>
              <w:spacing w:before="180"/>
              <w:ind w:left="540"/>
              <w:rPr>
                <w:rFonts w:ascii="Garamond" w:hAnsi="Garamond"/>
                <w:i/>
                <w:lang w:val="ru-RU"/>
              </w:rPr>
            </w:pPr>
            <w:r w:rsidRPr="009A7AA4">
              <w:rPr>
                <w:rFonts w:ascii="Garamond" w:hAnsi="Garamond"/>
                <w:i/>
                <w:lang w:val="ru-RU"/>
              </w:rPr>
              <w:t>Х</w:t>
            </w:r>
            <w:r w:rsidRPr="009A7AA4">
              <w:rPr>
                <w:rFonts w:ascii="Garamond" w:hAnsi="Garamond"/>
                <w:lang w:val="ru-RU"/>
              </w:rPr>
              <w:t xml:space="preserve"> </w:t>
            </w:r>
            <w:r w:rsidRPr="009A7AA4">
              <w:rPr>
                <w:rFonts w:ascii="Garamond" w:hAnsi="Garamond"/>
                <w:i/>
                <w:lang w:val="ru-RU"/>
              </w:rPr>
              <w:t>–</w:t>
            </w:r>
            <w:r w:rsidRPr="009A7AA4">
              <w:rPr>
                <w:rFonts w:ascii="Garamond" w:hAnsi="Garamond"/>
                <w:lang w:val="ru-RU"/>
              </w:rPr>
              <w:t xml:space="preserve"> год, на который проводится конкурентный отбор мощности;</w:t>
            </w:r>
          </w:p>
          <w:p w14:paraId="1D455B73" w14:textId="77777777" w:rsidR="00BF098B" w:rsidRPr="009A7AA4" w:rsidRDefault="00BF098B" w:rsidP="00BF098B">
            <w:pPr>
              <w:pStyle w:val="ad"/>
              <w:spacing w:before="180"/>
              <w:ind w:left="540"/>
              <w:rPr>
                <w:rFonts w:ascii="Garamond" w:hAnsi="Garamond"/>
                <w:lang w:val="ru-RU"/>
              </w:rPr>
            </w:pPr>
            <w:r w:rsidRPr="00C71B12">
              <w:rPr>
                <w:rFonts w:ascii="Garamond" w:hAnsi="Garamond"/>
                <w:i/>
                <w:lang w:val="en-US"/>
              </w:rPr>
              <w:t>Y</w:t>
            </w:r>
            <w:r w:rsidRPr="009A7AA4">
              <w:rPr>
                <w:rFonts w:ascii="Garamond" w:hAnsi="Garamond"/>
                <w:i/>
                <w:lang w:val="ru-RU"/>
              </w:rPr>
              <w:t xml:space="preserve"> – </w:t>
            </w:r>
            <w:r w:rsidRPr="009A7AA4">
              <w:rPr>
                <w:rFonts w:ascii="Garamond" w:hAnsi="Garamond"/>
                <w:lang w:val="ru-RU"/>
              </w:rPr>
              <w:t xml:space="preserve">год, в котором проводится конкурентный отбор мощности на год </w:t>
            </w:r>
            <w:r w:rsidRPr="009A7AA4">
              <w:rPr>
                <w:rFonts w:ascii="Garamond" w:hAnsi="Garamond"/>
                <w:i/>
                <w:lang w:val="ru-RU"/>
              </w:rPr>
              <w:t>Х</w:t>
            </w:r>
            <w:r w:rsidRPr="009A7AA4">
              <w:rPr>
                <w:rFonts w:ascii="Garamond" w:hAnsi="Garamond"/>
                <w:lang w:val="ru-RU"/>
              </w:rPr>
              <w:t xml:space="preserve">; </w:t>
            </w:r>
          </w:p>
          <w:p w14:paraId="08D213FC" w14:textId="77777777" w:rsidR="00BF098B" w:rsidRPr="009A7AA4" w:rsidRDefault="00BF098B" w:rsidP="00BF098B">
            <w:pPr>
              <w:spacing w:after="120"/>
              <w:ind w:left="567"/>
              <w:jc w:val="both"/>
              <w:rPr>
                <w:rFonts w:eastAsia="Garamond"/>
                <w:lang w:val="ru-RU"/>
              </w:rPr>
            </w:pPr>
            <w:r w:rsidRPr="00C71B12">
              <w:rPr>
                <w:position w:val="-10"/>
              </w:rPr>
              <w:object w:dxaOrig="320" w:dyaOrig="340" w14:anchorId="4438870C">
                <v:shape id="_x0000_i1052" type="#_x0000_t75" style="width:18.45pt;height:18.45pt" o:ole="">
                  <v:imagedata r:id="rId28" o:title=""/>
                </v:shape>
                <o:OLEObject Type="Embed" ProgID="Equation.3" ShapeID="_x0000_i1052" DrawAspect="Content" ObjectID="_1764490651" r:id="rId52"/>
              </w:object>
            </w:r>
            <w:r w:rsidRPr="009A7AA4">
              <w:rPr>
                <w:rFonts w:eastAsia="Garamond"/>
                <w:lang w:val="ru-RU"/>
              </w:rPr>
              <w:t xml:space="preserve"> – коэффициент увеличения цены в первой точке спроса относительно установленной решением Правительства Российской Федерации для отбора в 2017 году, установленный решением Правительства РФ, равный:</w:t>
            </w:r>
          </w:p>
          <w:p w14:paraId="7E556FC7" w14:textId="77777777" w:rsidR="00BF098B" w:rsidRPr="009A7AA4" w:rsidRDefault="00BF098B" w:rsidP="00BF098B">
            <w:pPr>
              <w:numPr>
                <w:ilvl w:val="0"/>
                <w:numId w:val="33"/>
              </w:numPr>
              <w:suppressAutoHyphens/>
              <w:spacing w:after="120"/>
              <w:jc w:val="both"/>
              <w:rPr>
                <w:lang w:val="ru-RU"/>
              </w:rPr>
            </w:pPr>
            <w:r w:rsidRPr="009A7AA4">
              <w:rPr>
                <w:lang w:val="ru-RU"/>
              </w:rPr>
              <w:t>1,15 – для отбора, проводимого на 2022 год;</w:t>
            </w:r>
          </w:p>
          <w:p w14:paraId="2EAE1F34" w14:textId="77777777" w:rsidR="00BF098B" w:rsidRPr="009A7AA4" w:rsidRDefault="00BF098B" w:rsidP="00BF098B">
            <w:pPr>
              <w:numPr>
                <w:ilvl w:val="0"/>
                <w:numId w:val="33"/>
              </w:numPr>
              <w:suppressAutoHyphens/>
              <w:spacing w:after="120"/>
              <w:jc w:val="both"/>
              <w:rPr>
                <w:lang w:val="ru-RU"/>
              </w:rPr>
            </w:pPr>
            <w:r w:rsidRPr="009A7AA4">
              <w:rPr>
                <w:lang w:val="ru-RU"/>
              </w:rPr>
              <w:t>1,15 – для отбора, проводимого на 2023 год;</w:t>
            </w:r>
          </w:p>
          <w:p w14:paraId="68EFD5BF" w14:textId="77777777" w:rsidR="00BF098B" w:rsidRPr="009A7AA4" w:rsidRDefault="00BF098B" w:rsidP="00BF098B">
            <w:pPr>
              <w:numPr>
                <w:ilvl w:val="0"/>
                <w:numId w:val="33"/>
              </w:numPr>
              <w:suppressAutoHyphens/>
              <w:spacing w:after="120"/>
              <w:jc w:val="both"/>
              <w:rPr>
                <w:lang w:val="ru-RU"/>
              </w:rPr>
            </w:pPr>
            <w:r w:rsidRPr="009A7AA4">
              <w:rPr>
                <w:lang w:val="ru-RU"/>
              </w:rPr>
              <w:lastRenderedPageBreak/>
              <w:t>1,20 – для отбора, проводимого на 2024 год.</w:t>
            </w:r>
          </w:p>
          <w:p w14:paraId="53E7E1A5" w14:textId="77777777" w:rsidR="00BF098B" w:rsidRPr="009A7AA4" w:rsidRDefault="00BF098B" w:rsidP="00BF098B">
            <w:pPr>
              <w:spacing w:after="120"/>
              <w:ind w:firstLine="567"/>
              <w:jc w:val="both"/>
              <w:rPr>
                <w:lang w:val="ru-RU"/>
              </w:rPr>
            </w:pPr>
            <w:r w:rsidRPr="009A7AA4">
              <w:rPr>
                <w:lang w:val="ru-RU"/>
              </w:rPr>
              <w:t xml:space="preserve">Если в году </w:t>
            </w:r>
            <w:r w:rsidRPr="005478F8">
              <w:rPr>
                <w:i/>
                <w:iCs/>
                <w:lang w:val="en-US"/>
              </w:rPr>
              <w:t>Y</w:t>
            </w:r>
            <w:r w:rsidRPr="009A7AA4">
              <w:rPr>
                <w:lang w:val="ru-RU"/>
              </w:rPr>
              <w:t xml:space="preserve"> проводится несколько КОМ на разные годы поставки мощности </w:t>
            </w:r>
            <w:r w:rsidRPr="005478F8">
              <w:rPr>
                <w:i/>
                <w:iCs/>
                <w:lang w:val="en-US"/>
              </w:rPr>
              <w:t>X</w:t>
            </w:r>
            <w:r w:rsidRPr="009A7AA4">
              <w:rPr>
                <w:lang w:val="ru-RU"/>
              </w:rPr>
              <w:t xml:space="preserve">, то для первого КОМ, проводимого в данному году, </w:t>
            </w:r>
            <w:r w:rsidRPr="005478F8">
              <w:rPr>
                <w:noProof/>
                <w:position w:val="-14"/>
                <w:lang w:val="ru-RU" w:eastAsia="ru-RU"/>
              </w:rPr>
              <w:drawing>
                <wp:inline distT="0" distB="0" distL="0" distR="0" wp14:anchorId="47A1A356" wp14:editId="1F03FB20">
                  <wp:extent cx="513715" cy="2533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3715" cy="253365"/>
                          </a:xfrm>
                          <a:prstGeom prst="rect">
                            <a:avLst/>
                          </a:prstGeom>
                          <a:noFill/>
                          <a:ln>
                            <a:noFill/>
                          </a:ln>
                        </pic:spPr>
                      </pic:pic>
                    </a:graphicData>
                  </a:graphic>
                </wp:inline>
              </w:drawing>
            </w:r>
            <w:r w:rsidRPr="009A7AA4">
              <w:rPr>
                <w:lang w:val="ru-RU"/>
              </w:rPr>
              <w:t xml:space="preserve"> и </w:t>
            </w:r>
            <w:r w:rsidRPr="005478F8">
              <w:rPr>
                <w:noProof/>
                <w:position w:val="-14"/>
                <w:lang w:val="ru-RU" w:eastAsia="ru-RU"/>
              </w:rPr>
              <w:drawing>
                <wp:inline distT="0" distB="0" distL="0" distR="0" wp14:anchorId="76C5CF24" wp14:editId="1DA89416">
                  <wp:extent cx="520700" cy="25336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0700" cy="253365"/>
                          </a:xfrm>
                          <a:prstGeom prst="rect">
                            <a:avLst/>
                          </a:prstGeom>
                          <a:noFill/>
                          <a:ln>
                            <a:noFill/>
                          </a:ln>
                        </pic:spPr>
                      </pic:pic>
                    </a:graphicData>
                  </a:graphic>
                </wp:inline>
              </w:drawing>
            </w:r>
            <w:r w:rsidRPr="009A7AA4">
              <w:rPr>
                <w:lang w:val="ru-RU"/>
              </w:rPr>
              <w:t xml:space="preserve"> рассчитываются в соответствии с определенными в настоящем пункте формулами, а для всех последующих КОМ, проводимых в данном году, </w:t>
            </w:r>
            <w:r w:rsidRPr="005478F8">
              <w:rPr>
                <w:noProof/>
                <w:position w:val="-14"/>
                <w:lang w:val="ru-RU" w:eastAsia="ru-RU"/>
              </w:rPr>
              <w:drawing>
                <wp:inline distT="0" distB="0" distL="0" distR="0" wp14:anchorId="6745DB25" wp14:editId="7DF4FB65">
                  <wp:extent cx="513715" cy="253365"/>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3715" cy="253365"/>
                          </a:xfrm>
                          <a:prstGeom prst="rect">
                            <a:avLst/>
                          </a:prstGeom>
                          <a:noFill/>
                          <a:ln>
                            <a:noFill/>
                          </a:ln>
                        </pic:spPr>
                      </pic:pic>
                    </a:graphicData>
                  </a:graphic>
                </wp:inline>
              </w:drawing>
            </w:r>
            <w:r w:rsidRPr="009A7AA4">
              <w:rPr>
                <w:lang w:val="ru-RU"/>
              </w:rPr>
              <w:t xml:space="preserve">и </w:t>
            </w:r>
            <w:r w:rsidRPr="005478F8">
              <w:rPr>
                <w:noProof/>
                <w:position w:val="-14"/>
                <w:lang w:val="ru-RU" w:eastAsia="ru-RU"/>
              </w:rPr>
              <w:drawing>
                <wp:inline distT="0" distB="0" distL="0" distR="0" wp14:anchorId="3A5D538B" wp14:editId="295ACD18">
                  <wp:extent cx="520700" cy="25336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0700" cy="253365"/>
                          </a:xfrm>
                          <a:prstGeom prst="rect">
                            <a:avLst/>
                          </a:prstGeom>
                          <a:noFill/>
                          <a:ln>
                            <a:noFill/>
                          </a:ln>
                        </pic:spPr>
                      </pic:pic>
                    </a:graphicData>
                  </a:graphic>
                </wp:inline>
              </w:drawing>
            </w:r>
            <w:r w:rsidRPr="009A7AA4">
              <w:rPr>
                <w:lang w:val="ru-RU"/>
              </w:rPr>
              <w:t xml:space="preserve"> принимаются равными значениям, рассчитанным для первого КОМ, проводимого в данному году.</w:t>
            </w:r>
          </w:p>
          <w:p w14:paraId="01C847F1" w14:textId="77777777" w:rsidR="00BF098B" w:rsidRPr="009A7AA4" w:rsidRDefault="00BF098B" w:rsidP="00BF098B">
            <w:pPr>
              <w:spacing w:after="120"/>
              <w:ind w:firstLine="567"/>
              <w:jc w:val="both"/>
              <w:rPr>
                <w:lang w:val="ru-RU"/>
              </w:rPr>
            </w:pPr>
            <w:r w:rsidRPr="009A7AA4">
              <w:rPr>
                <w:lang w:val="ru-RU"/>
              </w:rPr>
              <w:t xml:space="preserve">Величины цены на мощность в первой и второй точке спроса на мощность рассчитываются в руб./МВт с точностью до 8 знаков после запятой, если </w:t>
            </w:r>
            <w:r w:rsidRPr="009A7AA4">
              <w:rPr>
                <w:i/>
                <w:lang w:val="ru-RU"/>
              </w:rPr>
              <w:t>Договором о присоединении к торговой системе оптового рынка</w:t>
            </w:r>
            <w:r w:rsidRPr="009A7AA4">
              <w:rPr>
                <w:lang w:val="ru-RU"/>
              </w:rPr>
              <w:t xml:space="preserve"> не предусмотрено иное.</w:t>
            </w:r>
          </w:p>
          <w:p w14:paraId="7B7CA996" w14:textId="77777777" w:rsidR="00BF098B" w:rsidRDefault="00BF098B" w:rsidP="00BF098B">
            <w:pPr>
              <w:spacing w:after="120"/>
              <w:ind w:firstLine="709"/>
              <w:jc w:val="both"/>
              <w:rPr>
                <w:lang w:val="ru-RU"/>
              </w:rPr>
            </w:pPr>
            <w:r w:rsidRPr="009A7AA4">
              <w:rPr>
                <w:lang w:val="ru-RU"/>
              </w:rPr>
              <w:t>В отношении КОМ, проводимого в 2021 году на 2026 год, КО повторно рассчитывает соответствующие значения цены на мощность и направляет на бумажном носителе Системному оператору в срок не позднее 20 января 2021 года.</w:t>
            </w:r>
          </w:p>
          <w:p w14:paraId="7882D2CE" w14:textId="77777777" w:rsidR="00BF098B" w:rsidRPr="009A7AA4" w:rsidRDefault="00BF098B" w:rsidP="00BF098B">
            <w:pPr>
              <w:spacing w:after="120"/>
              <w:ind w:firstLine="709"/>
              <w:jc w:val="both"/>
              <w:rPr>
                <w:lang w:val="ru-RU"/>
              </w:rPr>
            </w:pPr>
            <w:r w:rsidRPr="00C64E10">
              <w:rPr>
                <w:highlight w:val="yellow"/>
                <w:lang w:val="ru-RU"/>
              </w:rPr>
              <w:t xml:space="preserve">В отношении КОМ, проводимого в 2024 году на 2027 год, КО повторно рассчитывает соответствующие значения цены на мощность и направляет на </w:t>
            </w:r>
            <w:r w:rsidRPr="006910FC">
              <w:rPr>
                <w:highlight w:val="yellow"/>
                <w:lang w:val="ru-RU"/>
              </w:rPr>
              <w:t xml:space="preserve">бумажном носителе Системному оператору в срок не позднее 19 января </w:t>
            </w:r>
            <w:r w:rsidRPr="00C64E10">
              <w:rPr>
                <w:highlight w:val="yellow"/>
                <w:lang w:val="ru-RU"/>
              </w:rPr>
              <w:t>2024 года.</w:t>
            </w:r>
          </w:p>
          <w:p w14:paraId="4DDE2E95" w14:textId="77777777" w:rsidR="00BF098B" w:rsidRPr="001A06F6" w:rsidRDefault="00BF098B" w:rsidP="00BF098B">
            <w:pPr>
              <w:spacing w:after="120"/>
              <w:ind w:firstLine="709"/>
              <w:jc w:val="both"/>
              <w:rPr>
                <w:rFonts w:cs="Garamond"/>
                <w:b/>
                <w:bCs/>
                <w:szCs w:val="22"/>
                <w:lang w:val="ru-RU" w:eastAsia="ru-RU"/>
              </w:rPr>
            </w:pPr>
            <w:r w:rsidRPr="009A7AA4">
              <w:rPr>
                <w:lang w:val="ru-RU"/>
              </w:rPr>
              <w:t>Системный оператор в течение 1 (одного) дня, следующего за днем получения (в отношении КОМ, проводимого в 2021 году на 2026 год, – не позднее 20 января 2021 года</w:t>
            </w:r>
            <w:r>
              <w:rPr>
                <w:lang w:val="ru-RU"/>
              </w:rPr>
              <w:t xml:space="preserve">, </w:t>
            </w:r>
            <w:r w:rsidRPr="00C64E10">
              <w:rPr>
                <w:highlight w:val="yellow"/>
                <w:lang w:val="ru-RU"/>
              </w:rPr>
              <w:t xml:space="preserve">в </w:t>
            </w:r>
            <w:r w:rsidRPr="006910FC">
              <w:rPr>
                <w:highlight w:val="yellow"/>
                <w:lang w:val="ru-RU"/>
              </w:rPr>
              <w:t>отношении КОМ, проводимого в 2024 году на 2027 год, – не позднее 20 ян</w:t>
            </w:r>
            <w:r w:rsidRPr="00C64E10">
              <w:rPr>
                <w:highlight w:val="yellow"/>
                <w:lang w:val="ru-RU"/>
              </w:rPr>
              <w:t>варя 2024 года</w:t>
            </w:r>
            <w:r w:rsidRPr="009A7AA4">
              <w:rPr>
                <w:lang w:val="ru-RU"/>
              </w:rPr>
              <w:t>) рассчитанных значений цены на мощность в первой и второй точке спроса на мощность для каждой ценовой зоны, публикует данную информацию на официальном сайте СО и сайте КОМ СО</w:t>
            </w:r>
            <w:r>
              <w:rPr>
                <w:lang w:val="ru-RU"/>
              </w:rPr>
              <w:t>.</w:t>
            </w:r>
          </w:p>
        </w:tc>
      </w:tr>
      <w:tr w:rsidR="00AE1A76" w:rsidRPr="0044493D" w14:paraId="7D2779B4" w14:textId="77777777" w:rsidTr="00BF098B">
        <w:trPr>
          <w:trHeight w:val="435"/>
        </w:trPr>
        <w:tc>
          <w:tcPr>
            <w:tcW w:w="482" w:type="pct"/>
            <w:shd w:val="clear" w:color="auto" w:fill="auto"/>
            <w:tcMar>
              <w:left w:w="57" w:type="dxa"/>
              <w:right w:w="57" w:type="dxa"/>
            </w:tcMar>
            <w:vAlign w:val="center"/>
          </w:tcPr>
          <w:p w14:paraId="2E62A382" w14:textId="77777777" w:rsidR="00AE1A76" w:rsidRDefault="00AE1A76" w:rsidP="002864A4">
            <w:pPr>
              <w:spacing w:before="0" w:after="0"/>
              <w:jc w:val="center"/>
              <w:rPr>
                <w:rFonts w:cs="Garamond"/>
                <w:b/>
                <w:bCs/>
                <w:szCs w:val="22"/>
                <w:lang w:val="ru-RU" w:eastAsia="ru-RU"/>
              </w:rPr>
            </w:pPr>
            <w:r>
              <w:rPr>
                <w:rFonts w:cs="Garamond"/>
                <w:b/>
                <w:bCs/>
                <w:szCs w:val="22"/>
                <w:lang w:val="ru-RU" w:eastAsia="ru-RU"/>
              </w:rPr>
              <w:lastRenderedPageBreak/>
              <w:t>3.4.1</w:t>
            </w:r>
          </w:p>
        </w:tc>
        <w:tc>
          <w:tcPr>
            <w:tcW w:w="2148" w:type="pct"/>
            <w:shd w:val="clear" w:color="auto" w:fill="auto"/>
            <w:vAlign w:val="center"/>
          </w:tcPr>
          <w:p w14:paraId="192771B2" w14:textId="77777777" w:rsidR="00AE1A76" w:rsidRPr="00AE1A76" w:rsidRDefault="00AE1A76" w:rsidP="00AE1A76">
            <w:pPr>
              <w:spacing w:after="120"/>
              <w:ind w:firstLine="567"/>
              <w:jc w:val="both"/>
              <w:rPr>
                <w:lang w:val="ru-RU"/>
              </w:rPr>
            </w:pPr>
            <w:r w:rsidRPr="00AE1A76">
              <w:rPr>
                <w:bCs/>
                <w:lang w:val="ru-RU"/>
              </w:rPr>
              <w:t xml:space="preserve">Величина коэффициента использования установленной мощности (КИУМ) ЕГО </w:t>
            </w:r>
            <w:r w:rsidRPr="00021053">
              <w:rPr>
                <w:bCs/>
                <w:i/>
                <w:lang w:val="en-US"/>
              </w:rPr>
              <w:t>g</w:t>
            </w:r>
            <w:r w:rsidRPr="00AE1A76">
              <w:rPr>
                <w:bCs/>
                <w:lang w:val="ru-RU"/>
              </w:rPr>
              <w:t xml:space="preserve"> определяется равной величине КИУМ, рассчитанной в соответствии с пунктом 3.4.2 настоящего Регламента</w:t>
            </w:r>
            <w:r w:rsidRPr="00AE1A76">
              <w:rPr>
                <w:lang w:val="ru-RU"/>
              </w:rPr>
              <w:t xml:space="preserve">, а в отношении генерирующего оборудования, функционировавшего в период с 1 января года </w:t>
            </w:r>
            <w:r w:rsidRPr="00A14946">
              <w:rPr>
                <w:i/>
                <w:lang w:val="en-US"/>
              </w:rPr>
              <w:t>Z</w:t>
            </w:r>
            <w:r w:rsidRPr="00A14946">
              <w:rPr>
                <w:lang w:val="ru-RU"/>
              </w:rPr>
              <w:t>-</w:t>
            </w:r>
            <w:r w:rsidRPr="00A14946">
              <w:rPr>
                <w:highlight w:val="yellow"/>
                <w:lang w:val="ru-RU"/>
              </w:rPr>
              <w:t>1</w:t>
            </w:r>
            <w:r w:rsidRPr="00AE1A76">
              <w:rPr>
                <w:lang w:val="ru-RU"/>
              </w:rPr>
              <w:t xml:space="preserve"> по 31 декабря </w:t>
            </w:r>
            <w:r w:rsidRPr="00AE1A76">
              <w:rPr>
                <w:lang w:val="ru-RU"/>
              </w:rPr>
              <w:lastRenderedPageBreak/>
              <w:t xml:space="preserve">года </w:t>
            </w:r>
            <w:r w:rsidRPr="00A14946">
              <w:rPr>
                <w:i/>
                <w:lang w:val="en-US"/>
              </w:rPr>
              <w:t>Z</w:t>
            </w:r>
            <w:r w:rsidRPr="00A14946">
              <w:rPr>
                <w:lang w:val="ru-RU"/>
              </w:rPr>
              <w:t>-</w:t>
            </w:r>
            <w:r w:rsidRPr="00A14946">
              <w:rPr>
                <w:highlight w:val="yellow"/>
                <w:lang w:val="ru-RU"/>
              </w:rPr>
              <w:t>1</w:t>
            </w:r>
            <w:r w:rsidRPr="00AE1A76">
              <w:rPr>
                <w:lang w:val="ru-RU"/>
              </w:rPr>
              <w:t xml:space="preserve"> на розничном рынке электрической энергии или в технологически изолированной территориальной электроэнергетической системе, определяется в соответствии с пунктом 3.4.3 настоящего Регламента</w:t>
            </w:r>
            <w:r>
              <w:rPr>
                <w:lang w:val="ru-RU"/>
              </w:rPr>
              <w:t>.</w:t>
            </w:r>
          </w:p>
        </w:tc>
        <w:tc>
          <w:tcPr>
            <w:tcW w:w="2371" w:type="pct"/>
            <w:shd w:val="clear" w:color="auto" w:fill="auto"/>
            <w:vAlign w:val="center"/>
          </w:tcPr>
          <w:p w14:paraId="1941675F" w14:textId="77777777" w:rsidR="00AE1A76" w:rsidRPr="009A7AA4" w:rsidRDefault="00A14946" w:rsidP="00AE1A76">
            <w:pPr>
              <w:spacing w:after="120"/>
              <w:ind w:firstLine="567"/>
              <w:jc w:val="both"/>
              <w:rPr>
                <w:lang w:val="ru-RU"/>
              </w:rPr>
            </w:pPr>
            <w:r w:rsidRPr="00AE1A76">
              <w:rPr>
                <w:bCs/>
                <w:lang w:val="ru-RU"/>
              </w:rPr>
              <w:lastRenderedPageBreak/>
              <w:t xml:space="preserve">Величина коэффициента использования установленной мощности (КИУМ) ЕГО </w:t>
            </w:r>
            <w:r w:rsidRPr="00021053">
              <w:rPr>
                <w:bCs/>
                <w:i/>
                <w:lang w:val="en-US"/>
              </w:rPr>
              <w:t>g</w:t>
            </w:r>
            <w:r w:rsidRPr="00AE1A76">
              <w:rPr>
                <w:bCs/>
                <w:lang w:val="ru-RU"/>
              </w:rPr>
              <w:t xml:space="preserve"> определяется равной величине КИУМ, рассчитанной в соответствии с пунктом 3.4.2 настоящего Регламента</w:t>
            </w:r>
            <w:r w:rsidRPr="00AE1A76">
              <w:rPr>
                <w:lang w:val="ru-RU"/>
              </w:rPr>
              <w:t xml:space="preserve">, а в отношении генерирующего оборудования, функционировавшего в период с 1 января года </w:t>
            </w:r>
            <w:r w:rsidRPr="00A14946">
              <w:rPr>
                <w:i/>
                <w:lang w:val="en-US"/>
              </w:rPr>
              <w:t>Z</w:t>
            </w:r>
            <w:r w:rsidRPr="00A14946">
              <w:rPr>
                <w:lang w:val="ru-RU"/>
              </w:rPr>
              <w:t>-</w:t>
            </w:r>
            <w:r w:rsidR="0096294B" w:rsidRPr="006910FC">
              <w:rPr>
                <w:highlight w:val="yellow"/>
                <w:lang w:val="ru-RU"/>
              </w:rPr>
              <w:t>4</w:t>
            </w:r>
            <w:r w:rsidRPr="00AE1A76">
              <w:rPr>
                <w:lang w:val="ru-RU"/>
              </w:rPr>
              <w:t xml:space="preserve"> по 31 декабря года </w:t>
            </w:r>
            <w:r w:rsidRPr="00A14946">
              <w:rPr>
                <w:i/>
                <w:lang w:val="en-US"/>
              </w:rPr>
              <w:t>Z</w:t>
            </w:r>
            <w:r w:rsidRPr="00A14946">
              <w:rPr>
                <w:lang w:val="ru-RU"/>
              </w:rPr>
              <w:t>-</w:t>
            </w:r>
            <w:r w:rsidR="0096294B" w:rsidRPr="006910FC">
              <w:rPr>
                <w:highlight w:val="yellow"/>
                <w:lang w:val="ru-RU"/>
              </w:rPr>
              <w:t>4</w:t>
            </w:r>
            <w:r w:rsidRPr="00AE1A76">
              <w:rPr>
                <w:lang w:val="ru-RU"/>
              </w:rPr>
              <w:t xml:space="preserve"> на розничном рынке электрической </w:t>
            </w:r>
            <w:r w:rsidRPr="00AE1A76">
              <w:rPr>
                <w:lang w:val="ru-RU"/>
              </w:rPr>
              <w:lastRenderedPageBreak/>
              <w:t>энергии или в технологически изолированной территориальной электроэнергетической системе, определяется в соответствии с пунктом 3.4.3 настоящего Регламента</w:t>
            </w:r>
            <w:r>
              <w:rPr>
                <w:lang w:val="ru-RU"/>
              </w:rPr>
              <w:t>.</w:t>
            </w:r>
          </w:p>
        </w:tc>
      </w:tr>
      <w:tr w:rsidR="00AE1A76" w:rsidRPr="009A7AA4" w14:paraId="2FF3956A" w14:textId="77777777" w:rsidTr="00AC3E22">
        <w:trPr>
          <w:trHeight w:val="435"/>
        </w:trPr>
        <w:tc>
          <w:tcPr>
            <w:tcW w:w="482" w:type="pct"/>
            <w:shd w:val="clear" w:color="auto" w:fill="auto"/>
            <w:tcMar>
              <w:left w:w="57" w:type="dxa"/>
              <w:right w:w="57" w:type="dxa"/>
            </w:tcMar>
            <w:vAlign w:val="center"/>
          </w:tcPr>
          <w:p w14:paraId="6E74F88E" w14:textId="77777777" w:rsidR="00AE1A76" w:rsidRDefault="00AE1A76" w:rsidP="002864A4">
            <w:pPr>
              <w:spacing w:before="0" w:after="0"/>
              <w:jc w:val="center"/>
              <w:rPr>
                <w:rFonts w:cs="Garamond"/>
                <w:b/>
                <w:bCs/>
                <w:szCs w:val="22"/>
                <w:lang w:val="ru-RU" w:eastAsia="ru-RU"/>
              </w:rPr>
            </w:pPr>
            <w:r>
              <w:rPr>
                <w:rFonts w:cs="Garamond"/>
                <w:b/>
                <w:bCs/>
                <w:szCs w:val="22"/>
                <w:lang w:val="ru-RU" w:eastAsia="ru-RU"/>
              </w:rPr>
              <w:lastRenderedPageBreak/>
              <w:t>3.4.2</w:t>
            </w:r>
          </w:p>
        </w:tc>
        <w:tc>
          <w:tcPr>
            <w:tcW w:w="2148" w:type="pct"/>
            <w:shd w:val="clear" w:color="auto" w:fill="auto"/>
            <w:vAlign w:val="center"/>
          </w:tcPr>
          <w:p w14:paraId="18705DB1" w14:textId="77777777" w:rsidR="00AE1A76" w:rsidRPr="00AE1A76" w:rsidRDefault="00AE1A76" w:rsidP="00AE1A76">
            <w:pPr>
              <w:widowControl w:val="0"/>
              <w:tabs>
                <w:tab w:val="num" w:pos="567"/>
              </w:tabs>
              <w:spacing w:after="120"/>
              <w:ind w:firstLine="709"/>
              <w:jc w:val="both"/>
              <w:rPr>
                <w:lang w:val="ru-RU"/>
              </w:rPr>
            </w:pPr>
            <w:r w:rsidRPr="00AE1A76">
              <w:rPr>
                <w:lang w:val="ru-RU"/>
              </w:rPr>
              <w:t xml:space="preserve">Величина коэффициента использования установленной мощности (КИУМ) определяется Коммерческим оператором на основании данных коммерческого учета, за период с 00:00 1 января года </w:t>
            </w:r>
            <w:r w:rsidRPr="00A14946">
              <w:rPr>
                <w:i/>
                <w:lang w:val="en-US"/>
              </w:rPr>
              <w:t>Z</w:t>
            </w:r>
            <w:r w:rsidRPr="00A14946">
              <w:rPr>
                <w:lang w:val="ru-RU"/>
              </w:rPr>
              <w:t>-</w:t>
            </w:r>
            <w:r w:rsidRPr="00A14946">
              <w:rPr>
                <w:highlight w:val="yellow"/>
                <w:lang w:val="ru-RU"/>
              </w:rPr>
              <w:t>1</w:t>
            </w:r>
            <w:r w:rsidRPr="00AE1A76">
              <w:rPr>
                <w:lang w:val="ru-RU"/>
              </w:rPr>
              <w:t xml:space="preserve"> по 23:00 31 декабря года </w:t>
            </w:r>
            <w:r w:rsidRPr="00A14946">
              <w:rPr>
                <w:i/>
                <w:lang w:val="en-US"/>
              </w:rPr>
              <w:t>Z</w:t>
            </w:r>
            <w:r w:rsidRPr="00A14946">
              <w:rPr>
                <w:lang w:val="ru-RU"/>
              </w:rPr>
              <w:t>-</w:t>
            </w:r>
            <w:r w:rsidRPr="00A14946">
              <w:rPr>
                <w:highlight w:val="yellow"/>
                <w:lang w:val="ru-RU"/>
              </w:rPr>
              <w:t>1</w:t>
            </w:r>
            <w:r w:rsidRPr="00AE1A76">
              <w:rPr>
                <w:lang w:val="ru-RU"/>
              </w:rPr>
              <w:t xml:space="preserve"> по формуле:</w:t>
            </w:r>
          </w:p>
          <w:p w14:paraId="29C71DC1" w14:textId="77777777" w:rsidR="00AE1A76" w:rsidRDefault="00AE1A76" w:rsidP="00AE1A76">
            <w:pPr>
              <w:spacing w:after="120"/>
              <w:ind w:firstLine="567"/>
              <w:jc w:val="both"/>
              <w:rPr>
                <w:bCs/>
                <w:lang w:val="ru-RU"/>
              </w:rPr>
            </w:pPr>
            <w:r>
              <w:rPr>
                <w:bCs/>
                <w:lang w:val="ru-RU"/>
              </w:rPr>
              <w:t>…</w:t>
            </w:r>
          </w:p>
          <w:p w14:paraId="56CD2F68" w14:textId="77777777" w:rsidR="00086CD4" w:rsidRPr="00086CD4" w:rsidRDefault="00086CD4" w:rsidP="00086CD4">
            <w:pPr>
              <w:spacing w:after="120"/>
              <w:jc w:val="both"/>
              <w:rPr>
                <w:lang w:val="ru-RU"/>
              </w:rPr>
            </w:pPr>
            <w:r w:rsidRPr="00AA1171">
              <w:rPr>
                <w:i/>
              </w:rPr>
              <w:t>T</w:t>
            </w:r>
            <w:r w:rsidRPr="00086CD4">
              <w:rPr>
                <w:lang w:val="ru-RU"/>
              </w:rPr>
              <w:t xml:space="preserve"> – период </w:t>
            </w:r>
            <w:r w:rsidRPr="00AA1171">
              <w:t>c</w:t>
            </w:r>
            <w:r w:rsidRPr="00086CD4">
              <w:rPr>
                <w:lang w:val="ru-RU"/>
              </w:rPr>
              <w:t xml:space="preserve"> 01.01.</w:t>
            </w:r>
            <w:r w:rsidRPr="00AA1171">
              <w:rPr>
                <w:i/>
                <w:lang w:val="en-US"/>
              </w:rPr>
              <w:t>Z</w:t>
            </w:r>
            <w:r w:rsidRPr="00086CD4">
              <w:rPr>
                <w:lang w:val="ru-RU"/>
              </w:rPr>
              <w:t>-</w:t>
            </w:r>
            <w:r w:rsidRPr="00A14946">
              <w:rPr>
                <w:highlight w:val="yellow"/>
                <w:lang w:val="ru-RU"/>
              </w:rPr>
              <w:t>1</w:t>
            </w:r>
            <w:r w:rsidRPr="00086CD4">
              <w:rPr>
                <w:lang w:val="ru-RU"/>
              </w:rPr>
              <w:t xml:space="preserve"> по 31.12.</w:t>
            </w:r>
            <w:r w:rsidRPr="00AA1171">
              <w:rPr>
                <w:i/>
                <w:lang w:val="en-US"/>
              </w:rPr>
              <w:t>Z</w:t>
            </w:r>
            <w:r w:rsidRPr="00086CD4">
              <w:rPr>
                <w:lang w:val="ru-RU"/>
              </w:rPr>
              <w:t>-</w:t>
            </w:r>
            <w:r w:rsidRPr="00A14946">
              <w:rPr>
                <w:highlight w:val="yellow"/>
                <w:lang w:val="ru-RU"/>
              </w:rPr>
              <w:t>1</w:t>
            </w:r>
            <w:r w:rsidRPr="00086CD4">
              <w:rPr>
                <w:lang w:val="ru-RU"/>
              </w:rPr>
              <w:t>, за исключением:</w:t>
            </w:r>
          </w:p>
          <w:p w14:paraId="18A08EC3" w14:textId="77777777" w:rsidR="00086CD4" w:rsidRPr="00086CD4" w:rsidRDefault="00086CD4" w:rsidP="00086CD4">
            <w:pPr>
              <w:spacing w:after="120"/>
              <w:ind w:left="992"/>
              <w:jc w:val="both"/>
              <w:rPr>
                <w:lang w:val="ru-RU"/>
              </w:rPr>
            </w:pPr>
            <w:r w:rsidRPr="00086CD4">
              <w:rPr>
                <w:lang w:val="ru-RU"/>
              </w:rPr>
              <w:t xml:space="preserve"> -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14:paraId="62918A7B" w14:textId="77777777" w:rsidR="00086CD4" w:rsidRPr="00086CD4" w:rsidRDefault="00086CD4" w:rsidP="00086CD4">
            <w:pPr>
              <w:spacing w:after="120"/>
              <w:ind w:left="992"/>
              <w:jc w:val="both"/>
              <w:rPr>
                <w:lang w:val="ru-RU"/>
              </w:rPr>
            </w:pPr>
            <w:r w:rsidRPr="00086CD4">
              <w:rPr>
                <w:lang w:val="ru-RU"/>
              </w:rPr>
              <w:t xml:space="preserve"> - часов, предшествующих 00 часов 00 минут 01.01.2019, в отношении которых одновременно выполняется условие А.1 и не выполняется условие А.2 настоящего подпункта;</w:t>
            </w:r>
          </w:p>
          <w:p w14:paraId="047A8101" w14:textId="77777777" w:rsidR="00AE1A76" w:rsidRPr="00AE1A76" w:rsidRDefault="00086CD4" w:rsidP="00AE1A76">
            <w:pPr>
              <w:spacing w:after="120"/>
              <w:ind w:firstLine="567"/>
              <w:jc w:val="both"/>
              <w:rPr>
                <w:bCs/>
                <w:lang w:val="ru-RU"/>
              </w:rPr>
            </w:pPr>
            <w:r>
              <w:rPr>
                <w:bCs/>
                <w:lang w:val="ru-RU"/>
              </w:rPr>
              <w:t>…</w:t>
            </w:r>
          </w:p>
        </w:tc>
        <w:tc>
          <w:tcPr>
            <w:tcW w:w="2371" w:type="pct"/>
            <w:shd w:val="clear" w:color="auto" w:fill="auto"/>
          </w:tcPr>
          <w:p w14:paraId="6AB3C18D" w14:textId="77777777" w:rsidR="00A14946" w:rsidRPr="00AE1A76" w:rsidRDefault="00A14946" w:rsidP="00A14946">
            <w:pPr>
              <w:widowControl w:val="0"/>
              <w:tabs>
                <w:tab w:val="num" w:pos="567"/>
              </w:tabs>
              <w:spacing w:after="120"/>
              <w:ind w:firstLine="709"/>
              <w:jc w:val="both"/>
              <w:rPr>
                <w:lang w:val="ru-RU"/>
              </w:rPr>
            </w:pPr>
            <w:r w:rsidRPr="00AE1A76">
              <w:rPr>
                <w:lang w:val="ru-RU"/>
              </w:rPr>
              <w:t xml:space="preserve">Величина коэффициента использования установленной мощности (КИУМ) определяется Коммерческим оператором на основании данных коммерческого учета, за период с 00:00 1 января года </w:t>
            </w:r>
            <w:r w:rsidRPr="00A14946">
              <w:rPr>
                <w:i/>
                <w:lang w:val="en-US"/>
              </w:rPr>
              <w:t>Z</w:t>
            </w:r>
            <w:r w:rsidRPr="00A14946">
              <w:rPr>
                <w:lang w:val="ru-RU"/>
              </w:rPr>
              <w:t>-</w:t>
            </w:r>
            <w:r w:rsidR="0096294B" w:rsidRPr="00F31C09">
              <w:rPr>
                <w:highlight w:val="yellow"/>
                <w:lang w:val="ru-RU"/>
              </w:rPr>
              <w:t>4</w:t>
            </w:r>
            <w:r w:rsidRPr="00AE1A76">
              <w:rPr>
                <w:lang w:val="ru-RU"/>
              </w:rPr>
              <w:t xml:space="preserve"> по 23:00 31 декабря года </w:t>
            </w:r>
            <w:r w:rsidRPr="00A14946">
              <w:rPr>
                <w:i/>
                <w:lang w:val="en-US"/>
              </w:rPr>
              <w:t>Z</w:t>
            </w:r>
            <w:r w:rsidRPr="00A14946">
              <w:rPr>
                <w:lang w:val="ru-RU"/>
              </w:rPr>
              <w:t>-</w:t>
            </w:r>
            <w:r w:rsidR="0096294B" w:rsidRPr="00F31C09">
              <w:rPr>
                <w:highlight w:val="yellow"/>
                <w:lang w:val="ru-RU"/>
              </w:rPr>
              <w:t>4</w:t>
            </w:r>
            <w:r w:rsidRPr="00AE1A76">
              <w:rPr>
                <w:lang w:val="ru-RU"/>
              </w:rPr>
              <w:t xml:space="preserve"> по формуле:</w:t>
            </w:r>
          </w:p>
          <w:p w14:paraId="0D15354A" w14:textId="77777777" w:rsidR="00A14946" w:rsidRDefault="00A14946" w:rsidP="00A14946">
            <w:pPr>
              <w:spacing w:after="120"/>
              <w:ind w:firstLine="567"/>
              <w:jc w:val="both"/>
              <w:rPr>
                <w:bCs/>
                <w:lang w:val="ru-RU"/>
              </w:rPr>
            </w:pPr>
            <w:r>
              <w:rPr>
                <w:bCs/>
                <w:lang w:val="ru-RU"/>
              </w:rPr>
              <w:t>…</w:t>
            </w:r>
          </w:p>
          <w:p w14:paraId="01A9FD0D" w14:textId="77777777" w:rsidR="00A14946" w:rsidRPr="00086CD4" w:rsidRDefault="00A14946" w:rsidP="00A14946">
            <w:pPr>
              <w:spacing w:after="120"/>
              <w:jc w:val="both"/>
              <w:rPr>
                <w:lang w:val="ru-RU"/>
              </w:rPr>
            </w:pPr>
            <w:r w:rsidRPr="00AA1171">
              <w:rPr>
                <w:i/>
              </w:rPr>
              <w:t>T</w:t>
            </w:r>
            <w:r w:rsidRPr="00086CD4">
              <w:rPr>
                <w:lang w:val="ru-RU"/>
              </w:rPr>
              <w:t xml:space="preserve"> – период </w:t>
            </w:r>
            <w:r w:rsidRPr="00AA1171">
              <w:t>c</w:t>
            </w:r>
            <w:r w:rsidRPr="00086CD4">
              <w:rPr>
                <w:lang w:val="ru-RU"/>
              </w:rPr>
              <w:t xml:space="preserve"> 01.01.</w:t>
            </w:r>
            <w:r w:rsidRPr="00AA1171">
              <w:rPr>
                <w:i/>
                <w:lang w:val="en-US"/>
              </w:rPr>
              <w:t>Z</w:t>
            </w:r>
            <w:r>
              <w:rPr>
                <w:lang w:val="ru-RU"/>
              </w:rPr>
              <w:t>-</w:t>
            </w:r>
            <w:r w:rsidR="0096294B" w:rsidRPr="00F31C09">
              <w:rPr>
                <w:highlight w:val="yellow"/>
                <w:lang w:val="ru-RU"/>
              </w:rPr>
              <w:t>4</w:t>
            </w:r>
            <w:r w:rsidRPr="00086CD4">
              <w:rPr>
                <w:lang w:val="ru-RU"/>
              </w:rPr>
              <w:t xml:space="preserve"> по 31.12.</w:t>
            </w:r>
            <w:r w:rsidRPr="00A14946">
              <w:rPr>
                <w:i/>
                <w:lang w:val="en-US"/>
              </w:rPr>
              <w:t>Z</w:t>
            </w:r>
            <w:r w:rsidRPr="00A14946">
              <w:rPr>
                <w:lang w:val="ru-RU"/>
              </w:rPr>
              <w:t>-</w:t>
            </w:r>
            <w:r w:rsidR="0096294B" w:rsidRPr="00F31C09">
              <w:rPr>
                <w:highlight w:val="yellow"/>
                <w:lang w:val="ru-RU"/>
              </w:rPr>
              <w:t>4</w:t>
            </w:r>
            <w:r w:rsidRPr="00086CD4">
              <w:rPr>
                <w:lang w:val="ru-RU"/>
              </w:rPr>
              <w:t>, за исключением:</w:t>
            </w:r>
          </w:p>
          <w:p w14:paraId="715D92CB" w14:textId="77777777" w:rsidR="00A14946" w:rsidRPr="00086CD4" w:rsidRDefault="00A14946" w:rsidP="00A14946">
            <w:pPr>
              <w:spacing w:after="120"/>
              <w:ind w:left="992"/>
              <w:jc w:val="both"/>
              <w:rPr>
                <w:lang w:val="ru-RU"/>
              </w:rPr>
            </w:pPr>
            <w:r w:rsidRPr="00086CD4">
              <w:rPr>
                <w:lang w:val="ru-RU"/>
              </w:rPr>
              <w:t xml:space="preserve"> -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14:paraId="2DD562FF" w14:textId="77777777" w:rsidR="00A14946" w:rsidRPr="00086CD4" w:rsidRDefault="00A14946" w:rsidP="00A14946">
            <w:pPr>
              <w:spacing w:after="120"/>
              <w:ind w:left="992"/>
              <w:jc w:val="both"/>
              <w:rPr>
                <w:lang w:val="ru-RU"/>
              </w:rPr>
            </w:pPr>
            <w:r w:rsidRPr="00086CD4">
              <w:rPr>
                <w:lang w:val="ru-RU"/>
              </w:rPr>
              <w:t xml:space="preserve"> - часов, предшествующих 00 часов 00 минут 01.01.2019, в отношении которых одновременно выполняется условие А.1 и не выполняется условие А.2 настоящего подпункта;</w:t>
            </w:r>
          </w:p>
          <w:p w14:paraId="6E438935" w14:textId="77777777" w:rsidR="00AE1A76" w:rsidRPr="009A7AA4" w:rsidRDefault="00A14946" w:rsidP="00A14946">
            <w:pPr>
              <w:spacing w:after="120"/>
              <w:ind w:firstLine="567"/>
              <w:jc w:val="both"/>
              <w:rPr>
                <w:lang w:val="ru-RU"/>
              </w:rPr>
            </w:pPr>
            <w:r>
              <w:rPr>
                <w:bCs/>
                <w:lang w:val="ru-RU"/>
              </w:rPr>
              <w:t>…</w:t>
            </w:r>
          </w:p>
        </w:tc>
      </w:tr>
      <w:tr w:rsidR="00086CD4" w:rsidRPr="0044493D" w14:paraId="6FB56B71" w14:textId="77777777" w:rsidTr="00BF098B">
        <w:trPr>
          <w:trHeight w:val="435"/>
        </w:trPr>
        <w:tc>
          <w:tcPr>
            <w:tcW w:w="482" w:type="pct"/>
            <w:shd w:val="clear" w:color="auto" w:fill="auto"/>
            <w:tcMar>
              <w:left w:w="57" w:type="dxa"/>
              <w:right w:w="57" w:type="dxa"/>
            </w:tcMar>
            <w:vAlign w:val="center"/>
          </w:tcPr>
          <w:p w14:paraId="2EB7D15C" w14:textId="77777777" w:rsidR="00086CD4" w:rsidRDefault="00086CD4" w:rsidP="002864A4">
            <w:pPr>
              <w:spacing w:before="0" w:after="0"/>
              <w:jc w:val="center"/>
              <w:rPr>
                <w:rFonts w:cs="Garamond"/>
                <w:b/>
                <w:bCs/>
                <w:szCs w:val="22"/>
                <w:lang w:val="ru-RU" w:eastAsia="ru-RU"/>
              </w:rPr>
            </w:pPr>
            <w:r>
              <w:rPr>
                <w:rFonts w:cs="Garamond"/>
                <w:b/>
                <w:bCs/>
                <w:szCs w:val="22"/>
                <w:lang w:val="ru-RU" w:eastAsia="ru-RU"/>
              </w:rPr>
              <w:t>3.4.3</w:t>
            </w:r>
          </w:p>
        </w:tc>
        <w:tc>
          <w:tcPr>
            <w:tcW w:w="2148" w:type="pct"/>
            <w:shd w:val="clear" w:color="auto" w:fill="auto"/>
            <w:vAlign w:val="center"/>
          </w:tcPr>
          <w:p w14:paraId="5CE785B2" w14:textId="77777777" w:rsidR="00086CD4" w:rsidRPr="00086CD4" w:rsidRDefault="00086CD4" w:rsidP="00086CD4">
            <w:pPr>
              <w:widowControl w:val="0"/>
              <w:tabs>
                <w:tab w:val="num" w:pos="567"/>
              </w:tabs>
              <w:spacing w:after="120"/>
              <w:ind w:firstLine="709"/>
              <w:jc w:val="both"/>
              <w:rPr>
                <w:lang w:val="ru-RU"/>
              </w:rPr>
            </w:pPr>
            <w:r w:rsidRPr="00086CD4">
              <w:rPr>
                <w:lang w:val="ru-RU"/>
              </w:rPr>
              <w:t xml:space="preserve">Величина коэффициента использования установленной мощности (КИУМ) в отношении генерирующего оборудования, функционировавшего в период с 1 января года </w:t>
            </w:r>
            <w:r w:rsidRPr="00890BB1">
              <w:rPr>
                <w:i/>
                <w:lang w:val="en-US"/>
              </w:rPr>
              <w:t>Z</w:t>
            </w:r>
            <w:r w:rsidRPr="00086CD4">
              <w:rPr>
                <w:lang w:val="ru-RU"/>
              </w:rPr>
              <w:t>-</w:t>
            </w:r>
            <w:r w:rsidRPr="00A14946">
              <w:rPr>
                <w:highlight w:val="yellow"/>
                <w:lang w:val="ru-RU"/>
              </w:rPr>
              <w:t>1</w:t>
            </w:r>
            <w:r w:rsidRPr="00086CD4">
              <w:rPr>
                <w:lang w:val="ru-RU"/>
              </w:rPr>
              <w:t xml:space="preserve"> по 31 декабря года </w:t>
            </w:r>
            <w:r w:rsidRPr="00890BB1">
              <w:rPr>
                <w:i/>
                <w:lang w:val="en-US"/>
              </w:rPr>
              <w:t>Z</w:t>
            </w:r>
            <w:r w:rsidRPr="00086CD4">
              <w:rPr>
                <w:lang w:val="ru-RU"/>
              </w:rPr>
              <w:t>-</w:t>
            </w:r>
            <w:r w:rsidRPr="00A14946">
              <w:rPr>
                <w:highlight w:val="yellow"/>
                <w:lang w:val="ru-RU"/>
              </w:rPr>
              <w:t>1</w:t>
            </w:r>
            <w:r w:rsidRPr="00086CD4">
              <w:rPr>
                <w:lang w:val="ru-RU"/>
              </w:rPr>
              <w:t xml:space="preserve"> на розничном рынке электрической энергии или в технологически изолированной территориальной электроэнергетической системе, определяется Коммерческим оператором на основании заявления участника оптового рынка.</w:t>
            </w:r>
          </w:p>
          <w:p w14:paraId="3900DE3F" w14:textId="77777777" w:rsidR="00086CD4" w:rsidRPr="00086CD4" w:rsidRDefault="00086CD4" w:rsidP="00086CD4">
            <w:pPr>
              <w:widowControl w:val="0"/>
              <w:tabs>
                <w:tab w:val="num" w:pos="567"/>
              </w:tabs>
              <w:spacing w:after="120"/>
              <w:ind w:firstLine="709"/>
              <w:jc w:val="both"/>
              <w:rPr>
                <w:lang w:val="ru-RU"/>
              </w:rPr>
            </w:pPr>
            <w:r w:rsidRPr="00086CD4">
              <w:rPr>
                <w:lang w:val="ru-RU"/>
              </w:rPr>
              <w:t xml:space="preserve">Оригинал заявления за подписью уполномоченного лица с указанием КИУМ в отношении генерирующего оборудования с давлением свежего пара 9 МПа и менее, входящая в состав турбоагрегата которого паровая турбина или ее основные части выпущены ранее чем за 55 лет до года, в отношении которого </w:t>
            </w:r>
            <w:r w:rsidRPr="00086CD4">
              <w:rPr>
                <w:lang w:val="ru-RU"/>
              </w:rPr>
              <w:lastRenderedPageBreak/>
              <w:t xml:space="preserve">проводится КОМ, подлежит направлению участником оптового рынка не позднее 5 числа месяца </w:t>
            </w:r>
            <w:r w:rsidRPr="00086CD4">
              <w:rPr>
                <w:i/>
                <w:lang w:val="ru-RU"/>
              </w:rPr>
              <w:t>М</w:t>
            </w:r>
            <w:r w:rsidRPr="00086CD4">
              <w:rPr>
                <w:lang w:val="ru-RU"/>
              </w:rPr>
              <w:t xml:space="preserve"> (</w:t>
            </w:r>
            <w:r w:rsidRPr="00086CD4">
              <w:rPr>
                <w:i/>
                <w:lang w:val="ru-RU"/>
              </w:rPr>
              <w:t>М</w:t>
            </w:r>
            <w:r w:rsidRPr="00086CD4">
              <w:rPr>
                <w:lang w:val="ru-RU"/>
              </w:rPr>
              <w:t xml:space="preserve"> – месяц проведения КОМ на соответствующий год </w:t>
            </w:r>
            <w:r w:rsidRPr="00092280">
              <w:rPr>
                <w:i/>
                <w:lang w:val="en-US"/>
              </w:rPr>
              <w:t>X</w:t>
            </w:r>
            <w:r w:rsidRPr="00086CD4">
              <w:rPr>
                <w:lang w:val="ru-RU"/>
              </w:rPr>
              <w:t>) по форме, указанной в приложении 6 к настоящему Регламенту.</w:t>
            </w:r>
          </w:p>
        </w:tc>
        <w:tc>
          <w:tcPr>
            <w:tcW w:w="2371" w:type="pct"/>
            <w:shd w:val="clear" w:color="auto" w:fill="auto"/>
            <w:vAlign w:val="center"/>
          </w:tcPr>
          <w:p w14:paraId="715AF5E5" w14:textId="77777777" w:rsidR="00A14946" w:rsidRPr="00086CD4" w:rsidRDefault="00A14946" w:rsidP="00A14946">
            <w:pPr>
              <w:widowControl w:val="0"/>
              <w:tabs>
                <w:tab w:val="num" w:pos="567"/>
              </w:tabs>
              <w:spacing w:after="120"/>
              <w:ind w:firstLine="709"/>
              <w:jc w:val="both"/>
              <w:rPr>
                <w:lang w:val="ru-RU"/>
              </w:rPr>
            </w:pPr>
            <w:r w:rsidRPr="00086CD4">
              <w:rPr>
                <w:lang w:val="ru-RU"/>
              </w:rPr>
              <w:lastRenderedPageBreak/>
              <w:t xml:space="preserve">Величина коэффициента использования установленной мощности (КИУМ) в отношении генерирующего оборудования, функционировавшего в период с 1 января года </w:t>
            </w:r>
            <w:r w:rsidRPr="00890BB1">
              <w:rPr>
                <w:i/>
                <w:lang w:val="en-US"/>
              </w:rPr>
              <w:t>Z</w:t>
            </w:r>
            <w:r>
              <w:rPr>
                <w:lang w:val="ru-RU"/>
              </w:rPr>
              <w:t>-</w:t>
            </w:r>
            <w:r w:rsidR="0096294B" w:rsidRPr="00F31C09">
              <w:rPr>
                <w:highlight w:val="yellow"/>
                <w:lang w:val="ru-RU"/>
              </w:rPr>
              <w:t>4</w:t>
            </w:r>
            <w:r w:rsidRPr="00086CD4">
              <w:rPr>
                <w:lang w:val="ru-RU"/>
              </w:rPr>
              <w:t xml:space="preserve"> по 31 декабря года </w:t>
            </w:r>
            <w:r w:rsidRPr="00890BB1">
              <w:rPr>
                <w:i/>
                <w:lang w:val="en-US"/>
              </w:rPr>
              <w:t>Z</w:t>
            </w:r>
            <w:r>
              <w:rPr>
                <w:lang w:val="ru-RU"/>
              </w:rPr>
              <w:t>-</w:t>
            </w:r>
            <w:r w:rsidR="0096294B" w:rsidRPr="00F31C09">
              <w:rPr>
                <w:highlight w:val="yellow"/>
                <w:lang w:val="ru-RU"/>
              </w:rPr>
              <w:t>4</w:t>
            </w:r>
            <w:r w:rsidRPr="00086CD4">
              <w:rPr>
                <w:lang w:val="ru-RU"/>
              </w:rPr>
              <w:t xml:space="preserve"> на розничном рынке электрической энергии или в технологически изолированной территориальной электроэнергетической системе, определяется Коммерческим оператором на основании заявления участника оптового рынка.</w:t>
            </w:r>
          </w:p>
          <w:p w14:paraId="49983852" w14:textId="77777777" w:rsidR="00086CD4" w:rsidRPr="009A7AA4" w:rsidRDefault="00A14946" w:rsidP="00A14946">
            <w:pPr>
              <w:spacing w:after="120"/>
              <w:ind w:firstLine="567"/>
              <w:jc w:val="both"/>
              <w:rPr>
                <w:lang w:val="ru-RU"/>
              </w:rPr>
            </w:pPr>
            <w:r w:rsidRPr="00086CD4">
              <w:rPr>
                <w:lang w:val="ru-RU"/>
              </w:rPr>
              <w:t xml:space="preserve">Оригинал заявления за подписью уполномоченного лица с указанием КИУМ в отношении генерирующего оборудования с давлением свежего пара 9 МПа и менее, входящая в состав турбоагрегата которого паровая турбина или ее основные части выпущены ранее чем за 55 лет до года, в отношении которого проводится КОМ, подлежит </w:t>
            </w:r>
            <w:r w:rsidRPr="00086CD4">
              <w:rPr>
                <w:lang w:val="ru-RU"/>
              </w:rPr>
              <w:lastRenderedPageBreak/>
              <w:t xml:space="preserve">направлению участником оптового рынка не позднее 5 числа месяца </w:t>
            </w:r>
            <w:r w:rsidRPr="00086CD4">
              <w:rPr>
                <w:i/>
                <w:lang w:val="ru-RU"/>
              </w:rPr>
              <w:t>М</w:t>
            </w:r>
            <w:r w:rsidRPr="00086CD4">
              <w:rPr>
                <w:lang w:val="ru-RU"/>
              </w:rPr>
              <w:t xml:space="preserve"> (</w:t>
            </w:r>
            <w:r w:rsidRPr="00086CD4">
              <w:rPr>
                <w:i/>
                <w:lang w:val="ru-RU"/>
              </w:rPr>
              <w:t>М</w:t>
            </w:r>
            <w:r w:rsidRPr="00086CD4">
              <w:rPr>
                <w:lang w:val="ru-RU"/>
              </w:rPr>
              <w:t xml:space="preserve"> – месяц проведения КОМ на соответствующий год </w:t>
            </w:r>
            <w:r w:rsidRPr="00092280">
              <w:rPr>
                <w:i/>
                <w:lang w:val="en-US"/>
              </w:rPr>
              <w:t>X</w:t>
            </w:r>
            <w:r w:rsidRPr="00086CD4">
              <w:rPr>
                <w:lang w:val="ru-RU"/>
              </w:rPr>
              <w:t>) по форме, указанной в приложении 6 к настоящему Регламенту.</w:t>
            </w:r>
          </w:p>
        </w:tc>
      </w:tr>
      <w:tr w:rsidR="008A7D2E" w:rsidRPr="0044493D" w14:paraId="1CDD9966" w14:textId="77777777" w:rsidTr="00BF098B">
        <w:trPr>
          <w:trHeight w:val="435"/>
        </w:trPr>
        <w:tc>
          <w:tcPr>
            <w:tcW w:w="482" w:type="pct"/>
            <w:shd w:val="clear" w:color="auto" w:fill="auto"/>
            <w:tcMar>
              <w:left w:w="57" w:type="dxa"/>
              <w:right w:w="57" w:type="dxa"/>
            </w:tcMar>
            <w:vAlign w:val="center"/>
          </w:tcPr>
          <w:p w14:paraId="1DE7BD19" w14:textId="4DA958A6" w:rsidR="008A7D2E" w:rsidRDefault="008A7D2E" w:rsidP="008A7D2E">
            <w:pPr>
              <w:spacing w:before="0" w:after="0"/>
              <w:jc w:val="center"/>
              <w:rPr>
                <w:rFonts w:cs="Garamond"/>
                <w:b/>
                <w:bCs/>
                <w:szCs w:val="22"/>
                <w:lang w:val="ru-RU" w:eastAsia="ru-RU"/>
              </w:rPr>
            </w:pPr>
            <w:r>
              <w:rPr>
                <w:rFonts w:cs="Garamond"/>
                <w:b/>
                <w:bCs/>
                <w:szCs w:val="22"/>
                <w:lang w:val="ru-RU" w:eastAsia="ru-RU"/>
              </w:rPr>
              <w:lastRenderedPageBreak/>
              <w:t>Приложение 9, п.</w:t>
            </w:r>
            <w:r w:rsidR="00F31C09">
              <w:rPr>
                <w:rFonts w:cs="Garamond"/>
                <w:b/>
                <w:bCs/>
                <w:szCs w:val="22"/>
                <w:lang w:val="ru-RU" w:eastAsia="ru-RU"/>
              </w:rPr>
              <w:t xml:space="preserve"> </w:t>
            </w:r>
            <w:r>
              <w:rPr>
                <w:rFonts w:cs="Garamond"/>
                <w:b/>
                <w:bCs/>
                <w:szCs w:val="22"/>
                <w:lang w:val="ru-RU" w:eastAsia="ru-RU"/>
              </w:rPr>
              <w:t>2.2.2</w:t>
            </w:r>
          </w:p>
        </w:tc>
        <w:tc>
          <w:tcPr>
            <w:tcW w:w="2148" w:type="pct"/>
            <w:shd w:val="clear" w:color="auto" w:fill="auto"/>
          </w:tcPr>
          <w:p w14:paraId="5E4E230D" w14:textId="77777777" w:rsidR="008A7D2E" w:rsidRPr="00210643" w:rsidRDefault="008A7D2E" w:rsidP="008A7D2E">
            <w:pPr>
              <w:suppressAutoHyphens/>
              <w:spacing w:before="120" w:after="120"/>
              <w:ind w:firstLine="720"/>
              <w:jc w:val="both"/>
              <w:rPr>
                <w:rFonts w:eastAsia="Garamond" w:cs="Garamond"/>
                <w:szCs w:val="22"/>
                <w:lang w:val="ru-RU" w:eastAsia="ar-SA"/>
              </w:rPr>
            </w:pPr>
            <w:r w:rsidRPr="00210643">
              <w:rPr>
                <w:rFonts w:eastAsia="Garamond" w:cs="Garamond"/>
                <w:szCs w:val="22"/>
                <w:lang w:val="ru-RU" w:eastAsia="ar-SA"/>
              </w:rPr>
              <w:t xml:space="preserve">Совет рынка не позднее 15 числа месяца </w:t>
            </w:r>
            <w:r w:rsidRPr="00210643">
              <w:rPr>
                <w:rFonts w:eastAsia="Batang" w:cs="Garamond"/>
                <w:i/>
                <w:szCs w:val="22"/>
                <w:lang w:val="ru-RU" w:eastAsia="ar-SA"/>
              </w:rPr>
              <w:t>М</w:t>
            </w:r>
            <w:r w:rsidRPr="00210643">
              <w:rPr>
                <w:rFonts w:eastAsia="Batang" w:cs="Garamond"/>
                <w:szCs w:val="22"/>
                <w:lang w:val="ru-RU" w:eastAsia="ar-SA"/>
              </w:rPr>
              <w:t>-2 (</w:t>
            </w:r>
            <w:r w:rsidRPr="00210643">
              <w:rPr>
                <w:rFonts w:eastAsia="Batang" w:cs="Garamond"/>
                <w:i/>
                <w:szCs w:val="22"/>
                <w:lang w:val="ru-RU" w:eastAsia="ar-SA"/>
              </w:rPr>
              <w:t>М</w:t>
            </w:r>
            <w:r w:rsidRPr="00210643">
              <w:rPr>
                <w:rFonts w:eastAsia="Batang" w:cs="Garamond"/>
                <w:szCs w:val="22"/>
                <w:lang w:val="ru-RU" w:eastAsia="ar-SA"/>
              </w:rPr>
              <w:t xml:space="preserve"> – месяц проведения КОМ на соответствующий год </w:t>
            </w:r>
            <w:r w:rsidRPr="00210643">
              <w:rPr>
                <w:rFonts w:eastAsia="Batang" w:cs="Garamond"/>
                <w:i/>
                <w:szCs w:val="22"/>
                <w:lang w:val="en-US" w:eastAsia="ar-SA"/>
              </w:rPr>
              <w:t>X</w:t>
            </w:r>
            <w:r w:rsidRPr="00210643">
              <w:rPr>
                <w:rFonts w:eastAsia="Batang" w:cs="Garamond"/>
                <w:szCs w:val="22"/>
                <w:lang w:val="ru-RU" w:eastAsia="ar-SA"/>
              </w:rPr>
              <w:t>)</w:t>
            </w:r>
            <w:r w:rsidRPr="00210643">
              <w:rPr>
                <w:rFonts w:eastAsia="Garamond" w:cs="Garamond"/>
                <w:szCs w:val="22"/>
                <w:lang w:val="ru-RU" w:eastAsia="ar-SA"/>
              </w:rPr>
              <w:t xml:space="preserve"> (</w:t>
            </w:r>
            <w:r w:rsidRPr="00210643">
              <w:rPr>
                <w:rFonts w:eastAsia="Batang" w:cs="Garamond"/>
                <w:szCs w:val="22"/>
                <w:lang w:val="ru-RU" w:eastAsia="ar-SA"/>
              </w:rPr>
              <w:t xml:space="preserve">для КОМ, проводимого на 2026 год, – не позднее 15 </w:t>
            </w:r>
            <w:r w:rsidRPr="00210643">
              <w:rPr>
                <w:rFonts w:eastAsia="Garamond" w:cs="Garamond"/>
                <w:szCs w:val="22"/>
                <w:lang w:val="ru-RU" w:eastAsia="ar-SA"/>
              </w:rPr>
              <w:t>сентября</w:t>
            </w:r>
            <w:r w:rsidRPr="00210643">
              <w:rPr>
                <w:rFonts w:eastAsia="Batang" w:cs="Garamond"/>
                <w:szCs w:val="22"/>
                <w:lang w:val="ru-RU" w:eastAsia="ar-SA"/>
              </w:rPr>
              <w:t xml:space="preserve"> 2020 года</w:t>
            </w:r>
            <w:r w:rsidRPr="00210643">
              <w:rPr>
                <w:rFonts w:eastAsia="Garamond" w:cs="Garamond"/>
                <w:szCs w:val="22"/>
                <w:lang w:val="ru-RU" w:eastAsia="ar-SA"/>
              </w:rPr>
              <w:t>)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76A381AF" w14:textId="77777777" w:rsidR="008A7D2E" w:rsidRPr="00210643" w:rsidRDefault="008A7D2E" w:rsidP="008A7D2E">
            <w:pPr>
              <w:suppressAutoHyphens/>
              <w:spacing w:before="120" w:after="120"/>
              <w:ind w:firstLine="720"/>
              <w:jc w:val="both"/>
              <w:rPr>
                <w:rFonts w:eastAsia="Garamond" w:cs="Garamond"/>
                <w:szCs w:val="22"/>
                <w:lang w:val="ru-RU" w:eastAsia="ar-SA"/>
              </w:rPr>
            </w:pPr>
            <w:r w:rsidRPr="00210643">
              <w:rPr>
                <w:rFonts w:eastAsia="Garamond" w:cs="Garamond"/>
                <w:szCs w:val="22"/>
                <w:lang w:val="ru-RU" w:eastAsia="ar-SA"/>
              </w:rPr>
              <w:t xml:space="preserve">Максимальный объем поручительства участника оптового рынка – поставщика </w:t>
            </w:r>
            <w:r w:rsidRPr="00210643">
              <w:rPr>
                <w:rFonts w:eastAsia="Garamond" w:cs="Garamond"/>
                <w:i/>
                <w:szCs w:val="22"/>
                <w:lang w:val="ru-RU" w:eastAsia="ar-SA"/>
              </w:rPr>
              <w:t>j</w:t>
            </w:r>
            <w:r w:rsidRPr="00210643">
              <w:rPr>
                <w:rFonts w:eastAsia="Garamond" w:cs="Garamond"/>
                <w:szCs w:val="22"/>
                <w:lang w:val="ru-RU" w:eastAsia="ar-SA"/>
              </w:rPr>
              <w:t xml:space="preserve"> рассчитывается совокупно по всем ГТП генерации </w:t>
            </w:r>
            <w:r w:rsidRPr="00210643">
              <w:rPr>
                <w:rFonts w:eastAsia="Garamond" w:cs="Garamond"/>
                <w:i/>
                <w:szCs w:val="22"/>
                <w:lang w:val="ru-RU" w:eastAsia="ar-SA"/>
              </w:rPr>
              <w:t>p</w:t>
            </w:r>
            <w:r w:rsidRPr="00210643">
              <w:rPr>
                <w:rFonts w:eastAsia="Garamond" w:cs="Garamond"/>
                <w:szCs w:val="22"/>
                <w:lang w:val="ru-RU" w:eastAsia="ar-SA"/>
              </w:rPr>
              <w:t xml:space="preserve">, в отношении которых поставщиком по состоянию на 1 число месяца </w:t>
            </w:r>
            <w:r w:rsidRPr="00210643">
              <w:rPr>
                <w:rFonts w:eastAsia="Batang" w:cs="Garamond"/>
                <w:i/>
                <w:szCs w:val="22"/>
                <w:lang w:val="ru-RU" w:eastAsia="ar-SA"/>
              </w:rPr>
              <w:t>М</w:t>
            </w:r>
            <w:r w:rsidRPr="00210643">
              <w:rPr>
                <w:rFonts w:eastAsia="Batang" w:cs="Garamond"/>
                <w:szCs w:val="22"/>
                <w:lang w:val="ru-RU" w:eastAsia="ar-SA"/>
              </w:rPr>
              <w:t>-2 (</w:t>
            </w:r>
            <w:r w:rsidRPr="00210643">
              <w:rPr>
                <w:rFonts w:eastAsia="Batang" w:cs="Garamond"/>
                <w:i/>
                <w:szCs w:val="22"/>
                <w:lang w:val="ru-RU" w:eastAsia="ar-SA"/>
              </w:rPr>
              <w:t>М</w:t>
            </w:r>
            <w:r w:rsidRPr="00210643">
              <w:rPr>
                <w:rFonts w:eastAsia="Batang" w:cs="Garamond"/>
                <w:szCs w:val="22"/>
                <w:lang w:val="ru-RU" w:eastAsia="ar-SA"/>
              </w:rPr>
              <w:t xml:space="preserve"> – месяц проведения КОМ на соответствующий год </w:t>
            </w:r>
            <w:r w:rsidRPr="00210643">
              <w:rPr>
                <w:rFonts w:eastAsia="Batang" w:cs="Garamond"/>
                <w:i/>
                <w:szCs w:val="22"/>
                <w:lang w:val="en-US" w:eastAsia="ar-SA"/>
              </w:rPr>
              <w:t>X</w:t>
            </w:r>
            <w:r w:rsidRPr="00210643">
              <w:rPr>
                <w:rFonts w:eastAsia="Batang" w:cs="Garamond"/>
                <w:szCs w:val="22"/>
                <w:lang w:val="ru-RU" w:eastAsia="ar-SA"/>
              </w:rPr>
              <w:t>)</w:t>
            </w:r>
            <w:r w:rsidRPr="00210643" w:rsidDel="00B533EA">
              <w:rPr>
                <w:rFonts w:eastAsia="Garamond" w:cs="Garamond"/>
                <w:szCs w:val="22"/>
                <w:lang w:val="ru-RU" w:eastAsia="ar-SA"/>
              </w:rPr>
              <w:t xml:space="preserve"> </w:t>
            </w:r>
            <w:r w:rsidRPr="00210643">
              <w:rPr>
                <w:rFonts w:eastAsia="Garamond" w:cs="Garamond"/>
                <w:szCs w:val="22"/>
                <w:lang w:val="ru-RU" w:eastAsia="ar-SA"/>
              </w:rPr>
              <w:t>(</w:t>
            </w:r>
            <w:r w:rsidRPr="00210643">
              <w:rPr>
                <w:rFonts w:eastAsia="Batang" w:cs="Garamond"/>
                <w:szCs w:val="22"/>
                <w:lang w:val="ru-RU" w:eastAsia="ar-SA"/>
              </w:rPr>
              <w:t>для КОМ, проводимого на 2026 год, – по состоянию на 1 сентября 2020 года</w:t>
            </w:r>
            <w:r w:rsidRPr="00210643">
              <w:rPr>
                <w:rFonts w:eastAsia="Garamond" w:cs="Garamond"/>
                <w:szCs w:val="22"/>
                <w:lang w:val="ru-RU" w:eastAsia="ar-SA"/>
              </w:rPr>
              <w:t>) получено право на участие в торговле электрической энергией и мощностью на оптовом рынке, в соответствии со следующей формулой:</w:t>
            </w:r>
          </w:p>
          <w:p w14:paraId="79B32037" w14:textId="77777777" w:rsidR="008A7D2E" w:rsidRPr="00210643" w:rsidRDefault="008A7D2E" w:rsidP="008A7D2E">
            <w:pPr>
              <w:suppressAutoHyphens/>
              <w:spacing w:before="120" w:after="120"/>
              <w:ind w:firstLine="720"/>
              <w:jc w:val="center"/>
              <w:rPr>
                <w:rFonts w:eastAsia="Batang" w:cs="Garamond"/>
                <w:position w:val="-30"/>
                <w:szCs w:val="22"/>
                <w:lang w:val="ru-RU" w:eastAsia="ar-SA"/>
              </w:rPr>
            </w:pPr>
            <w:r w:rsidRPr="00210643">
              <w:rPr>
                <w:rFonts w:eastAsia="Batang" w:cs="Garamond"/>
                <w:position w:val="-30"/>
                <w:szCs w:val="22"/>
                <w:lang w:val="ru-RU" w:eastAsia="ar-SA"/>
              </w:rPr>
              <w:object w:dxaOrig="3500" w:dyaOrig="560" w14:anchorId="1B7AE424">
                <v:shape id="_x0000_i1053" type="#_x0000_t75" style="width:201.25pt;height:33.25pt" o:ole="">
                  <v:imagedata r:id="rId53" o:title=""/>
                </v:shape>
                <o:OLEObject Type="Embed" ProgID="Equation.3" ShapeID="_x0000_i1053" DrawAspect="Content" ObjectID="_1764490652" r:id="rId54"/>
              </w:object>
            </w:r>
            <w:r w:rsidRPr="00210643">
              <w:rPr>
                <w:rFonts w:eastAsia="Garamond" w:cs="Garamond"/>
                <w:szCs w:val="22"/>
                <w:lang w:val="ru-RU" w:eastAsia="ar-SA"/>
              </w:rPr>
              <w:t>,</w:t>
            </w:r>
          </w:p>
          <w:p w14:paraId="67E7D1BE" w14:textId="77777777" w:rsidR="008A7D2E" w:rsidRPr="00210643" w:rsidRDefault="008A7D2E" w:rsidP="008A7D2E">
            <w:pPr>
              <w:suppressAutoHyphens/>
              <w:spacing w:before="120" w:after="120"/>
              <w:ind w:left="600" w:hanging="600"/>
              <w:jc w:val="both"/>
              <w:rPr>
                <w:rFonts w:eastAsia="Garamond" w:cs="Garamond"/>
                <w:szCs w:val="22"/>
                <w:lang w:val="ru-RU" w:eastAsia="ar-SA"/>
              </w:rPr>
            </w:pPr>
            <w:r w:rsidRPr="00210643">
              <w:rPr>
                <w:rFonts w:eastAsia="Garamond" w:cs="Garamond"/>
                <w:szCs w:val="22"/>
                <w:lang w:val="ru-RU" w:eastAsia="ar-SA"/>
              </w:rPr>
              <w:t>где</w:t>
            </w:r>
            <w:r w:rsidRPr="00210643">
              <w:rPr>
                <w:rFonts w:eastAsia="Garamond" w:cs="Garamond"/>
                <w:szCs w:val="22"/>
                <w:lang w:val="ru-RU" w:eastAsia="ar-SA"/>
              </w:rPr>
              <w:tab/>
            </w:r>
            <w:r w:rsidRPr="00210643">
              <w:rPr>
                <w:rFonts w:eastAsia="Batang" w:cs="Garamond"/>
                <w:position w:val="-14"/>
                <w:szCs w:val="22"/>
                <w:lang w:val="ru-RU" w:eastAsia="ar-SA"/>
              </w:rPr>
              <w:object w:dxaOrig="820" w:dyaOrig="400" w14:anchorId="548F0B6C">
                <v:shape id="_x0000_i1054" type="#_x0000_t75" style="width:40.6pt;height:21.25pt" o:ole="">
                  <v:imagedata r:id="rId55" o:title=""/>
                </v:shape>
                <o:OLEObject Type="Embed" ProgID="Equation.3" ShapeID="_x0000_i1054" DrawAspect="Content" ObjectID="_1764490653" r:id="rId56"/>
              </w:object>
            </w:r>
            <w:r w:rsidRPr="00210643">
              <w:rPr>
                <w:rFonts w:eastAsia="Batang" w:cs="Garamond"/>
                <w:szCs w:val="22"/>
                <w:lang w:val="ru-RU" w:eastAsia="ar-SA"/>
              </w:rPr>
              <w:t xml:space="preserve"> </w:t>
            </w:r>
            <w:r w:rsidRPr="00210643">
              <w:rPr>
                <w:rFonts w:eastAsia="Garamond" w:cs="Garamond"/>
                <w:szCs w:val="22"/>
                <w:lang w:val="ru-RU" w:eastAsia="ar-SA"/>
              </w:rPr>
              <w:t xml:space="preserve">– величина установленной мощности по ГТП </w:t>
            </w:r>
            <w:r w:rsidRPr="00210643">
              <w:rPr>
                <w:rFonts w:eastAsia="Garamond" w:cs="Garamond"/>
                <w:i/>
                <w:szCs w:val="22"/>
                <w:lang w:val="en-US" w:eastAsia="ar-SA"/>
              </w:rPr>
              <w:t>p</w:t>
            </w:r>
            <w:r w:rsidRPr="00210643">
              <w:rPr>
                <w:rFonts w:eastAsia="Garamond" w:cs="Garamond"/>
                <w:szCs w:val="22"/>
                <w:lang w:val="ru-RU" w:eastAsia="ar-SA"/>
              </w:rPr>
              <w:t xml:space="preserve">, находящейся в ценовой зоне </w:t>
            </w:r>
            <w:r w:rsidRPr="00210643">
              <w:rPr>
                <w:rFonts w:eastAsia="Garamond" w:cs="Garamond"/>
                <w:i/>
                <w:szCs w:val="22"/>
                <w:lang w:val="en-US" w:eastAsia="ar-SA"/>
              </w:rPr>
              <w:t>z</w:t>
            </w:r>
            <w:r w:rsidRPr="00210643">
              <w:rPr>
                <w:rFonts w:eastAsia="Garamond" w:cs="Garamond"/>
                <w:szCs w:val="22"/>
                <w:lang w:val="ru-RU" w:eastAsia="ar-SA"/>
              </w:rPr>
              <w:t xml:space="preserve">, участника оптового рынка – поставщика </w:t>
            </w:r>
            <w:r w:rsidRPr="00210643">
              <w:rPr>
                <w:rFonts w:eastAsia="Garamond" w:cs="Garamond"/>
                <w:i/>
                <w:szCs w:val="22"/>
                <w:lang w:val="ru-RU" w:eastAsia="ar-SA"/>
              </w:rPr>
              <w:t xml:space="preserve">j </w:t>
            </w:r>
            <w:r w:rsidRPr="00210643">
              <w:rPr>
                <w:rFonts w:eastAsia="Garamond" w:cs="Garamond"/>
                <w:szCs w:val="22"/>
                <w:lang w:val="ru-RU" w:eastAsia="ar-SA"/>
              </w:rPr>
              <w:t xml:space="preserve">по состоянию на 1 число месяца </w:t>
            </w:r>
            <w:r w:rsidRPr="00210643">
              <w:rPr>
                <w:rFonts w:eastAsia="Batang" w:cs="Garamond"/>
                <w:i/>
                <w:szCs w:val="22"/>
                <w:lang w:val="ru-RU" w:eastAsia="ar-SA"/>
              </w:rPr>
              <w:t>М</w:t>
            </w:r>
            <w:r w:rsidRPr="00210643">
              <w:rPr>
                <w:rFonts w:eastAsia="Batang" w:cs="Garamond"/>
                <w:szCs w:val="22"/>
                <w:lang w:val="ru-RU" w:eastAsia="ar-SA"/>
              </w:rPr>
              <w:t>-2 (</w:t>
            </w:r>
            <w:r w:rsidRPr="00210643">
              <w:rPr>
                <w:rFonts w:eastAsia="Batang" w:cs="Garamond"/>
                <w:i/>
                <w:szCs w:val="22"/>
                <w:lang w:val="ru-RU" w:eastAsia="ar-SA"/>
              </w:rPr>
              <w:t>М</w:t>
            </w:r>
            <w:r w:rsidRPr="00210643">
              <w:rPr>
                <w:rFonts w:eastAsia="Batang" w:cs="Garamond"/>
                <w:szCs w:val="22"/>
                <w:lang w:val="ru-RU" w:eastAsia="ar-SA"/>
              </w:rPr>
              <w:t xml:space="preserve"> – месяц проведения КОМ на соответствующий год </w:t>
            </w:r>
            <w:r w:rsidRPr="00210643">
              <w:rPr>
                <w:rFonts w:eastAsia="Batang" w:cs="Garamond"/>
                <w:i/>
                <w:szCs w:val="22"/>
                <w:lang w:val="en-US" w:eastAsia="ar-SA"/>
              </w:rPr>
              <w:t>X</w:t>
            </w:r>
            <w:r w:rsidRPr="00210643">
              <w:rPr>
                <w:rFonts w:eastAsia="Batang" w:cs="Garamond"/>
                <w:szCs w:val="22"/>
                <w:lang w:val="ru-RU" w:eastAsia="ar-SA"/>
              </w:rPr>
              <w:t>)</w:t>
            </w:r>
            <w:r w:rsidRPr="00210643">
              <w:rPr>
                <w:rFonts w:eastAsia="Garamond" w:cs="Garamond"/>
                <w:szCs w:val="22"/>
                <w:lang w:val="ru-RU" w:eastAsia="ar-SA"/>
              </w:rPr>
              <w:t xml:space="preserve"> (</w:t>
            </w:r>
            <w:r w:rsidRPr="00210643">
              <w:rPr>
                <w:rFonts w:eastAsia="Batang" w:cs="Garamond"/>
                <w:szCs w:val="22"/>
                <w:lang w:val="ru-RU" w:eastAsia="ar-SA"/>
              </w:rPr>
              <w:t>для КОМ, проводимого на 2026 год, – по состоянию на 1 сентября 2020 года</w:t>
            </w:r>
            <w:r w:rsidRPr="00210643">
              <w:rPr>
                <w:rFonts w:eastAsia="Garamond" w:cs="Garamond"/>
                <w:szCs w:val="22"/>
                <w:lang w:val="ru-RU" w:eastAsia="ar-SA"/>
              </w:rPr>
              <w:t>);</w:t>
            </w:r>
          </w:p>
          <w:p w14:paraId="4366584A" w14:textId="77777777" w:rsidR="008A7D2E" w:rsidRPr="00210643" w:rsidRDefault="008A7D2E" w:rsidP="008A7D2E">
            <w:pPr>
              <w:suppressAutoHyphens/>
              <w:spacing w:before="120" w:after="120"/>
              <w:ind w:left="600"/>
              <w:jc w:val="both"/>
              <w:rPr>
                <w:rFonts w:eastAsia="Garamond" w:cs="Garamond"/>
                <w:szCs w:val="22"/>
                <w:lang w:val="ru-RU" w:eastAsia="ar-SA"/>
              </w:rPr>
            </w:pPr>
            <w:r w:rsidRPr="00210643">
              <w:rPr>
                <w:rFonts w:eastAsia="Batang" w:cs="Garamond"/>
                <w:position w:val="-14"/>
                <w:szCs w:val="22"/>
                <w:lang w:val="ru-RU" w:eastAsia="ar-SA"/>
              </w:rPr>
              <w:object w:dxaOrig="800" w:dyaOrig="400" w14:anchorId="0EB61FFB">
                <v:shape id="_x0000_i1055" type="#_x0000_t75" style="width:38.75pt;height:21.25pt" o:ole="">
                  <v:imagedata r:id="rId57" o:title=""/>
                </v:shape>
                <o:OLEObject Type="Embed" ProgID="Equation.3" ShapeID="_x0000_i1055" DrawAspect="Content" ObjectID="_1764490654" r:id="rId58"/>
              </w:object>
            </w:r>
            <w:r w:rsidRPr="00210643">
              <w:rPr>
                <w:rFonts w:eastAsia="Garamond" w:cs="Garamond"/>
                <w:szCs w:val="22"/>
                <w:lang w:val="ru-RU" w:eastAsia="ar-SA"/>
              </w:rPr>
              <w:t xml:space="preserve"> – </w:t>
            </w:r>
            <w:r w:rsidRPr="00210643">
              <w:rPr>
                <w:rFonts w:eastAsia="Batang" w:cs="Garamond"/>
                <w:szCs w:val="22"/>
                <w:lang w:val="ru-RU" w:eastAsia="ar-SA"/>
              </w:rPr>
              <w:t xml:space="preserve">цена на мощность в первой точке спроса на мощность, использованная для определения спроса на мощность при проведении КОМ на год </w:t>
            </w:r>
            <w:r w:rsidRPr="00210643">
              <w:rPr>
                <w:rFonts w:eastAsia="Garamond" w:cs="Garamond"/>
                <w:i/>
                <w:szCs w:val="22"/>
                <w:lang w:val="en-US" w:eastAsia="ar-SA"/>
              </w:rPr>
              <w:t>Y</w:t>
            </w:r>
            <w:r w:rsidRPr="00210643">
              <w:rPr>
                <w:rFonts w:eastAsia="Batang" w:cs="Garamond"/>
                <w:szCs w:val="22"/>
                <w:lang w:val="ru-RU" w:eastAsia="ar-SA"/>
              </w:rPr>
              <w:t xml:space="preserve">, для ценовой зоны </w:t>
            </w:r>
            <w:r w:rsidRPr="00210643">
              <w:rPr>
                <w:rFonts w:eastAsia="Batang" w:cs="Garamond"/>
                <w:i/>
                <w:iCs/>
                <w:szCs w:val="22"/>
                <w:lang w:val="en-US" w:eastAsia="ar-SA"/>
              </w:rPr>
              <w:t>z</w:t>
            </w:r>
            <w:r w:rsidRPr="00210643">
              <w:rPr>
                <w:rFonts w:eastAsia="Garamond" w:cs="Garamond"/>
                <w:szCs w:val="22"/>
                <w:lang w:val="ru-RU" w:eastAsia="ar-SA"/>
              </w:rPr>
              <w:t>;</w:t>
            </w:r>
          </w:p>
          <w:p w14:paraId="4855E8CC" w14:textId="77777777" w:rsidR="008A7D2E" w:rsidRPr="00210643" w:rsidRDefault="008A7D2E" w:rsidP="008A7D2E">
            <w:pPr>
              <w:suppressAutoHyphens/>
              <w:spacing w:before="120" w:after="120"/>
              <w:ind w:left="600"/>
              <w:jc w:val="both"/>
              <w:rPr>
                <w:rFonts w:eastAsia="Garamond" w:cs="Garamond"/>
                <w:szCs w:val="22"/>
                <w:lang w:val="ru-RU" w:eastAsia="ar-SA"/>
              </w:rPr>
            </w:pPr>
            <w:r w:rsidRPr="00210643">
              <w:rPr>
                <w:rFonts w:eastAsia="Garamond" w:cs="Garamond"/>
                <w:i/>
                <w:szCs w:val="22"/>
                <w:lang w:val="ru-RU" w:eastAsia="ar-SA"/>
              </w:rPr>
              <w:lastRenderedPageBreak/>
              <w:t>Х</w:t>
            </w:r>
            <w:r w:rsidRPr="00210643">
              <w:rPr>
                <w:rFonts w:eastAsia="Garamond" w:cs="Garamond"/>
                <w:szCs w:val="22"/>
                <w:lang w:val="ru-RU" w:eastAsia="ar-SA"/>
              </w:rPr>
              <w:t xml:space="preserve"> – год, на который проводится КОМ;</w:t>
            </w:r>
          </w:p>
          <w:p w14:paraId="22D0B2C0" w14:textId="77777777" w:rsidR="008A7D2E" w:rsidRPr="00210643" w:rsidRDefault="008A7D2E" w:rsidP="008A7D2E">
            <w:pPr>
              <w:suppressAutoHyphens/>
              <w:spacing w:before="120" w:after="120"/>
              <w:ind w:left="600"/>
              <w:jc w:val="both"/>
              <w:rPr>
                <w:rFonts w:eastAsia="Garamond" w:cs="Garamond"/>
                <w:szCs w:val="22"/>
                <w:lang w:val="ru-RU" w:eastAsia="ar-SA"/>
              </w:rPr>
            </w:pPr>
            <w:r w:rsidRPr="00210643">
              <w:rPr>
                <w:rFonts w:eastAsia="Garamond" w:cs="Garamond"/>
                <w:i/>
                <w:szCs w:val="22"/>
                <w:lang w:val="ru-RU" w:eastAsia="ar-SA"/>
              </w:rPr>
              <w:t>Y</w:t>
            </w:r>
            <w:r w:rsidRPr="00210643">
              <w:rPr>
                <w:rFonts w:eastAsia="Garamond" w:cs="Garamond"/>
                <w:szCs w:val="22"/>
                <w:lang w:val="ru-RU" w:eastAsia="ar-SA"/>
              </w:rPr>
              <w:t xml:space="preserve"> – год, в котором проводится КОМ на год </w:t>
            </w:r>
            <w:r w:rsidRPr="00210643">
              <w:rPr>
                <w:rFonts w:eastAsia="Garamond" w:cs="Garamond"/>
                <w:i/>
                <w:szCs w:val="22"/>
                <w:lang w:val="ru-RU" w:eastAsia="ar-SA"/>
              </w:rPr>
              <w:t>Х</w:t>
            </w:r>
            <w:r w:rsidRPr="00210643">
              <w:rPr>
                <w:rFonts w:eastAsia="Garamond" w:cs="Garamond"/>
                <w:szCs w:val="22"/>
                <w:lang w:val="ru-RU" w:eastAsia="ar-SA"/>
              </w:rPr>
              <w:t>.</w:t>
            </w:r>
          </w:p>
          <w:p w14:paraId="3B664505" w14:textId="77777777" w:rsidR="008A7D2E" w:rsidRPr="00086CD4" w:rsidRDefault="008A7D2E" w:rsidP="008A7D2E">
            <w:pPr>
              <w:widowControl w:val="0"/>
              <w:tabs>
                <w:tab w:val="num" w:pos="567"/>
              </w:tabs>
              <w:spacing w:after="120"/>
              <w:ind w:firstLine="709"/>
              <w:jc w:val="both"/>
              <w:rPr>
                <w:lang w:val="ru-RU"/>
              </w:rPr>
            </w:pPr>
            <w:r w:rsidRPr="00210643">
              <w:rPr>
                <w:rFonts w:eastAsia="Garamond" w:cs="Garamond"/>
                <w:szCs w:val="22"/>
                <w:lang w:val="ru-RU" w:eastAsia="ar-SA"/>
              </w:rPr>
              <w:t>Вышеуказанная информация передается Советом рынка на бумажном носителе.</w:t>
            </w:r>
          </w:p>
        </w:tc>
        <w:tc>
          <w:tcPr>
            <w:tcW w:w="2371" w:type="pct"/>
            <w:shd w:val="clear" w:color="auto" w:fill="auto"/>
          </w:tcPr>
          <w:p w14:paraId="5D729F6A" w14:textId="77777777" w:rsidR="008A7D2E" w:rsidRPr="00210643" w:rsidRDefault="008A7D2E" w:rsidP="008A7D2E">
            <w:pPr>
              <w:suppressAutoHyphens/>
              <w:spacing w:before="120" w:after="120"/>
              <w:ind w:firstLine="720"/>
              <w:jc w:val="both"/>
              <w:rPr>
                <w:rFonts w:eastAsia="Garamond" w:cs="Garamond"/>
                <w:szCs w:val="22"/>
                <w:lang w:val="ru-RU" w:eastAsia="ar-SA"/>
              </w:rPr>
            </w:pPr>
            <w:r w:rsidRPr="00210643">
              <w:rPr>
                <w:rFonts w:eastAsia="Garamond" w:cs="Garamond"/>
                <w:szCs w:val="22"/>
                <w:lang w:val="ru-RU" w:eastAsia="ar-SA"/>
              </w:rPr>
              <w:lastRenderedPageBreak/>
              <w:t xml:space="preserve">Совет рынка не позднее 15 числа месяца </w:t>
            </w:r>
            <w:r w:rsidRPr="00210643">
              <w:rPr>
                <w:rFonts w:eastAsia="Batang" w:cs="Garamond"/>
                <w:i/>
                <w:szCs w:val="22"/>
                <w:lang w:val="ru-RU" w:eastAsia="ar-SA"/>
              </w:rPr>
              <w:t>М</w:t>
            </w:r>
            <w:r w:rsidRPr="00210643">
              <w:rPr>
                <w:rFonts w:eastAsia="Batang" w:cs="Garamond"/>
                <w:szCs w:val="22"/>
                <w:lang w:val="ru-RU" w:eastAsia="ar-SA"/>
              </w:rPr>
              <w:t>-2 (</w:t>
            </w:r>
            <w:r w:rsidRPr="00210643">
              <w:rPr>
                <w:rFonts w:eastAsia="Batang" w:cs="Garamond"/>
                <w:i/>
                <w:szCs w:val="22"/>
                <w:lang w:val="ru-RU" w:eastAsia="ar-SA"/>
              </w:rPr>
              <w:t>М</w:t>
            </w:r>
            <w:r w:rsidRPr="00210643">
              <w:rPr>
                <w:rFonts w:eastAsia="Batang" w:cs="Garamond"/>
                <w:szCs w:val="22"/>
                <w:lang w:val="ru-RU" w:eastAsia="ar-SA"/>
              </w:rPr>
              <w:t xml:space="preserve"> – месяц проведения КОМ на соответствующий год </w:t>
            </w:r>
            <w:r w:rsidRPr="00210643">
              <w:rPr>
                <w:rFonts w:eastAsia="Batang" w:cs="Garamond"/>
                <w:i/>
                <w:szCs w:val="22"/>
                <w:lang w:val="en-US" w:eastAsia="ar-SA"/>
              </w:rPr>
              <w:t>X</w:t>
            </w:r>
            <w:r w:rsidRPr="00210643">
              <w:rPr>
                <w:rFonts w:eastAsia="Batang" w:cs="Garamond"/>
                <w:szCs w:val="22"/>
                <w:lang w:val="ru-RU" w:eastAsia="ar-SA"/>
              </w:rPr>
              <w:t>)</w:t>
            </w:r>
            <w:r w:rsidRPr="00210643">
              <w:rPr>
                <w:rFonts w:eastAsia="Garamond" w:cs="Garamond"/>
                <w:szCs w:val="22"/>
                <w:lang w:val="ru-RU" w:eastAsia="ar-SA"/>
              </w:rPr>
              <w:t xml:space="preserve"> (</w:t>
            </w:r>
            <w:r w:rsidRPr="00210643">
              <w:rPr>
                <w:rFonts w:eastAsia="Batang" w:cs="Garamond"/>
                <w:szCs w:val="22"/>
                <w:lang w:val="ru-RU" w:eastAsia="ar-SA"/>
              </w:rPr>
              <w:t xml:space="preserve">для КОМ, проводимого на 2026 год, – не позднее 15 </w:t>
            </w:r>
            <w:r w:rsidRPr="00210643">
              <w:rPr>
                <w:rFonts w:eastAsia="Garamond" w:cs="Garamond"/>
                <w:szCs w:val="22"/>
                <w:lang w:val="ru-RU" w:eastAsia="ar-SA"/>
              </w:rPr>
              <w:t>сентября</w:t>
            </w:r>
            <w:r w:rsidRPr="00210643">
              <w:rPr>
                <w:rFonts w:eastAsia="Batang" w:cs="Garamond"/>
                <w:szCs w:val="22"/>
                <w:lang w:val="ru-RU" w:eastAsia="ar-SA"/>
              </w:rPr>
              <w:t xml:space="preserve"> 2020 года</w:t>
            </w:r>
            <w:r w:rsidRPr="00210643">
              <w:rPr>
                <w:rFonts w:eastAsia="Garamond" w:cs="Garamond"/>
                <w:szCs w:val="22"/>
                <w:lang w:val="ru-RU" w:eastAsia="ar-SA"/>
              </w:rPr>
              <w:t>)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115A941B" w14:textId="77777777" w:rsidR="008A7D2E" w:rsidRPr="00210643" w:rsidRDefault="008A7D2E" w:rsidP="008A7D2E">
            <w:pPr>
              <w:suppressAutoHyphens/>
              <w:spacing w:before="120" w:after="120"/>
              <w:ind w:firstLine="720"/>
              <w:jc w:val="both"/>
              <w:rPr>
                <w:rFonts w:eastAsia="Garamond" w:cs="Garamond"/>
                <w:szCs w:val="22"/>
                <w:lang w:val="ru-RU" w:eastAsia="ar-SA"/>
              </w:rPr>
            </w:pPr>
            <w:r w:rsidRPr="00210643">
              <w:rPr>
                <w:rFonts w:eastAsia="Garamond" w:cs="Garamond"/>
                <w:szCs w:val="22"/>
                <w:lang w:val="ru-RU" w:eastAsia="ar-SA"/>
              </w:rPr>
              <w:t xml:space="preserve">Максимальный объем поручительства участника оптового рынка – поставщика </w:t>
            </w:r>
            <w:r w:rsidRPr="00210643">
              <w:rPr>
                <w:rFonts w:eastAsia="Garamond" w:cs="Garamond"/>
                <w:i/>
                <w:szCs w:val="22"/>
                <w:lang w:val="ru-RU" w:eastAsia="ar-SA"/>
              </w:rPr>
              <w:t>j</w:t>
            </w:r>
            <w:r w:rsidRPr="00210643">
              <w:rPr>
                <w:rFonts w:eastAsia="Garamond" w:cs="Garamond"/>
                <w:szCs w:val="22"/>
                <w:lang w:val="ru-RU" w:eastAsia="ar-SA"/>
              </w:rPr>
              <w:t xml:space="preserve"> рассчитывается совокупно по всем ГТП генерации </w:t>
            </w:r>
            <w:r w:rsidRPr="00210643">
              <w:rPr>
                <w:rFonts w:eastAsia="Garamond" w:cs="Garamond"/>
                <w:i/>
                <w:szCs w:val="22"/>
                <w:lang w:val="ru-RU" w:eastAsia="ar-SA"/>
              </w:rPr>
              <w:t>p</w:t>
            </w:r>
            <w:r w:rsidRPr="00210643">
              <w:rPr>
                <w:rFonts w:eastAsia="Garamond" w:cs="Garamond"/>
                <w:szCs w:val="22"/>
                <w:lang w:val="ru-RU" w:eastAsia="ar-SA"/>
              </w:rPr>
              <w:t xml:space="preserve">, в отношении которых поставщиком по состоянию на 1 число месяца </w:t>
            </w:r>
            <w:r w:rsidRPr="00210643">
              <w:rPr>
                <w:rFonts w:eastAsia="Batang" w:cs="Garamond"/>
                <w:i/>
                <w:szCs w:val="22"/>
                <w:lang w:val="ru-RU" w:eastAsia="ar-SA"/>
              </w:rPr>
              <w:t>М</w:t>
            </w:r>
            <w:r w:rsidRPr="00210643">
              <w:rPr>
                <w:rFonts w:eastAsia="Batang" w:cs="Garamond"/>
                <w:szCs w:val="22"/>
                <w:lang w:val="ru-RU" w:eastAsia="ar-SA"/>
              </w:rPr>
              <w:t>-2 (</w:t>
            </w:r>
            <w:r w:rsidRPr="00210643">
              <w:rPr>
                <w:rFonts w:eastAsia="Batang" w:cs="Garamond"/>
                <w:i/>
                <w:szCs w:val="22"/>
                <w:lang w:val="ru-RU" w:eastAsia="ar-SA"/>
              </w:rPr>
              <w:t>М</w:t>
            </w:r>
            <w:r w:rsidRPr="00210643">
              <w:rPr>
                <w:rFonts w:eastAsia="Batang" w:cs="Garamond"/>
                <w:szCs w:val="22"/>
                <w:lang w:val="ru-RU" w:eastAsia="ar-SA"/>
              </w:rPr>
              <w:t xml:space="preserve"> – месяц проведения КОМ на соответствующий год </w:t>
            </w:r>
            <w:r w:rsidRPr="00210643">
              <w:rPr>
                <w:rFonts w:eastAsia="Batang" w:cs="Garamond"/>
                <w:i/>
                <w:szCs w:val="22"/>
                <w:lang w:val="en-US" w:eastAsia="ar-SA"/>
              </w:rPr>
              <w:t>X</w:t>
            </w:r>
            <w:r w:rsidRPr="00210643">
              <w:rPr>
                <w:rFonts w:eastAsia="Batang" w:cs="Garamond"/>
                <w:szCs w:val="22"/>
                <w:lang w:val="ru-RU" w:eastAsia="ar-SA"/>
              </w:rPr>
              <w:t>)</w:t>
            </w:r>
            <w:r w:rsidRPr="00210643" w:rsidDel="00B533EA">
              <w:rPr>
                <w:rFonts w:eastAsia="Garamond" w:cs="Garamond"/>
                <w:szCs w:val="22"/>
                <w:lang w:val="ru-RU" w:eastAsia="ar-SA"/>
              </w:rPr>
              <w:t xml:space="preserve"> </w:t>
            </w:r>
            <w:r w:rsidRPr="00210643">
              <w:rPr>
                <w:rFonts w:eastAsia="Garamond" w:cs="Garamond"/>
                <w:szCs w:val="22"/>
                <w:lang w:val="ru-RU" w:eastAsia="ar-SA"/>
              </w:rPr>
              <w:t>(</w:t>
            </w:r>
            <w:r w:rsidRPr="00210643">
              <w:rPr>
                <w:rFonts w:eastAsia="Batang" w:cs="Garamond"/>
                <w:szCs w:val="22"/>
                <w:lang w:val="ru-RU" w:eastAsia="ar-SA"/>
              </w:rPr>
              <w:t>для КОМ, проводимого на 2026 год, – по состоянию на 1 сентября 2020 года</w:t>
            </w:r>
            <w:r w:rsidRPr="00210643">
              <w:rPr>
                <w:rFonts w:eastAsia="Garamond" w:cs="Garamond"/>
                <w:szCs w:val="22"/>
                <w:lang w:val="ru-RU" w:eastAsia="ar-SA"/>
              </w:rPr>
              <w:t>) получено право на участие в торговле электрической энергией и мощностью на оптовом рынке, в соответствии со следующей формулой:</w:t>
            </w:r>
          </w:p>
          <w:p w14:paraId="5AF0872E" w14:textId="77777777" w:rsidR="008A7D2E" w:rsidRPr="00210643" w:rsidRDefault="008A7D2E" w:rsidP="008A7D2E">
            <w:pPr>
              <w:suppressAutoHyphens/>
              <w:spacing w:before="120" w:after="120"/>
              <w:ind w:firstLine="720"/>
              <w:jc w:val="center"/>
              <w:rPr>
                <w:rFonts w:eastAsia="Batang" w:cs="Garamond"/>
                <w:position w:val="-30"/>
                <w:szCs w:val="22"/>
                <w:lang w:val="ru-RU" w:eastAsia="ar-SA"/>
              </w:rPr>
            </w:pPr>
            <w:r w:rsidRPr="00210643">
              <w:rPr>
                <w:rFonts w:eastAsia="Batang" w:cs="Garamond"/>
                <w:position w:val="-30"/>
                <w:szCs w:val="22"/>
                <w:lang w:val="ru-RU" w:eastAsia="ar-SA"/>
              </w:rPr>
              <w:object w:dxaOrig="3500" w:dyaOrig="560" w14:anchorId="7BF58951">
                <v:shape id="_x0000_i1056" type="#_x0000_t75" style="width:201.25pt;height:33.25pt" o:ole="">
                  <v:imagedata r:id="rId53" o:title=""/>
                </v:shape>
                <o:OLEObject Type="Embed" ProgID="Equation.3" ShapeID="_x0000_i1056" DrawAspect="Content" ObjectID="_1764490655" r:id="rId59"/>
              </w:object>
            </w:r>
            <w:r w:rsidRPr="00210643">
              <w:rPr>
                <w:rFonts w:eastAsia="Garamond" w:cs="Garamond"/>
                <w:szCs w:val="22"/>
                <w:lang w:val="ru-RU" w:eastAsia="ar-SA"/>
              </w:rPr>
              <w:t>,</w:t>
            </w:r>
          </w:p>
          <w:p w14:paraId="587ED277" w14:textId="77777777" w:rsidR="008A7D2E" w:rsidRPr="00210643" w:rsidRDefault="008A7D2E" w:rsidP="008A7D2E">
            <w:pPr>
              <w:suppressAutoHyphens/>
              <w:spacing w:before="120" w:after="120"/>
              <w:ind w:left="600" w:hanging="600"/>
              <w:jc w:val="both"/>
              <w:rPr>
                <w:rFonts w:eastAsia="Garamond" w:cs="Garamond"/>
                <w:szCs w:val="22"/>
                <w:lang w:val="ru-RU" w:eastAsia="ar-SA"/>
              </w:rPr>
            </w:pPr>
            <w:r w:rsidRPr="00210643">
              <w:rPr>
                <w:rFonts w:eastAsia="Garamond" w:cs="Garamond"/>
                <w:szCs w:val="22"/>
                <w:lang w:val="ru-RU" w:eastAsia="ar-SA"/>
              </w:rPr>
              <w:t>где</w:t>
            </w:r>
            <w:r w:rsidRPr="00210643">
              <w:rPr>
                <w:rFonts w:eastAsia="Garamond" w:cs="Garamond"/>
                <w:szCs w:val="22"/>
                <w:lang w:val="ru-RU" w:eastAsia="ar-SA"/>
              </w:rPr>
              <w:tab/>
            </w:r>
            <w:r w:rsidRPr="00210643">
              <w:rPr>
                <w:rFonts w:eastAsia="Batang" w:cs="Garamond"/>
                <w:position w:val="-14"/>
                <w:szCs w:val="22"/>
                <w:lang w:val="ru-RU" w:eastAsia="ar-SA"/>
              </w:rPr>
              <w:object w:dxaOrig="820" w:dyaOrig="400" w14:anchorId="15A1DDEB">
                <v:shape id="_x0000_i1057" type="#_x0000_t75" style="width:40.6pt;height:21.25pt" o:ole="">
                  <v:imagedata r:id="rId55" o:title=""/>
                </v:shape>
                <o:OLEObject Type="Embed" ProgID="Equation.3" ShapeID="_x0000_i1057" DrawAspect="Content" ObjectID="_1764490656" r:id="rId60"/>
              </w:object>
            </w:r>
            <w:r w:rsidRPr="00210643">
              <w:rPr>
                <w:rFonts w:eastAsia="Batang" w:cs="Garamond"/>
                <w:szCs w:val="22"/>
                <w:lang w:val="ru-RU" w:eastAsia="ar-SA"/>
              </w:rPr>
              <w:t xml:space="preserve"> </w:t>
            </w:r>
            <w:r w:rsidRPr="00210643">
              <w:rPr>
                <w:rFonts w:eastAsia="Garamond" w:cs="Garamond"/>
                <w:szCs w:val="22"/>
                <w:lang w:val="ru-RU" w:eastAsia="ar-SA"/>
              </w:rPr>
              <w:t xml:space="preserve">– величина установленной мощности по ГТП </w:t>
            </w:r>
            <w:r w:rsidRPr="00210643">
              <w:rPr>
                <w:rFonts w:eastAsia="Garamond" w:cs="Garamond"/>
                <w:i/>
                <w:szCs w:val="22"/>
                <w:lang w:val="en-US" w:eastAsia="ar-SA"/>
              </w:rPr>
              <w:t>p</w:t>
            </w:r>
            <w:r w:rsidRPr="00210643">
              <w:rPr>
                <w:rFonts w:eastAsia="Garamond" w:cs="Garamond"/>
                <w:szCs w:val="22"/>
                <w:lang w:val="ru-RU" w:eastAsia="ar-SA"/>
              </w:rPr>
              <w:t xml:space="preserve">, находящейся в ценовой зоне </w:t>
            </w:r>
            <w:r w:rsidRPr="00210643">
              <w:rPr>
                <w:rFonts w:eastAsia="Garamond" w:cs="Garamond"/>
                <w:i/>
                <w:szCs w:val="22"/>
                <w:lang w:val="en-US" w:eastAsia="ar-SA"/>
              </w:rPr>
              <w:t>z</w:t>
            </w:r>
            <w:r w:rsidRPr="00210643">
              <w:rPr>
                <w:rFonts w:eastAsia="Garamond" w:cs="Garamond"/>
                <w:szCs w:val="22"/>
                <w:lang w:val="ru-RU" w:eastAsia="ar-SA"/>
              </w:rPr>
              <w:t xml:space="preserve">, участника оптового рынка – поставщика </w:t>
            </w:r>
            <w:r w:rsidRPr="00210643">
              <w:rPr>
                <w:rFonts w:eastAsia="Garamond" w:cs="Garamond"/>
                <w:i/>
                <w:szCs w:val="22"/>
                <w:lang w:val="ru-RU" w:eastAsia="ar-SA"/>
              </w:rPr>
              <w:t xml:space="preserve">j </w:t>
            </w:r>
            <w:r w:rsidRPr="00210643">
              <w:rPr>
                <w:rFonts w:eastAsia="Garamond" w:cs="Garamond"/>
                <w:szCs w:val="22"/>
                <w:lang w:val="ru-RU" w:eastAsia="ar-SA"/>
              </w:rPr>
              <w:t xml:space="preserve">по состоянию на 1 число месяца </w:t>
            </w:r>
            <w:r w:rsidRPr="00210643">
              <w:rPr>
                <w:rFonts w:eastAsia="Batang" w:cs="Garamond"/>
                <w:i/>
                <w:szCs w:val="22"/>
                <w:lang w:val="ru-RU" w:eastAsia="ar-SA"/>
              </w:rPr>
              <w:t>М</w:t>
            </w:r>
            <w:r w:rsidRPr="00210643">
              <w:rPr>
                <w:rFonts w:eastAsia="Batang" w:cs="Garamond"/>
                <w:szCs w:val="22"/>
                <w:lang w:val="ru-RU" w:eastAsia="ar-SA"/>
              </w:rPr>
              <w:t>-2 (</w:t>
            </w:r>
            <w:r w:rsidRPr="00210643">
              <w:rPr>
                <w:rFonts w:eastAsia="Batang" w:cs="Garamond"/>
                <w:i/>
                <w:szCs w:val="22"/>
                <w:lang w:val="ru-RU" w:eastAsia="ar-SA"/>
              </w:rPr>
              <w:t>М</w:t>
            </w:r>
            <w:r w:rsidRPr="00210643">
              <w:rPr>
                <w:rFonts w:eastAsia="Batang" w:cs="Garamond"/>
                <w:szCs w:val="22"/>
                <w:lang w:val="ru-RU" w:eastAsia="ar-SA"/>
              </w:rPr>
              <w:t xml:space="preserve"> – месяц проведения КОМ на соответствующий год </w:t>
            </w:r>
            <w:r w:rsidRPr="00210643">
              <w:rPr>
                <w:rFonts w:eastAsia="Batang" w:cs="Garamond"/>
                <w:i/>
                <w:szCs w:val="22"/>
                <w:lang w:val="en-US" w:eastAsia="ar-SA"/>
              </w:rPr>
              <w:t>X</w:t>
            </w:r>
            <w:r w:rsidRPr="00210643">
              <w:rPr>
                <w:rFonts w:eastAsia="Batang" w:cs="Garamond"/>
                <w:szCs w:val="22"/>
                <w:lang w:val="ru-RU" w:eastAsia="ar-SA"/>
              </w:rPr>
              <w:t>)</w:t>
            </w:r>
            <w:r w:rsidRPr="00210643">
              <w:rPr>
                <w:rFonts w:eastAsia="Garamond" w:cs="Garamond"/>
                <w:szCs w:val="22"/>
                <w:lang w:val="ru-RU" w:eastAsia="ar-SA"/>
              </w:rPr>
              <w:t xml:space="preserve"> (</w:t>
            </w:r>
            <w:r w:rsidRPr="00210643">
              <w:rPr>
                <w:rFonts w:eastAsia="Batang" w:cs="Garamond"/>
                <w:szCs w:val="22"/>
                <w:lang w:val="ru-RU" w:eastAsia="ar-SA"/>
              </w:rPr>
              <w:t>для КОМ, проводимого на 2026 год, – по состоянию на 1 сентября 2020 года</w:t>
            </w:r>
            <w:r w:rsidRPr="00210643">
              <w:rPr>
                <w:rFonts w:eastAsia="Garamond" w:cs="Garamond"/>
                <w:szCs w:val="22"/>
                <w:lang w:val="ru-RU" w:eastAsia="ar-SA"/>
              </w:rPr>
              <w:t>);</w:t>
            </w:r>
          </w:p>
          <w:p w14:paraId="145D0882" w14:textId="77777777" w:rsidR="008A7D2E" w:rsidRPr="00210643" w:rsidRDefault="008A7D2E" w:rsidP="008A7D2E">
            <w:pPr>
              <w:suppressAutoHyphens/>
              <w:spacing w:before="120" w:after="120"/>
              <w:ind w:left="600"/>
              <w:jc w:val="both"/>
              <w:rPr>
                <w:rFonts w:eastAsia="Garamond" w:cs="Garamond"/>
                <w:szCs w:val="22"/>
                <w:lang w:val="ru-RU" w:eastAsia="ar-SA"/>
              </w:rPr>
            </w:pPr>
            <w:r w:rsidRPr="00210643">
              <w:rPr>
                <w:rFonts w:eastAsia="Batang" w:cs="Garamond"/>
                <w:position w:val="-14"/>
                <w:szCs w:val="22"/>
                <w:lang w:val="ru-RU" w:eastAsia="ar-SA"/>
              </w:rPr>
              <w:object w:dxaOrig="800" w:dyaOrig="400" w14:anchorId="7DCB2CA6">
                <v:shape id="_x0000_i1058" type="#_x0000_t75" style="width:38.75pt;height:21.25pt" o:ole="">
                  <v:imagedata r:id="rId57" o:title=""/>
                </v:shape>
                <o:OLEObject Type="Embed" ProgID="Equation.3" ShapeID="_x0000_i1058" DrawAspect="Content" ObjectID="_1764490657" r:id="rId61"/>
              </w:object>
            </w:r>
            <w:r w:rsidRPr="00210643">
              <w:rPr>
                <w:rFonts w:eastAsia="Garamond" w:cs="Garamond"/>
                <w:szCs w:val="22"/>
                <w:lang w:val="ru-RU" w:eastAsia="ar-SA"/>
              </w:rPr>
              <w:t xml:space="preserve"> – </w:t>
            </w:r>
            <w:r w:rsidRPr="00210643">
              <w:rPr>
                <w:rFonts w:eastAsia="Batang" w:cs="Garamond"/>
                <w:szCs w:val="22"/>
                <w:lang w:val="ru-RU" w:eastAsia="ar-SA"/>
              </w:rPr>
              <w:t xml:space="preserve">цена на мощность в первой точке спроса на мощность, использованная для определения спроса на мощность при проведении КОМ на год </w:t>
            </w:r>
            <w:r w:rsidRPr="00210643">
              <w:rPr>
                <w:rFonts w:eastAsia="Garamond" w:cs="Garamond"/>
                <w:i/>
                <w:szCs w:val="22"/>
                <w:lang w:val="en-US" w:eastAsia="ar-SA"/>
              </w:rPr>
              <w:t>Y</w:t>
            </w:r>
            <w:r w:rsidRPr="00210643">
              <w:rPr>
                <w:rFonts w:eastAsia="Batang" w:cs="Garamond"/>
                <w:szCs w:val="22"/>
                <w:lang w:val="ru-RU" w:eastAsia="ar-SA"/>
              </w:rPr>
              <w:t xml:space="preserve">, для ценовой зоны </w:t>
            </w:r>
            <w:r w:rsidRPr="00210643">
              <w:rPr>
                <w:rFonts w:eastAsia="Batang" w:cs="Garamond"/>
                <w:i/>
                <w:iCs/>
                <w:szCs w:val="22"/>
                <w:lang w:val="en-US" w:eastAsia="ar-SA"/>
              </w:rPr>
              <w:t>z</w:t>
            </w:r>
            <w:r w:rsidRPr="00210643">
              <w:rPr>
                <w:rFonts w:eastAsia="Garamond" w:cs="Garamond"/>
                <w:szCs w:val="22"/>
                <w:lang w:val="ru-RU" w:eastAsia="ar-SA"/>
              </w:rPr>
              <w:t>;</w:t>
            </w:r>
          </w:p>
          <w:p w14:paraId="501C1E92" w14:textId="77777777" w:rsidR="008A7D2E" w:rsidRPr="00210643" w:rsidRDefault="008A7D2E" w:rsidP="008A7D2E">
            <w:pPr>
              <w:suppressAutoHyphens/>
              <w:spacing w:before="120" w:after="120"/>
              <w:ind w:left="600"/>
              <w:jc w:val="both"/>
              <w:rPr>
                <w:rFonts w:eastAsia="Garamond" w:cs="Garamond"/>
                <w:szCs w:val="22"/>
                <w:lang w:val="ru-RU" w:eastAsia="ar-SA"/>
              </w:rPr>
            </w:pPr>
            <w:r w:rsidRPr="00210643">
              <w:rPr>
                <w:rFonts w:eastAsia="Garamond" w:cs="Garamond"/>
                <w:i/>
                <w:szCs w:val="22"/>
                <w:lang w:val="ru-RU" w:eastAsia="ar-SA"/>
              </w:rPr>
              <w:t>Х</w:t>
            </w:r>
            <w:r w:rsidRPr="00210643">
              <w:rPr>
                <w:rFonts w:eastAsia="Garamond" w:cs="Garamond"/>
                <w:szCs w:val="22"/>
                <w:lang w:val="ru-RU" w:eastAsia="ar-SA"/>
              </w:rPr>
              <w:t xml:space="preserve"> – год, на который проводится КОМ;</w:t>
            </w:r>
          </w:p>
          <w:p w14:paraId="61CD9B7B" w14:textId="77777777" w:rsidR="008A7D2E" w:rsidRPr="00210643" w:rsidRDefault="008A7D2E" w:rsidP="008A7D2E">
            <w:pPr>
              <w:suppressAutoHyphens/>
              <w:spacing w:before="120" w:after="120"/>
              <w:ind w:left="600"/>
              <w:jc w:val="both"/>
              <w:rPr>
                <w:rFonts w:eastAsia="Garamond" w:cs="Garamond"/>
                <w:szCs w:val="22"/>
                <w:lang w:val="ru-RU" w:eastAsia="ar-SA"/>
              </w:rPr>
            </w:pPr>
            <w:r w:rsidRPr="00210643">
              <w:rPr>
                <w:rFonts w:eastAsia="Garamond" w:cs="Garamond"/>
                <w:i/>
                <w:szCs w:val="22"/>
                <w:lang w:val="ru-RU" w:eastAsia="ar-SA"/>
              </w:rPr>
              <w:t>Y</w:t>
            </w:r>
            <w:r w:rsidRPr="00210643">
              <w:rPr>
                <w:rFonts w:eastAsia="Garamond" w:cs="Garamond"/>
                <w:szCs w:val="22"/>
                <w:lang w:val="ru-RU" w:eastAsia="ar-SA"/>
              </w:rPr>
              <w:t xml:space="preserve"> – год, в котором проводится КОМ на год </w:t>
            </w:r>
            <w:r w:rsidRPr="00210643">
              <w:rPr>
                <w:rFonts w:eastAsia="Garamond" w:cs="Garamond"/>
                <w:i/>
                <w:szCs w:val="22"/>
                <w:lang w:val="ru-RU" w:eastAsia="ar-SA"/>
              </w:rPr>
              <w:t>Х</w:t>
            </w:r>
            <w:r w:rsidRPr="00210643">
              <w:rPr>
                <w:rFonts w:eastAsia="Garamond" w:cs="Garamond"/>
                <w:szCs w:val="22"/>
                <w:lang w:val="ru-RU" w:eastAsia="ar-SA"/>
              </w:rPr>
              <w:t>.</w:t>
            </w:r>
          </w:p>
          <w:p w14:paraId="27D2B2B9" w14:textId="77777777" w:rsidR="008A7D2E" w:rsidRPr="00210643" w:rsidRDefault="008A7D2E" w:rsidP="008A7D2E">
            <w:pPr>
              <w:suppressAutoHyphens/>
              <w:spacing w:before="120" w:after="120"/>
              <w:ind w:firstLine="720"/>
              <w:jc w:val="both"/>
              <w:rPr>
                <w:rFonts w:eastAsia="Garamond" w:cs="Garamond"/>
                <w:szCs w:val="22"/>
                <w:lang w:val="ru-RU" w:eastAsia="ar-SA"/>
              </w:rPr>
            </w:pPr>
            <w:r w:rsidRPr="00210643">
              <w:rPr>
                <w:rFonts w:eastAsia="Garamond" w:cs="Garamond"/>
                <w:szCs w:val="22"/>
                <w:lang w:val="ru-RU" w:eastAsia="ar-SA"/>
              </w:rPr>
              <w:lastRenderedPageBreak/>
              <w:t>Вышеуказанная информация передается Советом рынка на бумажном носителе.</w:t>
            </w:r>
          </w:p>
          <w:p w14:paraId="591F3268" w14:textId="77777777" w:rsidR="008A7D2E" w:rsidRPr="00086CD4" w:rsidRDefault="008A7D2E" w:rsidP="008A7D2E">
            <w:pPr>
              <w:widowControl w:val="0"/>
              <w:tabs>
                <w:tab w:val="num" w:pos="567"/>
              </w:tabs>
              <w:spacing w:after="120"/>
              <w:ind w:firstLine="709"/>
              <w:jc w:val="both"/>
              <w:rPr>
                <w:lang w:val="ru-RU"/>
              </w:rPr>
            </w:pPr>
            <w:r w:rsidRPr="00F31C09">
              <w:rPr>
                <w:highlight w:val="yellow"/>
                <w:lang w:val="ru-RU"/>
              </w:rPr>
              <w:t xml:space="preserve">В отношении КОМ, проводимого в 2024 году на 2027 год, Совет рынка повторно рассчитывает </w:t>
            </w:r>
            <w:r w:rsidRPr="00F31C09">
              <w:rPr>
                <w:rFonts w:eastAsia="Garamond" w:cs="Garamond"/>
                <w:szCs w:val="22"/>
                <w:highlight w:val="yellow"/>
                <w:lang w:val="ru-RU" w:eastAsia="ar-SA"/>
              </w:rPr>
              <w:t>максимальный объем поручительства, на который участником оптового рынка – поставщиком может быть выдано поручительство,</w:t>
            </w:r>
            <w:r w:rsidRPr="00F31C09">
              <w:rPr>
                <w:highlight w:val="yellow"/>
                <w:lang w:val="ru-RU"/>
              </w:rPr>
              <w:t xml:space="preserve"> и направляет на бумажном носителе ЦФР в срок не позднее 22 декабря 2023 года.</w:t>
            </w:r>
          </w:p>
        </w:tc>
      </w:tr>
      <w:tr w:rsidR="00BF098B" w:rsidRPr="0044493D" w14:paraId="14CAC871" w14:textId="77777777" w:rsidTr="00BF098B">
        <w:trPr>
          <w:trHeight w:val="435"/>
        </w:trPr>
        <w:tc>
          <w:tcPr>
            <w:tcW w:w="482" w:type="pct"/>
            <w:shd w:val="clear" w:color="auto" w:fill="auto"/>
            <w:tcMar>
              <w:left w:w="57" w:type="dxa"/>
              <w:right w:w="57" w:type="dxa"/>
            </w:tcMar>
            <w:vAlign w:val="center"/>
          </w:tcPr>
          <w:p w14:paraId="7C529AD1" w14:textId="5BD07829" w:rsidR="00BF098B" w:rsidRDefault="00BF098B" w:rsidP="00BF098B">
            <w:pPr>
              <w:spacing w:before="0" w:after="0"/>
              <w:jc w:val="center"/>
              <w:rPr>
                <w:rFonts w:cs="Garamond"/>
                <w:b/>
                <w:bCs/>
                <w:szCs w:val="22"/>
                <w:lang w:val="ru-RU" w:eastAsia="ru-RU"/>
              </w:rPr>
            </w:pPr>
            <w:r>
              <w:rPr>
                <w:rFonts w:cs="Garamond"/>
                <w:b/>
                <w:bCs/>
                <w:szCs w:val="22"/>
                <w:lang w:val="ru-RU" w:eastAsia="ru-RU"/>
              </w:rPr>
              <w:lastRenderedPageBreak/>
              <w:t>Приложение 9, п.</w:t>
            </w:r>
            <w:r w:rsidR="00F31C09">
              <w:rPr>
                <w:rFonts w:cs="Garamond"/>
                <w:b/>
                <w:bCs/>
                <w:szCs w:val="22"/>
                <w:lang w:val="ru-RU" w:eastAsia="ru-RU"/>
              </w:rPr>
              <w:t xml:space="preserve"> </w:t>
            </w:r>
            <w:r>
              <w:rPr>
                <w:rFonts w:cs="Garamond"/>
                <w:b/>
                <w:bCs/>
                <w:szCs w:val="22"/>
                <w:lang w:val="ru-RU" w:eastAsia="ru-RU"/>
              </w:rPr>
              <w:t>2.3.1</w:t>
            </w:r>
          </w:p>
        </w:tc>
        <w:tc>
          <w:tcPr>
            <w:tcW w:w="2148" w:type="pct"/>
            <w:shd w:val="clear" w:color="auto" w:fill="auto"/>
          </w:tcPr>
          <w:p w14:paraId="080A500C" w14:textId="77777777" w:rsidR="00BF098B" w:rsidRPr="00567B8C" w:rsidRDefault="00BF098B" w:rsidP="00BF098B">
            <w:pPr>
              <w:spacing w:after="120"/>
              <w:ind w:firstLine="720"/>
              <w:jc w:val="both"/>
              <w:rPr>
                <w:lang w:val="ru-RU"/>
              </w:rPr>
            </w:pPr>
            <w:r w:rsidRPr="00567B8C">
              <w:rPr>
                <w:lang w:val="ru-RU"/>
              </w:rPr>
              <w:t>В целях подписания Соглашения о порядке расчетов, связанных с уплатой штрафа</w:t>
            </w:r>
            <w:r w:rsidRPr="00567B8C">
              <w:rPr>
                <w:bCs/>
                <w:lang w:val="ru-RU"/>
              </w:rPr>
              <w:t>/денежной суммы</w:t>
            </w:r>
            <w:r w:rsidRPr="00567B8C">
              <w:rPr>
                <w:lang w:val="ru-RU"/>
              </w:rPr>
              <w:t xml:space="preserve"> по договору КОМ, </w:t>
            </w:r>
            <w:r w:rsidRPr="00567B8C">
              <w:rPr>
                <w:bCs/>
                <w:lang w:val="ru-RU"/>
              </w:rPr>
              <w:t>участник оптового рынка</w:t>
            </w:r>
            <w:r w:rsidRPr="00567B8C">
              <w:rPr>
                <w:lang w:val="ru-RU"/>
              </w:rPr>
              <w:t xml:space="preserve">, намеренный принять участие в КОМ на год </w:t>
            </w:r>
            <w:r w:rsidRPr="00567B8C">
              <w:rPr>
                <w:i/>
                <w:lang w:val="ru-RU"/>
              </w:rPr>
              <w:t>Х</w:t>
            </w:r>
            <w:r w:rsidRPr="00567B8C">
              <w:rPr>
                <w:lang w:val="ru-RU"/>
              </w:rPr>
              <w:t xml:space="preserve">, не позднее 3 (трех) рабочих дней до окончания срока подписания Соглашений для КОМ на год </w:t>
            </w:r>
            <w:r w:rsidRPr="00567B8C">
              <w:rPr>
                <w:i/>
                <w:lang w:val="ru-RU"/>
              </w:rPr>
              <w:t>Х</w:t>
            </w:r>
            <w:r w:rsidRPr="00567B8C">
              <w:rPr>
                <w:lang w:val="ru-RU"/>
              </w:rPr>
              <w:t xml:space="preserve"> должен направить </w:t>
            </w:r>
            <w:proofErr w:type="gramStart"/>
            <w:r w:rsidRPr="00567B8C">
              <w:rPr>
                <w:lang w:val="ru-RU"/>
              </w:rPr>
              <w:t>в КО</w:t>
            </w:r>
            <w:proofErr w:type="gramEnd"/>
            <w:r w:rsidRPr="00567B8C">
              <w:rPr>
                <w:lang w:val="ru-RU"/>
              </w:rPr>
              <w:t xml:space="preserve"> на бумажном носителе заявление о заключении Соглашения о порядке расчетов, связанных с уплатой штрафа</w:t>
            </w:r>
            <w:r w:rsidRPr="00567B8C">
              <w:rPr>
                <w:bCs/>
                <w:lang w:val="ru-RU"/>
              </w:rPr>
              <w:t>/денежной суммы</w:t>
            </w:r>
            <w:r w:rsidRPr="00567B8C">
              <w:rPr>
                <w:lang w:val="ru-RU"/>
              </w:rPr>
              <w:t xml:space="preserve"> по договору КОМ:</w:t>
            </w:r>
          </w:p>
          <w:p w14:paraId="0EAD8340" w14:textId="77777777" w:rsidR="00BF098B" w:rsidRPr="00567B8C" w:rsidRDefault="00BF098B" w:rsidP="00BF098B">
            <w:pPr>
              <w:pStyle w:val="ad"/>
              <w:spacing w:before="180"/>
              <w:ind w:firstLine="567"/>
              <w:rPr>
                <w:rFonts w:ascii="Garamond" w:hAnsi="Garamond"/>
                <w:bCs/>
                <w:lang w:val="ru-RU"/>
              </w:rPr>
            </w:pPr>
            <w:r w:rsidRPr="00567B8C">
              <w:rPr>
                <w:rFonts w:ascii="Courier New" w:hAnsi="Courier New" w:cs="Courier New"/>
                <w:bCs/>
                <w:lang w:val="ru-RU"/>
              </w:rPr>
              <w:t>-</w:t>
            </w:r>
            <w:r w:rsidRPr="00567B8C">
              <w:rPr>
                <w:rFonts w:ascii="Garamond" w:hAnsi="Garamond"/>
                <w:bCs/>
                <w:lang w:val="ru-RU"/>
              </w:rPr>
              <w:t xml:space="preserve"> для поставщиков мощности </w:t>
            </w:r>
            <w:r w:rsidRPr="00567B8C">
              <w:rPr>
                <w:rFonts w:ascii="Courier New" w:hAnsi="Courier New" w:cs="Courier New"/>
                <w:bCs/>
                <w:lang w:val="ru-RU"/>
              </w:rPr>
              <w:t>-</w:t>
            </w:r>
            <w:r w:rsidRPr="00567B8C">
              <w:rPr>
                <w:rFonts w:ascii="Garamond" w:hAnsi="Garamond"/>
                <w:bCs/>
                <w:lang w:val="ru-RU"/>
              </w:rPr>
              <w:t xml:space="preserve"> по форме приложения 9.11 к настоящему Регламенту (далее – заявление о заключении Соглашения);</w:t>
            </w:r>
          </w:p>
          <w:p w14:paraId="3190EC24" w14:textId="77777777" w:rsidR="00BF098B" w:rsidRPr="00567B8C" w:rsidRDefault="00BF098B" w:rsidP="00BF098B">
            <w:pPr>
              <w:pStyle w:val="ad"/>
              <w:spacing w:before="180"/>
              <w:ind w:firstLine="567"/>
              <w:rPr>
                <w:rFonts w:ascii="Garamond" w:hAnsi="Garamond"/>
                <w:bCs/>
                <w:lang w:val="ru-RU"/>
              </w:rPr>
            </w:pPr>
            <w:r w:rsidRPr="00567B8C">
              <w:rPr>
                <w:rFonts w:ascii="Courier New" w:hAnsi="Courier New" w:cs="Courier New"/>
                <w:bCs/>
                <w:lang w:val="ru-RU"/>
              </w:rPr>
              <w:t>-</w:t>
            </w:r>
            <w:r w:rsidRPr="00567B8C">
              <w:rPr>
                <w:rFonts w:ascii="Garamond" w:hAnsi="Garamond"/>
                <w:bCs/>
                <w:lang w:val="ru-RU"/>
              </w:rPr>
              <w:t xml:space="preserve"> для покупателей с </w:t>
            </w:r>
            <w:proofErr w:type="spellStart"/>
            <w:r w:rsidRPr="00567B8C">
              <w:rPr>
                <w:rFonts w:ascii="Garamond" w:hAnsi="Garamond"/>
                <w:bCs/>
                <w:lang w:val="ru-RU"/>
              </w:rPr>
              <w:t>ценозависимым</w:t>
            </w:r>
            <w:proofErr w:type="spellEnd"/>
            <w:r w:rsidRPr="00567B8C">
              <w:rPr>
                <w:rFonts w:ascii="Garamond" w:hAnsi="Garamond"/>
                <w:bCs/>
                <w:lang w:val="ru-RU"/>
              </w:rPr>
              <w:t xml:space="preserve"> потреблением </w:t>
            </w:r>
            <w:r w:rsidRPr="00567B8C">
              <w:rPr>
                <w:rFonts w:ascii="Courier New" w:hAnsi="Courier New" w:cs="Courier New"/>
                <w:bCs/>
                <w:lang w:val="ru-RU"/>
              </w:rPr>
              <w:t>-</w:t>
            </w:r>
            <w:r w:rsidRPr="00567B8C">
              <w:rPr>
                <w:rFonts w:ascii="Garamond" w:hAnsi="Garamond"/>
                <w:bCs/>
                <w:lang w:val="ru-RU"/>
              </w:rPr>
              <w:t xml:space="preserve"> по форме приложении 9.11.1 к настоящему Регламенту (далее – заявление о заключении Соглашения).</w:t>
            </w:r>
          </w:p>
          <w:p w14:paraId="1FBFFC45" w14:textId="77777777" w:rsidR="00BF098B" w:rsidRPr="0027597D" w:rsidRDefault="00BF098B" w:rsidP="00BF098B">
            <w:pPr>
              <w:spacing w:after="120"/>
              <w:ind w:firstLine="720"/>
              <w:jc w:val="both"/>
              <w:rPr>
                <w:rFonts w:eastAsia="Garamond"/>
                <w:lang w:val="ru-RU"/>
              </w:rPr>
            </w:pPr>
            <w:r w:rsidRPr="00567B8C">
              <w:rPr>
                <w:rFonts w:eastAsia="Garamond"/>
                <w:lang w:val="ru-RU"/>
              </w:rPr>
              <w:t>Соглашения о порядке расчетов, связанных с уплатой штрафа</w:t>
            </w:r>
            <w:r w:rsidRPr="00567B8C">
              <w:rPr>
                <w:bCs/>
                <w:lang w:val="ru-RU"/>
              </w:rPr>
              <w:t>/денежной суммы</w:t>
            </w:r>
            <w:r w:rsidRPr="00567B8C">
              <w:rPr>
                <w:rFonts w:eastAsia="Garamond"/>
                <w:lang w:val="ru-RU"/>
              </w:rPr>
              <w:t xml:space="preserve"> по договору КОМ, заключаются КО не ранее </w:t>
            </w:r>
            <w:r w:rsidRPr="007522EB">
              <w:rPr>
                <w:rFonts w:eastAsia="Garamond"/>
                <w:lang w:val="ru-RU"/>
              </w:rPr>
              <w:t xml:space="preserve">1 декабря года </w:t>
            </w:r>
            <w:r w:rsidRPr="007522EB">
              <w:rPr>
                <w:rFonts w:eastAsia="Garamond"/>
                <w:i/>
                <w:lang w:val="en-US"/>
              </w:rPr>
              <w:t>Y</w:t>
            </w:r>
            <w:r w:rsidRPr="007522EB">
              <w:rPr>
                <w:rFonts w:eastAsia="Garamond"/>
                <w:i/>
                <w:lang w:val="ru-RU"/>
              </w:rPr>
              <w:t>-1</w:t>
            </w:r>
            <w:r w:rsidRPr="007522EB">
              <w:rPr>
                <w:rFonts w:eastAsia="Garamond"/>
                <w:lang w:val="ru-RU"/>
              </w:rPr>
              <w:t xml:space="preserve"> и не позднее </w:t>
            </w:r>
            <w:r w:rsidRPr="00E304D4">
              <w:rPr>
                <w:rFonts w:eastAsia="Garamond"/>
                <w:highlight w:val="yellow"/>
                <w:lang w:val="ru-RU"/>
              </w:rPr>
              <w:t xml:space="preserve">15 </w:t>
            </w:r>
            <w:r w:rsidRPr="007522EB">
              <w:rPr>
                <w:rFonts w:eastAsia="Garamond"/>
                <w:lang w:val="ru-RU"/>
              </w:rPr>
              <w:t xml:space="preserve">января года </w:t>
            </w:r>
            <w:r w:rsidRPr="007522EB">
              <w:rPr>
                <w:rFonts w:eastAsia="Garamond"/>
                <w:i/>
                <w:lang w:val="en-US"/>
              </w:rPr>
              <w:t>Y</w:t>
            </w:r>
            <w:r w:rsidRPr="00567B8C">
              <w:rPr>
                <w:rFonts w:eastAsia="Garamond"/>
                <w:lang w:val="ru-RU"/>
              </w:rPr>
              <w:t>. После подписания Соглашения (-й) КО направляет в ЦФР Реестр заключенных Соглашений о порядке расчетов, связанных с уплатой штрафа по договору КОМ, в электронном виде с электронной подписью по форме приложения 9.6 к настоящему Регламенту не позднее 2 (двух) рабочих дней с д</w:t>
            </w:r>
            <w:r>
              <w:rPr>
                <w:rFonts w:eastAsia="Garamond"/>
                <w:lang w:val="ru-RU"/>
              </w:rPr>
              <w:t>аты подписания Соглашения (-й).</w:t>
            </w:r>
          </w:p>
          <w:p w14:paraId="233D98B8" w14:textId="77777777" w:rsidR="00BF098B" w:rsidRPr="0058514A" w:rsidRDefault="00BF098B" w:rsidP="00BF098B">
            <w:pPr>
              <w:spacing w:after="120"/>
              <w:ind w:firstLine="709"/>
              <w:jc w:val="both"/>
              <w:rPr>
                <w:rFonts w:cs="Garamond"/>
                <w:bCs/>
                <w:szCs w:val="22"/>
                <w:lang w:val="ru-RU" w:eastAsia="ru-RU"/>
              </w:rPr>
            </w:pPr>
            <w:r w:rsidRPr="00E61BA8">
              <w:rPr>
                <w:rFonts w:eastAsia="Garamond"/>
                <w:lang w:val="ru-RU"/>
              </w:rPr>
              <w:t xml:space="preserve">Для КОМ, проводимого на 2026 год, Соглашения о порядке расчетов, связанных с уплатой штрафа / денежной суммы </w:t>
            </w:r>
            <w:r w:rsidRPr="00E61BA8">
              <w:rPr>
                <w:rFonts w:eastAsia="Garamond"/>
                <w:lang w:val="ru-RU"/>
              </w:rPr>
              <w:lastRenderedPageBreak/>
              <w:t>по договору КОМ, заключаются КО не позднее чем за 15 рабочих дней до даты окончания приема заявок на КОМ</w:t>
            </w:r>
            <w:r w:rsidRPr="009C0C25">
              <w:rPr>
                <w:rFonts w:eastAsia="Garamond"/>
                <w:lang w:val="ru-RU"/>
              </w:rPr>
              <w:t>.</w:t>
            </w:r>
          </w:p>
        </w:tc>
        <w:tc>
          <w:tcPr>
            <w:tcW w:w="2371" w:type="pct"/>
            <w:shd w:val="clear" w:color="auto" w:fill="auto"/>
          </w:tcPr>
          <w:p w14:paraId="0D18806C" w14:textId="77777777" w:rsidR="00BF098B" w:rsidRPr="00567B8C" w:rsidRDefault="00BF098B" w:rsidP="00BF098B">
            <w:pPr>
              <w:spacing w:after="120"/>
              <w:ind w:firstLine="720"/>
              <w:jc w:val="both"/>
              <w:rPr>
                <w:lang w:val="ru-RU"/>
              </w:rPr>
            </w:pPr>
            <w:r w:rsidRPr="00567B8C">
              <w:rPr>
                <w:lang w:val="ru-RU"/>
              </w:rPr>
              <w:lastRenderedPageBreak/>
              <w:t>В целях подписания Соглашения о порядке расчетов, связанных с уплатой штрафа</w:t>
            </w:r>
            <w:r w:rsidRPr="00567B8C">
              <w:rPr>
                <w:bCs/>
                <w:lang w:val="ru-RU"/>
              </w:rPr>
              <w:t>/денежной суммы</w:t>
            </w:r>
            <w:r w:rsidRPr="00567B8C">
              <w:rPr>
                <w:lang w:val="ru-RU"/>
              </w:rPr>
              <w:t xml:space="preserve"> по договору КОМ, </w:t>
            </w:r>
            <w:r w:rsidRPr="00567B8C">
              <w:rPr>
                <w:bCs/>
                <w:lang w:val="ru-RU"/>
              </w:rPr>
              <w:t>участник оптового рынка</w:t>
            </w:r>
            <w:r w:rsidRPr="00567B8C">
              <w:rPr>
                <w:lang w:val="ru-RU"/>
              </w:rPr>
              <w:t xml:space="preserve">, намеренный принять участие в КОМ на год </w:t>
            </w:r>
            <w:r w:rsidRPr="00567B8C">
              <w:rPr>
                <w:i/>
                <w:lang w:val="ru-RU"/>
              </w:rPr>
              <w:t>Х</w:t>
            </w:r>
            <w:r w:rsidRPr="00567B8C">
              <w:rPr>
                <w:lang w:val="ru-RU"/>
              </w:rPr>
              <w:t xml:space="preserve">, не позднее 3 (трех) рабочих дней до окончания срока подписания Соглашений для КОМ на год </w:t>
            </w:r>
            <w:r w:rsidRPr="00567B8C">
              <w:rPr>
                <w:i/>
                <w:lang w:val="ru-RU"/>
              </w:rPr>
              <w:t>Х</w:t>
            </w:r>
            <w:r w:rsidRPr="00567B8C">
              <w:rPr>
                <w:lang w:val="ru-RU"/>
              </w:rPr>
              <w:t xml:space="preserve"> должен направить </w:t>
            </w:r>
            <w:proofErr w:type="gramStart"/>
            <w:r w:rsidRPr="00567B8C">
              <w:rPr>
                <w:lang w:val="ru-RU"/>
              </w:rPr>
              <w:t>в КО</w:t>
            </w:r>
            <w:proofErr w:type="gramEnd"/>
            <w:r w:rsidRPr="00567B8C">
              <w:rPr>
                <w:lang w:val="ru-RU"/>
              </w:rPr>
              <w:t xml:space="preserve"> на бумажном носителе заявление о заключении Соглашения о порядке расчетов, связанных с уплатой штрафа</w:t>
            </w:r>
            <w:r w:rsidRPr="00567B8C">
              <w:rPr>
                <w:bCs/>
                <w:lang w:val="ru-RU"/>
              </w:rPr>
              <w:t>/денежной суммы</w:t>
            </w:r>
            <w:r w:rsidRPr="00567B8C">
              <w:rPr>
                <w:lang w:val="ru-RU"/>
              </w:rPr>
              <w:t xml:space="preserve"> по договору КОМ:</w:t>
            </w:r>
          </w:p>
          <w:p w14:paraId="00035DD8" w14:textId="77777777" w:rsidR="00BF098B" w:rsidRPr="00567B8C" w:rsidRDefault="00BF098B" w:rsidP="00BF098B">
            <w:pPr>
              <w:pStyle w:val="ad"/>
              <w:spacing w:before="180"/>
              <w:ind w:firstLine="567"/>
              <w:rPr>
                <w:rFonts w:ascii="Garamond" w:hAnsi="Garamond"/>
                <w:bCs/>
                <w:lang w:val="ru-RU"/>
              </w:rPr>
            </w:pPr>
            <w:r w:rsidRPr="00567B8C">
              <w:rPr>
                <w:rFonts w:ascii="Courier New" w:hAnsi="Courier New" w:cs="Courier New"/>
                <w:bCs/>
                <w:lang w:val="ru-RU"/>
              </w:rPr>
              <w:t>-</w:t>
            </w:r>
            <w:r w:rsidRPr="00567B8C">
              <w:rPr>
                <w:rFonts w:ascii="Garamond" w:hAnsi="Garamond"/>
                <w:bCs/>
                <w:lang w:val="ru-RU"/>
              </w:rPr>
              <w:t xml:space="preserve"> для поставщиков мощности </w:t>
            </w:r>
            <w:r w:rsidRPr="00567B8C">
              <w:rPr>
                <w:rFonts w:ascii="Courier New" w:hAnsi="Courier New" w:cs="Courier New"/>
                <w:bCs/>
                <w:lang w:val="ru-RU"/>
              </w:rPr>
              <w:t>-</w:t>
            </w:r>
            <w:r w:rsidRPr="00567B8C">
              <w:rPr>
                <w:rFonts w:ascii="Garamond" w:hAnsi="Garamond"/>
                <w:bCs/>
                <w:lang w:val="ru-RU"/>
              </w:rPr>
              <w:t xml:space="preserve"> по форме приложения 9.11 к настоящему Регламенту (далее – заявление о заключении Соглашения);</w:t>
            </w:r>
          </w:p>
          <w:p w14:paraId="1C33DA33" w14:textId="77777777" w:rsidR="00BF098B" w:rsidRPr="00567B8C" w:rsidRDefault="00BF098B" w:rsidP="00BF098B">
            <w:pPr>
              <w:pStyle w:val="ad"/>
              <w:spacing w:before="180"/>
              <w:ind w:firstLine="567"/>
              <w:rPr>
                <w:rFonts w:ascii="Garamond" w:hAnsi="Garamond"/>
                <w:bCs/>
                <w:lang w:val="ru-RU"/>
              </w:rPr>
            </w:pPr>
            <w:r w:rsidRPr="00567B8C">
              <w:rPr>
                <w:rFonts w:ascii="Courier New" w:hAnsi="Courier New" w:cs="Courier New"/>
                <w:bCs/>
                <w:lang w:val="ru-RU"/>
              </w:rPr>
              <w:t>-</w:t>
            </w:r>
            <w:r w:rsidRPr="00567B8C">
              <w:rPr>
                <w:rFonts w:ascii="Garamond" w:hAnsi="Garamond"/>
                <w:bCs/>
                <w:lang w:val="ru-RU"/>
              </w:rPr>
              <w:t xml:space="preserve"> для покупателей с </w:t>
            </w:r>
            <w:proofErr w:type="spellStart"/>
            <w:r w:rsidRPr="00567B8C">
              <w:rPr>
                <w:rFonts w:ascii="Garamond" w:hAnsi="Garamond"/>
                <w:bCs/>
                <w:lang w:val="ru-RU"/>
              </w:rPr>
              <w:t>ценозависимым</w:t>
            </w:r>
            <w:proofErr w:type="spellEnd"/>
            <w:r w:rsidRPr="00567B8C">
              <w:rPr>
                <w:rFonts w:ascii="Garamond" w:hAnsi="Garamond"/>
                <w:bCs/>
                <w:lang w:val="ru-RU"/>
              </w:rPr>
              <w:t xml:space="preserve"> потреблением </w:t>
            </w:r>
            <w:r w:rsidRPr="00567B8C">
              <w:rPr>
                <w:rFonts w:ascii="Courier New" w:hAnsi="Courier New" w:cs="Courier New"/>
                <w:bCs/>
                <w:lang w:val="ru-RU"/>
              </w:rPr>
              <w:t>-</w:t>
            </w:r>
            <w:r w:rsidRPr="00567B8C">
              <w:rPr>
                <w:rFonts w:ascii="Garamond" w:hAnsi="Garamond"/>
                <w:bCs/>
                <w:lang w:val="ru-RU"/>
              </w:rPr>
              <w:t xml:space="preserve"> по форме приложении 9.11.1 к настоящему Регламенту (далее – заявление о заключении Соглашения).</w:t>
            </w:r>
          </w:p>
          <w:p w14:paraId="0C4688E2" w14:textId="77777777" w:rsidR="00BF098B" w:rsidRPr="0027597D" w:rsidRDefault="00BF098B" w:rsidP="00BF098B">
            <w:pPr>
              <w:spacing w:after="120"/>
              <w:ind w:firstLine="720"/>
              <w:jc w:val="both"/>
              <w:rPr>
                <w:rFonts w:eastAsia="Garamond"/>
                <w:lang w:val="ru-RU"/>
              </w:rPr>
            </w:pPr>
            <w:r w:rsidRPr="00567B8C">
              <w:rPr>
                <w:rFonts w:eastAsia="Garamond"/>
                <w:lang w:val="ru-RU"/>
              </w:rPr>
              <w:t>Соглашения о порядке расчетов, связанных с уплатой штрафа</w:t>
            </w:r>
            <w:r w:rsidRPr="00567B8C">
              <w:rPr>
                <w:bCs/>
                <w:lang w:val="ru-RU"/>
              </w:rPr>
              <w:t>/денежной суммы</w:t>
            </w:r>
            <w:r w:rsidRPr="00567B8C">
              <w:rPr>
                <w:rFonts w:eastAsia="Garamond"/>
                <w:lang w:val="ru-RU"/>
              </w:rPr>
              <w:t xml:space="preserve"> по договору КОМ, заключаются КО не ранее </w:t>
            </w:r>
            <w:r w:rsidRPr="007522EB">
              <w:rPr>
                <w:rFonts w:eastAsia="Garamond"/>
                <w:lang w:val="ru-RU"/>
              </w:rPr>
              <w:t xml:space="preserve">1 декабря года </w:t>
            </w:r>
            <w:r w:rsidRPr="007522EB">
              <w:rPr>
                <w:rFonts w:eastAsia="Garamond"/>
                <w:i/>
                <w:lang w:val="en-US"/>
              </w:rPr>
              <w:t>Y</w:t>
            </w:r>
            <w:r w:rsidRPr="007522EB">
              <w:rPr>
                <w:rFonts w:eastAsia="Garamond"/>
                <w:i/>
                <w:lang w:val="ru-RU"/>
              </w:rPr>
              <w:t>-1</w:t>
            </w:r>
            <w:r w:rsidRPr="007522EB">
              <w:rPr>
                <w:rFonts w:eastAsia="Garamond"/>
                <w:lang w:val="ru-RU"/>
              </w:rPr>
              <w:t xml:space="preserve"> и не позднее </w:t>
            </w:r>
            <w:r w:rsidR="002D516A" w:rsidRPr="00F31C09">
              <w:rPr>
                <w:rFonts w:eastAsia="Garamond"/>
                <w:highlight w:val="yellow"/>
                <w:lang w:val="ru-RU"/>
              </w:rPr>
              <w:t>19</w:t>
            </w:r>
            <w:r w:rsidRPr="00F31C09">
              <w:rPr>
                <w:rFonts w:eastAsia="Garamond"/>
                <w:highlight w:val="yellow"/>
                <w:lang w:val="ru-RU"/>
              </w:rPr>
              <w:t xml:space="preserve"> </w:t>
            </w:r>
            <w:r w:rsidRPr="007522EB">
              <w:rPr>
                <w:rFonts w:eastAsia="Garamond"/>
                <w:lang w:val="ru-RU"/>
              </w:rPr>
              <w:t xml:space="preserve">января года </w:t>
            </w:r>
            <w:r w:rsidRPr="007522EB">
              <w:rPr>
                <w:rFonts w:eastAsia="Garamond"/>
                <w:i/>
                <w:lang w:val="en-US"/>
              </w:rPr>
              <w:t>Y</w:t>
            </w:r>
            <w:r w:rsidRPr="00567B8C">
              <w:rPr>
                <w:rFonts w:eastAsia="Garamond"/>
                <w:lang w:val="ru-RU"/>
              </w:rPr>
              <w:t>. После подписания Соглашения (-й) КО направляет в ЦФР Реестр заключенных Соглашений о порядке расчетов, связанных с уплатой штрафа по договору КОМ, в электронном виде с электронной подписью по форме приложения 9.6 к настоящему Регламенту не позднее 2 (двух) рабочих дней с д</w:t>
            </w:r>
            <w:r>
              <w:rPr>
                <w:rFonts w:eastAsia="Garamond"/>
                <w:lang w:val="ru-RU"/>
              </w:rPr>
              <w:t>аты подписания Соглашения (-й).</w:t>
            </w:r>
          </w:p>
          <w:p w14:paraId="08FE09CE" w14:textId="77777777" w:rsidR="00BF098B" w:rsidRPr="0058514A" w:rsidRDefault="00BF098B" w:rsidP="00BF098B">
            <w:pPr>
              <w:spacing w:before="0" w:after="0"/>
              <w:rPr>
                <w:rFonts w:cs="Garamond"/>
                <w:bCs/>
                <w:szCs w:val="22"/>
                <w:lang w:val="ru-RU" w:eastAsia="ru-RU"/>
              </w:rPr>
            </w:pPr>
            <w:r w:rsidRPr="00E61BA8">
              <w:rPr>
                <w:rFonts w:eastAsia="Garamond"/>
                <w:lang w:val="ru-RU"/>
              </w:rPr>
              <w:t>Для КОМ, проводимого на 2026 год, Соглашения о порядке расчетов, связанных с уплатой штрафа / денежной суммы по договору КОМ, заключаются КО не позднее чем за 15 рабочих дней до даты окончания приема заявок на КОМ</w:t>
            </w:r>
            <w:r w:rsidRPr="009C0C25">
              <w:rPr>
                <w:rFonts w:eastAsia="Garamond"/>
                <w:lang w:val="ru-RU"/>
              </w:rPr>
              <w:t>.</w:t>
            </w:r>
          </w:p>
        </w:tc>
      </w:tr>
    </w:tbl>
    <w:p w14:paraId="42785368" w14:textId="77777777" w:rsidR="00AF6810" w:rsidRDefault="00AF6810" w:rsidP="00065B1E">
      <w:pPr>
        <w:spacing w:before="0" w:after="0"/>
        <w:ind w:right="-312"/>
        <w:jc w:val="both"/>
        <w:rPr>
          <w:b/>
          <w:sz w:val="26"/>
          <w:szCs w:val="26"/>
          <w:lang w:val="ru-RU" w:eastAsia="ru-RU"/>
        </w:rPr>
      </w:pPr>
    </w:p>
    <w:p w14:paraId="1D248F64" w14:textId="6C7A3C96" w:rsidR="00931AB5" w:rsidRDefault="00931AB5" w:rsidP="00C51AF1">
      <w:pPr>
        <w:spacing w:before="0" w:after="0"/>
        <w:rPr>
          <w:rFonts w:eastAsia="Calibri" w:cs="Garamond"/>
          <w:b/>
          <w:bCs/>
          <w:sz w:val="26"/>
          <w:szCs w:val="26"/>
          <w:lang w:val="ru-RU"/>
        </w:rPr>
      </w:pPr>
      <w:r w:rsidRPr="004D2E2F">
        <w:rPr>
          <w:rFonts w:eastAsia="Calibri" w:cs="Garamond"/>
          <w:b/>
          <w:bCs/>
          <w:sz w:val="26"/>
          <w:szCs w:val="26"/>
          <w:lang w:val="ru-RU"/>
        </w:rPr>
        <w:t>Предложения по изменениям и дополнениям в СТАНДАРТНУЮ ФОРМУ ДОГОВОРА КОММЕРЧЕСКОГО ПРЕДСТАВИТЕЛЬСТВА (ДЛЯ ПОСТАВЩИКА) (Приложение № Д 18.1 к Договору о присоединении к торговой системе оптового рынка)</w:t>
      </w:r>
    </w:p>
    <w:p w14:paraId="28733371" w14:textId="77777777" w:rsidR="00C51AF1" w:rsidRPr="004D2E2F" w:rsidRDefault="00C51AF1" w:rsidP="00C51AF1">
      <w:pPr>
        <w:spacing w:before="0" w:after="0"/>
        <w:rPr>
          <w:rFonts w:eastAsia="Calibri" w:cs="Garamond"/>
          <w:b/>
          <w:bCs/>
          <w:sz w:val="26"/>
          <w:szCs w:val="26"/>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087"/>
      </w:tblGrid>
      <w:tr w:rsidR="00931AB5" w:rsidRPr="0044493D" w14:paraId="010D4A73" w14:textId="77777777" w:rsidTr="00B01BAC">
        <w:trPr>
          <w:trHeight w:val="435"/>
        </w:trPr>
        <w:tc>
          <w:tcPr>
            <w:tcW w:w="993" w:type="dxa"/>
            <w:vAlign w:val="center"/>
          </w:tcPr>
          <w:p w14:paraId="1E9DBFF4" w14:textId="77777777" w:rsidR="00931AB5" w:rsidRPr="00E6508A" w:rsidRDefault="00931AB5" w:rsidP="00C51AF1">
            <w:pPr>
              <w:spacing w:before="0" w:after="0"/>
              <w:jc w:val="center"/>
              <w:rPr>
                <w:rFonts w:eastAsia="Calibri" w:cs="Garamond"/>
                <w:b/>
                <w:bCs/>
                <w:szCs w:val="22"/>
              </w:rPr>
            </w:pPr>
            <w:r w:rsidRPr="00E6508A">
              <w:rPr>
                <w:rFonts w:eastAsia="Calibri" w:cs="Garamond"/>
                <w:b/>
                <w:bCs/>
                <w:szCs w:val="22"/>
              </w:rPr>
              <w:t>№</w:t>
            </w:r>
          </w:p>
          <w:p w14:paraId="24D9B834" w14:textId="77777777" w:rsidR="00931AB5" w:rsidRPr="00E6508A" w:rsidRDefault="00931AB5" w:rsidP="00C51AF1">
            <w:pPr>
              <w:spacing w:before="0" w:after="0"/>
              <w:jc w:val="center"/>
              <w:rPr>
                <w:rFonts w:eastAsia="Calibri" w:cs="Garamond"/>
                <w:b/>
                <w:bCs/>
                <w:szCs w:val="22"/>
              </w:rPr>
            </w:pPr>
            <w:proofErr w:type="spellStart"/>
            <w:r w:rsidRPr="00E6508A">
              <w:rPr>
                <w:rFonts w:eastAsia="Calibri" w:cs="Garamond"/>
                <w:b/>
                <w:bCs/>
                <w:szCs w:val="22"/>
              </w:rPr>
              <w:t>пункта</w:t>
            </w:r>
            <w:proofErr w:type="spellEnd"/>
          </w:p>
        </w:tc>
        <w:tc>
          <w:tcPr>
            <w:tcW w:w="6804" w:type="dxa"/>
            <w:vAlign w:val="center"/>
          </w:tcPr>
          <w:p w14:paraId="4F7C5E15" w14:textId="77777777" w:rsidR="00931AB5" w:rsidRPr="004D2E2F" w:rsidRDefault="00931AB5" w:rsidP="00C51AF1">
            <w:pPr>
              <w:spacing w:before="0" w:after="0"/>
              <w:jc w:val="center"/>
              <w:rPr>
                <w:rFonts w:eastAsia="Calibri" w:cs="Garamond"/>
                <w:b/>
                <w:bCs/>
                <w:szCs w:val="22"/>
                <w:lang w:val="ru-RU"/>
              </w:rPr>
            </w:pPr>
            <w:r w:rsidRPr="004D2E2F">
              <w:rPr>
                <w:rFonts w:eastAsia="Calibri" w:cs="Garamond"/>
                <w:b/>
                <w:bCs/>
                <w:szCs w:val="22"/>
                <w:lang w:val="ru-RU"/>
              </w:rPr>
              <w:t>Редакция, действующая на момент</w:t>
            </w:r>
          </w:p>
          <w:p w14:paraId="7132387F" w14:textId="77777777" w:rsidR="00931AB5" w:rsidRPr="004D2E2F" w:rsidRDefault="00931AB5" w:rsidP="00C51AF1">
            <w:pPr>
              <w:spacing w:before="0" w:after="0"/>
              <w:jc w:val="center"/>
              <w:rPr>
                <w:rFonts w:eastAsia="Calibri" w:cs="Garamond"/>
                <w:b/>
                <w:bCs/>
                <w:szCs w:val="22"/>
                <w:lang w:val="ru-RU"/>
              </w:rPr>
            </w:pPr>
            <w:r w:rsidRPr="004D2E2F">
              <w:rPr>
                <w:rFonts w:eastAsia="Calibri" w:cs="Garamond"/>
                <w:b/>
                <w:bCs/>
                <w:szCs w:val="22"/>
                <w:lang w:val="ru-RU"/>
              </w:rPr>
              <w:t>вступления в силу изменений</w:t>
            </w:r>
          </w:p>
        </w:tc>
        <w:tc>
          <w:tcPr>
            <w:tcW w:w="7087" w:type="dxa"/>
            <w:vAlign w:val="center"/>
          </w:tcPr>
          <w:p w14:paraId="2EAE5D6B" w14:textId="77777777" w:rsidR="00931AB5" w:rsidRPr="004D2E2F" w:rsidRDefault="00931AB5" w:rsidP="00C51AF1">
            <w:pPr>
              <w:spacing w:before="0" w:after="0"/>
              <w:jc w:val="center"/>
              <w:rPr>
                <w:rFonts w:eastAsia="Calibri" w:cs="Garamond"/>
                <w:b/>
                <w:bCs/>
                <w:szCs w:val="22"/>
                <w:lang w:val="ru-RU"/>
              </w:rPr>
            </w:pPr>
            <w:r w:rsidRPr="004D2E2F">
              <w:rPr>
                <w:rFonts w:eastAsia="Calibri" w:cs="Garamond"/>
                <w:b/>
                <w:bCs/>
                <w:szCs w:val="22"/>
                <w:lang w:val="ru-RU"/>
              </w:rPr>
              <w:t>Предлагаемая редакция</w:t>
            </w:r>
          </w:p>
          <w:p w14:paraId="7242A051" w14:textId="77777777" w:rsidR="00931AB5" w:rsidRPr="004D2E2F" w:rsidRDefault="00931AB5" w:rsidP="00C51AF1">
            <w:pPr>
              <w:spacing w:before="0" w:after="0"/>
              <w:jc w:val="center"/>
              <w:rPr>
                <w:rFonts w:eastAsia="Calibri" w:cs="Garamond"/>
                <w:szCs w:val="22"/>
                <w:lang w:val="ru-RU"/>
              </w:rPr>
            </w:pPr>
            <w:r w:rsidRPr="004D2E2F">
              <w:rPr>
                <w:rFonts w:eastAsia="Calibri" w:cs="Garamond"/>
                <w:szCs w:val="22"/>
                <w:lang w:val="ru-RU"/>
              </w:rPr>
              <w:t>(изменения выделены цветом)</w:t>
            </w:r>
          </w:p>
        </w:tc>
      </w:tr>
      <w:tr w:rsidR="00931AB5" w:rsidRPr="0044493D" w14:paraId="0A206E70" w14:textId="77777777" w:rsidTr="00B01BAC">
        <w:trPr>
          <w:trHeight w:val="435"/>
        </w:trPr>
        <w:tc>
          <w:tcPr>
            <w:tcW w:w="993" w:type="dxa"/>
          </w:tcPr>
          <w:p w14:paraId="75EDDD8A" w14:textId="77777777" w:rsidR="00931AB5" w:rsidRPr="00E6508A" w:rsidRDefault="00931AB5" w:rsidP="00596220">
            <w:pPr>
              <w:jc w:val="center"/>
              <w:rPr>
                <w:rFonts w:eastAsia="Calibri" w:cs="Garamond"/>
                <w:b/>
                <w:bCs/>
                <w:szCs w:val="22"/>
              </w:rPr>
            </w:pPr>
            <w:r>
              <w:rPr>
                <w:rFonts w:eastAsia="Calibri" w:cs="Garamond"/>
                <w:b/>
                <w:bCs/>
                <w:szCs w:val="22"/>
              </w:rPr>
              <w:t>1.10.2</w:t>
            </w:r>
          </w:p>
        </w:tc>
        <w:tc>
          <w:tcPr>
            <w:tcW w:w="6804" w:type="dxa"/>
          </w:tcPr>
          <w:p w14:paraId="4158E714" w14:textId="77777777" w:rsidR="00931AB5" w:rsidRPr="004D2E2F" w:rsidRDefault="00931AB5" w:rsidP="00596220">
            <w:pPr>
              <w:spacing w:before="120" w:after="120" w:line="288" w:lineRule="auto"/>
              <w:jc w:val="both"/>
              <w:rPr>
                <w:szCs w:val="22"/>
                <w:lang w:val="ru-RU"/>
              </w:rPr>
            </w:pPr>
            <w:r w:rsidRPr="004D2E2F">
              <w:rPr>
                <w:szCs w:val="22"/>
                <w:lang w:val="ru-RU"/>
              </w:rPr>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поздние даты и при этом одновременно соблюдены следующие условия:</w:t>
            </w:r>
          </w:p>
          <w:p w14:paraId="0AA5B785" w14:textId="77777777" w:rsidR="00931AB5" w:rsidRPr="00814A4E" w:rsidRDefault="00931AB5" w:rsidP="00596220">
            <w:pPr>
              <w:pStyle w:val="1f"/>
              <w:numPr>
                <w:ilvl w:val="0"/>
                <w:numId w:val="36"/>
              </w:numPr>
              <w:tabs>
                <w:tab w:val="left" w:pos="1313"/>
              </w:tabs>
              <w:spacing w:before="120" w:after="120" w:line="288" w:lineRule="auto"/>
              <w:ind w:left="604" w:hanging="425"/>
              <w:jc w:val="both"/>
              <w:rPr>
                <w:rFonts w:ascii="Garamond" w:hAnsi="Garamond"/>
              </w:rPr>
            </w:pPr>
            <w:r w:rsidRPr="00814A4E">
              <w:rPr>
                <w:rFonts w:ascii="Garamond" w:hAnsi="Garamond"/>
              </w:rPr>
              <w:t xml:space="preserve">проект модернизации генерирующего объекта, в отношении которого заключены договоры на модернизацию, предусматривает установку </w:t>
            </w:r>
            <w:r w:rsidRPr="00814A4E">
              <w:rPr>
                <w:rFonts w:ascii="Garamond" w:hAnsi="Garamond"/>
                <w:bCs/>
              </w:rPr>
              <w:t>образцов инновационного энергетического оборудования</w:t>
            </w:r>
            <w:r w:rsidRPr="00814A4E">
              <w:rPr>
                <w:rFonts w:ascii="Garamond" w:hAnsi="Garamond"/>
              </w:rPr>
              <w:t>;</w:t>
            </w:r>
          </w:p>
          <w:p w14:paraId="127E2736" w14:textId="77777777" w:rsidR="00931AB5" w:rsidRPr="00814A4E" w:rsidRDefault="00931AB5" w:rsidP="00596220">
            <w:pPr>
              <w:pStyle w:val="1f"/>
              <w:numPr>
                <w:ilvl w:val="0"/>
                <w:numId w:val="36"/>
              </w:numPr>
              <w:tabs>
                <w:tab w:val="left" w:pos="1313"/>
              </w:tabs>
              <w:spacing w:before="120" w:after="120" w:line="288" w:lineRule="auto"/>
              <w:ind w:left="604" w:hanging="425"/>
              <w:jc w:val="both"/>
              <w:rPr>
                <w:rFonts w:ascii="Garamond" w:hAnsi="Garamond"/>
              </w:rPr>
            </w:pPr>
            <w:r w:rsidRPr="00814A4E">
              <w:rPr>
                <w:rFonts w:ascii="Garamond" w:hAnsi="Garamond"/>
                <w:bCs/>
              </w:rPr>
              <w:t xml:space="preserve">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w:t>
            </w:r>
            <w:r w:rsidRPr="0050023E">
              <w:rPr>
                <w:rFonts w:ascii="Garamond" w:hAnsi="Garamond"/>
                <w:bCs/>
              </w:rPr>
              <w:t>а также</w:t>
            </w:r>
            <w:r w:rsidRPr="00814A4E">
              <w:rPr>
                <w:rFonts w:ascii="Garamond" w:hAnsi="Garamond"/>
                <w:bCs/>
              </w:rPr>
              <w:t xml:space="preserve"> длительность периода реализации проекта модернизации по договорам на модернизацию;</w:t>
            </w:r>
          </w:p>
          <w:p w14:paraId="0CB2F772" w14:textId="77777777" w:rsidR="00931AB5" w:rsidRPr="00814A4E" w:rsidRDefault="00931AB5" w:rsidP="00596220">
            <w:pPr>
              <w:pStyle w:val="1f"/>
              <w:numPr>
                <w:ilvl w:val="0"/>
                <w:numId w:val="36"/>
              </w:numPr>
              <w:tabs>
                <w:tab w:val="left" w:pos="1313"/>
              </w:tabs>
              <w:spacing w:before="120" w:after="120" w:line="288" w:lineRule="auto"/>
              <w:ind w:left="604" w:hanging="425"/>
              <w:jc w:val="both"/>
              <w:rPr>
                <w:rFonts w:ascii="Garamond" w:hAnsi="Garamond"/>
              </w:rPr>
            </w:pPr>
            <w:r w:rsidRPr="00814A4E">
              <w:rPr>
                <w:rFonts w:ascii="Garamond" w:hAnsi="Garamond"/>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поздний срок</w:t>
            </w:r>
            <w:r w:rsidRPr="00814A4E">
              <w:rPr>
                <w:rFonts w:ascii="Garamond" w:hAnsi="Garamond"/>
              </w:rPr>
              <w:t>;</w:t>
            </w:r>
          </w:p>
          <w:p w14:paraId="48CB8610" w14:textId="77777777" w:rsidR="00931AB5" w:rsidRPr="00814A4E" w:rsidRDefault="00931AB5" w:rsidP="00596220">
            <w:pPr>
              <w:pStyle w:val="1f"/>
              <w:numPr>
                <w:ilvl w:val="0"/>
                <w:numId w:val="36"/>
              </w:numPr>
              <w:tabs>
                <w:tab w:val="left" w:pos="1313"/>
              </w:tabs>
              <w:spacing w:before="120" w:after="120" w:line="288" w:lineRule="auto"/>
              <w:ind w:left="604" w:hanging="425"/>
              <w:jc w:val="both"/>
              <w:rPr>
                <w:rFonts w:ascii="Garamond" w:hAnsi="Garamond"/>
              </w:rPr>
            </w:pPr>
            <w:r w:rsidRPr="00814A4E">
              <w:rPr>
                <w:rFonts w:ascii="Garamond" w:hAnsi="Garamond"/>
              </w:rPr>
              <w:lastRenderedPageBreak/>
              <w:t xml:space="preserve">новой датой начала поставки мощности </w:t>
            </w:r>
            <w:r w:rsidRPr="00814A4E">
              <w:rPr>
                <w:rFonts w:ascii="Garamond" w:hAnsi="Garamond"/>
                <w:bCs/>
              </w:rPr>
              <w:t xml:space="preserve">на оптовый рынок </w:t>
            </w:r>
            <w:r w:rsidRPr="00814A4E">
              <w:rPr>
                <w:rFonts w:ascii="Garamond" w:hAnsi="Garamond"/>
              </w:rPr>
              <w:t>по договорам на модернизацию является 1 (первое) число месяца;</w:t>
            </w:r>
          </w:p>
          <w:p w14:paraId="42E2EFC0" w14:textId="77777777" w:rsidR="00931AB5" w:rsidRPr="00814A4E" w:rsidRDefault="00931AB5" w:rsidP="00596220">
            <w:pPr>
              <w:pStyle w:val="1f"/>
              <w:numPr>
                <w:ilvl w:val="0"/>
                <w:numId w:val="36"/>
              </w:numPr>
              <w:tabs>
                <w:tab w:val="left" w:pos="1313"/>
              </w:tabs>
              <w:spacing w:before="120" w:after="120" w:line="288" w:lineRule="auto"/>
              <w:ind w:left="604" w:hanging="425"/>
              <w:jc w:val="both"/>
              <w:rPr>
                <w:rFonts w:ascii="Garamond" w:hAnsi="Garamond"/>
              </w:rPr>
            </w:pPr>
            <w:r w:rsidRPr="00814A4E">
              <w:rPr>
                <w:rFonts w:ascii="Garamond" w:hAnsi="Garamond"/>
              </w:rPr>
              <w:t xml:space="preserve">Поверенный получил от Доверителя уведомление о намерении изменить период поставки мощности по договорам на модернизацию </w:t>
            </w:r>
            <w:r w:rsidRPr="00814A4E">
              <w:rPr>
                <w:rFonts w:ascii="Garamond" w:hAnsi="Garamond"/>
                <w:bCs/>
              </w:rPr>
              <w:t>не ранее начала периода реализации мероприятий по модернизации и не позднее чем за 1 (один) месяц до даты начала поставки мощности на оптовый рынок</w:t>
            </w:r>
            <w:r w:rsidRPr="00814A4E">
              <w:rPr>
                <w:rFonts w:ascii="Garamond" w:hAnsi="Garamond"/>
              </w:rPr>
              <w:t>;</w:t>
            </w:r>
          </w:p>
          <w:p w14:paraId="17146DB9" w14:textId="77777777" w:rsidR="00931AB5" w:rsidRPr="001E1680" w:rsidRDefault="00931AB5" w:rsidP="00596220">
            <w:pPr>
              <w:pStyle w:val="1f"/>
              <w:numPr>
                <w:ilvl w:val="0"/>
                <w:numId w:val="36"/>
              </w:numPr>
              <w:tabs>
                <w:tab w:val="left" w:pos="1313"/>
              </w:tabs>
              <w:spacing w:before="120" w:after="120" w:line="288" w:lineRule="auto"/>
              <w:ind w:left="607" w:hanging="425"/>
              <w:jc w:val="both"/>
              <w:rPr>
                <w:rFonts w:ascii="Garamond" w:hAnsi="Garamond"/>
              </w:rPr>
            </w:pPr>
            <w:r w:rsidRPr="001E1680">
              <w:rPr>
                <w:rFonts w:ascii="Garamond" w:hAnsi="Garamond"/>
                <w:bCs/>
              </w:rPr>
              <w:t>дата начала периода реализации проекта модернизации, указанная в договорах на модернизацию, не изменяется</w:t>
            </w:r>
            <w:r>
              <w:rPr>
                <w:rFonts w:ascii="Garamond" w:hAnsi="Garamond"/>
                <w:bCs/>
              </w:rPr>
              <w:t xml:space="preserve"> </w:t>
            </w:r>
            <w:r w:rsidRPr="008A3C3A">
              <w:rPr>
                <w:rFonts w:ascii="Garamond" w:hAnsi="Garamond"/>
                <w:bCs/>
              </w:rPr>
              <w:t>(настоящее условие не применяется к генерирующим объектам, указанным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w:t>
            </w:r>
          </w:p>
          <w:p w14:paraId="05C204F0" w14:textId="77777777" w:rsidR="00931AB5" w:rsidRPr="00814A4E" w:rsidRDefault="00931AB5" w:rsidP="00596220">
            <w:pPr>
              <w:pStyle w:val="1f"/>
              <w:numPr>
                <w:ilvl w:val="0"/>
                <w:numId w:val="36"/>
              </w:numPr>
              <w:tabs>
                <w:tab w:val="left" w:pos="1313"/>
              </w:tabs>
              <w:spacing w:before="120" w:after="120" w:line="288" w:lineRule="auto"/>
              <w:ind w:left="604" w:hanging="425"/>
              <w:jc w:val="both"/>
              <w:rPr>
                <w:rFonts w:ascii="Garamond" w:hAnsi="Garamond"/>
              </w:rPr>
            </w:pPr>
            <w:r w:rsidRPr="00814A4E">
              <w:rPr>
                <w:rFonts w:ascii="Garamond" w:hAnsi="Garamond"/>
              </w:rPr>
              <w:t xml:space="preserve">длительность периода поставки мощности по договорам на модернизацию не уменьшается и </w:t>
            </w:r>
            <w:proofErr w:type="gramStart"/>
            <w:r w:rsidRPr="00814A4E">
              <w:rPr>
                <w:rFonts w:ascii="Garamond" w:hAnsi="Garamond"/>
              </w:rPr>
              <w:t>не увеличивается</w:t>
            </w:r>
            <w:proofErr w:type="gramEnd"/>
            <w:r w:rsidRPr="00814A4E">
              <w:rPr>
                <w:rFonts w:ascii="Garamond" w:hAnsi="Garamond"/>
              </w:rPr>
              <w:t xml:space="preserve"> и заканчивается по истечении 192 месяцев с измененной даты начала поставки мощности </w:t>
            </w:r>
            <w:r w:rsidRPr="00814A4E">
              <w:rPr>
                <w:rFonts w:ascii="Garamond" w:hAnsi="Garamond"/>
                <w:bCs/>
              </w:rPr>
              <w:t xml:space="preserve">на оптовый рынок </w:t>
            </w:r>
            <w:r w:rsidRPr="00814A4E">
              <w:rPr>
                <w:rFonts w:ascii="Garamond" w:hAnsi="Garamond"/>
              </w:rPr>
              <w:t>по договорам на модернизацию.</w:t>
            </w:r>
          </w:p>
          <w:p w14:paraId="7F441D89" w14:textId="77777777" w:rsidR="00931AB5" w:rsidRPr="00814A4E" w:rsidRDefault="00931AB5" w:rsidP="00C51AF1">
            <w:pPr>
              <w:pStyle w:val="28"/>
              <w:tabs>
                <w:tab w:val="left" w:pos="746"/>
              </w:tabs>
              <w:spacing w:before="120" w:line="288" w:lineRule="auto"/>
              <w:ind w:left="0"/>
              <w:rPr>
                <w:rFonts w:ascii="Garamond" w:eastAsia="Calibri" w:hAnsi="Garamond" w:cs="Garamond"/>
                <w:b/>
                <w:bCs/>
                <w:sz w:val="22"/>
                <w:szCs w:val="22"/>
              </w:rPr>
            </w:pPr>
            <w:r w:rsidRPr="00814A4E">
              <w:rPr>
                <w:rFonts w:ascii="Garamond" w:hAnsi="Garamond"/>
                <w:bCs/>
                <w:sz w:val="22"/>
                <w:szCs w:val="22"/>
              </w:rPr>
              <w:t>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как дату начала поставки мощности на оптовый рынок, дату окончания поставки мощности на оптовый рынок по договорам на модернизацию, так и длительность периода реализации проекта модернизации.</w:t>
            </w:r>
          </w:p>
        </w:tc>
        <w:tc>
          <w:tcPr>
            <w:tcW w:w="7087" w:type="dxa"/>
          </w:tcPr>
          <w:p w14:paraId="732E135E" w14:textId="77777777" w:rsidR="00931AB5" w:rsidRPr="004D2E2F" w:rsidRDefault="00931AB5" w:rsidP="00596220">
            <w:pPr>
              <w:spacing w:before="120" w:after="120" w:line="288" w:lineRule="auto"/>
              <w:jc w:val="both"/>
              <w:rPr>
                <w:szCs w:val="22"/>
                <w:lang w:val="ru-RU"/>
              </w:rPr>
            </w:pPr>
            <w:r w:rsidRPr="004D2E2F">
              <w:rPr>
                <w:szCs w:val="22"/>
                <w:lang w:val="ru-RU"/>
              </w:rPr>
              <w:lastRenderedPageBreak/>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поздние даты и при этом одновременно соблюдены следующие условия:</w:t>
            </w:r>
          </w:p>
          <w:p w14:paraId="49A9EE11" w14:textId="77777777" w:rsidR="00931AB5" w:rsidRPr="00814A4E" w:rsidRDefault="00931AB5" w:rsidP="00596220">
            <w:pPr>
              <w:pStyle w:val="1f"/>
              <w:numPr>
                <w:ilvl w:val="0"/>
                <w:numId w:val="36"/>
              </w:numPr>
              <w:tabs>
                <w:tab w:val="left" w:pos="1313"/>
              </w:tabs>
              <w:spacing w:before="120" w:after="120" w:line="288" w:lineRule="auto"/>
              <w:ind w:left="604" w:hanging="430"/>
              <w:jc w:val="both"/>
              <w:rPr>
                <w:rFonts w:ascii="Garamond" w:hAnsi="Garamond"/>
              </w:rPr>
            </w:pPr>
            <w:r w:rsidRPr="00814A4E">
              <w:rPr>
                <w:rFonts w:ascii="Garamond" w:hAnsi="Garamond"/>
              </w:rPr>
              <w:t xml:space="preserve">проект модернизации генерирующего объекта, в отношении которого заключены договоры на модернизацию, предусматривает установку </w:t>
            </w:r>
            <w:r w:rsidRPr="00814A4E">
              <w:rPr>
                <w:rFonts w:ascii="Garamond" w:hAnsi="Garamond"/>
                <w:bCs/>
              </w:rPr>
              <w:t>образцов инновационного энергетического оборудования</w:t>
            </w:r>
            <w:r w:rsidRPr="00814A4E">
              <w:rPr>
                <w:rFonts w:ascii="Garamond" w:hAnsi="Garamond"/>
              </w:rPr>
              <w:t>;</w:t>
            </w:r>
          </w:p>
          <w:p w14:paraId="171ED1D4" w14:textId="77777777" w:rsidR="00931AB5" w:rsidRPr="00C51AF1" w:rsidRDefault="00931AB5" w:rsidP="00596220">
            <w:pPr>
              <w:pStyle w:val="1f"/>
              <w:numPr>
                <w:ilvl w:val="0"/>
                <w:numId w:val="36"/>
              </w:numPr>
              <w:tabs>
                <w:tab w:val="left" w:pos="1313"/>
              </w:tabs>
              <w:spacing w:before="120" w:after="120" w:line="288" w:lineRule="auto"/>
              <w:jc w:val="both"/>
              <w:rPr>
                <w:rFonts w:ascii="Garamond" w:hAnsi="Garamond"/>
              </w:rPr>
            </w:pPr>
            <w:r w:rsidRPr="00C51AF1">
              <w:rPr>
                <w:rFonts w:ascii="Garamond" w:hAnsi="Garamond"/>
                <w:bCs/>
              </w:rPr>
              <w:t xml:space="preserve">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а также длительность периода реализации проекта модернизации по договорам на модернизацию </w:t>
            </w:r>
            <w:r w:rsidRPr="00C51AF1">
              <w:rPr>
                <w:rFonts w:ascii="Garamond" w:hAnsi="Garamond"/>
                <w:bCs/>
                <w:highlight w:val="yellow"/>
              </w:rPr>
              <w:t xml:space="preserve">(в уведомлениях, направляемых в отношении генерирующих объектов, указанных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 </w:t>
            </w:r>
            <w:r w:rsidR="00004147" w:rsidRPr="00C51AF1">
              <w:rPr>
                <w:rFonts w:ascii="Garamond" w:hAnsi="Garamond"/>
                <w:bCs/>
                <w:highlight w:val="yellow"/>
              </w:rPr>
              <w:t xml:space="preserve">может быть </w:t>
            </w:r>
            <w:r w:rsidR="00004147" w:rsidRPr="00C51AF1">
              <w:rPr>
                <w:rFonts w:ascii="Garamond" w:hAnsi="Garamond"/>
                <w:bCs/>
                <w:highlight w:val="yellow"/>
              </w:rPr>
              <w:lastRenderedPageBreak/>
              <w:t>указано</w:t>
            </w:r>
            <w:r w:rsidRPr="00C51AF1">
              <w:rPr>
                <w:rFonts w:ascii="Garamond" w:hAnsi="Garamond"/>
                <w:bCs/>
                <w:highlight w:val="yellow"/>
              </w:rPr>
              <w:t>, что</w:t>
            </w:r>
            <w:r w:rsidRPr="00C51AF1">
              <w:rPr>
                <w:highlight w:val="yellow"/>
              </w:rPr>
              <w:t xml:space="preserve"> </w:t>
            </w:r>
            <w:r w:rsidRPr="00C51AF1">
              <w:rPr>
                <w:rFonts w:ascii="Garamond" w:hAnsi="Garamond"/>
                <w:bCs/>
                <w:highlight w:val="yellow"/>
              </w:rPr>
              <w:t>длительность периода реализации проекта модернизации не изменяется)</w:t>
            </w:r>
            <w:r w:rsidRPr="00C51AF1">
              <w:rPr>
                <w:rFonts w:ascii="Garamond" w:hAnsi="Garamond"/>
                <w:bCs/>
              </w:rPr>
              <w:t>;</w:t>
            </w:r>
          </w:p>
          <w:p w14:paraId="146468B7" w14:textId="77777777" w:rsidR="00931AB5" w:rsidRPr="00814A4E" w:rsidRDefault="00931AB5" w:rsidP="00596220">
            <w:pPr>
              <w:pStyle w:val="1f"/>
              <w:numPr>
                <w:ilvl w:val="0"/>
                <w:numId w:val="36"/>
              </w:numPr>
              <w:tabs>
                <w:tab w:val="left" w:pos="1313"/>
              </w:tabs>
              <w:spacing w:before="120" w:after="120" w:line="288" w:lineRule="auto"/>
              <w:ind w:left="604" w:hanging="430"/>
              <w:jc w:val="both"/>
              <w:rPr>
                <w:rFonts w:ascii="Garamond" w:hAnsi="Garamond"/>
              </w:rPr>
            </w:pPr>
            <w:r w:rsidRPr="00814A4E">
              <w:rPr>
                <w:rFonts w:ascii="Garamond" w:hAnsi="Garamond"/>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поздний срок</w:t>
            </w:r>
            <w:r w:rsidRPr="00814A4E">
              <w:rPr>
                <w:rFonts w:ascii="Garamond" w:hAnsi="Garamond"/>
              </w:rPr>
              <w:t>;</w:t>
            </w:r>
          </w:p>
          <w:p w14:paraId="6B11FEE2" w14:textId="77777777" w:rsidR="00931AB5" w:rsidRPr="00814A4E" w:rsidRDefault="00931AB5" w:rsidP="00596220">
            <w:pPr>
              <w:pStyle w:val="1f"/>
              <w:numPr>
                <w:ilvl w:val="0"/>
                <w:numId w:val="36"/>
              </w:numPr>
              <w:tabs>
                <w:tab w:val="left" w:pos="1313"/>
              </w:tabs>
              <w:spacing w:before="120" w:after="120" w:line="288" w:lineRule="auto"/>
              <w:ind w:left="604" w:hanging="430"/>
              <w:jc w:val="both"/>
              <w:rPr>
                <w:rFonts w:ascii="Garamond" w:hAnsi="Garamond"/>
              </w:rPr>
            </w:pPr>
            <w:r w:rsidRPr="00814A4E">
              <w:rPr>
                <w:rFonts w:ascii="Garamond" w:hAnsi="Garamond"/>
              </w:rPr>
              <w:t xml:space="preserve">новой датой начала поставки мощности </w:t>
            </w:r>
            <w:r w:rsidRPr="00814A4E">
              <w:rPr>
                <w:rFonts w:ascii="Garamond" w:hAnsi="Garamond"/>
                <w:bCs/>
              </w:rPr>
              <w:t xml:space="preserve">на оптовый рынок </w:t>
            </w:r>
            <w:r w:rsidRPr="00814A4E">
              <w:rPr>
                <w:rFonts w:ascii="Garamond" w:hAnsi="Garamond"/>
              </w:rPr>
              <w:t>по договорам на модернизацию является 1 (первое) число месяца;</w:t>
            </w:r>
          </w:p>
          <w:p w14:paraId="2C6C0C1B" w14:textId="77777777" w:rsidR="00931AB5" w:rsidRPr="00814A4E" w:rsidRDefault="00931AB5" w:rsidP="00596220">
            <w:pPr>
              <w:pStyle w:val="1f"/>
              <w:numPr>
                <w:ilvl w:val="0"/>
                <w:numId w:val="36"/>
              </w:numPr>
              <w:tabs>
                <w:tab w:val="left" w:pos="1313"/>
              </w:tabs>
              <w:spacing w:before="120" w:after="120" w:line="288" w:lineRule="auto"/>
              <w:ind w:left="604" w:hanging="430"/>
              <w:jc w:val="both"/>
              <w:rPr>
                <w:rFonts w:ascii="Garamond" w:hAnsi="Garamond"/>
              </w:rPr>
            </w:pPr>
            <w:r w:rsidRPr="00814A4E">
              <w:rPr>
                <w:rFonts w:ascii="Garamond" w:hAnsi="Garamond"/>
              </w:rPr>
              <w:t xml:space="preserve">Поверенный получил от Доверителя уведомление о намерении изменить период поставки мощности по договорам на модернизацию </w:t>
            </w:r>
            <w:r w:rsidRPr="00814A4E">
              <w:rPr>
                <w:rFonts w:ascii="Garamond" w:hAnsi="Garamond"/>
                <w:bCs/>
              </w:rPr>
              <w:t>не ранее начала периода реализации мероприятий по модернизации и не позднее чем за 1 (один) месяц до даты начала поставки мощности на оптовый рынок</w:t>
            </w:r>
            <w:r w:rsidRPr="00814A4E">
              <w:rPr>
                <w:rFonts w:ascii="Garamond" w:hAnsi="Garamond"/>
              </w:rPr>
              <w:t>;</w:t>
            </w:r>
          </w:p>
          <w:p w14:paraId="48191FC8" w14:textId="77777777" w:rsidR="00931AB5" w:rsidRPr="00766CA4" w:rsidRDefault="00931AB5" w:rsidP="00596220">
            <w:pPr>
              <w:pStyle w:val="1f"/>
              <w:numPr>
                <w:ilvl w:val="0"/>
                <w:numId w:val="36"/>
              </w:numPr>
              <w:tabs>
                <w:tab w:val="left" w:pos="1313"/>
              </w:tabs>
              <w:spacing w:before="120" w:after="120" w:line="288" w:lineRule="auto"/>
              <w:ind w:left="604" w:hanging="430"/>
              <w:jc w:val="both"/>
              <w:rPr>
                <w:rFonts w:ascii="Garamond" w:hAnsi="Garamond"/>
              </w:rPr>
            </w:pPr>
            <w:r w:rsidRPr="00766CA4">
              <w:rPr>
                <w:rFonts w:ascii="Garamond" w:hAnsi="Garamond"/>
                <w:bCs/>
              </w:rPr>
              <w:t xml:space="preserve">дата начала периода реализации проекта модернизации, указанная в договорах на модернизацию, не изменяется </w:t>
            </w:r>
            <w:r w:rsidRPr="00766CA4">
              <w:rPr>
                <w:rFonts w:ascii="Garamond" w:hAnsi="Garamond"/>
              </w:rPr>
              <w:t>(настоящее условие не применяется к генерирующим объектам, указанным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w:t>
            </w:r>
            <w:r w:rsidRPr="00766CA4">
              <w:rPr>
                <w:rFonts w:ascii="Garamond" w:hAnsi="Garamond"/>
                <w:bCs/>
              </w:rPr>
              <w:t>;</w:t>
            </w:r>
          </w:p>
          <w:p w14:paraId="06E50970" w14:textId="77777777" w:rsidR="00931AB5" w:rsidRPr="00814A4E" w:rsidRDefault="00931AB5" w:rsidP="00596220">
            <w:pPr>
              <w:pStyle w:val="1f"/>
              <w:numPr>
                <w:ilvl w:val="0"/>
                <w:numId w:val="36"/>
              </w:numPr>
              <w:tabs>
                <w:tab w:val="left" w:pos="1313"/>
              </w:tabs>
              <w:spacing w:before="120" w:after="120" w:line="288" w:lineRule="auto"/>
              <w:ind w:left="604" w:hanging="430"/>
              <w:jc w:val="both"/>
              <w:rPr>
                <w:rFonts w:ascii="Garamond" w:hAnsi="Garamond"/>
              </w:rPr>
            </w:pPr>
            <w:r w:rsidRPr="00814A4E">
              <w:rPr>
                <w:rFonts w:ascii="Garamond" w:hAnsi="Garamond"/>
              </w:rPr>
              <w:t xml:space="preserve">длительность периода поставки мощности по договорам на модернизацию не уменьшается и </w:t>
            </w:r>
            <w:proofErr w:type="gramStart"/>
            <w:r w:rsidRPr="00814A4E">
              <w:rPr>
                <w:rFonts w:ascii="Garamond" w:hAnsi="Garamond"/>
              </w:rPr>
              <w:t>не увеличивается</w:t>
            </w:r>
            <w:proofErr w:type="gramEnd"/>
            <w:r w:rsidRPr="00814A4E">
              <w:rPr>
                <w:rFonts w:ascii="Garamond" w:hAnsi="Garamond"/>
              </w:rPr>
              <w:t xml:space="preserve"> и заканчивается по истечении 192 месяцев с измененной даты начала поставки мощности </w:t>
            </w:r>
            <w:r w:rsidRPr="00814A4E">
              <w:rPr>
                <w:rFonts w:ascii="Garamond" w:hAnsi="Garamond"/>
                <w:bCs/>
              </w:rPr>
              <w:t xml:space="preserve">на оптовый рынок </w:t>
            </w:r>
            <w:r w:rsidRPr="00814A4E">
              <w:rPr>
                <w:rFonts w:ascii="Garamond" w:hAnsi="Garamond"/>
              </w:rPr>
              <w:t>по договорам на модернизацию.</w:t>
            </w:r>
          </w:p>
          <w:p w14:paraId="1BA7AFA2" w14:textId="77777777" w:rsidR="00931AB5" w:rsidRDefault="00931AB5" w:rsidP="00C51AF1">
            <w:pPr>
              <w:pStyle w:val="28"/>
              <w:tabs>
                <w:tab w:val="left" w:pos="746"/>
              </w:tabs>
              <w:spacing w:before="120" w:line="288" w:lineRule="auto"/>
              <w:ind w:left="0"/>
              <w:rPr>
                <w:rFonts w:ascii="Garamond" w:hAnsi="Garamond"/>
                <w:bCs/>
                <w:sz w:val="22"/>
                <w:szCs w:val="22"/>
              </w:rPr>
            </w:pPr>
            <w:r w:rsidRPr="00814A4E">
              <w:rPr>
                <w:rFonts w:ascii="Garamond" w:hAnsi="Garamond"/>
                <w:bCs/>
                <w:sz w:val="22"/>
                <w:szCs w:val="22"/>
              </w:rPr>
              <w:t>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как дату начала поставки мощности на оптовый рынок, дату окончания поставки мощности на оптовый рынок по договорам на модернизацию, так и длительность периода реализации проекта модернизации.</w:t>
            </w:r>
          </w:p>
          <w:p w14:paraId="0B099832" w14:textId="77777777" w:rsidR="00931AB5" w:rsidRPr="00007B71" w:rsidRDefault="00931AB5" w:rsidP="00C51AF1">
            <w:pPr>
              <w:pStyle w:val="28"/>
              <w:tabs>
                <w:tab w:val="left" w:pos="746"/>
              </w:tabs>
              <w:spacing w:before="120" w:line="288" w:lineRule="auto"/>
              <w:ind w:left="0"/>
              <w:rPr>
                <w:rFonts w:ascii="Garamond" w:eastAsia="Calibri" w:hAnsi="Garamond" w:cs="Garamond"/>
                <w:bCs/>
                <w:sz w:val="22"/>
                <w:szCs w:val="22"/>
              </w:rPr>
            </w:pPr>
            <w:r w:rsidRPr="00C51AF1">
              <w:rPr>
                <w:rFonts w:ascii="Garamond" w:hAnsi="Garamond"/>
                <w:bCs/>
                <w:sz w:val="22"/>
                <w:szCs w:val="22"/>
                <w:highlight w:val="yellow"/>
              </w:rPr>
              <w:lastRenderedPageBreak/>
              <w:t xml:space="preserve">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в отношении генерирующих объектов, указанных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 </w:t>
            </w:r>
            <w:r w:rsidR="00004147" w:rsidRPr="00C51AF1">
              <w:rPr>
                <w:rFonts w:ascii="Garamond" w:hAnsi="Garamond"/>
                <w:bCs/>
                <w:sz w:val="22"/>
                <w:szCs w:val="22"/>
                <w:highlight w:val="yellow"/>
                <w:lang w:val="ru-RU"/>
              </w:rPr>
              <w:t xml:space="preserve">может быть </w:t>
            </w:r>
            <w:r w:rsidRPr="00C51AF1">
              <w:rPr>
                <w:rFonts w:ascii="Garamond" w:hAnsi="Garamond"/>
                <w:bCs/>
                <w:sz w:val="22"/>
                <w:szCs w:val="22"/>
                <w:highlight w:val="yellow"/>
              </w:rPr>
              <w:t>указ</w:t>
            </w:r>
            <w:r w:rsidR="00004147" w:rsidRPr="00C51AF1">
              <w:rPr>
                <w:rFonts w:ascii="Garamond" w:hAnsi="Garamond"/>
                <w:bCs/>
                <w:sz w:val="22"/>
                <w:szCs w:val="22"/>
                <w:highlight w:val="yellow"/>
              </w:rPr>
              <w:t>ано</w:t>
            </w:r>
            <w:r w:rsidRPr="00C51AF1">
              <w:rPr>
                <w:rFonts w:ascii="Garamond" w:hAnsi="Garamond"/>
                <w:bCs/>
                <w:sz w:val="22"/>
                <w:szCs w:val="22"/>
                <w:highlight w:val="yellow"/>
              </w:rPr>
              <w:t xml:space="preserve"> об изменении Доверителем в одностороннем внесудебном порядке дат начала и окончания поставки мощности на оптовый рынок по договорам на модернизацию без изменения длительности периода реализации проекта модернизации.</w:t>
            </w:r>
          </w:p>
        </w:tc>
      </w:tr>
    </w:tbl>
    <w:p w14:paraId="193981FA" w14:textId="77777777" w:rsidR="00AE1A76" w:rsidRDefault="00AE1A76" w:rsidP="00065B1E">
      <w:pPr>
        <w:spacing w:before="0" w:after="0"/>
        <w:ind w:right="-312"/>
        <w:jc w:val="both"/>
        <w:rPr>
          <w:b/>
          <w:sz w:val="26"/>
          <w:szCs w:val="26"/>
          <w:lang w:val="ru-RU" w:eastAsia="ru-RU"/>
        </w:rPr>
      </w:pPr>
    </w:p>
    <w:p w14:paraId="4E3C0BA4" w14:textId="77777777" w:rsidR="00BA6244" w:rsidRDefault="00BA6244" w:rsidP="00065B1E">
      <w:pPr>
        <w:spacing w:before="0" w:after="0"/>
        <w:ind w:right="-312"/>
        <w:rPr>
          <w:b/>
          <w:sz w:val="26"/>
          <w:szCs w:val="26"/>
          <w:lang w:val="ru-RU" w:eastAsia="ru-RU"/>
        </w:rPr>
      </w:pPr>
      <w:r w:rsidRPr="00BA6244">
        <w:rPr>
          <w:b/>
          <w:sz w:val="26"/>
          <w:szCs w:val="26"/>
          <w:lang w:val="ru-RU" w:eastAsia="ru-RU"/>
        </w:rPr>
        <w:t xml:space="preserve">Предложения по изменениям и дополнениям в </w:t>
      </w:r>
      <w:bookmarkStart w:id="0" w:name="_Toc260307774"/>
      <w:bookmarkStart w:id="1" w:name="_Toc211138623"/>
      <w:bookmarkStart w:id="2" w:name="_Toc204420353"/>
      <w:r w:rsidR="001E4770" w:rsidRPr="001E4770">
        <w:rPr>
          <w:b/>
          <w:sz w:val="26"/>
          <w:szCs w:val="26"/>
          <w:lang w:val="ru-RU" w:eastAsia="ru-RU"/>
        </w:rPr>
        <w:t>ПОРЯДОК ПОДТВЕРЖДЕНИЯ РЕАЛИЗАЦИИ ПРОЕКТОВ МОДЕРНИЗАЦИИ, А ТАКЖЕ ВЫПОЛНЕНИЯ ТРЕБОВАНИЙ ПО ЛОКАЛИЗАЦИИ</w:t>
      </w:r>
      <w:r w:rsidR="001E4770">
        <w:rPr>
          <w:b/>
          <w:sz w:val="26"/>
          <w:szCs w:val="26"/>
          <w:lang w:val="ru-RU" w:eastAsia="ru-RU"/>
        </w:rPr>
        <w:t xml:space="preserve"> (Приложение 10.2 к </w:t>
      </w:r>
      <w:r w:rsidR="001E4770" w:rsidRPr="00F31C09">
        <w:rPr>
          <w:b/>
          <w:caps/>
          <w:sz w:val="26"/>
          <w:szCs w:val="26"/>
          <w:lang w:val="ru-RU" w:eastAsia="ru-RU"/>
        </w:rPr>
        <w:t>Регламенту проведения</w:t>
      </w:r>
      <w:bookmarkStart w:id="3" w:name="_Toc204420354"/>
      <w:bookmarkStart w:id="4" w:name="_Toc211138624"/>
      <w:bookmarkStart w:id="5" w:name="_Toc260307775"/>
      <w:bookmarkEnd w:id="0"/>
      <w:bookmarkEnd w:id="1"/>
      <w:bookmarkEnd w:id="2"/>
      <w:r w:rsidR="001E4770" w:rsidRPr="00F31C09">
        <w:rPr>
          <w:b/>
          <w:caps/>
          <w:sz w:val="26"/>
          <w:szCs w:val="26"/>
          <w:lang w:val="ru-RU" w:eastAsia="ru-RU"/>
        </w:rPr>
        <w:t xml:space="preserve"> отборов </w:t>
      </w:r>
      <w:bookmarkEnd w:id="3"/>
      <w:bookmarkEnd w:id="4"/>
      <w:bookmarkEnd w:id="5"/>
      <w:r w:rsidR="001E4770" w:rsidRPr="00F31C09">
        <w:rPr>
          <w:b/>
          <w:caps/>
          <w:sz w:val="26"/>
          <w:szCs w:val="26"/>
          <w:lang w:val="ru-RU" w:eastAsia="ru-RU"/>
        </w:rPr>
        <w:t>проектов модернизации генерирующего оборудования тепловых электростанций</w:t>
      </w:r>
      <w:r w:rsidR="00601C83">
        <w:rPr>
          <w:b/>
          <w:sz w:val="26"/>
          <w:szCs w:val="26"/>
          <w:lang w:val="ru-RU" w:eastAsia="ru-RU"/>
        </w:rPr>
        <w:t xml:space="preserve"> (Приложение № </w:t>
      </w:r>
      <w:r w:rsidR="008E35B6">
        <w:rPr>
          <w:b/>
          <w:sz w:val="26"/>
          <w:szCs w:val="26"/>
          <w:lang w:val="ru-RU" w:eastAsia="ru-RU"/>
        </w:rPr>
        <w:t>19.3.1 к</w:t>
      </w:r>
      <w:r w:rsidR="00065B1E">
        <w:rPr>
          <w:b/>
          <w:sz w:val="26"/>
          <w:szCs w:val="26"/>
          <w:lang w:val="ru-RU" w:eastAsia="ru-RU"/>
        </w:rPr>
        <w:t xml:space="preserve"> Договору о </w:t>
      </w:r>
      <w:r w:rsidRPr="00BA6244">
        <w:rPr>
          <w:b/>
          <w:sz w:val="26"/>
          <w:szCs w:val="26"/>
          <w:lang w:val="ru-RU" w:eastAsia="ru-RU"/>
        </w:rPr>
        <w:t>присоединении к торговой системе оптового рынка)</w:t>
      </w:r>
      <w:r w:rsidR="001E4770">
        <w:rPr>
          <w:b/>
          <w:sz w:val="26"/>
          <w:szCs w:val="26"/>
          <w:lang w:val="ru-RU" w:eastAsia="ru-RU"/>
        </w:rPr>
        <w:t>)</w:t>
      </w:r>
    </w:p>
    <w:p w14:paraId="709778C7" w14:textId="77777777" w:rsidR="002D4091" w:rsidRPr="00BA6244" w:rsidRDefault="002D4091" w:rsidP="00065B1E">
      <w:pPr>
        <w:spacing w:before="0" w:after="0"/>
        <w:ind w:right="-312"/>
        <w:jc w:val="both"/>
        <w:rPr>
          <w:b/>
          <w:sz w:val="26"/>
          <w:szCs w:val="26"/>
          <w:lang w:val="ru-RU" w:eastAsia="ru-RU"/>
        </w:rPr>
      </w:pPr>
    </w:p>
    <w:tbl>
      <w:tblPr>
        <w:tblStyle w:val="a8"/>
        <w:tblW w:w="0" w:type="auto"/>
        <w:tblLook w:val="04A0" w:firstRow="1" w:lastRow="0" w:firstColumn="1" w:lastColumn="0" w:noHBand="0" w:noVBand="1"/>
      </w:tblPr>
      <w:tblGrid>
        <w:gridCol w:w="961"/>
        <w:gridCol w:w="6883"/>
        <w:gridCol w:w="6716"/>
      </w:tblGrid>
      <w:tr w:rsidR="00BA6244" w:rsidRPr="0044493D" w14:paraId="597585A4" w14:textId="77777777" w:rsidTr="00647630">
        <w:tc>
          <w:tcPr>
            <w:tcW w:w="961" w:type="dxa"/>
          </w:tcPr>
          <w:p w14:paraId="7E016133" w14:textId="77777777" w:rsidR="00BA6244" w:rsidRPr="00065B1E" w:rsidRDefault="00BA6244" w:rsidP="004E317E">
            <w:pPr>
              <w:spacing w:before="0" w:after="0"/>
              <w:jc w:val="center"/>
              <w:rPr>
                <w:rFonts w:cs="Garamond"/>
                <w:b/>
                <w:bCs/>
                <w:sz w:val="22"/>
                <w:szCs w:val="22"/>
              </w:rPr>
            </w:pPr>
            <w:r w:rsidRPr="00065B1E">
              <w:rPr>
                <w:rFonts w:cs="Garamond"/>
                <w:b/>
                <w:bCs/>
                <w:sz w:val="22"/>
                <w:szCs w:val="22"/>
              </w:rPr>
              <w:t>№</w:t>
            </w:r>
          </w:p>
          <w:p w14:paraId="15FAEBEC" w14:textId="77777777" w:rsidR="00BA6244" w:rsidRPr="00065B1E" w:rsidRDefault="00BA6244" w:rsidP="004E317E">
            <w:pPr>
              <w:spacing w:before="0" w:after="0"/>
              <w:jc w:val="center"/>
              <w:rPr>
                <w:sz w:val="22"/>
                <w:szCs w:val="22"/>
              </w:rPr>
            </w:pPr>
            <w:proofErr w:type="spellStart"/>
            <w:r w:rsidRPr="00065B1E">
              <w:rPr>
                <w:rFonts w:cs="Garamond"/>
                <w:b/>
                <w:bCs/>
                <w:sz w:val="22"/>
                <w:szCs w:val="22"/>
              </w:rPr>
              <w:t>пункта</w:t>
            </w:r>
            <w:proofErr w:type="spellEnd"/>
          </w:p>
        </w:tc>
        <w:tc>
          <w:tcPr>
            <w:tcW w:w="6883" w:type="dxa"/>
          </w:tcPr>
          <w:p w14:paraId="56398317" w14:textId="77777777" w:rsidR="00BA6244" w:rsidRPr="00065B1E" w:rsidRDefault="00BA6244" w:rsidP="004E317E">
            <w:pPr>
              <w:spacing w:before="0" w:after="0"/>
              <w:jc w:val="center"/>
              <w:rPr>
                <w:rFonts w:cs="Garamond"/>
                <w:b/>
                <w:bCs/>
                <w:sz w:val="22"/>
                <w:szCs w:val="22"/>
                <w:lang w:val="ru-RU"/>
              </w:rPr>
            </w:pPr>
            <w:r w:rsidRPr="00065B1E">
              <w:rPr>
                <w:rFonts w:cs="Garamond"/>
                <w:b/>
                <w:bCs/>
                <w:sz w:val="22"/>
                <w:szCs w:val="22"/>
                <w:lang w:val="ru-RU"/>
              </w:rPr>
              <w:t>Редакция, действующая на момент</w:t>
            </w:r>
          </w:p>
          <w:p w14:paraId="7766F8B2" w14:textId="77777777" w:rsidR="00BA6244" w:rsidRPr="00065B1E" w:rsidRDefault="00BA6244" w:rsidP="004E317E">
            <w:pPr>
              <w:spacing w:before="0" w:after="0"/>
              <w:jc w:val="center"/>
              <w:rPr>
                <w:sz w:val="22"/>
                <w:szCs w:val="22"/>
                <w:lang w:val="ru-RU"/>
              </w:rPr>
            </w:pPr>
            <w:r w:rsidRPr="00065B1E">
              <w:rPr>
                <w:rFonts w:cs="Garamond"/>
                <w:b/>
                <w:bCs/>
                <w:sz w:val="22"/>
                <w:szCs w:val="22"/>
                <w:lang w:val="ru-RU"/>
              </w:rPr>
              <w:t>вступления в силу изменений</w:t>
            </w:r>
          </w:p>
        </w:tc>
        <w:tc>
          <w:tcPr>
            <w:tcW w:w="6716" w:type="dxa"/>
          </w:tcPr>
          <w:p w14:paraId="445FC1B8" w14:textId="77777777" w:rsidR="00BA6244" w:rsidRPr="00065B1E" w:rsidRDefault="00BA6244" w:rsidP="004E317E">
            <w:pPr>
              <w:spacing w:before="0" w:after="0"/>
              <w:jc w:val="center"/>
              <w:rPr>
                <w:rFonts w:cs="Garamond"/>
                <w:b/>
                <w:bCs/>
                <w:sz w:val="22"/>
                <w:szCs w:val="22"/>
                <w:lang w:val="ru-RU"/>
              </w:rPr>
            </w:pPr>
            <w:r w:rsidRPr="00065B1E">
              <w:rPr>
                <w:rFonts w:cs="Garamond"/>
                <w:b/>
                <w:bCs/>
                <w:sz w:val="22"/>
                <w:szCs w:val="22"/>
                <w:lang w:val="ru-RU"/>
              </w:rPr>
              <w:t>Предлагаемая редакция</w:t>
            </w:r>
          </w:p>
          <w:p w14:paraId="28978FD4" w14:textId="77777777" w:rsidR="00BA6244" w:rsidRPr="00065B1E" w:rsidRDefault="00BA6244" w:rsidP="004E317E">
            <w:pPr>
              <w:spacing w:before="0" w:after="0"/>
              <w:jc w:val="center"/>
              <w:rPr>
                <w:sz w:val="22"/>
                <w:szCs w:val="22"/>
                <w:lang w:val="ru-RU"/>
              </w:rPr>
            </w:pPr>
            <w:r w:rsidRPr="00065B1E">
              <w:rPr>
                <w:rFonts w:cs="Garamond"/>
                <w:sz w:val="22"/>
                <w:szCs w:val="22"/>
                <w:lang w:val="ru-RU"/>
              </w:rPr>
              <w:t>(изменения выделены цветом)</w:t>
            </w:r>
          </w:p>
        </w:tc>
      </w:tr>
      <w:tr w:rsidR="00462F59" w:rsidRPr="005B026A" w14:paraId="6F765E58" w14:textId="77777777" w:rsidTr="00647630">
        <w:tc>
          <w:tcPr>
            <w:tcW w:w="961" w:type="dxa"/>
          </w:tcPr>
          <w:p w14:paraId="0C94C550" w14:textId="4E356B37" w:rsidR="001E4770" w:rsidRPr="00065B1E" w:rsidRDefault="001E4770" w:rsidP="001E4770">
            <w:pPr>
              <w:jc w:val="center"/>
              <w:rPr>
                <w:rFonts w:cs="Garamond"/>
                <w:b/>
                <w:bCs/>
                <w:sz w:val="22"/>
                <w:szCs w:val="22"/>
                <w:lang w:val="ru-RU"/>
              </w:rPr>
            </w:pPr>
            <w:r>
              <w:rPr>
                <w:rFonts w:cs="Garamond"/>
                <w:b/>
                <w:bCs/>
                <w:sz w:val="22"/>
                <w:szCs w:val="22"/>
                <w:lang w:val="ru-RU"/>
              </w:rPr>
              <w:t>2.2</w:t>
            </w:r>
          </w:p>
        </w:tc>
        <w:tc>
          <w:tcPr>
            <w:tcW w:w="6883" w:type="dxa"/>
          </w:tcPr>
          <w:p w14:paraId="426254A5" w14:textId="77777777" w:rsidR="00462F59" w:rsidRPr="001E4770" w:rsidRDefault="001E4770" w:rsidP="001E4770">
            <w:pPr>
              <w:ind w:firstLine="709"/>
              <w:jc w:val="both"/>
              <w:rPr>
                <w:sz w:val="22"/>
                <w:szCs w:val="22"/>
                <w:lang w:val="ru-RU"/>
              </w:rPr>
            </w:pPr>
            <w:r w:rsidRPr="001E4770">
              <w:rPr>
                <w:sz w:val="22"/>
                <w:szCs w:val="22"/>
                <w:lang w:val="ru-RU"/>
              </w:rPr>
              <w:t>Реализация проекта модернизации не подтверждается по всем мероприятиям, указанным в отношении соответствующего генерирующего объекта в Перечне, если по итогам реализации проекта модернизации генерирующего объекта, предусматривающего вывод из эксплуатации турбоагрегата (-</w:t>
            </w:r>
            <w:proofErr w:type="spellStart"/>
            <w:r w:rsidRPr="001E4770">
              <w:rPr>
                <w:sz w:val="22"/>
                <w:szCs w:val="22"/>
                <w:lang w:val="ru-RU"/>
              </w:rPr>
              <w:t>ов</w:t>
            </w:r>
            <w:proofErr w:type="spellEnd"/>
            <w:r w:rsidRPr="001E4770">
              <w:rPr>
                <w:sz w:val="22"/>
                <w:szCs w:val="22"/>
                <w:lang w:val="ru-RU"/>
              </w:rPr>
              <w:t xml:space="preserve">), не представлены </w:t>
            </w:r>
            <w:r w:rsidRPr="00E94CC4">
              <w:rPr>
                <w:sz w:val="22"/>
                <w:szCs w:val="22"/>
                <w:lang w:val="ru-RU"/>
              </w:rPr>
              <w:t>документы, подтверждающие вывод соответствующего (-их) объекта (-</w:t>
            </w:r>
            <w:proofErr w:type="spellStart"/>
            <w:r w:rsidRPr="00E94CC4">
              <w:rPr>
                <w:sz w:val="22"/>
                <w:szCs w:val="22"/>
                <w:lang w:val="ru-RU"/>
              </w:rPr>
              <w:t>ов</w:t>
            </w:r>
            <w:proofErr w:type="spellEnd"/>
            <w:r w:rsidRPr="00E94CC4">
              <w:rPr>
                <w:sz w:val="22"/>
                <w:szCs w:val="22"/>
                <w:lang w:val="ru-RU"/>
              </w:rPr>
              <w:t>) диспетчеризации из эксплуатации, оформленные в порядке, установленном Правилами вывода из эксплуатации.</w:t>
            </w:r>
          </w:p>
        </w:tc>
        <w:tc>
          <w:tcPr>
            <w:tcW w:w="6716" w:type="dxa"/>
          </w:tcPr>
          <w:p w14:paraId="51561BD3" w14:textId="6399553A" w:rsidR="00462F59" w:rsidRPr="002E187B" w:rsidRDefault="00235463" w:rsidP="00BF3FF0">
            <w:pPr>
              <w:ind w:firstLine="709"/>
              <w:jc w:val="both"/>
              <w:rPr>
                <w:sz w:val="22"/>
                <w:szCs w:val="22"/>
                <w:lang w:val="ru-RU"/>
              </w:rPr>
            </w:pPr>
            <w:r w:rsidRPr="001E4770">
              <w:rPr>
                <w:sz w:val="22"/>
                <w:szCs w:val="22"/>
                <w:lang w:val="ru-RU"/>
              </w:rPr>
              <w:t xml:space="preserve">Реализация проекта модернизации не подтверждается по всем мероприятиям, указанным в отношении соответствующего генерирующего объекта в Перечне, если по итогам реализации проекта модернизации генерирующего объекта, </w:t>
            </w:r>
            <w:r w:rsidRPr="00E94CC4">
              <w:rPr>
                <w:sz w:val="22"/>
                <w:szCs w:val="22"/>
                <w:lang w:val="ru-RU"/>
              </w:rPr>
              <w:t>предусматривающего вывод из эксплуатации турбоагрегата (-</w:t>
            </w:r>
            <w:proofErr w:type="spellStart"/>
            <w:r w:rsidRPr="00E94CC4">
              <w:rPr>
                <w:sz w:val="22"/>
                <w:szCs w:val="22"/>
                <w:lang w:val="ru-RU"/>
              </w:rPr>
              <w:t>ов</w:t>
            </w:r>
            <w:proofErr w:type="spellEnd"/>
            <w:r w:rsidRPr="00E94CC4">
              <w:rPr>
                <w:sz w:val="22"/>
                <w:szCs w:val="22"/>
                <w:lang w:val="ru-RU"/>
              </w:rPr>
              <w:t xml:space="preserve">), не представлены </w:t>
            </w:r>
            <w:r w:rsidR="00FA6099" w:rsidRPr="00E94CC4">
              <w:rPr>
                <w:sz w:val="22"/>
                <w:szCs w:val="22"/>
                <w:lang w:val="ru-RU"/>
              </w:rPr>
              <w:t>документы, подтверждающие вывод соответствующего (-их) объекта (-</w:t>
            </w:r>
            <w:proofErr w:type="spellStart"/>
            <w:r w:rsidR="00FA6099" w:rsidRPr="00E94CC4">
              <w:rPr>
                <w:sz w:val="22"/>
                <w:szCs w:val="22"/>
                <w:lang w:val="ru-RU"/>
              </w:rPr>
              <w:t>ов</w:t>
            </w:r>
            <w:proofErr w:type="spellEnd"/>
            <w:r w:rsidR="00FA6099" w:rsidRPr="00E94CC4">
              <w:rPr>
                <w:sz w:val="22"/>
                <w:szCs w:val="22"/>
                <w:lang w:val="ru-RU"/>
              </w:rPr>
              <w:t>) диспетчеризации из эксплуатации, оформленные в порядке, установленном Правилами вывода из эксплуатации</w:t>
            </w:r>
            <w:r w:rsidR="00FA6099">
              <w:rPr>
                <w:sz w:val="22"/>
                <w:szCs w:val="22"/>
                <w:highlight w:val="yellow"/>
                <w:lang w:val="ru-RU"/>
              </w:rPr>
              <w:t xml:space="preserve">, </w:t>
            </w:r>
            <w:r w:rsidR="002E187B" w:rsidRPr="002E187B">
              <w:rPr>
                <w:sz w:val="22"/>
                <w:szCs w:val="22"/>
                <w:highlight w:val="yellow"/>
                <w:lang w:val="ru-RU"/>
              </w:rPr>
              <w:t xml:space="preserve">или решение уполномоченного федерального органа исполнительной </w:t>
            </w:r>
            <w:r w:rsidR="002E187B" w:rsidRPr="00F31C09">
              <w:rPr>
                <w:sz w:val="22"/>
                <w:szCs w:val="22"/>
                <w:highlight w:val="yellow"/>
                <w:lang w:val="ru-RU"/>
              </w:rPr>
              <w:t>власти о приостановлении вывода объекта диспетчеризации из эксплуатации</w:t>
            </w:r>
            <w:r w:rsidR="00C44ADB" w:rsidRPr="00F31C09">
              <w:rPr>
                <w:sz w:val="22"/>
                <w:szCs w:val="22"/>
                <w:highlight w:val="yellow"/>
                <w:lang w:val="ru-RU"/>
              </w:rPr>
              <w:t xml:space="preserve"> </w:t>
            </w:r>
            <w:r w:rsidR="00BF3FF0" w:rsidRPr="00F31C09">
              <w:rPr>
                <w:sz w:val="22"/>
                <w:szCs w:val="22"/>
                <w:highlight w:val="yellow"/>
                <w:lang w:val="ru-RU"/>
              </w:rPr>
              <w:t>до даты, наступающей не ранее даты начала поставки мощности данного генерирующего объек</w:t>
            </w:r>
            <w:r w:rsidR="00AC3E22">
              <w:rPr>
                <w:sz w:val="22"/>
                <w:szCs w:val="22"/>
                <w:highlight w:val="yellow"/>
                <w:lang w:val="ru-RU"/>
              </w:rPr>
              <w:t>та по договорам на модернизацию</w:t>
            </w:r>
            <w:r w:rsidR="00BF3FF0" w:rsidRPr="00F31C09">
              <w:rPr>
                <w:sz w:val="22"/>
                <w:szCs w:val="22"/>
                <w:highlight w:val="yellow"/>
                <w:lang w:val="ru-RU"/>
              </w:rPr>
              <w:t xml:space="preserve"> </w:t>
            </w:r>
            <w:r w:rsidR="00C44ADB" w:rsidRPr="00F31C09">
              <w:rPr>
                <w:sz w:val="22"/>
                <w:szCs w:val="22"/>
                <w:highlight w:val="yellow"/>
                <w:lang w:val="ru-RU"/>
              </w:rPr>
              <w:t xml:space="preserve">(далее </w:t>
            </w:r>
            <w:r w:rsidR="00C44ADB" w:rsidRPr="00C44ADB">
              <w:rPr>
                <w:sz w:val="22"/>
                <w:szCs w:val="22"/>
                <w:highlight w:val="yellow"/>
                <w:lang w:val="ru-RU"/>
              </w:rPr>
              <w:t xml:space="preserve">– Решение уполномоченного </w:t>
            </w:r>
            <w:r w:rsidR="00C44ADB" w:rsidRPr="002E187B">
              <w:rPr>
                <w:sz w:val="22"/>
                <w:szCs w:val="22"/>
                <w:highlight w:val="yellow"/>
                <w:lang w:val="ru-RU"/>
              </w:rPr>
              <w:t xml:space="preserve">федерального </w:t>
            </w:r>
            <w:r w:rsidR="00C44ADB" w:rsidRPr="00C44ADB">
              <w:rPr>
                <w:sz w:val="22"/>
                <w:szCs w:val="22"/>
                <w:highlight w:val="yellow"/>
                <w:lang w:val="ru-RU"/>
              </w:rPr>
              <w:t>органа)</w:t>
            </w:r>
            <w:r w:rsidRPr="00C44ADB">
              <w:rPr>
                <w:sz w:val="22"/>
                <w:szCs w:val="22"/>
                <w:highlight w:val="yellow"/>
                <w:lang w:val="ru-RU"/>
              </w:rPr>
              <w:t>.</w:t>
            </w:r>
          </w:p>
        </w:tc>
      </w:tr>
      <w:tr w:rsidR="00C44ADB" w:rsidRPr="009A7AA4" w14:paraId="72509328" w14:textId="77777777" w:rsidTr="00647630">
        <w:tc>
          <w:tcPr>
            <w:tcW w:w="961" w:type="dxa"/>
          </w:tcPr>
          <w:p w14:paraId="2B0E3701" w14:textId="77777777" w:rsidR="00C44ADB" w:rsidRDefault="00C44ADB" w:rsidP="001E4770">
            <w:pPr>
              <w:jc w:val="center"/>
              <w:rPr>
                <w:rFonts w:cs="Garamond"/>
                <w:b/>
                <w:bCs/>
                <w:szCs w:val="22"/>
                <w:lang w:val="ru-RU"/>
              </w:rPr>
            </w:pPr>
            <w:r>
              <w:rPr>
                <w:rFonts w:cs="Garamond"/>
                <w:b/>
                <w:bCs/>
                <w:szCs w:val="22"/>
                <w:lang w:val="ru-RU"/>
              </w:rPr>
              <w:lastRenderedPageBreak/>
              <w:t>3.3</w:t>
            </w:r>
          </w:p>
        </w:tc>
        <w:tc>
          <w:tcPr>
            <w:tcW w:w="6883" w:type="dxa"/>
          </w:tcPr>
          <w:p w14:paraId="5B60DD88" w14:textId="77777777" w:rsidR="00C44ADB" w:rsidRDefault="00C44ADB" w:rsidP="001E4770">
            <w:pPr>
              <w:ind w:firstLine="709"/>
              <w:jc w:val="both"/>
              <w:rPr>
                <w:szCs w:val="22"/>
                <w:lang w:val="ru-RU"/>
              </w:rPr>
            </w:pPr>
            <w:r>
              <w:rPr>
                <w:szCs w:val="22"/>
                <w:lang w:val="ru-RU"/>
              </w:rPr>
              <w:t>…</w:t>
            </w:r>
          </w:p>
          <w:p w14:paraId="2E1F7EC7" w14:textId="77777777" w:rsidR="00C44ADB" w:rsidRPr="00C44ADB" w:rsidRDefault="00C44ADB" w:rsidP="00C44ADB">
            <w:pPr>
              <w:widowControl w:val="0"/>
              <w:tabs>
                <w:tab w:val="left" w:pos="1560"/>
                <w:tab w:val="left" w:pos="1701"/>
              </w:tabs>
              <w:spacing w:before="120" w:after="120"/>
              <w:jc w:val="both"/>
              <w:rPr>
                <w:sz w:val="22"/>
                <w:szCs w:val="22"/>
                <w:lang w:val="ru-RU"/>
              </w:rPr>
            </w:pPr>
            <w:r w:rsidRPr="00FA6099">
              <w:rPr>
                <w:sz w:val="22"/>
                <w:szCs w:val="22"/>
                <w:lang w:val="ru-RU"/>
              </w:rPr>
              <w:t>в) заверенные копии документов, подтверждающих вывод оборудования из эксплуатации, оформленные в порядке, установленном Правилами вывода из эксплуатации, в случае если вывод оборудования из эксплуатации предусмотрен проектом модернизации;</w:t>
            </w:r>
          </w:p>
          <w:p w14:paraId="094F6001" w14:textId="77777777" w:rsidR="00C44ADB" w:rsidRPr="001E4770" w:rsidRDefault="00C44ADB" w:rsidP="001E4770">
            <w:pPr>
              <w:ind w:firstLine="709"/>
              <w:jc w:val="both"/>
              <w:rPr>
                <w:szCs w:val="22"/>
                <w:lang w:val="ru-RU"/>
              </w:rPr>
            </w:pPr>
            <w:r>
              <w:rPr>
                <w:szCs w:val="22"/>
                <w:lang w:val="ru-RU"/>
              </w:rPr>
              <w:t>…</w:t>
            </w:r>
          </w:p>
        </w:tc>
        <w:tc>
          <w:tcPr>
            <w:tcW w:w="6716" w:type="dxa"/>
          </w:tcPr>
          <w:p w14:paraId="4522B352" w14:textId="77777777" w:rsidR="00C44ADB" w:rsidRDefault="00C44ADB" w:rsidP="00C44ADB">
            <w:pPr>
              <w:ind w:firstLine="709"/>
              <w:jc w:val="both"/>
              <w:rPr>
                <w:szCs w:val="22"/>
                <w:lang w:val="ru-RU"/>
              </w:rPr>
            </w:pPr>
            <w:r>
              <w:rPr>
                <w:szCs w:val="22"/>
                <w:lang w:val="ru-RU"/>
              </w:rPr>
              <w:t>…</w:t>
            </w:r>
          </w:p>
          <w:p w14:paraId="5F462A07" w14:textId="77777777" w:rsidR="00C44ADB" w:rsidRPr="00C44ADB" w:rsidRDefault="00C44ADB" w:rsidP="00C44ADB">
            <w:pPr>
              <w:widowControl w:val="0"/>
              <w:tabs>
                <w:tab w:val="left" w:pos="1560"/>
                <w:tab w:val="left" w:pos="1701"/>
              </w:tabs>
              <w:spacing w:before="120" w:after="120"/>
              <w:jc w:val="both"/>
              <w:rPr>
                <w:sz w:val="22"/>
                <w:szCs w:val="22"/>
                <w:lang w:val="ru-RU"/>
              </w:rPr>
            </w:pPr>
            <w:r>
              <w:rPr>
                <w:sz w:val="22"/>
                <w:szCs w:val="22"/>
                <w:lang w:val="ru-RU"/>
              </w:rPr>
              <w:t xml:space="preserve">в) </w:t>
            </w:r>
            <w:r w:rsidR="00FA6099" w:rsidRPr="00FA6099">
              <w:rPr>
                <w:sz w:val="22"/>
                <w:szCs w:val="22"/>
                <w:lang w:val="ru-RU"/>
              </w:rPr>
              <w:t>заверенные копии документов, подтверждающих вывод оборудования из эксплуатации, оформленные в порядке, установленном Правилами вывода из эксплуатации,</w:t>
            </w:r>
            <w:r w:rsidR="00FA6099">
              <w:rPr>
                <w:sz w:val="22"/>
                <w:szCs w:val="22"/>
                <w:lang w:val="ru-RU"/>
              </w:rPr>
              <w:t xml:space="preserve"> </w:t>
            </w:r>
            <w:r w:rsidR="00FA6099" w:rsidRPr="00FA6099">
              <w:rPr>
                <w:sz w:val="22"/>
                <w:szCs w:val="22"/>
                <w:highlight w:val="yellow"/>
                <w:lang w:val="ru-RU"/>
              </w:rPr>
              <w:t>или заверенную копию Решения уполномоченного федерального органа</w:t>
            </w:r>
            <w:r w:rsidR="00FA6099" w:rsidRPr="002C7646">
              <w:rPr>
                <w:sz w:val="22"/>
                <w:szCs w:val="22"/>
                <w:highlight w:val="yellow"/>
                <w:lang w:val="ru-RU"/>
              </w:rPr>
              <w:t>,</w:t>
            </w:r>
            <w:r w:rsidR="00FA6099" w:rsidRPr="00FA6099">
              <w:rPr>
                <w:sz w:val="22"/>
                <w:szCs w:val="22"/>
                <w:lang w:val="ru-RU"/>
              </w:rPr>
              <w:t xml:space="preserve"> в случае если вывод оборудования из эксплуатации предусмотрен </w:t>
            </w:r>
            <w:r w:rsidR="00FA6099">
              <w:rPr>
                <w:sz w:val="22"/>
                <w:szCs w:val="22"/>
                <w:lang w:val="ru-RU"/>
              </w:rPr>
              <w:t>проектом модернизации</w:t>
            </w:r>
            <w:r w:rsidRPr="00C44ADB">
              <w:rPr>
                <w:sz w:val="22"/>
                <w:szCs w:val="22"/>
                <w:lang w:val="ru-RU"/>
              </w:rPr>
              <w:t>;</w:t>
            </w:r>
          </w:p>
          <w:p w14:paraId="21C73532" w14:textId="77777777" w:rsidR="00C44ADB" w:rsidRPr="001E4770" w:rsidRDefault="00C44ADB" w:rsidP="00C44ADB">
            <w:pPr>
              <w:ind w:firstLine="709"/>
              <w:jc w:val="both"/>
              <w:rPr>
                <w:szCs w:val="22"/>
                <w:lang w:val="ru-RU"/>
              </w:rPr>
            </w:pPr>
            <w:r>
              <w:rPr>
                <w:szCs w:val="22"/>
                <w:lang w:val="ru-RU"/>
              </w:rPr>
              <w:t>…</w:t>
            </w:r>
          </w:p>
        </w:tc>
      </w:tr>
      <w:tr w:rsidR="00C44ADB" w:rsidRPr="0044493D" w14:paraId="154F00BC" w14:textId="77777777" w:rsidTr="00647630">
        <w:tc>
          <w:tcPr>
            <w:tcW w:w="961" w:type="dxa"/>
          </w:tcPr>
          <w:p w14:paraId="182A5720" w14:textId="77777777" w:rsidR="00C44ADB" w:rsidRDefault="00C44ADB" w:rsidP="001E4770">
            <w:pPr>
              <w:jc w:val="center"/>
              <w:rPr>
                <w:rFonts w:cs="Garamond"/>
                <w:b/>
                <w:bCs/>
                <w:szCs w:val="22"/>
                <w:lang w:val="ru-RU"/>
              </w:rPr>
            </w:pPr>
            <w:r>
              <w:rPr>
                <w:rFonts w:cs="Garamond"/>
                <w:b/>
                <w:bCs/>
                <w:szCs w:val="22"/>
                <w:lang w:val="ru-RU"/>
              </w:rPr>
              <w:t>4.1.1</w:t>
            </w:r>
          </w:p>
        </w:tc>
        <w:tc>
          <w:tcPr>
            <w:tcW w:w="6883" w:type="dxa"/>
          </w:tcPr>
          <w:p w14:paraId="2B5D2830" w14:textId="77777777" w:rsidR="00C44ADB" w:rsidRPr="00F31C09" w:rsidRDefault="00C44ADB" w:rsidP="001E4770">
            <w:pPr>
              <w:ind w:firstLine="709"/>
              <w:jc w:val="both"/>
              <w:rPr>
                <w:sz w:val="22"/>
                <w:szCs w:val="22"/>
                <w:lang w:val="ru-RU"/>
              </w:rPr>
            </w:pPr>
            <w:r w:rsidRPr="00F31C09">
              <w:rPr>
                <w:sz w:val="22"/>
                <w:szCs w:val="22"/>
                <w:lang w:val="ru-RU"/>
              </w:rPr>
              <w:t>Совет рынка в течение 5 рабочих дней с даты, следующей за датой получения заявления и предусмотренных пунктом 3.3 настоящего Порядка надлежащим образом оформленных документов (3 рабочих дней в случае предоставления документов, указанных в подпункте «в» пункта 3.3 настоящего Порядка, отдельно от заявления о подтверждении выполнения мероприятий по модернизации), направляет электронную копию заявления, документов, подтверждающих вывод оборудования из эксплуатации, и документов, представленных в отношении мероприятий, предусматривающих модернизацию турбинного и генераторного оборудования, Системному оператору</w:t>
            </w:r>
            <w:r w:rsidR="00FA6099" w:rsidRPr="00F31C09">
              <w:rPr>
                <w:sz w:val="22"/>
                <w:szCs w:val="22"/>
                <w:lang w:val="ru-RU"/>
              </w:rPr>
              <w:t>.</w:t>
            </w:r>
          </w:p>
        </w:tc>
        <w:tc>
          <w:tcPr>
            <w:tcW w:w="6716" w:type="dxa"/>
          </w:tcPr>
          <w:p w14:paraId="2FDB90CE" w14:textId="06F4A87C" w:rsidR="00C44ADB" w:rsidRPr="00F31C09" w:rsidRDefault="00FA6099" w:rsidP="00C44ADB">
            <w:pPr>
              <w:ind w:firstLine="709"/>
              <w:jc w:val="both"/>
              <w:rPr>
                <w:sz w:val="22"/>
                <w:szCs w:val="22"/>
                <w:lang w:val="ru-RU"/>
              </w:rPr>
            </w:pPr>
            <w:r w:rsidRPr="00F31C09">
              <w:rPr>
                <w:sz w:val="22"/>
                <w:szCs w:val="22"/>
                <w:lang w:val="ru-RU"/>
              </w:rPr>
              <w:t xml:space="preserve">Совет рынка в течение 5 рабочих дней с даты, следующей за датой получения заявления и предусмотренных пунктом 3.3 настоящего Порядка надлежащим образом оформленных документов (3 рабочих дней в случае предоставления документов, указанных в подпункте «в» пункта 3.3 настоящего Порядка, отдельно от заявления о подтверждении выполнения мероприятий по модернизации), направляет электронную копию заявления, документов, подтверждающих вывод оборудования из эксплуатации </w:t>
            </w:r>
            <w:r w:rsidRPr="00F31C09">
              <w:rPr>
                <w:sz w:val="22"/>
                <w:szCs w:val="22"/>
                <w:highlight w:val="yellow"/>
                <w:lang w:val="ru-RU"/>
              </w:rPr>
              <w:t>(или Решения уполномоченного федерального органа)</w:t>
            </w:r>
            <w:r w:rsidRPr="00F31C09">
              <w:rPr>
                <w:sz w:val="22"/>
                <w:szCs w:val="22"/>
                <w:lang w:val="ru-RU"/>
              </w:rPr>
              <w:t>, и документов, представленных в отношении мероприятий, предусматривающих модернизацию турбинного и генераторного оборудования, Системному оператору</w:t>
            </w:r>
            <w:r w:rsidR="002C7646">
              <w:rPr>
                <w:sz w:val="22"/>
                <w:szCs w:val="22"/>
                <w:lang w:val="ru-RU"/>
              </w:rPr>
              <w:t>.</w:t>
            </w:r>
          </w:p>
        </w:tc>
      </w:tr>
      <w:tr w:rsidR="00225924" w:rsidRPr="009A7AA4" w14:paraId="1FDA17A3" w14:textId="77777777" w:rsidTr="00647630">
        <w:tc>
          <w:tcPr>
            <w:tcW w:w="961" w:type="dxa"/>
          </w:tcPr>
          <w:p w14:paraId="12DBF43B" w14:textId="77777777" w:rsidR="00225924" w:rsidRDefault="00225924" w:rsidP="001E4770">
            <w:pPr>
              <w:jc w:val="center"/>
              <w:rPr>
                <w:rFonts w:cs="Garamond"/>
                <w:b/>
                <w:bCs/>
                <w:szCs w:val="22"/>
                <w:lang w:val="ru-RU"/>
              </w:rPr>
            </w:pPr>
            <w:r>
              <w:rPr>
                <w:rFonts w:cs="Garamond"/>
                <w:b/>
                <w:bCs/>
                <w:szCs w:val="22"/>
                <w:lang w:val="ru-RU"/>
              </w:rPr>
              <w:t>4.3.2</w:t>
            </w:r>
          </w:p>
        </w:tc>
        <w:tc>
          <w:tcPr>
            <w:tcW w:w="6883" w:type="dxa"/>
          </w:tcPr>
          <w:p w14:paraId="1B353D4C" w14:textId="77777777" w:rsidR="00225924" w:rsidRDefault="00225924" w:rsidP="001E4770">
            <w:pPr>
              <w:ind w:firstLine="709"/>
              <w:jc w:val="both"/>
              <w:rPr>
                <w:lang w:val="ru-RU"/>
              </w:rPr>
            </w:pPr>
            <w:r>
              <w:rPr>
                <w:lang w:val="ru-RU"/>
              </w:rPr>
              <w:t>…</w:t>
            </w:r>
          </w:p>
          <w:p w14:paraId="647D597C" w14:textId="77777777" w:rsidR="00225924" w:rsidRPr="0036584D" w:rsidRDefault="00225924" w:rsidP="00225924">
            <w:pPr>
              <w:pStyle w:val="a9"/>
              <w:widowControl w:val="0"/>
              <w:numPr>
                <w:ilvl w:val="0"/>
                <w:numId w:val="35"/>
              </w:numPr>
              <w:autoSpaceDE w:val="0"/>
              <w:autoSpaceDN w:val="0"/>
              <w:spacing w:before="120" w:after="120"/>
              <w:contextualSpacing w:val="0"/>
              <w:jc w:val="both"/>
              <w:rPr>
                <w:rFonts w:ascii="Garamond" w:hAnsi="Garamond"/>
                <w:sz w:val="22"/>
                <w:szCs w:val="22"/>
              </w:rPr>
            </w:pPr>
            <w:r w:rsidRPr="0036584D">
              <w:rPr>
                <w:rFonts w:ascii="Garamond" w:hAnsi="Garamond"/>
                <w:sz w:val="22"/>
                <w:szCs w:val="22"/>
              </w:rPr>
              <w:t xml:space="preserve">проверка </w:t>
            </w:r>
            <w:r>
              <w:rPr>
                <w:rFonts w:ascii="Garamond" w:hAnsi="Garamond"/>
                <w:sz w:val="22"/>
                <w:szCs w:val="22"/>
              </w:rPr>
              <w:t>комплектности</w:t>
            </w:r>
            <w:r w:rsidRPr="0036584D">
              <w:rPr>
                <w:rFonts w:ascii="Garamond" w:hAnsi="Garamond"/>
                <w:sz w:val="22"/>
                <w:szCs w:val="22"/>
              </w:rPr>
              <w:t xml:space="preserve"> документов, представленных в отношении каждого </w:t>
            </w:r>
            <w:r>
              <w:rPr>
                <w:rFonts w:ascii="Garamond" w:hAnsi="Garamond"/>
                <w:sz w:val="22"/>
                <w:szCs w:val="22"/>
              </w:rPr>
              <w:t xml:space="preserve">указанного в заявлении </w:t>
            </w:r>
            <w:r w:rsidRPr="0036584D">
              <w:rPr>
                <w:rFonts w:ascii="Garamond" w:hAnsi="Garamond"/>
                <w:sz w:val="22"/>
                <w:szCs w:val="22"/>
              </w:rPr>
              <w:t>мероприятия</w:t>
            </w:r>
            <w:r>
              <w:rPr>
                <w:rFonts w:ascii="Garamond" w:hAnsi="Garamond"/>
                <w:sz w:val="22"/>
                <w:szCs w:val="22"/>
              </w:rPr>
              <w:t xml:space="preserve">, </w:t>
            </w:r>
            <w:r w:rsidRPr="0036584D">
              <w:rPr>
                <w:rFonts w:ascii="Garamond" w:hAnsi="Garamond"/>
                <w:sz w:val="22"/>
                <w:szCs w:val="22"/>
              </w:rPr>
              <w:t xml:space="preserve">и </w:t>
            </w:r>
            <w:r>
              <w:rPr>
                <w:rFonts w:ascii="Garamond" w:hAnsi="Garamond"/>
                <w:sz w:val="22"/>
                <w:szCs w:val="22"/>
              </w:rPr>
              <w:t>наличия необходимых записей в них в соответствии с требованиями</w:t>
            </w:r>
            <w:r w:rsidRPr="0036584D">
              <w:rPr>
                <w:rFonts w:ascii="Garamond" w:hAnsi="Garamond"/>
                <w:sz w:val="22"/>
                <w:szCs w:val="22"/>
              </w:rPr>
              <w:t xml:space="preserve"> приложени</w:t>
            </w:r>
            <w:r>
              <w:rPr>
                <w:rFonts w:ascii="Garamond" w:hAnsi="Garamond"/>
                <w:sz w:val="22"/>
                <w:szCs w:val="22"/>
              </w:rPr>
              <w:t>я</w:t>
            </w:r>
            <w:r w:rsidRPr="0036584D">
              <w:rPr>
                <w:rFonts w:ascii="Garamond" w:hAnsi="Garamond"/>
                <w:sz w:val="22"/>
                <w:szCs w:val="22"/>
              </w:rPr>
              <w:t xml:space="preserve"> 10.1 </w:t>
            </w:r>
            <w:r w:rsidRPr="008A7655">
              <w:rPr>
                <w:rFonts w:ascii="Garamond" w:hAnsi="Garamond"/>
                <w:i/>
                <w:sz w:val="22"/>
                <w:szCs w:val="22"/>
              </w:rPr>
              <w:t>Регламента проведения отборов проектов модернизации генерирующего оборудования тепловых электростанций</w:t>
            </w:r>
            <w:r w:rsidRPr="0036584D">
              <w:rPr>
                <w:rFonts w:ascii="Garamond" w:hAnsi="Garamond"/>
                <w:sz w:val="22"/>
                <w:szCs w:val="22"/>
              </w:rPr>
              <w:t xml:space="preserve"> (Приложение №</w:t>
            </w:r>
            <w:r>
              <w:rPr>
                <w:rFonts w:ascii="Garamond" w:hAnsi="Garamond"/>
                <w:sz w:val="22"/>
                <w:szCs w:val="22"/>
              </w:rPr>
              <w:t xml:space="preserve"> </w:t>
            </w:r>
            <w:r w:rsidRPr="0036584D">
              <w:rPr>
                <w:rFonts w:ascii="Garamond" w:hAnsi="Garamond"/>
                <w:sz w:val="22"/>
                <w:szCs w:val="22"/>
              </w:rPr>
              <w:t xml:space="preserve">19.3.1 к </w:t>
            </w:r>
            <w:r w:rsidRPr="008A7655">
              <w:rPr>
                <w:rFonts w:ascii="Garamond" w:hAnsi="Garamond"/>
                <w:i/>
                <w:sz w:val="22"/>
                <w:szCs w:val="22"/>
              </w:rPr>
              <w:t>Договору о присоединении к торговой системе оптового рынка</w:t>
            </w:r>
            <w:r w:rsidRPr="0036584D">
              <w:rPr>
                <w:rFonts w:ascii="Garamond" w:hAnsi="Garamond"/>
                <w:sz w:val="22"/>
                <w:szCs w:val="22"/>
              </w:rPr>
              <w:t xml:space="preserve"> (осуществляется Системным оператором в отношении меропри</w:t>
            </w:r>
            <w:r>
              <w:rPr>
                <w:rFonts w:ascii="Garamond" w:hAnsi="Garamond"/>
                <w:sz w:val="22"/>
                <w:szCs w:val="22"/>
              </w:rPr>
              <w:t>ятий по модернизации турбинного и</w:t>
            </w:r>
            <w:r w:rsidRPr="0036584D">
              <w:rPr>
                <w:rFonts w:ascii="Garamond" w:hAnsi="Garamond"/>
                <w:sz w:val="22"/>
                <w:szCs w:val="22"/>
              </w:rPr>
              <w:t xml:space="preserve"> генераторного</w:t>
            </w:r>
            <w:r>
              <w:rPr>
                <w:rFonts w:ascii="Garamond" w:hAnsi="Garamond"/>
                <w:sz w:val="22"/>
                <w:szCs w:val="22"/>
              </w:rPr>
              <w:t xml:space="preserve"> оборудования</w:t>
            </w:r>
            <w:r w:rsidRPr="0036584D">
              <w:rPr>
                <w:rFonts w:ascii="Garamond" w:hAnsi="Garamond"/>
                <w:sz w:val="22"/>
                <w:szCs w:val="22"/>
              </w:rPr>
              <w:t>, Советом рынка – в отношении прочих мероприятий);</w:t>
            </w:r>
          </w:p>
          <w:p w14:paraId="37DED1D3" w14:textId="77777777" w:rsidR="00225924" w:rsidRPr="00C84ACD" w:rsidRDefault="00225924" w:rsidP="00225924">
            <w:pPr>
              <w:pStyle w:val="a9"/>
              <w:widowControl w:val="0"/>
              <w:numPr>
                <w:ilvl w:val="0"/>
                <w:numId w:val="35"/>
              </w:numPr>
              <w:autoSpaceDE w:val="0"/>
              <w:autoSpaceDN w:val="0"/>
              <w:spacing w:before="120" w:after="120"/>
              <w:contextualSpacing w:val="0"/>
              <w:jc w:val="both"/>
              <w:rPr>
                <w:rFonts w:ascii="Garamond" w:hAnsi="Garamond"/>
                <w:sz w:val="22"/>
                <w:szCs w:val="22"/>
              </w:rPr>
            </w:pPr>
            <w:r>
              <w:rPr>
                <w:rFonts w:ascii="Garamond" w:hAnsi="Garamond"/>
                <w:sz w:val="22"/>
                <w:szCs w:val="22"/>
              </w:rPr>
              <w:t>п</w:t>
            </w:r>
            <w:r w:rsidRPr="0036584D">
              <w:rPr>
                <w:rFonts w:ascii="Garamond" w:hAnsi="Garamond"/>
                <w:sz w:val="22"/>
                <w:szCs w:val="22"/>
              </w:rPr>
              <w:t xml:space="preserve">роверка документов, подтверждающих вывод </w:t>
            </w:r>
            <w:r w:rsidRPr="0036584D">
              <w:rPr>
                <w:rFonts w:ascii="Garamond" w:hAnsi="Garamond"/>
                <w:sz w:val="22"/>
                <w:szCs w:val="22"/>
              </w:rPr>
              <w:lastRenderedPageBreak/>
              <w:t xml:space="preserve">оборудования из эксплуатации, оформленных в порядке, установленном Правилами вывода из </w:t>
            </w:r>
            <w:r w:rsidRPr="00C84ACD">
              <w:rPr>
                <w:rFonts w:ascii="Garamond" w:hAnsi="Garamond"/>
                <w:sz w:val="22"/>
                <w:szCs w:val="22"/>
              </w:rPr>
              <w:t xml:space="preserve">эксплуатации, </w:t>
            </w:r>
            <w:r>
              <w:rPr>
                <w:rFonts w:ascii="Garamond" w:hAnsi="Garamond"/>
                <w:sz w:val="22"/>
                <w:szCs w:val="22"/>
              </w:rPr>
              <w:t>которая</w:t>
            </w:r>
            <w:r w:rsidRPr="00C84ACD" w:rsidDel="007B6F60">
              <w:rPr>
                <w:rFonts w:ascii="Garamond" w:hAnsi="Garamond"/>
                <w:sz w:val="22"/>
                <w:szCs w:val="22"/>
              </w:rPr>
              <w:t xml:space="preserve"> </w:t>
            </w:r>
            <w:r w:rsidRPr="00C84ACD">
              <w:rPr>
                <w:rFonts w:ascii="Garamond" w:hAnsi="Garamond"/>
                <w:sz w:val="22"/>
                <w:szCs w:val="22"/>
              </w:rPr>
              <w:t>осуществляется Системным оператором</w:t>
            </w:r>
            <w:r>
              <w:rPr>
                <w:rFonts w:ascii="Garamond" w:hAnsi="Garamond"/>
                <w:sz w:val="22"/>
                <w:szCs w:val="22"/>
              </w:rPr>
              <w:t xml:space="preserve"> </w:t>
            </w:r>
            <w:r w:rsidRPr="00C84ACD">
              <w:rPr>
                <w:rFonts w:ascii="Garamond" w:hAnsi="Garamond"/>
                <w:sz w:val="22"/>
                <w:szCs w:val="22"/>
              </w:rPr>
              <w:t>в случае, если вывод оборудования из эксплуатации предусмотрен проектом модернизации;</w:t>
            </w:r>
          </w:p>
          <w:p w14:paraId="7A245514" w14:textId="77777777" w:rsidR="00225924" w:rsidRPr="00225924" w:rsidRDefault="00225924" w:rsidP="00225924">
            <w:pPr>
              <w:pStyle w:val="a9"/>
              <w:widowControl w:val="0"/>
              <w:numPr>
                <w:ilvl w:val="0"/>
                <w:numId w:val="35"/>
              </w:numPr>
              <w:autoSpaceDE w:val="0"/>
              <w:autoSpaceDN w:val="0"/>
              <w:spacing w:before="120" w:after="120"/>
              <w:contextualSpacing w:val="0"/>
              <w:jc w:val="both"/>
            </w:pPr>
            <w:r w:rsidRPr="00225924">
              <w:rPr>
                <w:rFonts w:ascii="Garamond" w:hAnsi="Garamond"/>
                <w:sz w:val="22"/>
                <w:szCs w:val="22"/>
              </w:rPr>
              <w:t>проверка документов, выданных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или его подведомственной организацией в соответствии с утвержденным этим федеральным органом порядком, содержащих результаты проверки наличия заключений о подтверждении производства промышленной продукции на территории Российской Федерации, эксплуатируемой по итогам реализации проектов модернизации генерирующих объектов тепловых электростанций, которая осуществляется Советом рынка</w:t>
            </w:r>
            <w:r>
              <w:rPr>
                <w:rFonts w:ascii="Garamond" w:hAnsi="Garamond"/>
                <w:sz w:val="22"/>
                <w:szCs w:val="22"/>
              </w:rPr>
              <w:t>;</w:t>
            </w:r>
          </w:p>
          <w:p w14:paraId="5EE0E0C4" w14:textId="77777777" w:rsidR="00225924" w:rsidRPr="00225924" w:rsidRDefault="00225924" w:rsidP="00225924">
            <w:pPr>
              <w:widowControl w:val="0"/>
              <w:autoSpaceDE w:val="0"/>
              <w:autoSpaceDN w:val="0"/>
              <w:spacing w:before="120" w:after="120"/>
              <w:ind w:firstLine="709"/>
              <w:jc w:val="both"/>
              <w:rPr>
                <w:lang w:val="ru-RU"/>
              </w:rPr>
            </w:pPr>
            <w:r>
              <w:rPr>
                <w:lang w:val="ru-RU"/>
              </w:rPr>
              <w:t>…</w:t>
            </w:r>
          </w:p>
        </w:tc>
        <w:tc>
          <w:tcPr>
            <w:tcW w:w="6716" w:type="dxa"/>
          </w:tcPr>
          <w:p w14:paraId="741BACD2" w14:textId="77777777" w:rsidR="00225924" w:rsidRDefault="00225924" w:rsidP="00225924">
            <w:pPr>
              <w:ind w:firstLine="709"/>
              <w:jc w:val="both"/>
              <w:rPr>
                <w:lang w:val="ru-RU"/>
              </w:rPr>
            </w:pPr>
            <w:r>
              <w:rPr>
                <w:lang w:val="ru-RU"/>
              </w:rPr>
              <w:lastRenderedPageBreak/>
              <w:t>…</w:t>
            </w:r>
          </w:p>
          <w:p w14:paraId="64C1EA86" w14:textId="77777777" w:rsidR="00225924" w:rsidRPr="0036584D" w:rsidRDefault="00225924" w:rsidP="00225924">
            <w:pPr>
              <w:pStyle w:val="a9"/>
              <w:widowControl w:val="0"/>
              <w:numPr>
                <w:ilvl w:val="0"/>
                <w:numId w:val="35"/>
              </w:numPr>
              <w:autoSpaceDE w:val="0"/>
              <w:autoSpaceDN w:val="0"/>
              <w:spacing w:before="120" w:after="120"/>
              <w:contextualSpacing w:val="0"/>
              <w:jc w:val="both"/>
              <w:rPr>
                <w:rFonts w:ascii="Garamond" w:hAnsi="Garamond"/>
                <w:sz w:val="22"/>
                <w:szCs w:val="22"/>
              </w:rPr>
            </w:pPr>
            <w:r w:rsidRPr="0036584D">
              <w:rPr>
                <w:rFonts w:ascii="Garamond" w:hAnsi="Garamond"/>
                <w:sz w:val="22"/>
                <w:szCs w:val="22"/>
              </w:rPr>
              <w:t xml:space="preserve">проверка </w:t>
            </w:r>
            <w:r>
              <w:rPr>
                <w:rFonts w:ascii="Garamond" w:hAnsi="Garamond"/>
                <w:sz w:val="22"/>
                <w:szCs w:val="22"/>
              </w:rPr>
              <w:t>комплектности</w:t>
            </w:r>
            <w:r w:rsidRPr="0036584D">
              <w:rPr>
                <w:rFonts w:ascii="Garamond" w:hAnsi="Garamond"/>
                <w:sz w:val="22"/>
                <w:szCs w:val="22"/>
              </w:rPr>
              <w:t xml:space="preserve"> документов, представленных в отношении каждого </w:t>
            </w:r>
            <w:r>
              <w:rPr>
                <w:rFonts w:ascii="Garamond" w:hAnsi="Garamond"/>
                <w:sz w:val="22"/>
                <w:szCs w:val="22"/>
              </w:rPr>
              <w:t xml:space="preserve">указанного в заявлении </w:t>
            </w:r>
            <w:r w:rsidRPr="0036584D">
              <w:rPr>
                <w:rFonts w:ascii="Garamond" w:hAnsi="Garamond"/>
                <w:sz w:val="22"/>
                <w:szCs w:val="22"/>
              </w:rPr>
              <w:t>мероприятия</w:t>
            </w:r>
            <w:r>
              <w:rPr>
                <w:rFonts w:ascii="Garamond" w:hAnsi="Garamond"/>
                <w:sz w:val="22"/>
                <w:szCs w:val="22"/>
              </w:rPr>
              <w:t xml:space="preserve">, </w:t>
            </w:r>
            <w:r w:rsidRPr="0036584D">
              <w:rPr>
                <w:rFonts w:ascii="Garamond" w:hAnsi="Garamond"/>
                <w:sz w:val="22"/>
                <w:szCs w:val="22"/>
              </w:rPr>
              <w:t xml:space="preserve">и </w:t>
            </w:r>
            <w:r>
              <w:rPr>
                <w:rFonts w:ascii="Garamond" w:hAnsi="Garamond"/>
                <w:sz w:val="22"/>
                <w:szCs w:val="22"/>
              </w:rPr>
              <w:t>наличия необходимых записей в них в соответствии с требованиями</w:t>
            </w:r>
            <w:r w:rsidRPr="0036584D">
              <w:rPr>
                <w:rFonts w:ascii="Garamond" w:hAnsi="Garamond"/>
                <w:sz w:val="22"/>
                <w:szCs w:val="22"/>
              </w:rPr>
              <w:t xml:space="preserve"> приложени</w:t>
            </w:r>
            <w:r>
              <w:rPr>
                <w:rFonts w:ascii="Garamond" w:hAnsi="Garamond"/>
                <w:sz w:val="22"/>
                <w:szCs w:val="22"/>
              </w:rPr>
              <w:t>я</w:t>
            </w:r>
            <w:r w:rsidRPr="0036584D">
              <w:rPr>
                <w:rFonts w:ascii="Garamond" w:hAnsi="Garamond"/>
                <w:sz w:val="22"/>
                <w:szCs w:val="22"/>
              </w:rPr>
              <w:t xml:space="preserve"> 10.1 </w:t>
            </w:r>
            <w:r w:rsidRPr="008A7655">
              <w:rPr>
                <w:rFonts w:ascii="Garamond" w:hAnsi="Garamond"/>
                <w:i/>
                <w:sz w:val="22"/>
                <w:szCs w:val="22"/>
              </w:rPr>
              <w:t>Регламента проведения отборов проектов модернизации генерирующего оборудования тепловых электростанций</w:t>
            </w:r>
            <w:r w:rsidRPr="0036584D">
              <w:rPr>
                <w:rFonts w:ascii="Garamond" w:hAnsi="Garamond"/>
                <w:sz w:val="22"/>
                <w:szCs w:val="22"/>
              </w:rPr>
              <w:t xml:space="preserve"> (Приложение №</w:t>
            </w:r>
            <w:r>
              <w:rPr>
                <w:rFonts w:ascii="Garamond" w:hAnsi="Garamond"/>
                <w:sz w:val="22"/>
                <w:szCs w:val="22"/>
              </w:rPr>
              <w:t xml:space="preserve"> </w:t>
            </w:r>
            <w:r w:rsidRPr="0036584D">
              <w:rPr>
                <w:rFonts w:ascii="Garamond" w:hAnsi="Garamond"/>
                <w:sz w:val="22"/>
                <w:szCs w:val="22"/>
              </w:rPr>
              <w:t xml:space="preserve">19.3.1 к </w:t>
            </w:r>
            <w:r w:rsidRPr="008A7655">
              <w:rPr>
                <w:rFonts w:ascii="Garamond" w:hAnsi="Garamond"/>
                <w:i/>
                <w:sz w:val="22"/>
                <w:szCs w:val="22"/>
              </w:rPr>
              <w:t>Договору о присоединении к торговой системе оптового рынка</w:t>
            </w:r>
            <w:r w:rsidRPr="0036584D">
              <w:rPr>
                <w:rFonts w:ascii="Garamond" w:hAnsi="Garamond"/>
                <w:sz w:val="22"/>
                <w:szCs w:val="22"/>
              </w:rPr>
              <w:t xml:space="preserve"> (осуществляется Системным оператором в отношении меропри</w:t>
            </w:r>
            <w:r>
              <w:rPr>
                <w:rFonts w:ascii="Garamond" w:hAnsi="Garamond"/>
                <w:sz w:val="22"/>
                <w:szCs w:val="22"/>
              </w:rPr>
              <w:t>ятий по модернизации турбинного и</w:t>
            </w:r>
            <w:r w:rsidRPr="0036584D">
              <w:rPr>
                <w:rFonts w:ascii="Garamond" w:hAnsi="Garamond"/>
                <w:sz w:val="22"/>
                <w:szCs w:val="22"/>
              </w:rPr>
              <w:t xml:space="preserve"> генераторного</w:t>
            </w:r>
            <w:r>
              <w:rPr>
                <w:rFonts w:ascii="Garamond" w:hAnsi="Garamond"/>
                <w:sz w:val="22"/>
                <w:szCs w:val="22"/>
              </w:rPr>
              <w:t xml:space="preserve"> оборудования</w:t>
            </w:r>
            <w:r w:rsidRPr="0036584D">
              <w:rPr>
                <w:rFonts w:ascii="Garamond" w:hAnsi="Garamond"/>
                <w:sz w:val="22"/>
                <w:szCs w:val="22"/>
              </w:rPr>
              <w:t>, Советом рынка – в отношении прочих мероприятий);</w:t>
            </w:r>
          </w:p>
          <w:p w14:paraId="7E4F08CB" w14:textId="77777777" w:rsidR="00225924" w:rsidRPr="00C84ACD" w:rsidRDefault="00225924" w:rsidP="00225924">
            <w:pPr>
              <w:pStyle w:val="a9"/>
              <w:widowControl w:val="0"/>
              <w:numPr>
                <w:ilvl w:val="0"/>
                <w:numId w:val="35"/>
              </w:numPr>
              <w:autoSpaceDE w:val="0"/>
              <w:autoSpaceDN w:val="0"/>
              <w:spacing w:before="120" w:after="120"/>
              <w:contextualSpacing w:val="0"/>
              <w:jc w:val="both"/>
              <w:rPr>
                <w:rFonts w:ascii="Garamond" w:hAnsi="Garamond"/>
                <w:sz w:val="22"/>
                <w:szCs w:val="22"/>
              </w:rPr>
            </w:pPr>
            <w:r>
              <w:rPr>
                <w:rFonts w:ascii="Garamond" w:hAnsi="Garamond"/>
                <w:sz w:val="22"/>
                <w:szCs w:val="22"/>
              </w:rPr>
              <w:lastRenderedPageBreak/>
              <w:t>п</w:t>
            </w:r>
            <w:r w:rsidRPr="0036584D">
              <w:rPr>
                <w:rFonts w:ascii="Garamond" w:hAnsi="Garamond"/>
                <w:sz w:val="22"/>
                <w:szCs w:val="22"/>
              </w:rPr>
              <w:t xml:space="preserve">роверка документов, подтверждающих вывод оборудования из эксплуатации, оформленных в порядке, установленном Правилами вывода из </w:t>
            </w:r>
            <w:r w:rsidRPr="00C84ACD">
              <w:rPr>
                <w:rFonts w:ascii="Garamond" w:hAnsi="Garamond"/>
                <w:sz w:val="22"/>
                <w:szCs w:val="22"/>
              </w:rPr>
              <w:t>эксплуатации</w:t>
            </w:r>
            <w:r>
              <w:rPr>
                <w:rFonts w:ascii="Garamond" w:hAnsi="Garamond"/>
                <w:sz w:val="22"/>
                <w:szCs w:val="22"/>
              </w:rPr>
              <w:t xml:space="preserve"> </w:t>
            </w:r>
            <w:r w:rsidRPr="00225924">
              <w:rPr>
                <w:rFonts w:ascii="Garamond" w:hAnsi="Garamond"/>
                <w:sz w:val="22"/>
                <w:szCs w:val="22"/>
                <w:highlight w:val="yellow"/>
              </w:rPr>
              <w:t>(или Решения уполномоченного федерального органа)</w:t>
            </w:r>
            <w:r w:rsidRPr="00C84ACD">
              <w:rPr>
                <w:rFonts w:ascii="Garamond" w:hAnsi="Garamond"/>
                <w:sz w:val="22"/>
                <w:szCs w:val="22"/>
              </w:rPr>
              <w:t xml:space="preserve">, </w:t>
            </w:r>
            <w:r>
              <w:rPr>
                <w:rFonts w:ascii="Garamond" w:hAnsi="Garamond"/>
                <w:sz w:val="22"/>
                <w:szCs w:val="22"/>
              </w:rPr>
              <w:t>которая</w:t>
            </w:r>
            <w:r w:rsidRPr="00C84ACD" w:rsidDel="007B6F60">
              <w:rPr>
                <w:rFonts w:ascii="Garamond" w:hAnsi="Garamond"/>
                <w:sz w:val="22"/>
                <w:szCs w:val="22"/>
              </w:rPr>
              <w:t xml:space="preserve"> </w:t>
            </w:r>
            <w:r w:rsidRPr="00C84ACD">
              <w:rPr>
                <w:rFonts w:ascii="Garamond" w:hAnsi="Garamond"/>
                <w:sz w:val="22"/>
                <w:szCs w:val="22"/>
              </w:rPr>
              <w:t>осуществляется Системным оператором</w:t>
            </w:r>
            <w:r>
              <w:rPr>
                <w:rFonts w:ascii="Garamond" w:hAnsi="Garamond"/>
                <w:sz w:val="22"/>
                <w:szCs w:val="22"/>
              </w:rPr>
              <w:t xml:space="preserve"> </w:t>
            </w:r>
            <w:r w:rsidRPr="00C84ACD">
              <w:rPr>
                <w:rFonts w:ascii="Garamond" w:hAnsi="Garamond"/>
                <w:sz w:val="22"/>
                <w:szCs w:val="22"/>
              </w:rPr>
              <w:t>в случае, если вывод оборудования из эксплуатации предусмотрен проектом модернизации;</w:t>
            </w:r>
          </w:p>
          <w:p w14:paraId="39114616" w14:textId="77777777" w:rsidR="00225924" w:rsidRPr="00225924" w:rsidRDefault="00225924" w:rsidP="00225924">
            <w:pPr>
              <w:pStyle w:val="a9"/>
              <w:widowControl w:val="0"/>
              <w:numPr>
                <w:ilvl w:val="0"/>
                <w:numId w:val="35"/>
              </w:numPr>
              <w:autoSpaceDE w:val="0"/>
              <w:autoSpaceDN w:val="0"/>
              <w:spacing w:before="120" w:after="120"/>
              <w:contextualSpacing w:val="0"/>
              <w:jc w:val="both"/>
            </w:pPr>
            <w:r w:rsidRPr="00225924">
              <w:rPr>
                <w:rFonts w:ascii="Garamond" w:hAnsi="Garamond"/>
                <w:sz w:val="22"/>
                <w:szCs w:val="22"/>
              </w:rPr>
              <w:t>проверка документов, выданных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или его подведомственной организацией в соответствии с утвержденным этим федеральным органом порядком, содержащих результаты проверки наличия заключений о подтверждении производства промышленной продукции на территории Российской Федерации, эксплуатируемой по итогам реализации проектов модернизации генерирующих объектов тепловых электростанций, которая осуществляется Советом рынка</w:t>
            </w:r>
            <w:r>
              <w:rPr>
                <w:rFonts w:ascii="Garamond" w:hAnsi="Garamond"/>
                <w:sz w:val="22"/>
                <w:szCs w:val="22"/>
              </w:rPr>
              <w:t>;</w:t>
            </w:r>
          </w:p>
          <w:p w14:paraId="66BA9B06" w14:textId="77777777" w:rsidR="00225924" w:rsidRPr="00C44ADB" w:rsidRDefault="00225924" w:rsidP="00225924">
            <w:pPr>
              <w:ind w:firstLine="709"/>
              <w:jc w:val="both"/>
              <w:rPr>
                <w:lang w:val="ru-RU"/>
              </w:rPr>
            </w:pPr>
            <w:r>
              <w:rPr>
                <w:lang w:val="ru-RU"/>
              </w:rPr>
              <w:t>…</w:t>
            </w:r>
          </w:p>
        </w:tc>
      </w:tr>
    </w:tbl>
    <w:p w14:paraId="0CC9959F" w14:textId="77777777" w:rsidR="009E1573" w:rsidRDefault="009E1573" w:rsidP="009E1573">
      <w:pPr>
        <w:pStyle w:val="afa"/>
        <w:jc w:val="both"/>
        <w:rPr>
          <w:highlight w:val="yellow"/>
          <w:lang w:eastAsia="x-none"/>
        </w:rPr>
      </w:pPr>
    </w:p>
    <w:p w14:paraId="30916448" w14:textId="77777777" w:rsidR="002C7646" w:rsidRDefault="002C7646" w:rsidP="009E1573">
      <w:pPr>
        <w:pStyle w:val="afa"/>
        <w:jc w:val="both"/>
        <w:rPr>
          <w:rFonts w:eastAsia="Batang"/>
          <w:bCs/>
          <w:sz w:val="24"/>
          <w:szCs w:val="24"/>
        </w:rPr>
      </w:pPr>
    </w:p>
    <w:p w14:paraId="2C7D9A3A" w14:textId="0BFE29AC" w:rsidR="00153269" w:rsidRPr="00F31C09" w:rsidRDefault="002864A4" w:rsidP="009E1573">
      <w:pPr>
        <w:pStyle w:val="afa"/>
        <w:jc w:val="both"/>
        <w:rPr>
          <w:rFonts w:eastAsia="Batang"/>
          <w:bCs/>
          <w:sz w:val="24"/>
          <w:szCs w:val="24"/>
        </w:rPr>
      </w:pPr>
      <w:r w:rsidRPr="00F31C09">
        <w:rPr>
          <w:rFonts w:eastAsia="Batang"/>
          <w:bCs/>
          <w:sz w:val="24"/>
          <w:szCs w:val="24"/>
        </w:rPr>
        <w:t xml:space="preserve">Действующая редакция </w:t>
      </w:r>
    </w:p>
    <w:p w14:paraId="12D153EB" w14:textId="77777777" w:rsidR="00F31C09" w:rsidRDefault="00F31C09" w:rsidP="002864A4">
      <w:pPr>
        <w:pStyle w:val="afa"/>
        <w:rPr>
          <w:lang w:eastAsia="x-none"/>
        </w:rPr>
      </w:pPr>
    </w:p>
    <w:p w14:paraId="69927604" w14:textId="24D17710" w:rsidR="002864A4" w:rsidRPr="002C7646" w:rsidRDefault="002864A4" w:rsidP="002864A4">
      <w:pPr>
        <w:pStyle w:val="afa"/>
        <w:rPr>
          <w:sz w:val="22"/>
          <w:szCs w:val="22"/>
          <w:lang w:eastAsia="x-none"/>
        </w:rPr>
      </w:pPr>
      <w:r w:rsidRPr="002C7646">
        <w:rPr>
          <w:sz w:val="22"/>
          <w:szCs w:val="22"/>
          <w:lang w:eastAsia="x-none"/>
        </w:rPr>
        <w:t>Форма 3</w:t>
      </w:r>
    </w:p>
    <w:p w14:paraId="645C90A8" w14:textId="77777777" w:rsidR="002C7646" w:rsidRDefault="002C7646" w:rsidP="002864A4">
      <w:pPr>
        <w:pStyle w:val="ConsPlusNormal"/>
        <w:ind w:firstLine="0"/>
        <w:jc w:val="center"/>
        <w:rPr>
          <w:rFonts w:ascii="Garamond" w:hAnsi="Garamond" w:cs="Times New Roman"/>
          <w:b/>
          <w:sz w:val="22"/>
          <w:szCs w:val="22"/>
          <w:lang w:eastAsia="en-US"/>
        </w:rPr>
      </w:pPr>
    </w:p>
    <w:p w14:paraId="32C65437" w14:textId="5844D998" w:rsidR="002864A4" w:rsidRPr="005076D7" w:rsidRDefault="002864A4" w:rsidP="002864A4">
      <w:pPr>
        <w:pStyle w:val="ConsPlusNormal"/>
        <w:ind w:firstLine="0"/>
        <w:jc w:val="center"/>
        <w:rPr>
          <w:rFonts w:ascii="Garamond" w:hAnsi="Garamond" w:cs="Times New Roman"/>
          <w:b/>
          <w:sz w:val="22"/>
          <w:szCs w:val="22"/>
          <w:lang w:eastAsia="en-US"/>
        </w:rPr>
      </w:pPr>
      <w:r w:rsidRPr="005076D7">
        <w:rPr>
          <w:rFonts w:ascii="Garamond" w:hAnsi="Garamond" w:cs="Times New Roman"/>
          <w:b/>
          <w:sz w:val="22"/>
          <w:szCs w:val="22"/>
          <w:lang w:eastAsia="en-US"/>
        </w:rPr>
        <w:t xml:space="preserve">Экспертное заключение </w:t>
      </w:r>
    </w:p>
    <w:p w14:paraId="7D9996DF" w14:textId="77777777" w:rsidR="002864A4" w:rsidRPr="005076D7" w:rsidRDefault="002864A4" w:rsidP="002864A4">
      <w:pPr>
        <w:pStyle w:val="ConsPlusNormal"/>
        <w:ind w:firstLine="0"/>
        <w:jc w:val="center"/>
        <w:rPr>
          <w:rFonts w:ascii="Garamond" w:hAnsi="Garamond" w:cs="Times New Roman"/>
          <w:b/>
          <w:sz w:val="22"/>
          <w:szCs w:val="22"/>
          <w:lang w:eastAsia="en-US"/>
        </w:rPr>
      </w:pPr>
      <w:r w:rsidRPr="005076D7">
        <w:rPr>
          <w:rFonts w:ascii="Garamond" w:hAnsi="Garamond" w:cs="Times New Roman"/>
          <w:b/>
          <w:sz w:val="22"/>
          <w:szCs w:val="22"/>
          <w:lang w:eastAsia="en-US"/>
        </w:rPr>
        <w:t>о проверке документов, подтверждающих выв</w:t>
      </w:r>
      <w:r>
        <w:rPr>
          <w:rFonts w:ascii="Garamond" w:hAnsi="Garamond" w:cs="Times New Roman"/>
          <w:b/>
          <w:sz w:val="22"/>
          <w:szCs w:val="22"/>
          <w:lang w:eastAsia="en-US"/>
        </w:rPr>
        <w:t>од оборудования из эксплуатации</w:t>
      </w:r>
    </w:p>
    <w:p w14:paraId="083DE180" w14:textId="77777777" w:rsidR="002864A4" w:rsidRPr="005076D7" w:rsidRDefault="002864A4" w:rsidP="002864A4">
      <w:pPr>
        <w:pStyle w:val="ConsPlusNormal"/>
        <w:ind w:left="720" w:firstLine="0"/>
        <w:jc w:val="right"/>
        <w:rPr>
          <w:rFonts w:ascii="Garamond" w:hAnsi="Garamond" w:cs="Times New Roman"/>
          <w:sz w:val="22"/>
          <w:szCs w:val="22"/>
          <w:lang w:eastAsia="en-US"/>
        </w:rPr>
      </w:pPr>
    </w:p>
    <w:p w14:paraId="4900A1F9" w14:textId="77777777" w:rsidR="002864A4" w:rsidRPr="005076D7" w:rsidRDefault="002864A4" w:rsidP="002864A4">
      <w:pPr>
        <w:pStyle w:val="ConsPlusNormal"/>
        <w:ind w:left="720" w:firstLine="0"/>
        <w:jc w:val="right"/>
        <w:rPr>
          <w:rFonts w:ascii="Garamond" w:hAnsi="Garamond" w:cs="Times New Roman"/>
          <w:sz w:val="22"/>
          <w:szCs w:val="22"/>
          <w:lang w:eastAsia="en-US"/>
        </w:rPr>
      </w:pPr>
      <w:r w:rsidRPr="005076D7">
        <w:rPr>
          <w:rFonts w:ascii="Garamond" w:hAnsi="Garamond" w:cs="Times New Roman"/>
          <w:sz w:val="22"/>
          <w:szCs w:val="22"/>
          <w:lang w:eastAsia="en-US"/>
        </w:rPr>
        <w:t>Дата составления документа</w:t>
      </w:r>
    </w:p>
    <w:p w14:paraId="3852A952" w14:textId="77777777" w:rsidR="002864A4" w:rsidRPr="005076D7" w:rsidRDefault="002864A4" w:rsidP="002864A4">
      <w:pPr>
        <w:pStyle w:val="ConsPlusNormal"/>
        <w:ind w:firstLine="0"/>
        <w:jc w:val="right"/>
        <w:rPr>
          <w:rFonts w:ascii="Garamond" w:hAnsi="Garamond" w:cs="Times New Roman"/>
          <w:sz w:val="22"/>
          <w:szCs w:val="22"/>
          <w:lang w:eastAsia="en-US"/>
        </w:rPr>
      </w:pPr>
    </w:p>
    <w:p w14:paraId="56367CCA"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организации:</w:t>
      </w:r>
    </w:p>
    <w:p w14:paraId="035E2E99"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участника оптового рынка:</w:t>
      </w:r>
    </w:p>
    <w:p w14:paraId="4F2E558F"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lastRenderedPageBreak/>
        <w:t>Код электростанции:</w:t>
      </w:r>
    </w:p>
    <w:p w14:paraId="3F952EB5"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электростанции:</w:t>
      </w:r>
    </w:p>
    <w:p w14:paraId="592DB4D6"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Месторасположение электростанции:</w:t>
      </w:r>
    </w:p>
    <w:p w14:paraId="497F62D6"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условной ГТП:</w:t>
      </w:r>
    </w:p>
    <w:p w14:paraId="36FF9791"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условной ГТП:</w:t>
      </w:r>
    </w:p>
    <w:p w14:paraId="066657C4"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Заявитель:</w:t>
      </w:r>
    </w:p>
    <w:p w14:paraId="1F41B5A0" w14:textId="77777777" w:rsidR="002864A4" w:rsidRPr="005076D7" w:rsidRDefault="002864A4" w:rsidP="002864A4">
      <w:pPr>
        <w:pStyle w:val="ConsPlusNormal"/>
        <w:ind w:firstLine="709"/>
        <w:jc w:val="both"/>
        <w:rPr>
          <w:rFonts w:ascii="Garamond" w:hAnsi="Garamond" w:cs="Times New Roman"/>
          <w:sz w:val="22"/>
          <w:szCs w:val="22"/>
          <w:lang w:eastAsia="en-US"/>
        </w:rPr>
      </w:pPr>
    </w:p>
    <w:p w14:paraId="36E1702D"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lang w:eastAsia="en-US"/>
        </w:rPr>
        <w:t>Иные технические параметры генерирующего объекта.</w:t>
      </w:r>
    </w:p>
    <w:p w14:paraId="019938E8" w14:textId="77777777" w:rsidR="002864A4" w:rsidRPr="005076D7" w:rsidRDefault="002864A4" w:rsidP="002864A4">
      <w:pPr>
        <w:pStyle w:val="ConsPlusNormal"/>
        <w:ind w:left="720" w:firstLine="0"/>
        <w:jc w:val="right"/>
        <w:rPr>
          <w:rFonts w:ascii="Garamond" w:hAnsi="Garamond" w:cs="Times New Roman"/>
          <w:b/>
          <w:sz w:val="22"/>
          <w:szCs w:val="22"/>
          <w:lang w:eastAsia="en-US"/>
        </w:rPr>
      </w:pPr>
    </w:p>
    <w:p w14:paraId="6E28C57D" w14:textId="77777777" w:rsidR="002864A4" w:rsidRPr="002864A4" w:rsidRDefault="002864A4" w:rsidP="002864A4">
      <w:pPr>
        <w:shd w:val="clear" w:color="auto" w:fill="FFFFFF"/>
        <w:jc w:val="both"/>
        <w:rPr>
          <w:lang w:val="ru-RU"/>
        </w:rPr>
      </w:pPr>
      <w:r w:rsidRPr="002864A4">
        <w:rPr>
          <w:lang w:val="ru-RU"/>
        </w:rPr>
        <w:t xml:space="preserve">По результатам проведенных в соответствии с Порядком подтверждения реализации проектов модернизации, а также выполнения требований по локализации </w:t>
      </w:r>
      <w:r w:rsidRPr="002864A4">
        <w:rPr>
          <w:bCs/>
          <w:lang w:val="ru-RU"/>
        </w:rPr>
        <w:t xml:space="preserve">(приложение 10.2 к </w:t>
      </w:r>
      <w:r w:rsidRPr="002864A4">
        <w:rPr>
          <w:bCs/>
          <w:i/>
          <w:lang w:val="ru-RU"/>
        </w:rPr>
        <w:t>Регламенту проведения отборов проектов модернизации генерирующего оборудования тепловых электростанций</w:t>
      </w:r>
      <w:r w:rsidRPr="002864A4">
        <w:rPr>
          <w:bCs/>
          <w:lang w:val="ru-RU"/>
        </w:rPr>
        <w:t xml:space="preserve"> (Приложение № 19.3.1 к </w:t>
      </w:r>
      <w:r w:rsidRPr="002864A4">
        <w:rPr>
          <w:bCs/>
          <w:i/>
          <w:lang w:val="ru-RU"/>
        </w:rPr>
        <w:t>Договору о присоединении к торговой системе оптового рынка</w:t>
      </w:r>
      <w:r w:rsidRPr="002864A4">
        <w:rPr>
          <w:bCs/>
          <w:lang w:val="ru-RU"/>
        </w:rPr>
        <w:t>))</w:t>
      </w:r>
      <w:r w:rsidRPr="002864A4">
        <w:rPr>
          <w:lang w:val="ru-RU"/>
        </w:rPr>
        <w:t xml:space="preserve"> регламентных процедур, на основании заявления </w:t>
      </w:r>
      <w:r w:rsidRPr="002864A4">
        <w:rPr>
          <w:i/>
          <w:lang w:val="ru-RU"/>
        </w:rPr>
        <w:t>____________</w:t>
      </w:r>
      <w:r w:rsidRPr="002864A4">
        <w:rPr>
          <w:lang w:val="ru-RU"/>
        </w:rPr>
        <w:t xml:space="preserve"> от ____________202_г. №__________  и приложенных к нему документов установлено следующее.</w:t>
      </w:r>
    </w:p>
    <w:p w14:paraId="2D2D48DE" w14:textId="77777777" w:rsidR="002864A4" w:rsidRPr="00F31C09" w:rsidRDefault="002864A4" w:rsidP="002864A4">
      <w:pPr>
        <w:pStyle w:val="aff9"/>
        <w:ind w:left="1418" w:hanging="1418"/>
        <w:rPr>
          <w:rFonts w:ascii="Garamond" w:hAnsi="Garamond"/>
          <w:bCs/>
          <w:i/>
          <w:sz w:val="22"/>
          <w:szCs w:val="22"/>
        </w:rPr>
      </w:pPr>
      <w:r w:rsidRPr="00F31C09">
        <w:rPr>
          <w:rFonts w:ascii="Garamond" w:hAnsi="Garamond"/>
          <w:b/>
          <w:sz w:val="22"/>
          <w:szCs w:val="22"/>
        </w:rPr>
        <w:t>Перечень мероприятий по модернизации</w:t>
      </w:r>
      <w:r w:rsidRPr="00F31C09">
        <w:rPr>
          <w:rFonts w:ascii="Garamond" w:hAnsi="Garamond"/>
          <w:bCs/>
          <w:i/>
          <w:sz w:val="22"/>
          <w:szCs w:val="22"/>
        </w:rPr>
        <w:t xml:space="preserve"> </w:t>
      </w:r>
    </w:p>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625"/>
        <w:gridCol w:w="4263"/>
        <w:gridCol w:w="2370"/>
        <w:gridCol w:w="3710"/>
      </w:tblGrid>
      <w:tr w:rsidR="002864A4" w:rsidRPr="0044493D" w14:paraId="0733783F" w14:textId="77777777" w:rsidTr="002864A4">
        <w:trPr>
          <w:trHeight w:val="983"/>
        </w:trPr>
        <w:tc>
          <w:tcPr>
            <w:tcW w:w="890" w:type="pct"/>
            <w:shd w:val="clear" w:color="auto" w:fill="auto"/>
          </w:tcPr>
          <w:p w14:paraId="3D5146CA" w14:textId="77777777" w:rsidR="002864A4" w:rsidRPr="00F31C09" w:rsidRDefault="002864A4" w:rsidP="002864A4">
            <w:pPr>
              <w:jc w:val="center"/>
              <w:rPr>
                <w:b/>
                <w:bCs/>
              </w:rPr>
            </w:pPr>
            <w:proofErr w:type="spellStart"/>
            <w:r w:rsidRPr="00F31C09">
              <w:rPr>
                <w:b/>
                <w:bCs/>
              </w:rPr>
              <w:t>Наименование</w:t>
            </w:r>
            <w:proofErr w:type="spellEnd"/>
            <w:r w:rsidRPr="00F31C09">
              <w:rPr>
                <w:b/>
                <w:bCs/>
              </w:rPr>
              <w:t xml:space="preserve"> </w:t>
            </w:r>
            <w:proofErr w:type="spellStart"/>
            <w:r w:rsidRPr="00F31C09">
              <w:rPr>
                <w:b/>
                <w:bCs/>
              </w:rPr>
              <w:t>генерирующего</w:t>
            </w:r>
            <w:proofErr w:type="spellEnd"/>
            <w:r w:rsidRPr="00F31C09">
              <w:rPr>
                <w:b/>
                <w:bCs/>
              </w:rPr>
              <w:t xml:space="preserve"> </w:t>
            </w:r>
            <w:proofErr w:type="spellStart"/>
            <w:r w:rsidRPr="00F31C09">
              <w:rPr>
                <w:b/>
                <w:bCs/>
              </w:rPr>
              <w:t>объекта</w:t>
            </w:r>
            <w:proofErr w:type="spellEnd"/>
          </w:p>
        </w:tc>
        <w:tc>
          <w:tcPr>
            <w:tcW w:w="558" w:type="pct"/>
            <w:shd w:val="clear" w:color="auto" w:fill="auto"/>
          </w:tcPr>
          <w:p w14:paraId="72157A90" w14:textId="77777777" w:rsidR="002864A4" w:rsidRPr="00F31C09" w:rsidRDefault="002864A4" w:rsidP="002864A4">
            <w:pPr>
              <w:jc w:val="center"/>
              <w:rPr>
                <w:b/>
                <w:bCs/>
              </w:rPr>
            </w:pPr>
            <w:proofErr w:type="spellStart"/>
            <w:r w:rsidRPr="00F31C09">
              <w:rPr>
                <w:b/>
                <w:bCs/>
              </w:rPr>
              <w:t>Группа</w:t>
            </w:r>
            <w:proofErr w:type="spellEnd"/>
            <w:r w:rsidRPr="00F31C09">
              <w:rPr>
                <w:b/>
                <w:bCs/>
              </w:rPr>
              <w:t xml:space="preserve"> </w:t>
            </w:r>
            <w:proofErr w:type="spellStart"/>
            <w:r w:rsidRPr="00F31C09">
              <w:rPr>
                <w:b/>
                <w:bCs/>
              </w:rPr>
              <w:t>точек</w:t>
            </w:r>
            <w:proofErr w:type="spellEnd"/>
            <w:r w:rsidRPr="00F31C09">
              <w:rPr>
                <w:b/>
                <w:bCs/>
              </w:rPr>
              <w:t xml:space="preserve"> </w:t>
            </w:r>
            <w:proofErr w:type="spellStart"/>
            <w:r w:rsidRPr="00F31C09">
              <w:rPr>
                <w:b/>
                <w:bCs/>
              </w:rPr>
              <w:t>поставки</w:t>
            </w:r>
            <w:proofErr w:type="spellEnd"/>
          </w:p>
        </w:tc>
        <w:tc>
          <w:tcPr>
            <w:tcW w:w="1464" w:type="pct"/>
            <w:shd w:val="clear" w:color="auto" w:fill="auto"/>
          </w:tcPr>
          <w:p w14:paraId="3D0BD595" w14:textId="77777777" w:rsidR="002864A4" w:rsidRPr="00F31C09" w:rsidRDefault="002864A4" w:rsidP="002864A4">
            <w:pPr>
              <w:jc w:val="center"/>
              <w:rPr>
                <w:b/>
                <w:bCs/>
              </w:rPr>
            </w:pPr>
            <w:proofErr w:type="spellStart"/>
            <w:r w:rsidRPr="00F31C09">
              <w:rPr>
                <w:b/>
                <w:bCs/>
              </w:rPr>
              <w:t>Вид</w:t>
            </w:r>
            <w:proofErr w:type="spellEnd"/>
            <w:r w:rsidRPr="00F31C09">
              <w:rPr>
                <w:b/>
                <w:bCs/>
              </w:rPr>
              <w:t xml:space="preserve"> </w:t>
            </w:r>
            <w:proofErr w:type="spellStart"/>
            <w:r w:rsidRPr="00F31C09">
              <w:rPr>
                <w:b/>
                <w:bCs/>
              </w:rPr>
              <w:t>мероприятия</w:t>
            </w:r>
            <w:proofErr w:type="spellEnd"/>
            <w:r w:rsidRPr="00F31C09">
              <w:rPr>
                <w:b/>
                <w:bCs/>
              </w:rPr>
              <w:t xml:space="preserve"> (</w:t>
            </w:r>
            <w:proofErr w:type="spellStart"/>
            <w:r w:rsidRPr="00F31C09">
              <w:rPr>
                <w:b/>
                <w:bCs/>
              </w:rPr>
              <w:t>основное</w:t>
            </w:r>
            <w:proofErr w:type="spellEnd"/>
            <w:r w:rsidRPr="00F31C09">
              <w:rPr>
                <w:b/>
                <w:bCs/>
              </w:rPr>
              <w:t>/</w:t>
            </w:r>
            <w:proofErr w:type="spellStart"/>
            <w:r w:rsidRPr="00F31C09">
              <w:rPr>
                <w:b/>
                <w:bCs/>
              </w:rPr>
              <w:t>сопутствующее</w:t>
            </w:r>
            <w:proofErr w:type="spellEnd"/>
            <w:r w:rsidRPr="00F31C09">
              <w:rPr>
                <w:b/>
                <w:bCs/>
              </w:rPr>
              <w:t>)</w:t>
            </w:r>
          </w:p>
        </w:tc>
        <w:tc>
          <w:tcPr>
            <w:tcW w:w="814" w:type="pct"/>
            <w:shd w:val="clear" w:color="auto" w:fill="auto"/>
          </w:tcPr>
          <w:p w14:paraId="0A0D84EE" w14:textId="77777777" w:rsidR="002864A4" w:rsidRPr="00F31C09" w:rsidRDefault="002864A4" w:rsidP="002864A4">
            <w:pPr>
              <w:jc w:val="center"/>
              <w:rPr>
                <w:b/>
                <w:bCs/>
              </w:rPr>
            </w:pPr>
            <w:proofErr w:type="spellStart"/>
            <w:r w:rsidRPr="00F31C09">
              <w:rPr>
                <w:b/>
                <w:bCs/>
              </w:rPr>
              <w:t>Мероприятие</w:t>
            </w:r>
            <w:proofErr w:type="spellEnd"/>
            <w:r w:rsidRPr="00F31C09">
              <w:rPr>
                <w:b/>
                <w:bCs/>
              </w:rPr>
              <w:t xml:space="preserve"> </w:t>
            </w:r>
            <w:proofErr w:type="spellStart"/>
            <w:r w:rsidRPr="00F31C09">
              <w:rPr>
                <w:b/>
                <w:bCs/>
              </w:rPr>
              <w:t>по</w:t>
            </w:r>
            <w:proofErr w:type="spellEnd"/>
            <w:r w:rsidRPr="00F31C09">
              <w:rPr>
                <w:b/>
                <w:bCs/>
              </w:rPr>
              <w:t xml:space="preserve"> </w:t>
            </w:r>
            <w:proofErr w:type="spellStart"/>
            <w:r w:rsidRPr="00F31C09">
              <w:rPr>
                <w:b/>
                <w:bCs/>
              </w:rPr>
              <w:t>модернизации</w:t>
            </w:r>
            <w:proofErr w:type="spellEnd"/>
          </w:p>
        </w:tc>
        <w:tc>
          <w:tcPr>
            <w:tcW w:w="1275" w:type="pct"/>
            <w:shd w:val="clear" w:color="auto" w:fill="auto"/>
          </w:tcPr>
          <w:p w14:paraId="43B16318" w14:textId="77777777" w:rsidR="002864A4" w:rsidRPr="00F31C09" w:rsidRDefault="002864A4" w:rsidP="002864A4">
            <w:pPr>
              <w:jc w:val="center"/>
              <w:rPr>
                <w:b/>
                <w:bCs/>
                <w:lang w:val="ru-RU"/>
              </w:rPr>
            </w:pPr>
            <w:r w:rsidRPr="00F31C09">
              <w:rPr>
                <w:b/>
                <w:bCs/>
                <w:highlight w:val="yellow"/>
                <w:lang w:val="ru-RU"/>
              </w:rPr>
              <w:t>Оборудование выведено</w:t>
            </w:r>
            <w:r w:rsidRPr="00F31C09">
              <w:rPr>
                <w:b/>
                <w:bCs/>
                <w:lang w:val="ru-RU"/>
              </w:rPr>
              <w:t xml:space="preserve"> из эксплуатации (да/нет)* </w:t>
            </w:r>
          </w:p>
        </w:tc>
      </w:tr>
      <w:tr w:rsidR="002864A4" w:rsidRPr="0044493D" w14:paraId="2CCAA57C" w14:textId="77777777" w:rsidTr="002864A4">
        <w:trPr>
          <w:trHeight w:val="750"/>
        </w:trPr>
        <w:tc>
          <w:tcPr>
            <w:tcW w:w="890" w:type="pct"/>
            <w:shd w:val="clear" w:color="auto" w:fill="auto"/>
          </w:tcPr>
          <w:p w14:paraId="5C98CB46" w14:textId="77777777" w:rsidR="002864A4" w:rsidRPr="00F31C09" w:rsidRDefault="002864A4" w:rsidP="002864A4">
            <w:pPr>
              <w:jc w:val="center"/>
              <w:rPr>
                <w:b/>
                <w:bCs/>
                <w:lang w:val="ru-RU"/>
              </w:rPr>
            </w:pPr>
          </w:p>
        </w:tc>
        <w:tc>
          <w:tcPr>
            <w:tcW w:w="558" w:type="pct"/>
            <w:shd w:val="clear" w:color="auto" w:fill="auto"/>
          </w:tcPr>
          <w:p w14:paraId="6CBB13B8" w14:textId="77777777" w:rsidR="002864A4" w:rsidRPr="00F31C09" w:rsidRDefault="002864A4" w:rsidP="002864A4">
            <w:pPr>
              <w:jc w:val="center"/>
              <w:rPr>
                <w:b/>
                <w:bCs/>
                <w:lang w:val="ru-RU"/>
              </w:rPr>
            </w:pPr>
          </w:p>
        </w:tc>
        <w:tc>
          <w:tcPr>
            <w:tcW w:w="1464" w:type="pct"/>
            <w:shd w:val="clear" w:color="auto" w:fill="auto"/>
          </w:tcPr>
          <w:p w14:paraId="5FF06B22" w14:textId="77777777" w:rsidR="002864A4" w:rsidRPr="00F31C09" w:rsidRDefault="002864A4" w:rsidP="002864A4">
            <w:pPr>
              <w:jc w:val="center"/>
              <w:rPr>
                <w:b/>
                <w:bCs/>
                <w:lang w:val="ru-RU"/>
              </w:rPr>
            </w:pPr>
          </w:p>
        </w:tc>
        <w:tc>
          <w:tcPr>
            <w:tcW w:w="814" w:type="pct"/>
            <w:shd w:val="clear" w:color="auto" w:fill="auto"/>
          </w:tcPr>
          <w:p w14:paraId="254AE9C5" w14:textId="77777777" w:rsidR="002864A4" w:rsidRPr="00F31C09" w:rsidRDefault="002864A4" w:rsidP="002864A4">
            <w:pPr>
              <w:jc w:val="center"/>
              <w:rPr>
                <w:b/>
                <w:bCs/>
                <w:lang w:val="ru-RU"/>
              </w:rPr>
            </w:pPr>
          </w:p>
        </w:tc>
        <w:tc>
          <w:tcPr>
            <w:tcW w:w="1275" w:type="pct"/>
            <w:shd w:val="clear" w:color="auto" w:fill="auto"/>
          </w:tcPr>
          <w:p w14:paraId="45F6EC0E" w14:textId="77777777" w:rsidR="002864A4" w:rsidRPr="00F31C09" w:rsidRDefault="002864A4" w:rsidP="002864A4">
            <w:pPr>
              <w:jc w:val="center"/>
              <w:rPr>
                <w:b/>
                <w:bCs/>
                <w:lang w:val="ru-RU"/>
              </w:rPr>
            </w:pPr>
          </w:p>
        </w:tc>
      </w:tr>
    </w:tbl>
    <w:p w14:paraId="753B5C10" w14:textId="77777777" w:rsidR="002864A4" w:rsidRPr="00F31C09" w:rsidRDefault="002864A4" w:rsidP="002864A4">
      <w:pPr>
        <w:pStyle w:val="aff9"/>
        <w:ind w:left="0"/>
        <w:jc w:val="both"/>
        <w:rPr>
          <w:rFonts w:ascii="Garamond" w:hAnsi="Garamond"/>
          <w:bCs/>
          <w:i/>
          <w:sz w:val="20"/>
        </w:rPr>
      </w:pPr>
      <w:r w:rsidRPr="00F31C09">
        <w:rPr>
          <w:rFonts w:ascii="Garamond" w:hAnsi="Garamond"/>
          <w:i/>
          <w:sz w:val="20"/>
        </w:rPr>
        <w:t xml:space="preserve">*Заполняется на основании проверки предоставленных Заявителем документов в соответствии с подпунктом «в» пункта 3.3 Порядка подтверждения реализации проектов модернизации, а также выполнения требований по локализации </w:t>
      </w:r>
      <w:r w:rsidRPr="00F31C09">
        <w:rPr>
          <w:rFonts w:ascii="Garamond" w:hAnsi="Garamond"/>
          <w:bCs/>
          <w:i/>
          <w:sz w:val="20"/>
          <w:szCs w:val="20"/>
        </w:rPr>
        <w:t>(приложение 10.2 к Регламенту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r w:rsidRPr="00F31C09">
        <w:rPr>
          <w:rFonts w:ascii="Garamond" w:hAnsi="Garamond"/>
          <w:i/>
          <w:sz w:val="20"/>
        </w:rPr>
        <w:t>.</w:t>
      </w:r>
    </w:p>
    <w:p w14:paraId="0147BFBD" w14:textId="77777777" w:rsidR="002864A4" w:rsidRPr="00F31C09" w:rsidRDefault="002864A4" w:rsidP="002864A4">
      <w:pPr>
        <w:pStyle w:val="aff9"/>
        <w:ind w:left="1418" w:hanging="1418"/>
        <w:rPr>
          <w:rFonts w:ascii="Garamond" w:hAnsi="Garamond"/>
          <w:bCs/>
          <w:i/>
        </w:rPr>
      </w:pPr>
    </w:p>
    <w:p w14:paraId="389354C2" w14:textId="77777777" w:rsidR="002864A4" w:rsidRPr="00F31C09" w:rsidRDefault="002864A4" w:rsidP="002864A4">
      <w:pPr>
        <w:pStyle w:val="aff9"/>
        <w:ind w:left="1418" w:hanging="1418"/>
        <w:rPr>
          <w:rFonts w:ascii="Garamond" w:hAnsi="Garamond"/>
          <w:color w:val="000000"/>
          <w:sz w:val="22"/>
          <w:szCs w:val="22"/>
        </w:rPr>
      </w:pPr>
      <w:r w:rsidRPr="00F31C09">
        <w:rPr>
          <w:rFonts w:ascii="Garamond" w:hAnsi="Garamond"/>
          <w:color w:val="000000"/>
          <w:sz w:val="22"/>
          <w:szCs w:val="22"/>
        </w:rPr>
        <w:t>Приложения; …</w:t>
      </w:r>
    </w:p>
    <w:p w14:paraId="07275891" w14:textId="77777777" w:rsidR="002864A4" w:rsidRPr="002864A4" w:rsidRDefault="002864A4" w:rsidP="002864A4">
      <w:pPr>
        <w:ind w:right="-2"/>
        <w:jc w:val="right"/>
        <w:rPr>
          <w:b/>
          <w:lang w:val="ru-RU"/>
        </w:rPr>
      </w:pPr>
      <w:r w:rsidRPr="002864A4">
        <w:rPr>
          <w:b/>
          <w:szCs w:val="24"/>
          <w:lang w:val="ru-RU"/>
        </w:rPr>
        <w:t>Должность, подпись</w:t>
      </w:r>
    </w:p>
    <w:p w14:paraId="0B7D7990" w14:textId="77777777" w:rsidR="002864A4" w:rsidRPr="002864A4" w:rsidRDefault="002864A4" w:rsidP="002864A4">
      <w:pPr>
        <w:spacing w:before="0" w:after="160" w:line="259" w:lineRule="auto"/>
        <w:rPr>
          <w:bCs/>
          <w:i/>
          <w:lang w:val="ru-RU"/>
        </w:rPr>
      </w:pPr>
    </w:p>
    <w:p w14:paraId="67AD3658" w14:textId="77777777" w:rsidR="002864A4" w:rsidRPr="00F31C09" w:rsidRDefault="002864A4" w:rsidP="002864A4">
      <w:pPr>
        <w:pStyle w:val="afa"/>
        <w:jc w:val="both"/>
        <w:rPr>
          <w:rFonts w:eastAsia="Batang"/>
          <w:bCs/>
          <w:sz w:val="24"/>
          <w:szCs w:val="24"/>
        </w:rPr>
      </w:pPr>
      <w:r w:rsidRPr="00F31C09">
        <w:rPr>
          <w:rFonts w:eastAsia="Batang"/>
          <w:bCs/>
          <w:sz w:val="24"/>
          <w:szCs w:val="24"/>
        </w:rPr>
        <w:t xml:space="preserve">Предлагаемая редакция </w:t>
      </w:r>
    </w:p>
    <w:p w14:paraId="45EEDFEB" w14:textId="77777777" w:rsidR="00F31C09" w:rsidRDefault="00F31C09" w:rsidP="002864A4">
      <w:pPr>
        <w:pStyle w:val="afa"/>
        <w:rPr>
          <w:lang w:eastAsia="x-none"/>
        </w:rPr>
      </w:pPr>
    </w:p>
    <w:p w14:paraId="7B0AAE2C" w14:textId="7319F592" w:rsidR="002864A4" w:rsidRPr="002C7646" w:rsidRDefault="002864A4" w:rsidP="002864A4">
      <w:pPr>
        <w:pStyle w:val="afa"/>
        <w:rPr>
          <w:sz w:val="22"/>
          <w:szCs w:val="22"/>
          <w:lang w:eastAsia="x-none"/>
        </w:rPr>
      </w:pPr>
      <w:r w:rsidRPr="002C7646">
        <w:rPr>
          <w:sz w:val="22"/>
          <w:szCs w:val="22"/>
          <w:lang w:eastAsia="x-none"/>
        </w:rPr>
        <w:t>Форма 3</w:t>
      </w:r>
    </w:p>
    <w:p w14:paraId="63C8D6E0" w14:textId="77777777" w:rsidR="002864A4" w:rsidRPr="005076D7" w:rsidRDefault="002864A4" w:rsidP="002864A4">
      <w:pPr>
        <w:pStyle w:val="ConsPlusNormal"/>
        <w:ind w:firstLine="0"/>
        <w:jc w:val="center"/>
        <w:rPr>
          <w:rFonts w:ascii="Garamond" w:hAnsi="Garamond" w:cs="Times New Roman"/>
          <w:b/>
          <w:sz w:val="22"/>
          <w:szCs w:val="22"/>
          <w:lang w:eastAsia="en-US"/>
        </w:rPr>
      </w:pPr>
      <w:r w:rsidRPr="005076D7">
        <w:rPr>
          <w:rFonts w:ascii="Garamond" w:hAnsi="Garamond" w:cs="Times New Roman"/>
          <w:b/>
          <w:sz w:val="22"/>
          <w:szCs w:val="22"/>
          <w:lang w:eastAsia="en-US"/>
        </w:rPr>
        <w:t xml:space="preserve">Экспертное заключение </w:t>
      </w:r>
    </w:p>
    <w:p w14:paraId="2AE84A2F" w14:textId="77777777" w:rsidR="002864A4" w:rsidRPr="005076D7" w:rsidRDefault="002864A4" w:rsidP="002864A4">
      <w:pPr>
        <w:pStyle w:val="ConsPlusNormal"/>
        <w:ind w:firstLine="0"/>
        <w:jc w:val="center"/>
        <w:rPr>
          <w:rFonts w:ascii="Garamond" w:hAnsi="Garamond" w:cs="Times New Roman"/>
          <w:b/>
          <w:sz w:val="22"/>
          <w:szCs w:val="22"/>
          <w:lang w:eastAsia="en-US"/>
        </w:rPr>
      </w:pPr>
      <w:r w:rsidRPr="005076D7">
        <w:rPr>
          <w:rFonts w:ascii="Garamond" w:hAnsi="Garamond" w:cs="Times New Roman"/>
          <w:b/>
          <w:sz w:val="22"/>
          <w:szCs w:val="22"/>
          <w:lang w:eastAsia="en-US"/>
        </w:rPr>
        <w:t>о проверке документов, подтверждающих выв</w:t>
      </w:r>
      <w:r>
        <w:rPr>
          <w:rFonts w:ascii="Garamond" w:hAnsi="Garamond" w:cs="Times New Roman"/>
          <w:b/>
          <w:sz w:val="22"/>
          <w:szCs w:val="22"/>
          <w:lang w:eastAsia="en-US"/>
        </w:rPr>
        <w:t>од оборудования из эксплуатации</w:t>
      </w:r>
    </w:p>
    <w:p w14:paraId="2C72BBC0" w14:textId="77777777" w:rsidR="002864A4" w:rsidRPr="005076D7" w:rsidRDefault="002864A4" w:rsidP="002864A4">
      <w:pPr>
        <w:pStyle w:val="ConsPlusNormal"/>
        <w:ind w:left="720" w:firstLine="0"/>
        <w:jc w:val="right"/>
        <w:rPr>
          <w:rFonts w:ascii="Garamond" w:hAnsi="Garamond" w:cs="Times New Roman"/>
          <w:sz w:val="22"/>
          <w:szCs w:val="22"/>
          <w:lang w:eastAsia="en-US"/>
        </w:rPr>
      </w:pPr>
    </w:p>
    <w:p w14:paraId="489983F3" w14:textId="77777777" w:rsidR="002864A4" w:rsidRPr="005076D7" w:rsidRDefault="002864A4" w:rsidP="002864A4">
      <w:pPr>
        <w:pStyle w:val="ConsPlusNormal"/>
        <w:ind w:left="720" w:firstLine="0"/>
        <w:jc w:val="right"/>
        <w:rPr>
          <w:rFonts w:ascii="Garamond" w:hAnsi="Garamond" w:cs="Times New Roman"/>
          <w:sz w:val="22"/>
          <w:szCs w:val="22"/>
          <w:lang w:eastAsia="en-US"/>
        </w:rPr>
      </w:pPr>
      <w:r w:rsidRPr="005076D7">
        <w:rPr>
          <w:rFonts w:ascii="Garamond" w:hAnsi="Garamond" w:cs="Times New Roman"/>
          <w:sz w:val="22"/>
          <w:szCs w:val="22"/>
          <w:lang w:eastAsia="en-US"/>
        </w:rPr>
        <w:t>Дата составления документа</w:t>
      </w:r>
    </w:p>
    <w:p w14:paraId="4467DAE4" w14:textId="77777777" w:rsidR="002864A4" w:rsidRPr="005076D7" w:rsidRDefault="002864A4" w:rsidP="002864A4">
      <w:pPr>
        <w:pStyle w:val="ConsPlusNormal"/>
        <w:ind w:firstLine="0"/>
        <w:jc w:val="right"/>
        <w:rPr>
          <w:rFonts w:ascii="Garamond" w:hAnsi="Garamond" w:cs="Times New Roman"/>
          <w:sz w:val="22"/>
          <w:szCs w:val="22"/>
          <w:lang w:eastAsia="en-US"/>
        </w:rPr>
      </w:pPr>
    </w:p>
    <w:p w14:paraId="5F453FF5"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организации:</w:t>
      </w:r>
    </w:p>
    <w:p w14:paraId="7EB37FC1"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участника оптового рынка:</w:t>
      </w:r>
    </w:p>
    <w:p w14:paraId="47390294"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электростанции:</w:t>
      </w:r>
    </w:p>
    <w:p w14:paraId="7124BE28"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электростанции:</w:t>
      </w:r>
    </w:p>
    <w:p w14:paraId="299FEEEE"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Месторасположение электростанции:</w:t>
      </w:r>
    </w:p>
    <w:p w14:paraId="779DF799"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условной ГТП:</w:t>
      </w:r>
    </w:p>
    <w:p w14:paraId="0230B24E"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условной ГТП:</w:t>
      </w:r>
    </w:p>
    <w:p w14:paraId="2135086B"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Заявитель:</w:t>
      </w:r>
    </w:p>
    <w:p w14:paraId="0A90BF8D" w14:textId="77777777" w:rsidR="002864A4" w:rsidRPr="005076D7" w:rsidRDefault="002864A4" w:rsidP="002864A4">
      <w:pPr>
        <w:pStyle w:val="ConsPlusNormal"/>
        <w:ind w:firstLine="709"/>
        <w:jc w:val="both"/>
        <w:rPr>
          <w:rFonts w:ascii="Garamond" w:hAnsi="Garamond" w:cs="Times New Roman"/>
          <w:sz w:val="22"/>
          <w:szCs w:val="22"/>
          <w:lang w:eastAsia="en-US"/>
        </w:rPr>
      </w:pPr>
    </w:p>
    <w:p w14:paraId="6E11440F"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lang w:eastAsia="en-US"/>
        </w:rPr>
        <w:t>Иные технические параметры генерирующего объекта.</w:t>
      </w:r>
    </w:p>
    <w:p w14:paraId="276CEA5D" w14:textId="77777777" w:rsidR="002864A4" w:rsidRPr="005076D7" w:rsidRDefault="002864A4" w:rsidP="002864A4">
      <w:pPr>
        <w:pStyle w:val="ConsPlusNormal"/>
        <w:ind w:left="720" w:firstLine="0"/>
        <w:jc w:val="right"/>
        <w:rPr>
          <w:rFonts w:ascii="Garamond" w:hAnsi="Garamond" w:cs="Times New Roman"/>
          <w:b/>
          <w:sz w:val="22"/>
          <w:szCs w:val="22"/>
          <w:lang w:eastAsia="en-US"/>
        </w:rPr>
      </w:pPr>
    </w:p>
    <w:p w14:paraId="1867AF74" w14:textId="77777777" w:rsidR="002864A4" w:rsidRPr="002864A4" w:rsidRDefault="002864A4" w:rsidP="002864A4">
      <w:pPr>
        <w:shd w:val="clear" w:color="auto" w:fill="FFFFFF"/>
        <w:jc w:val="both"/>
        <w:rPr>
          <w:lang w:val="ru-RU"/>
        </w:rPr>
      </w:pPr>
      <w:r w:rsidRPr="002864A4">
        <w:rPr>
          <w:lang w:val="ru-RU"/>
        </w:rPr>
        <w:t xml:space="preserve">По результатам проведенных в соответствии с Порядком подтверждения реализации проектов модернизации, а также выполнения требований по локализации </w:t>
      </w:r>
      <w:r w:rsidRPr="002864A4">
        <w:rPr>
          <w:bCs/>
          <w:lang w:val="ru-RU"/>
        </w:rPr>
        <w:t xml:space="preserve">(приложение 10.2 к </w:t>
      </w:r>
      <w:r w:rsidRPr="002864A4">
        <w:rPr>
          <w:bCs/>
          <w:i/>
          <w:lang w:val="ru-RU"/>
        </w:rPr>
        <w:t>Регламенту проведения отборов проектов модернизации генерирующего оборудования тепловых электростанций</w:t>
      </w:r>
      <w:r w:rsidRPr="002864A4">
        <w:rPr>
          <w:bCs/>
          <w:lang w:val="ru-RU"/>
        </w:rPr>
        <w:t xml:space="preserve"> (Приложение № 19.3.1 к </w:t>
      </w:r>
      <w:r w:rsidRPr="002864A4">
        <w:rPr>
          <w:bCs/>
          <w:i/>
          <w:lang w:val="ru-RU"/>
        </w:rPr>
        <w:t>Договору о присоединении к торговой системе оптового рынка</w:t>
      </w:r>
      <w:r w:rsidRPr="002864A4">
        <w:rPr>
          <w:bCs/>
          <w:lang w:val="ru-RU"/>
        </w:rPr>
        <w:t>))</w:t>
      </w:r>
      <w:r w:rsidRPr="002864A4">
        <w:rPr>
          <w:lang w:val="ru-RU"/>
        </w:rPr>
        <w:t xml:space="preserve"> регламентных процедур, на основании заявления </w:t>
      </w:r>
      <w:r w:rsidRPr="002864A4">
        <w:rPr>
          <w:i/>
          <w:lang w:val="ru-RU"/>
        </w:rPr>
        <w:t>____________</w:t>
      </w:r>
      <w:r w:rsidRPr="002864A4">
        <w:rPr>
          <w:lang w:val="ru-RU"/>
        </w:rPr>
        <w:t xml:space="preserve"> от ____________202_г. №__________  и приложенных к нему документов установлено следующее.</w:t>
      </w:r>
    </w:p>
    <w:p w14:paraId="5CC2BB6C" w14:textId="77777777" w:rsidR="002864A4" w:rsidRPr="00F31C09" w:rsidRDefault="002864A4" w:rsidP="002864A4">
      <w:pPr>
        <w:pStyle w:val="aff9"/>
        <w:ind w:left="1418" w:hanging="1418"/>
        <w:rPr>
          <w:rFonts w:ascii="Garamond" w:hAnsi="Garamond"/>
          <w:bCs/>
          <w:i/>
          <w:sz w:val="22"/>
          <w:szCs w:val="22"/>
        </w:rPr>
      </w:pPr>
      <w:r w:rsidRPr="00F31C09">
        <w:rPr>
          <w:rFonts w:ascii="Garamond" w:hAnsi="Garamond"/>
          <w:b/>
          <w:sz w:val="22"/>
          <w:szCs w:val="22"/>
        </w:rPr>
        <w:t>Перечень мероприятий по модернизации</w:t>
      </w:r>
      <w:r w:rsidRPr="00F31C09">
        <w:rPr>
          <w:rFonts w:ascii="Garamond" w:hAnsi="Garamond"/>
          <w:bCs/>
          <w:i/>
          <w:sz w:val="22"/>
          <w:szCs w:val="22"/>
        </w:rPr>
        <w:t xml:space="preserve"> </w:t>
      </w:r>
    </w:p>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625"/>
        <w:gridCol w:w="4263"/>
        <w:gridCol w:w="2370"/>
        <w:gridCol w:w="3710"/>
      </w:tblGrid>
      <w:tr w:rsidR="002864A4" w:rsidRPr="0044493D" w14:paraId="13444672" w14:textId="77777777" w:rsidTr="002864A4">
        <w:trPr>
          <w:trHeight w:val="983"/>
        </w:trPr>
        <w:tc>
          <w:tcPr>
            <w:tcW w:w="890" w:type="pct"/>
            <w:shd w:val="clear" w:color="auto" w:fill="auto"/>
          </w:tcPr>
          <w:p w14:paraId="359D069C" w14:textId="77777777" w:rsidR="002864A4" w:rsidRPr="00F31C09" w:rsidRDefault="002864A4" w:rsidP="002864A4">
            <w:pPr>
              <w:jc w:val="center"/>
              <w:rPr>
                <w:b/>
                <w:bCs/>
              </w:rPr>
            </w:pPr>
            <w:proofErr w:type="spellStart"/>
            <w:r w:rsidRPr="00F31C09">
              <w:rPr>
                <w:b/>
                <w:bCs/>
              </w:rPr>
              <w:t>Наименование</w:t>
            </w:r>
            <w:proofErr w:type="spellEnd"/>
            <w:r w:rsidRPr="00F31C09">
              <w:rPr>
                <w:b/>
                <w:bCs/>
              </w:rPr>
              <w:t xml:space="preserve"> </w:t>
            </w:r>
            <w:proofErr w:type="spellStart"/>
            <w:r w:rsidRPr="00F31C09">
              <w:rPr>
                <w:b/>
                <w:bCs/>
              </w:rPr>
              <w:t>генерирующего</w:t>
            </w:r>
            <w:proofErr w:type="spellEnd"/>
            <w:r w:rsidRPr="00F31C09">
              <w:rPr>
                <w:b/>
                <w:bCs/>
              </w:rPr>
              <w:t xml:space="preserve"> </w:t>
            </w:r>
            <w:proofErr w:type="spellStart"/>
            <w:r w:rsidRPr="00F31C09">
              <w:rPr>
                <w:b/>
                <w:bCs/>
              </w:rPr>
              <w:t>объекта</w:t>
            </w:r>
            <w:proofErr w:type="spellEnd"/>
          </w:p>
        </w:tc>
        <w:tc>
          <w:tcPr>
            <w:tcW w:w="558" w:type="pct"/>
            <w:shd w:val="clear" w:color="auto" w:fill="auto"/>
          </w:tcPr>
          <w:p w14:paraId="6413697C" w14:textId="77777777" w:rsidR="002864A4" w:rsidRPr="00F31C09" w:rsidRDefault="002864A4" w:rsidP="002864A4">
            <w:pPr>
              <w:jc w:val="center"/>
              <w:rPr>
                <w:b/>
                <w:bCs/>
              </w:rPr>
            </w:pPr>
            <w:proofErr w:type="spellStart"/>
            <w:r w:rsidRPr="00F31C09">
              <w:rPr>
                <w:b/>
                <w:bCs/>
              </w:rPr>
              <w:t>Группа</w:t>
            </w:r>
            <w:proofErr w:type="spellEnd"/>
            <w:r w:rsidRPr="00F31C09">
              <w:rPr>
                <w:b/>
                <w:bCs/>
              </w:rPr>
              <w:t xml:space="preserve"> </w:t>
            </w:r>
            <w:proofErr w:type="spellStart"/>
            <w:r w:rsidRPr="00F31C09">
              <w:rPr>
                <w:b/>
                <w:bCs/>
              </w:rPr>
              <w:t>точек</w:t>
            </w:r>
            <w:proofErr w:type="spellEnd"/>
            <w:r w:rsidRPr="00F31C09">
              <w:rPr>
                <w:b/>
                <w:bCs/>
              </w:rPr>
              <w:t xml:space="preserve"> </w:t>
            </w:r>
            <w:proofErr w:type="spellStart"/>
            <w:r w:rsidRPr="00F31C09">
              <w:rPr>
                <w:b/>
                <w:bCs/>
              </w:rPr>
              <w:t>поставки</w:t>
            </w:r>
            <w:proofErr w:type="spellEnd"/>
          </w:p>
        </w:tc>
        <w:tc>
          <w:tcPr>
            <w:tcW w:w="1464" w:type="pct"/>
            <w:shd w:val="clear" w:color="auto" w:fill="auto"/>
          </w:tcPr>
          <w:p w14:paraId="57C29994" w14:textId="77777777" w:rsidR="002864A4" w:rsidRPr="00F31C09" w:rsidRDefault="002864A4" w:rsidP="002864A4">
            <w:pPr>
              <w:jc w:val="center"/>
              <w:rPr>
                <w:b/>
                <w:bCs/>
              </w:rPr>
            </w:pPr>
            <w:proofErr w:type="spellStart"/>
            <w:r w:rsidRPr="00F31C09">
              <w:rPr>
                <w:b/>
                <w:bCs/>
              </w:rPr>
              <w:t>Вид</w:t>
            </w:r>
            <w:proofErr w:type="spellEnd"/>
            <w:r w:rsidRPr="00F31C09">
              <w:rPr>
                <w:b/>
                <w:bCs/>
              </w:rPr>
              <w:t xml:space="preserve"> </w:t>
            </w:r>
            <w:proofErr w:type="spellStart"/>
            <w:r w:rsidRPr="00F31C09">
              <w:rPr>
                <w:b/>
                <w:bCs/>
              </w:rPr>
              <w:t>мероприятия</w:t>
            </w:r>
            <w:proofErr w:type="spellEnd"/>
            <w:r w:rsidRPr="00F31C09">
              <w:rPr>
                <w:b/>
                <w:bCs/>
              </w:rPr>
              <w:t xml:space="preserve"> (</w:t>
            </w:r>
            <w:proofErr w:type="spellStart"/>
            <w:r w:rsidRPr="00F31C09">
              <w:rPr>
                <w:b/>
                <w:bCs/>
              </w:rPr>
              <w:t>основное</w:t>
            </w:r>
            <w:proofErr w:type="spellEnd"/>
            <w:r w:rsidRPr="00F31C09">
              <w:rPr>
                <w:b/>
                <w:bCs/>
              </w:rPr>
              <w:t>/</w:t>
            </w:r>
            <w:proofErr w:type="spellStart"/>
            <w:r w:rsidRPr="00F31C09">
              <w:rPr>
                <w:b/>
                <w:bCs/>
              </w:rPr>
              <w:t>сопутствующее</w:t>
            </w:r>
            <w:proofErr w:type="spellEnd"/>
            <w:r w:rsidRPr="00F31C09">
              <w:rPr>
                <w:b/>
                <w:bCs/>
              </w:rPr>
              <w:t>)</w:t>
            </w:r>
          </w:p>
        </w:tc>
        <w:tc>
          <w:tcPr>
            <w:tcW w:w="814" w:type="pct"/>
            <w:shd w:val="clear" w:color="auto" w:fill="auto"/>
          </w:tcPr>
          <w:p w14:paraId="5F8AB34E" w14:textId="77777777" w:rsidR="002864A4" w:rsidRPr="00F31C09" w:rsidRDefault="002864A4" w:rsidP="002864A4">
            <w:pPr>
              <w:jc w:val="center"/>
              <w:rPr>
                <w:b/>
                <w:bCs/>
              </w:rPr>
            </w:pPr>
            <w:proofErr w:type="spellStart"/>
            <w:r w:rsidRPr="00F31C09">
              <w:rPr>
                <w:b/>
                <w:bCs/>
              </w:rPr>
              <w:t>Мероприятие</w:t>
            </w:r>
            <w:proofErr w:type="spellEnd"/>
            <w:r w:rsidRPr="00F31C09">
              <w:rPr>
                <w:b/>
                <w:bCs/>
              </w:rPr>
              <w:t xml:space="preserve"> </w:t>
            </w:r>
            <w:proofErr w:type="spellStart"/>
            <w:r w:rsidRPr="00F31C09">
              <w:rPr>
                <w:b/>
                <w:bCs/>
              </w:rPr>
              <w:t>по</w:t>
            </w:r>
            <w:proofErr w:type="spellEnd"/>
            <w:r w:rsidRPr="00F31C09">
              <w:rPr>
                <w:b/>
                <w:bCs/>
              </w:rPr>
              <w:t xml:space="preserve"> </w:t>
            </w:r>
            <w:proofErr w:type="spellStart"/>
            <w:r w:rsidRPr="00F31C09">
              <w:rPr>
                <w:b/>
                <w:bCs/>
              </w:rPr>
              <w:t>модернизации</w:t>
            </w:r>
            <w:proofErr w:type="spellEnd"/>
          </w:p>
        </w:tc>
        <w:tc>
          <w:tcPr>
            <w:tcW w:w="1275" w:type="pct"/>
            <w:shd w:val="clear" w:color="auto" w:fill="auto"/>
          </w:tcPr>
          <w:p w14:paraId="670DB0CB" w14:textId="77777777" w:rsidR="002864A4" w:rsidRPr="00F31C09" w:rsidRDefault="002864A4" w:rsidP="002864A4">
            <w:pPr>
              <w:jc w:val="center"/>
              <w:rPr>
                <w:b/>
                <w:bCs/>
                <w:lang w:val="ru-RU"/>
              </w:rPr>
            </w:pPr>
            <w:r w:rsidRPr="00F31C09">
              <w:rPr>
                <w:b/>
                <w:bCs/>
                <w:highlight w:val="yellow"/>
                <w:lang w:val="ru-RU"/>
              </w:rPr>
              <w:t>Выполнено требование по выводу оборудования</w:t>
            </w:r>
            <w:r w:rsidRPr="00F31C09">
              <w:rPr>
                <w:b/>
                <w:bCs/>
                <w:lang w:val="ru-RU"/>
              </w:rPr>
              <w:t xml:space="preserve"> из эксплуатации (да/нет)* </w:t>
            </w:r>
          </w:p>
        </w:tc>
      </w:tr>
      <w:tr w:rsidR="002864A4" w:rsidRPr="0044493D" w14:paraId="053106A7" w14:textId="77777777" w:rsidTr="002864A4">
        <w:trPr>
          <w:trHeight w:val="750"/>
        </w:trPr>
        <w:tc>
          <w:tcPr>
            <w:tcW w:w="890" w:type="pct"/>
            <w:shd w:val="clear" w:color="auto" w:fill="auto"/>
          </w:tcPr>
          <w:p w14:paraId="3D4F5011" w14:textId="77777777" w:rsidR="002864A4" w:rsidRPr="00F31C09" w:rsidRDefault="002864A4" w:rsidP="002864A4">
            <w:pPr>
              <w:jc w:val="center"/>
              <w:rPr>
                <w:b/>
                <w:bCs/>
                <w:lang w:val="ru-RU"/>
              </w:rPr>
            </w:pPr>
          </w:p>
        </w:tc>
        <w:tc>
          <w:tcPr>
            <w:tcW w:w="558" w:type="pct"/>
            <w:shd w:val="clear" w:color="auto" w:fill="auto"/>
          </w:tcPr>
          <w:p w14:paraId="26BF6F0C" w14:textId="77777777" w:rsidR="002864A4" w:rsidRPr="00F31C09" w:rsidRDefault="002864A4" w:rsidP="002864A4">
            <w:pPr>
              <w:jc w:val="center"/>
              <w:rPr>
                <w:b/>
                <w:bCs/>
                <w:lang w:val="ru-RU"/>
              </w:rPr>
            </w:pPr>
          </w:p>
        </w:tc>
        <w:tc>
          <w:tcPr>
            <w:tcW w:w="1464" w:type="pct"/>
            <w:shd w:val="clear" w:color="auto" w:fill="auto"/>
          </w:tcPr>
          <w:p w14:paraId="1913F528" w14:textId="77777777" w:rsidR="002864A4" w:rsidRPr="00F31C09" w:rsidRDefault="002864A4" w:rsidP="002864A4">
            <w:pPr>
              <w:jc w:val="center"/>
              <w:rPr>
                <w:b/>
                <w:bCs/>
                <w:lang w:val="ru-RU"/>
              </w:rPr>
            </w:pPr>
          </w:p>
        </w:tc>
        <w:tc>
          <w:tcPr>
            <w:tcW w:w="814" w:type="pct"/>
            <w:shd w:val="clear" w:color="auto" w:fill="auto"/>
          </w:tcPr>
          <w:p w14:paraId="2DB0B22F" w14:textId="77777777" w:rsidR="002864A4" w:rsidRPr="00F31C09" w:rsidRDefault="002864A4" w:rsidP="002864A4">
            <w:pPr>
              <w:jc w:val="center"/>
              <w:rPr>
                <w:b/>
                <w:bCs/>
                <w:lang w:val="ru-RU"/>
              </w:rPr>
            </w:pPr>
          </w:p>
        </w:tc>
        <w:tc>
          <w:tcPr>
            <w:tcW w:w="1275" w:type="pct"/>
            <w:shd w:val="clear" w:color="auto" w:fill="auto"/>
          </w:tcPr>
          <w:p w14:paraId="6EB086D2" w14:textId="77777777" w:rsidR="002864A4" w:rsidRPr="00F31C09" w:rsidRDefault="002864A4" w:rsidP="002864A4">
            <w:pPr>
              <w:jc w:val="center"/>
              <w:rPr>
                <w:b/>
                <w:bCs/>
                <w:lang w:val="ru-RU"/>
              </w:rPr>
            </w:pPr>
          </w:p>
        </w:tc>
      </w:tr>
    </w:tbl>
    <w:p w14:paraId="44D8D88F" w14:textId="77777777" w:rsidR="002864A4" w:rsidRPr="00F31C09" w:rsidRDefault="002864A4" w:rsidP="002864A4">
      <w:pPr>
        <w:pStyle w:val="aff9"/>
        <w:ind w:left="0"/>
        <w:jc w:val="both"/>
        <w:rPr>
          <w:rFonts w:ascii="Garamond" w:hAnsi="Garamond"/>
          <w:bCs/>
          <w:i/>
          <w:sz w:val="20"/>
        </w:rPr>
      </w:pPr>
      <w:r w:rsidRPr="00F31C09">
        <w:rPr>
          <w:rFonts w:ascii="Garamond" w:hAnsi="Garamond"/>
          <w:i/>
          <w:sz w:val="20"/>
        </w:rPr>
        <w:t xml:space="preserve">*Заполняется на основании проверки предоставленных Заявителем документов в соответствии с подпунктом «в» пункта 3.3 Порядка подтверждения реализации проектов модернизации, а также выполнения требований по локализации </w:t>
      </w:r>
      <w:r w:rsidRPr="00F31C09">
        <w:rPr>
          <w:rFonts w:ascii="Garamond" w:hAnsi="Garamond"/>
          <w:bCs/>
          <w:i/>
          <w:sz w:val="20"/>
          <w:szCs w:val="20"/>
        </w:rPr>
        <w:t>(приложение 10.2 к Регламенту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r w:rsidRPr="00F31C09">
        <w:rPr>
          <w:rFonts w:ascii="Garamond" w:hAnsi="Garamond"/>
          <w:i/>
          <w:sz w:val="20"/>
        </w:rPr>
        <w:t>.</w:t>
      </w:r>
    </w:p>
    <w:p w14:paraId="4DF8C003" w14:textId="77777777" w:rsidR="002864A4" w:rsidRPr="00F31C09" w:rsidRDefault="002864A4" w:rsidP="002864A4">
      <w:pPr>
        <w:pStyle w:val="aff9"/>
        <w:ind w:left="1418" w:hanging="1418"/>
        <w:rPr>
          <w:rFonts w:ascii="Garamond" w:hAnsi="Garamond"/>
          <w:bCs/>
          <w:i/>
        </w:rPr>
      </w:pPr>
    </w:p>
    <w:p w14:paraId="5AEB19AA" w14:textId="77777777" w:rsidR="002864A4" w:rsidRPr="00F31C09" w:rsidRDefault="002864A4" w:rsidP="002864A4">
      <w:pPr>
        <w:pStyle w:val="aff9"/>
        <w:ind w:left="1418" w:hanging="1418"/>
        <w:rPr>
          <w:rFonts w:ascii="Garamond" w:hAnsi="Garamond"/>
          <w:color w:val="000000"/>
          <w:sz w:val="22"/>
          <w:szCs w:val="22"/>
        </w:rPr>
      </w:pPr>
      <w:r w:rsidRPr="00F31C09">
        <w:rPr>
          <w:rFonts w:ascii="Garamond" w:hAnsi="Garamond"/>
          <w:color w:val="000000"/>
          <w:sz w:val="22"/>
          <w:szCs w:val="22"/>
        </w:rPr>
        <w:t>Приложения; …</w:t>
      </w:r>
    </w:p>
    <w:p w14:paraId="08448227" w14:textId="77777777" w:rsidR="002864A4" w:rsidRPr="00564AAE" w:rsidRDefault="002864A4" w:rsidP="002864A4">
      <w:pPr>
        <w:ind w:right="-2"/>
        <w:jc w:val="right"/>
        <w:rPr>
          <w:b/>
          <w:lang w:val="ru-RU"/>
        </w:rPr>
      </w:pPr>
      <w:r w:rsidRPr="00564AAE">
        <w:rPr>
          <w:b/>
          <w:szCs w:val="24"/>
          <w:lang w:val="ru-RU"/>
        </w:rPr>
        <w:t>Должность, подпись</w:t>
      </w:r>
    </w:p>
    <w:p w14:paraId="4741BB27" w14:textId="77777777" w:rsidR="002864A4" w:rsidRPr="00564AAE" w:rsidRDefault="002864A4" w:rsidP="002864A4">
      <w:pPr>
        <w:spacing w:before="0" w:after="160" w:line="259" w:lineRule="auto"/>
        <w:rPr>
          <w:bCs/>
          <w:i/>
          <w:lang w:val="ru-RU"/>
        </w:rPr>
      </w:pPr>
    </w:p>
    <w:p w14:paraId="3FB5AEB8" w14:textId="77777777" w:rsidR="002864A4" w:rsidRPr="00F31C09" w:rsidRDefault="002864A4" w:rsidP="002864A4">
      <w:pPr>
        <w:pStyle w:val="afa"/>
        <w:jc w:val="both"/>
        <w:rPr>
          <w:rFonts w:eastAsia="Batang"/>
          <w:bCs/>
          <w:sz w:val="24"/>
          <w:szCs w:val="24"/>
        </w:rPr>
      </w:pPr>
      <w:r w:rsidRPr="00F31C09">
        <w:rPr>
          <w:rFonts w:eastAsia="Batang"/>
          <w:bCs/>
          <w:sz w:val="24"/>
          <w:szCs w:val="24"/>
        </w:rPr>
        <w:t xml:space="preserve">Действующая редакция </w:t>
      </w:r>
    </w:p>
    <w:p w14:paraId="1B697F88" w14:textId="77777777" w:rsidR="002C7646" w:rsidRDefault="002C7646" w:rsidP="002864A4">
      <w:pPr>
        <w:pStyle w:val="afa"/>
        <w:rPr>
          <w:sz w:val="22"/>
          <w:szCs w:val="22"/>
          <w:lang w:eastAsia="x-none"/>
        </w:rPr>
      </w:pPr>
    </w:p>
    <w:p w14:paraId="37FCA3BC" w14:textId="01C270AE" w:rsidR="002864A4" w:rsidRPr="002C7646" w:rsidRDefault="002864A4" w:rsidP="002864A4">
      <w:pPr>
        <w:pStyle w:val="afa"/>
        <w:rPr>
          <w:sz w:val="22"/>
          <w:szCs w:val="22"/>
          <w:lang w:eastAsia="x-none"/>
        </w:rPr>
      </w:pPr>
      <w:r w:rsidRPr="002C7646">
        <w:rPr>
          <w:sz w:val="22"/>
          <w:szCs w:val="22"/>
          <w:lang w:eastAsia="x-none"/>
        </w:rPr>
        <w:t>Форма 4</w:t>
      </w:r>
    </w:p>
    <w:p w14:paraId="77151857" w14:textId="77777777" w:rsidR="002C7646" w:rsidRDefault="002C7646" w:rsidP="002864A4">
      <w:pPr>
        <w:pStyle w:val="ConsPlusNormal"/>
        <w:ind w:firstLine="0"/>
        <w:jc w:val="center"/>
        <w:rPr>
          <w:rFonts w:ascii="Garamond" w:hAnsi="Garamond" w:cs="Times New Roman"/>
          <w:b/>
          <w:sz w:val="22"/>
          <w:szCs w:val="22"/>
          <w:lang w:eastAsia="en-US"/>
        </w:rPr>
      </w:pPr>
    </w:p>
    <w:p w14:paraId="7222236F" w14:textId="0932A5F3" w:rsidR="002864A4" w:rsidRPr="005076D7" w:rsidRDefault="002864A4" w:rsidP="002864A4">
      <w:pPr>
        <w:pStyle w:val="ConsPlusNormal"/>
        <w:ind w:firstLine="0"/>
        <w:jc w:val="center"/>
        <w:rPr>
          <w:rFonts w:ascii="Garamond" w:hAnsi="Garamond" w:cs="Times New Roman"/>
          <w:b/>
          <w:sz w:val="22"/>
          <w:szCs w:val="22"/>
          <w:lang w:eastAsia="en-US"/>
        </w:rPr>
      </w:pPr>
      <w:r w:rsidRPr="005076D7">
        <w:rPr>
          <w:rFonts w:ascii="Garamond" w:hAnsi="Garamond" w:cs="Times New Roman"/>
          <w:b/>
          <w:sz w:val="22"/>
          <w:szCs w:val="22"/>
          <w:lang w:eastAsia="en-US"/>
        </w:rPr>
        <w:lastRenderedPageBreak/>
        <w:t>Итоговый реестр выполнения требований Порядка</w:t>
      </w:r>
      <w:r w:rsidRPr="005076D7">
        <w:t xml:space="preserve"> </w:t>
      </w:r>
      <w:r w:rsidRPr="005076D7">
        <w:rPr>
          <w:rFonts w:ascii="Garamond" w:hAnsi="Garamond" w:cs="Times New Roman"/>
          <w:b/>
          <w:sz w:val="22"/>
          <w:szCs w:val="22"/>
          <w:lang w:eastAsia="en-US"/>
        </w:rPr>
        <w:t>подтверждения реализации проектов модернизации</w:t>
      </w:r>
      <w:r>
        <w:rPr>
          <w:rFonts w:ascii="Garamond" w:hAnsi="Garamond" w:cs="Times New Roman"/>
          <w:b/>
          <w:sz w:val="22"/>
          <w:szCs w:val="22"/>
          <w:lang w:eastAsia="en-US"/>
        </w:rPr>
        <w:t xml:space="preserve">, </w:t>
      </w:r>
      <w:r w:rsidRPr="00A22D14">
        <w:rPr>
          <w:rFonts w:ascii="Garamond" w:hAnsi="Garamond"/>
          <w:b/>
          <w:sz w:val="22"/>
          <w:szCs w:val="22"/>
        </w:rPr>
        <w:t>а также выполнения требований по локализации</w:t>
      </w:r>
    </w:p>
    <w:p w14:paraId="22B645BF" w14:textId="77777777" w:rsidR="002864A4" w:rsidRPr="005076D7" w:rsidRDefault="002864A4" w:rsidP="002864A4">
      <w:pPr>
        <w:pStyle w:val="ConsPlusNormal"/>
        <w:ind w:left="720" w:firstLine="0"/>
        <w:jc w:val="right"/>
        <w:rPr>
          <w:rFonts w:ascii="Garamond" w:hAnsi="Garamond" w:cs="Times New Roman"/>
          <w:sz w:val="22"/>
          <w:szCs w:val="22"/>
          <w:lang w:eastAsia="en-US"/>
        </w:rPr>
      </w:pPr>
    </w:p>
    <w:p w14:paraId="459E83EF" w14:textId="77777777" w:rsidR="002864A4" w:rsidRPr="005076D7" w:rsidRDefault="002864A4" w:rsidP="002864A4">
      <w:pPr>
        <w:pStyle w:val="ConsPlusNormal"/>
        <w:ind w:left="720" w:firstLine="0"/>
        <w:jc w:val="right"/>
        <w:rPr>
          <w:rFonts w:ascii="Garamond" w:hAnsi="Garamond" w:cs="Times New Roman"/>
          <w:sz w:val="22"/>
          <w:szCs w:val="22"/>
          <w:lang w:eastAsia="en-US"/>
        </w:rPr>
      </w:pPr>
      <w:r w:rsidRPr="005076D7">
        <w:rPr>
          <w:rFonts w:ascii="Garamond" w:hAnsi="Garamond" w:cs="Times New Roman"/>
          <w:sz w:val="22"/>
          <w:szCs w:val="22"/>
          <w:lang w:eastAsia="en-US"/>
        </w:rPr>
        <w:t>Дата составления документа</w:t>
      </w:r>
    </w:p>
    <w:p w14:paraId="6D382F9A"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организации:</w:t>
      </w:r>
    </w:p>
    <w:p w14:paraId="1F872799"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участника оптового рынка:</w:t>
      </w:r>
    </w:p>
    <w:p w14:paraId="1F06EDC7"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электростанции:</w:t>
      </w:r>
    </w:p>
    <w:p w14:paraId="67DCB2EC"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электростанции:</w:t>
      </w:r>
    </w:p>
    <w:p w14:paraId="18C8FA74"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Месторасположение электростанции:</w:t>
      </w:r>
    </w:p>
    <w:p w14:paraId="713CEB23"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условной ГТП:</w:t>
      </w:r>
    </w:p>
    <w:p w14:paraId="491583FE"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условной ГТП:</w:t>
      </w:r>
    </w:p>
    <w:p w14:paraId="59757EDD" w14:textId="77777777" w:rsidR="002864A4" w:rsidRPr="005076D7" w:rsidRDefault="002864A4" w:rsidP="002864A4">
      <w:pPr>
        <w:pStyle w:val="ConsPlusNormal"/>
        <w:ind w:firstLine="0"/>
        <w:jc w:val="both"/>
        <w:rPr>
          <w:rFonts w:ascii="Garamond" w:hAnsi="Garamond" w:cs="Times New Roman"/>
          <w:sz w:val="22"/>
          <w:szCs w:val="22"/>
          <w:lang w:eastAsia="en-US"/>
        </w:rPr>
      </w:pPr>
      <w:r w:rsidRPr="005076D7">
        <w:rPr>
          <w:rFonts w:ascii="Garamond" w:hAnsi="Garamond" w:cs="Times New Roman"/>
          <w:sz w:val="22"/>
          <w:szCs w:val="22"/>
          <w:u w:val="single"/>
          <w:lang w:eastAsia="en-US"/>
        </w:rPr>
        <w:t>Заявитель:</w:t>
      </w:r>
    </w:p>
    <w:p w14:paraId="0B90CB17" w14:textId="77777777" w:rsidR="002864A4" w:rsidRPr="005076D7" w:rsidRDefault="002864A4" w:rsidP="002864A4">
      <w:pPr>
        <w:pStyle w:val="ConsPlusNormal"/>
        <w:ind w:firstLine="0"/>
        <w:jc w:val="both"/>
        <w:rPr>
          <w:rFonts w:ascii="Garamond" w:hAnsi="Garamond" w:cs="Times New Roman"/>
          <w:sz w:val="22"/>
          <w:szCs w:val="22"/>
          <w:lang w:eastAsia="en-US"/>
        </w:rPr>
      </w:pPr>
    </w:p>
    <w:p w14:paraId="4CCBECEC"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lang w:eastAsia="en-US"/>
        </w:rPr>
        <w:t>Иные технические параметры генерирующего объекта.</w:t>
      </w:r>
    </w:p>
    <w:p w14:paraId="464D0315" w14:textId="77777777" w:rsidR="002864A4" w:rsidRPr="002864A4" w:rsidRDefault="002864A4" w:rsidP="002864A4">
      <w:pPr>
        <w:shd w:val="clear" w:color="auto" w:fill="FFFFFF"/>
        <w:jc w:val="both"/>
        <w:rPr>
          <w:lang w:val="ru-RU"/>
        </w:rPr>
      </w:pPr>
      <w:r w:rsidRPr="002864A4">
        <w:rPr>
          <w:lang w:val="ru-RU"/>
        </w:rPr>
        <w:t xml:space="preserve">По результатам проведенных в соответствии с Порядком подтверждения реализации проектов модернизации, а также выполнения требований по локализации </w:t>
      </w:r>
      <w:r w:rsidRPr="002864A4">
        <w:rPr>
          <w:bCs/>
          <w:lang w:val="ru-RU"/>
        </w:rPr>
        <w:t xml:space="preserve">(приложение 10.2 к </w:t>
      </w:r>
      <w:r w:rsidRPr="002864A4">
        <w:rPr>
          <w:bCs/>
          <w:i/>
          <w:lang w:val="ru-RU"/>
        </w:rPr>
        <w:t>Регламенту проведения отборов проектов модернизации генерирующего оборудования тепловых электростанций</w:t>
      </w:r>
      <w:r w:rsidRPr="002864A4">
        <w:rPr>
          <w:bCs/>
          <w:lang w:val="ru-RU"/>
        </w:rPr>
        <w:t xml:space="preserve"> (Приложение № 19.3.1 к </w:t>
      </w:r>
      <w:r w:rsidRPr="002864A4">
        <w:rPr>
          <w:bCs/>
          <w:i/>
          <w:lang w:val="ru-RU"/>
        </w:rPr>
        <w:t>Договору о присоединении к торговой системе оптового рынка</w:t>
      </w:r>
      <w:r w:rsidRPr="002864A4">
        <w:rPr>
          <w:bCs/>
          <w:lang w:val="ru-RU"/>
        </w:rPr>
        <w:t>))</w:t>
      </w:r>
      <w:r w:rsidRPr="002864A4">
        <w:rPr>
          <w:lang w:val="ru-RU"/>
        </w:rPr>
        <w:t xml:space="preserve"> регламентных процедур, на основании заявления </w:t>
      </w:r>
      <w:r w:rsidRPr="002864A4">
        <w:rPr>
          <w:i/>
          <w:lang w:val="ru-RU"/>
        </w:rPr>
        <w:t>____________</w:t>
      </w:r>
      <w:r w:rsidRPr="002864A4">
        <w:rPr>
          <w:lang w:val="ru-RU"/>
        </w:rPr>
        <w:t xml:space="preserve"> от ____________202_г. №__________  и приложенных к нему документов установлено следующее.</w:t>
      </w:r>
    </w:p>
    <w:p w14:paraId="137C254F" w14:textId="77777777" w:rsidR="002864A4" w:rsidRPr="00F31C09" w:rsidRDefault="002864A4" w:rsidP="002864A4">
      <w:pPr>
        <w:pStyle w:val="aff9"/>
        <w:ind w:left="1418" w:hanging="1418"/>
        <w:rPr>
          <w:rFonts w:ascii="Garamond" w:hAnsi="Garamond"/>
          <w:bCs/>
          <w:i/>
          <w:sz w:val="22"/>
          <w:szCs w:val="22"/>
        </w:rPr>
      </w:pPr>
      <w:r w:rsidRPr="00F31C09">
        <w:rPr>
          <w:rFonts w:ascii="Garamond" w:hAnsi="Garamond"/>
          <w:b/>
          <w:sz w:val="22"/>
          <w:szCs w:val="22"/>
        </w:rPr>
        <w:t>Перечень мероприятий по модернизации</w:t>
      </w:r>
      <w:r w:rsidRPr="00F31C09">
        <w:rPr>
          <w:rFonts w:ascii="Garamond" w:hAnsi="Garamond"/>
          <w:bCs/>
          <w:i/>
          <w:sz w:val="22"/>
          <w:szCs w:val="22"/>
        </w:rPr>
        <w:t xml:space="preserve"> </w:t>
      </w:r>
    </w:p>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241"/>
        <w:gridCol w:w="1471"/>
        <w:gridCol w:w="1406"/>
        <w:gridCol w:w="3046"/>
        <w:gridCol w:w="1342"/>
        <w:gridCol w:w="2041"/>
        <w:gridCol w:w="2041"/>
      </w:tblGrid>
      <w:tr w:rsidR="002864A4" w:rsidRPr="00F31C09" w14:paraId="42117217" w14:textId="77777777" w:rsidTr="002864A4">
        <w:trPr>
          <w:trHeight w:val="983"/>
        </w:trPr>
        <w:tc>
          <w:tcPr>
            <w:tcW w:w="677" w:type="pct"/>
            <w:shd w:val="clear" w:color="auto" w:fill="auto"/>
          </w:tcPr>
          <w:p w14:paraId="1CAFF1A9" w14:textId="77777777" w:rsidR="002864A4" w:rsidRPr="00F31C09" w:rsidRDefault="002864A4" w:rsidP="002864A4">
            <w:pPr>
              <w:jc w:val="center"/>
              <w:rPr>
                <w:b/>
                <w:bCs/>
              </w:rPr>
            </w:pPr>
            <w:proofErr w:type="spellStart"/>
            <w:r w:rsidRPr="00F31C09">
              <w:rPr>
                <w:b/>
                <w:bCs/>
              </w:rPr>
              <w:t>Наименование</w:t>
            </w:r>
            <w:proofErr w:type="spellEnd"/>
            <w:r w:rsidRPr="00F31C09">
              <w:rPr>
                <w:b/>
                <w:bCs/>
              </w:rPr>
              <w:t xml:space="preserve"> </w:t>
            </w:r>
            <w:proofErr w:type="spellStart"/>
            <w:r w:rsidRPr="00F31C09">
              <w:rPr>
                <w:b/>
                <w:bCs/>
              </w:rPr>
              <w:t>генерирующего</w:t>
            </w:r>
            <w:proofErr w:type="spellEnd"/>
            <w:r w:rsidRPr="00F31C09">
              <w:rPr>
                <w:b/>
                <w:bCs/>
              </w:rPr>
              <w:t xml:space="preserve"> </w:t>
            </w:r>
            <w:proofErr w:type="spellStart"/>
            <w:r w:rsidRPr="00F31C09">
              <w:rPr>
                <w:b/>
                <w:bCs/>
              </w:rPr>
              <w:t>объекта</w:t>
            </w:r>
            <w:proofErr w:type="spellEnd"/>
          </w:p>
          <w:p w14:paraId="24D6AF72" w14:textId="77777777" w:rsidR="002864A4" w:rsidRPr="00F31C09" w:rsidRDefault="002864A4" w:rsidP="002864A4">
            <w:pPr>
              <w:jc w:val="center"/>
              <w:rPr>
                <w:b/>
                <w:bCs/>
              </w:rPr>
            </w:pPr>
            <w:r w:rsidRPr="00F31C09">
              <w:rPr>
                <w:b/>
                <w:bCs/>
              </w:rPr>
              <w:t>(1)</w:t>
            </w:r>
          </w:p>
        </w:tc>
        <w:tc>
          <w:tcPr>
            <w:tcW w:w="426" w:type="pct"/>
            <w:shd w:val="clear" w:color="auto" w:fill="auto"/>
          </w:tcPr>
          <w:p w14:paraId="5B157417" w14:textId="77777777" w:rsidR="002864A4" w:rsidRPr="00F31C09" w:rsidRDefault="002864A4" w:rsidP="002864A4">
            <w:pPr>
              <w:jc w:val="center"/>
              <w:rPr>
                <w:b/>
                <w:bCs/>
              </w:rPr>
            </w:pPr>
            <w:proofErr w:type="spellStart"/>
            <w:r w:rsidRPr="00F31C09">
              <w:rPr>
                <w:b/>
                <w:bCs/>
              </w:rPr>
              <w:t>Группа</w:t>
            </w:r>
            <w:proofErr w:type="spellEnd"/>
            <w:r w:rsidRPr="00F31C09">
              <w:rPr>
                <w:b/>
                <w:bCs/>
              </w:rPr>
              <w:t xml:space="preserve"> </w:t>
            </w:r>
            <w:proofErr w:type="spellStart"/>
            <w:r w:rsidRPr="00F31C09">
              <w:rPr>
                <w:b/>
                <w:bCs/>
              </w:rPr>
              <w:t>точек</w:t>
            </w:r>
            <w:proofErr w:type="spellEnd"/>
            <w:r w:rsidRPr="00F31C09">
              <w:rPr>
                <w:b/>
                <w:bCs/>
              </w:rPr>
              <w:t xml:space="preserve"> </w:t>
            </w:r>
            <w:proofErr w:type="spellStart"/>
            <w:r w:rsidRPr="00F31C09">
              <w:rPr>
                <w:b/>
                <w:bCs/>
              </w:rPr>
              <w:t>поставки</w:t>
            </w:r>
            <w:proofErr w:type="spellEnd"/>
          </w:p>
          <w:p w14:paraId="611381BA" w14:textId="77777777" w:rsidR="002864A4" w:rsidRPr="00F31C09" w:rsidRDefault="002864A4" w:rsidP="002864A4">
            <w:pPr>
              <w:jc w:val="center"/>
              <w:rPr>
                <w:b/>
                <w:bCs/>
              </w:rPr>
            </w:pPr>
            <w:r w:rsidRPr="00F31C09">
              <w:rPr>
                <w:b/>
                <w:bCs/>
              </w:rPr>
              <w:t>(2)</w:t>
            </w:r>
          </w:p>
        </w:tc>
        <w:tc>
          <w:tcPr>
            <w:tcW w:w="505" w:type="pct"/>
            <w:shd w:val="clear" w:color="auto" w:fill="auto"/>
          </w:tcPr>
          <w:p w14:paraId="4464A193" w14:textId="77777777" w:rsidR="002864A4" w:rsidRPr="00F31C09" w:rsidRDefault="002864A4" w:rsidP="002864A4">
            <w:pPr>
              <w:jc w:val="center"/>
              <w:rPr>
                <w:b/>
                <w:bCs/>
              </w:rPr>
            </w:pPr>
            <w:proofErr w:type="spellStart"/>
            <w:r w:rsidRPr="00F31C09">
              <w:rPr>
                <w:b/>
                <w:bCs/>
              </w:rPr>
              <w:t>Вид</w:t>
            </w:r>
            <w:proofErr w:type="spellEnd"/>
            <w:r w:rsidRPr="00F31C09">
              <w:rPr>
                <w:b/>
                <w:bCs/>
              </w:rPr>
              <w:t xml:space="preserve"> </w:t>
            </w:r>
            <w:proofErr w:type="spellStart"/>
            <w:r w:rsidRPr="00F31C09">
              <w:rPr>
                <w:b/>
                <w:bCs/>
              </w:rPr>
              <w:t>мероприятия</w:t>
            </w:r>
            <w:proofErr w:type="spellEnd"/>
            <w:r w:rsidRPr="00F31C09">
              <w:rPr>
                <w:b/>
                <w:bCs/>
              </w:rPr>
              <w:t xml:space="preserve"> (</w:t>
            </w:r>
            <w:proofErr w:type="spellStart"/>
            <w:r w:rsidRPr="00F31C09">
              <w:rPr>
                <w:b/>
                <w:bCs/>
              </w:rPr>
              <w:t>основное</w:t>
            </w:r>
            <w:proofErr w:type="spellEnd"/>
            <w:r w:rsidRPr="00F31C09">
              <w:rPr>
                <w:b/>
                <w:bCs/>
              </w:rPr>
              <w:t>/</w:t>
            </w:r>
            <w:proofErr w:type="spellStart"/>
            <w:r w:rsidRPr="00F31C09">
              <w:rPr>
                <w:b/>
                <w:bCs/>
              </w:rPr>
              <w:t>сопутствующее</w:t>
            </w:r>
            <w:proofErr w:type="spellEnd"/>
            <w:r w:rsidRPr="00F31C09">
              <w:rPr>
                <w:b/>
                <w:bCs/>
              </w:rPr>
              <w:t>)</w:t>
            </w:r>
          </w:p>
          <w:p w14:paraId="6397588C" w14:textId="77777777" w:rsidR="002864A4" w:rsidRPr="00F31C09" w:rsidRDefault="002864A4" w:rsidP="002864A4">
            <w:pPr>
              <w:jc w:val="center"/>
              <w:rPr>
                <w:b/>
                <w:bCs/>
              </w:rPr>
            </w:pPr>
            <w:r w:rsidRPr="00F31C09">
              <w:rPr>
                <w:b/>
                <w:bCs/>
              </w:rPr>
              <w:t>(3)</w:t>
            </w:r>
          </w:p>
        </w:tc>
        <w:tc>
          <w:tcPr>
            <w:tcW w:w="483" w:type="pct"/>
            <w:shd w:val="clear" w:color="auto" w:fill="auto"/>
          </w:tcPr>
          <w:p w14:paraId="402CCC06" w14:textId="77777777" w:rsidR="002864A4" w:rsidRPr="00F31C09" w:rsidRDefault="002864A4" w:rsidP="002864A4">
            <w:pPr>
              <w:jc w:val="center"/>
              <w:rPr>
                <w:b/>
                <w:bCs/>
              </w:rPr>
            </w:pPr>
            <w:proofErr w:type="spellStart"/>
            <w:r w:rsidRPr="00F31C09">
              <w:rPr>
                <w:b/>
                <w:bCs/>
              </w:rPr>
              <w:t>Мероприятие</w:t>
            </w:r>
            <w:proofErr w:type="spellEnd"/>
            <w:r w:rsidRPr="00F31C09">
              <w:rPr>
                <w:b/>
                <w:bCs/>
              </w:rPr>
              <w:t xml:space="preserve"> </w:t>
            </w:r>
            <w:proofErr w:type="spellStart"/>
            <w:r w:rsidRPr="00F31C09">
              <w:rPr>
                <w:b/>
                <w:bCs/>
              </w:rPr>
              <w:t>по</w:t>
            </w:r>
            <w:proofErr w:type="spellEnd"/>
            <w:r w:rsidRPr="00F31C09">
              <w:rPr>
                <w:b/>
                <w:bCs/>
              </w:rPr>
              <w:t xml:space="preserve"> </w:t>
            </w:r>
            <w:proofErr w:type="spellStart"/>
            <w:r w:rsidRPr="00F31C09">
              <w:rPr>
                <w:b/>
                <w:bCs/>
              </w:rPr>
              <w:t>модернизации</w:t>
            </w:r>
            <w:proofErr w:type="spellEnd"/>
          </w:p>
          <w:p w14:paraId="119BE1DE" w14:textId="77777777" w:rsidR="002864A4" w:rsidRPr="00F31C09" w:rsidRDefault="002864A4" w:rsidP="002864A4">
            <w:pPr>
              <w:jc w:val="center"/>
              <w:rPr>
                <w:b/>
                <w:bCs/>
              </w:rPr>
            </w:pPr>
            <w:r w:rsidRPr="00F31C09">
              <w:rPr>
                <w:b/>
                <w:bCs/>
              </w:rPr>
              <w:t>(4)</w:t>
            </w:r>
          </w:p>
        </w:tc>
        <w:tc>
          <w:tcPr>
            <w:tcW w:w="1046" w:type="pct"/>
            <w:shd w:val="clear" w:color="auto" w:fill="auto"/>
          </w:tcPr>
          <w:p w14:paraId="2434B367" w14:textId="77777777" w:rsidR="002864A4" w:rsidRPr="00F31C09" w:rsidRDefault="002864A4" w:rsidP="002864A4">
            <w:pPr>
              <w:jc w:val="center"/>
              <w:rPr>
                <w:b/>
                <w:bCs/>
                <w:lang w:val="ru-RU"/>
              </w:rPr>
            </w:pPr>
            <w:r w:rsidRPr="00F31C09">
              <w:rPr>
                <w:b/>
                <w:bCs/>
                <w:lang w:val="ru-RU"/>
              </w:rPr>
              <w:t>Признак выполнения требований по предоставлению подтверждающих документов (да/</w:t>
            </w:r>
            <w:proofErr w:type="gramStart"/>
            <w:r w:rsidRPr="00F31C09">
              <w:rPr>
                <w:b/>
                <w:bCs/>
                <w:lang w:val="ru-RU"/>
              </w:rPr>
              <w:t>нет)*</w:t>
            </w:r>
            <w:proofErr w:type="gramEnd"/>
          </w:p>
          <w:p w14:paraId="14D34146" w14:textId="77777777" w:rsidR="002864A4" w:rsidRPr="00F31C09" w:rsidRDefault="002864A4" w:rsidP="002864A4">
            <w:pPr>
              <w:jc w:val="center"/>
              <w:rPr>
                <w:b/>
                <w:bCs/>
              </w:rPr>
            </w:pPr>
            <w:r w:rsidRPr="00F31C09">
              <w:rPr>
                <w:b/>
                <w:bCs/>
              </w:rPr>
              <w:t>(5)</w:t>
            </w:r>
          </w:p>
        </w:tc>
        <w:tc>
          <w:tcPr>
            <w:tcW w:w="461" w:type="pct"/>
          </w:tcPr>
          <w:p w14:paraId="077BDF84" w14:textId="77777777" w:rsidR="002864A4" w:rsidRPr="00F31C09" w:rsidRDefault="002864A4" w:rsidP="002864A4">
            <w:pPr>
              <w:jc w:val="center"/>
              <w:rPr>
                <w:b/>
                <w:bCs/>
              </w:rPr>
            </w:pPr>
            <w:proofErr w:type="spellStart"/>
            <w:r w:rsidRPr="00F31C09">
              <w:rPr>
                <w:b/>
                <w:bCs/>
              </w:rPr>
              <w:t>Признак</w:t>
            </w:r>
            <w:proofErr w:type="spellEnd"/>
            <w:r w:rsidRPr="00F31C09">
              <w:rPr>
                <w:b/>
                <w:bCs/>
              </w:rPr>
              <w:t xml:space="preserve"> </w:t>
            </w:r>
            <w:proofErr w:type="spellStart"/>
            <w:r w:rsidRPr="00F31C09">
              <w:rPr>
                <w:b/>
                <w:bCs/>
              </w:rPr>
              <w:t>локализации</w:t>
            </w:r>
            <w:proofErr w:type="spellEnd"/>
            <w:r w:rsidRPr="00F31C09">
              <w:rPr>
                <w:b/>
                <w:bCs/>
              </w:rPr>
              <w:t xml:space="preserve"> (</w:t>
            </w:r>
            <w:proofErr w:type="spellStart"/>
            <w:r w:rsidRPr="00F31C09">
              <w:rPr>
                <w:b/>
                <w:bCs/>
              </w:rPr>
              <w:t>да</w:t>
            </w:r>
            <w:proofErr w:type="spellEnd"/>
            <w:r w:rsidRPr="00F31C09">
              <w:rPr>
                <w:b/>
                <w:bCs/>
              </w:rPr>
              <w:t>/</w:t>
            </w:r>
            <w:proofErr w:type="spellStart"/>
            <w:r w:rsidRPr="00F31C09">
              <w:rPr>
                <w:b/>
                <w:bCs/>
              </w:rPr>
              <w:t>нет</w:t>
            </w:r>
            <w:proofErr w:type="spellEnd"/>
            <w:r w:rsidRPr="00F31C09">
              <w:rPr>
                <w:b/>
                <w:bCs/>
              </w:rPr>
              <w:t>)**</w:t>
            </w:r>
          </w:p>
          <w:p w14:paraId="363A9090" w14:textId="77777777" w:rsidR="002864A4" w:rsidRPr="00F31C09" w:rsidRDefault="002864A4" w:rsidP="002864A4">
            <w:pPr>
              <w:jc w:val="center"/>
              <w:rPr>
                <w:b/>
                <w:bCs/>
              </w:rPr>
            </w:pPr>
            <w:r w:rsidRPr="00F31C09">
              <w:rPr>
                <w:b/>
                <w:bCs/>
              </w:rPr>
              <w:t>(6)</w:t>
            </w:r>
          </w:p>
        </w:tc>
        <w:tc>
          <w:tcPr>
            <w:tcW w:w="701" w:type="pct"/>
          </w:tcPr>
          <w:p w14:paraId="7FC8B455" w14:textId="77777777" w:rsidR="002864A4" w:rsidRPr="00F31C09" w:rsidRDefault="002864A4" w:rsidP="002864A4">
            <w:pPr>
              <w:jc w:val="center"/>
              <w:rPr>
                <w:b/>
                <w:bCs/>
                <w:lang w:val="ru-RU"/>
              </w:rPr>
            </w:pPr>
            <w:r w:rsidRPr="00F31C09">
              <w:rPr>
                <w:b/>
                <w:bCs/>
                <w:lang w:val="ru-RU"/>
              </w:rPr>
              <w:t xml:space="preserve">Признак </w:t>
            </w:r>
            <w:r w:rsidRPr="00F31C09">
              <w:rPr>
                <w:b/>
                <w:bCs/>
                <w:highlight w:val="yellow"/>
                <w:lang w:val="ru-RU"/>
              </w:rPr>
              <w:t xml:space="preserve">вывода </w:t>
            </w:r>
            <w:r w:rsidRPr="00F31C09">
              <w:rPr>
                <w:b/>
                <w:bCs/>
                <w:lang w:val="ru-RU"/>
              </w:rPr>
              <w:t xml:space="preserve">из эксплуатации (да/нет/не </w:t>
            </w:r>
            <w:proofErr w:type="gramStart"/>
            <w:r w:rsidRPr="00F31C09">
              <w:rPr>
                <w:b/>
                <w:bCs/>
                <w:lang w:val="ru-RU"/>
              </w:rPr>
              <w:t>требуется)*</w:t>
            </w:r>
            <w:proofErr w:type="gramEnd"/>
            <w:r w:rsidRPr="00F31C09">
              <w:rPr>
                <w:b/>
                <w:bCs/>
                <w:lang w:val="ru-RU"/>
              </w:rPr>
              <w:t>**</w:t>
            </w:r>
          </w:p>
          <w:p w14:paraId="51BB20C8" w14:textId="77777777" w:rsidR="002864A4" w:rsidRPr="00F31C09" w:rsidRDefault="002864A4" w:rsidP="002864A4">
            <w:pPr>
              <w:jc w:val="center"/>
              <w:rPr>
                <w:b/>
                <w:bCs/>
              </w:rPr>
            </w:pPr>
            <w:r w:rsidRPr="00F31C09">
              <w:rPr>
                <w:b/>
                <w:bCs/>
              </w:rPr>
              <w:t>(7)</w:t>
            </w:r>
          </w:p>
        </w:tc>
        <w:tc>
          <w:tcPr>
            <w:tcW w:w="701" w:type="pct"/>
          </w:tcPr>
          <w:p w14:paraId="12E574E5" w14:textId="77777777" w:rsidR="002864A4" w:rsidRPr="00F31C09" w:rsidRDefault="002864A4" w:rsidP="002864A4">
            <w:pPr>
              <w:widowControl w:val="0"/>
              <w:jc w:val="center"/>
              <w:rPr>
                <w:b/>
                <w:bCs/>
                <w:lang w:val="ru-RU"/>
              </w:rPr>
            </w:pPr>
            <w:r w:rsidRPr="00F31C09">
              <w:rPr>
                <w:b/>
                <w:bCs/>
                <w:lang w:val="ru-RU"/>
              </w:rPr>
              <w:t xml:space="preserve">Признак </w:t>
            </w:r>
            <w:r w:rsidRPr="00F31C09">
              <w:rPr>
                <w:b/>
                <w:lang w:val="ru-RU"/>
              </w:rPr>
              <w:t>инновационного энергетического оборудования</w:t>
            </w:r>
            <w:r w:rsidRPr="00F31C09">
              <w:rPr>
                <w:b/>
                <w:bCs/>
                <w:lang w:val="ru-RU"/>
              </w:rPr>
              <w:t xml:space="preserve"> (да/нет/ не </w:t>
            </w:r>
            <w:proofErr w:type="gramStart"/>
            <w:r w:rsidRPr="00F31C09">
              <w:rPr>
                <w:b/>
                <w:bCs/>
                <w:lang w:val="ru-RU"/>
              </w:rPr>
              <w:t>требуется)*</w:t>
            </w:r>
            <w:proofErr w:type="gramEnd"/>
            <w:r w:rsidRPr="00F31C09">
              <w:rPr>
                <w:b/>
                <w:bCs/>
                <w:lang w:val="ru-RU"/>
              </w:rPr>
              <w:t>***</w:t>
            </w:r>
          </w:p>
          <w:p w14:paraId="07C23FAD" w14:textId="77777777" w:rsidR="002864A4" w:rsidRPr="00F31C09" w:rsidRDefault="002864A4" w:rsidP="002864A4">
            <w:pPr>
              <w:jc w:val="center"/>
              <w:rPr>
                <w:b/>
                <w:bCs/>
              </w:rPr>
            </w:pPr>
            <w:r w:rsidRPr="00F31C09">
              <w:rPr>
                <w:b/>
                <w:bCs/>
                <w:lang w:val="en-US"/>
              </w:rPr>
              <w:t>(8)</w:t>
            </w:r>
          </w:p>
        </w:tc>
      </w:tr>
      <w:tr w:rsidR="002864A4" w:rsidRPr="00F31C09" w14:paraId="439CDE3A" w14:textId="77777777" w:rsidTr="002864A4">
        <w:trPr>
          <w:trHeight w:val="352"/>
        </w:trPr>
        <w:tc>
          <w:tcPr>
            <w:tcW w:w="677" w:type="pct"/>
            <w:shd w:val="clear" w:color="auto" w:fill="auto"/>
          </w:tcPr>
          <w:p w14:paraId="3252B692" w14:textId="77777777" w:rsidR="002864A4" w:rsidRPr="00F31C09" w:rsidRDefault="002864A4" w:rsidP="002864A4">
            <w:pPr>
              <w:jc w:val="center"/>
              <w:rPr>
                <w:b/>
                <w:bCs/>
              </w:rPr>
            </w:pPr>
          </w:p>
        </w:tc>
        <w:tc>
          <w:tcPr>
            <w:tcW w:w="426" w:type="pct"/>
            <w:shd w:val="clear" w:color="auto" w:fill="auto"/>
          </w:tcPr>
          <w:p w14:paraId="2A32CD31" w14:textId="77777777" w:rsidR="002864A4" w:rsidRPr="00F31C09" w:rsidRDefault="002864A4" w:rsidP="002864A4">
            <w:pPr>
              <w:jc w:val="center"/>
              <w:rPr>
                <w:b/>
                <w:bCs/>
              </w:rPr>
            </w:pPr>
          </w:p>
        </w:tc>
        <w:tc>
          <w:tcPr>
            <w:tcW w:w="505" w:type="pct"/>
            <w:shd w:val="clear" w:color="auto" w:fill="auto"/>
          </w:tcPr>
          <w:p w14:paraId="79F69595" w14:textId="77777777" w:rsidR="002864A4" w:rsidRPr="00F31C09" w:rsidRDefault="002864A4" w:rsidP="002864A4">
            <w:pPr>
              <w:jc w:val="center"/>
              <w:rPr>
                <w:b/>
                <w:bCs/>
              </w:rPr>
            </w:pPr>
          </w:p>
        </w:tc>
        <w:tc>
          <w:tcPr>
            <w:tcW w:w="483" w:type="pct"/>
            <w:shd w:val="clear" w:color="auto" w:fill="auto"/>
          </w:tcPr>
          <w:p w14:paraId="03D56B98" w14:textId="77777777" w:rsidR="002864A4" w:rsidRPr="00F31C09" w:rsidRDefault="002864A4" w:rsidP="002864A4">
            <w:pPr>
              <w:jc w:val="center"/>
              <w:rPr>
                <w:b/>
                <w:bCs/>
              </w:rPr>
            </w:pPr>
          </w:p>
        </w:tc>
        <w:tc>
          <w:tcPr>
            <w:tcW w:w="1046" w:type="pct"/>
            <w:shd w:val="clear" w:color="auto" w:fill="auto"/>
          </w:tcPr>
          <w:p w14:paraId="2D8D6071" w14:textId="77777777" w:rsidR="002864A4" w:rsidRPr="00F31C09" w:rsidRDefault="002864A4" w:rsidP="002864A4">
            <w:pPr>
              <w:jc w:val="center"/>
              <w:rPr>
                <w:b/>
                <w:bCs/>
              </w:rPr>
            </w:pPr>
          </w:p>
        </w:tc>
        <w:tc>
          <w:tcPr>
            <w:tcW w:w="461" w:type="pct"/>
          </w:tcPr>
          <w:p w14:paraId="23B987B3" w14:textId="77777777" w:rsidR="002864A4" w:rsidRPr="00F31C09" w:rsidRDefault="002864A4" w:rsidP="002864A4">
            <w:pPr>
              <w:jc w:val="center"/>
              <w:rPr>
                <w:b/>
                <w:bCs/>
              </w:rPr>
            </w:pPr>
          </w:p>
        </w:tc>
        <w:tc>
          <w:tcPr>
            <w:tcW w:w="701" w:type="pct"/>
          </w:tcPr>
          <w:p w14:paraId="1F979DCB" w14:textId="77777777" w:rsidR="002864A4" w:rsidRPr="00F31C09" w:rsidRDefault="002864A4" w:rsidP="002864A4">
            <w:pPr>
              <w:jc w:val="center"/>
              <w:rPr>
                <w:b/>
                <w:bCs/>
              </w:rPr>
            </w:pPr>
          </w:p>
        </w:tc>
        <w:tc>
          <w:tcPr>
            <w:tcW w:w="701" w:type="pct"/>
          </w:tcPr>
          <w:p w14:paraId="168D3E54" w14:textId="77777777" w:rsidR="002864A4" w:rsidRPr="00F31C09" w:rsidRDefault="002864A4" w:rsidP="002864A4">
            <w:pPr>
              <w:jc w:val="center"/>
              <w:rPr>
                <w:b/>
                <w:bCs/>
              </w:rPr>
            </w:pPr>
          </w:p>
        </w:tc>
      </w:tr>
    </w:tbl>
    <w:p w14:paraId="74063C5F" w14:textId="77777777" w:rsidR="002864A4" w:rsidRPr="00F31C09" w:rsidRDefault="002864A4" w:rsidP="002864A4">
      <w:pPr>
        <w:pStyle w:val="aff9"/>
        <w:ind w:left="0"/>
        <w:jc w:val="both"/>
        <w:rPr>
          <w:rFonts w:ascii="Garamond" w:hAnsi="Garamond"/>
          <w:i/>
          <w:color w:val="000000"/>
          <w:sz w:val="20"/>
        </w:rPr>
      </w:pPr>
    </w:p>
    <w:p w14:paraId="2E46F888" w14:textId="77777777" w:rsidR="002864A4" w:rsidRPr="00F31C09" w:rsidRDefault="002864A4" w:rsidP="002864A4">
      <w:pPr>
        <w:pStyle w:val="aff9"/>
        <w:ind w:left="0"/>
        <w:jc w:val="both"/>
        <w:rPr>
          <w:rFonts w:ascii="Garamond" w:hAnsi="Garamond"/>
          <w:i/>
          <w:sz w:val="20"/>
        </w:rPr>
      </w:pPr>
      <w:r w:rsidRPr="00F31C09">
        <w:rPr>
          <w:rFonts w:ascii="Garamond" w:hAnsi="Garamond"/>
          <w:i/>
          <w:color w:val="000000"/>
          <w:sz w:val="20"/>
        </w:rPr>
        <w:t xml:space="preserve">*Заполняется на основании экспертного заключения </w:t>
      </w:r>
      <w:r w:rsidRPr="00F31C09">
        <w:rPr>
          <w:rFonts w:ascii="Garamond" w:hAnsi="Garamond"/>
          <w:i/>
          <w:sz w:val="20"/>
        </w:rPr>
        <w:t xml:space="preserve">по форме 1 приложения 1 к Порядку подтверждения реализации проектов модернизации, а также выполнения требований по локализации </w:t>
      </w:r>
      <w:r w:rsidRPr="00F31C09">
        <w:rPr>
          <w:rFonts w:ascii="Garamond" w:hAnsi="Garamond"/>
          <w:bCs/>
          <w:i/>
          <w:sz w:val="20"/>
          <w:szCs w:val="20"/>
        </w:rPr>
        <w:t>(приложение 10.2 к Регламенту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r w:rsidRPr="00F31C09">
        <w:rPr>
          <w:rFonts w:ascii="Garamond" w:hAnsi="Garamond"/>
          <w:i/>
          <w:sz w:val="20"/>
        </w:rPr>
        <w:t>.</w:t>
      </w:r>
    </w:p>
    <w:p w14:paraId="73B94229" w14:textId="77777777" w:rsidR="002864A4" w:rsidRPr="00F31C09" w:rsidRDefault="002864A4" w:rsidP="002864A4">
      <w:pPr>
        <w:pStyle w:val="aff9"/>
        <w:ind w:left="0"/>
        <w:jc w:val="both"/>
        <w:rPr>
          <w:rFonts w:ascii="Garamond" w:hAnsi="Garamond"/>
          <w:i/>
          <w:sz w:val="20"/>
        </w:rPr>
      </w:pPr>
      <w:r w:rsidRPr="00F31C09">
        <w:rPr>
          <w:rFonts w:ascii="Garamond" w:hAnsi="Garamond"/>
          <w:i/>
          <w:color w:val="000000"/>
          <w:sz w:val="20"/>
        </w:rPr>
        <w:t xml:space="preserve">**Заполняется на основании экспертного заключения </w:t>
      </w:r>
      <w:r w:rsidRPr="00F31C09">
        <w:rPr>
          <w:rFonts w:ascii="Garamond" w:hAnsi="Garamond"/>
          <w:i/>
          <w:sz w:val="20"/>
        </w:rPr>
        <w:t xml:space="preserve">по форме 2 приложения 1 к Порядку подтверждения реализации проектов модернизации, а также выполнения требований по локализации </w:t>
      </w:r>
      <w:r w:rsidRPr="00F31C09">
        <w:rPr>
          <w:rFonts w:ascii="Garamond" w:hAnsi="Garamond"/>
          <w:bCs/>
          <w:i/>
          <w:sz w:val="20"/>
          <w:szCs w:val="20"/>
        </w:rPr>
        <w:t>(приложение 10.2 к Регламенту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r w:rsidRPr="00F31C09">
        <w:rPr>
          <w:rFonts w:ascii="Garamond" w:hAnsi="Garamond"/>
          <w:i/>
          <w:sz w:val="20"/>
        </w:rPr>
        <w:t>.</w:t>
      </w:r>
    </w:p>
    <w:p w14:paraId="252C070C" w14:textId="77777777" w:rsidR="002864A4" w:rsidRPr="00F31C09" w:rsidRDefault="002864A4" w:rsidP="002864A4">
      <w:pPr>
        <w:pStyle w:val="aff9"/>
        <w:ind w:left="0"/>
        <w:jc w:val="both"/>
        <w:rPr>
          <w:rFonts w:ascii="Garamond" w:hAnsi="Garamond"/>
          <w:i/>
          <w:sz w:val="20"/>
        </w:rPr>
      </w:pPr>
      <w:r w:rsidRPr="00F31C09">
        <w:rPr>
          <w:rFonts w:ascii="Garamond" w:hAnsi="Garamond"/>
          <w:i/>
          <w:color w:val="000000"/>
          <w:sz w:val="20"/>
        </w:rPr>
        <w:lastRenderedPageBreak/>
        <w:t xml:space="preserve">***Заполняется на основании экспертного заключения </w:t>
      </w:r>
      <w:r w:rsidRPr="00F31C09">
        <w:rPr>
          <w:rFonts w:ascii="Garamond" w:hAnsi="Garamond"/>
          <w:i/>
          <w:sz w:val="20"/>
        </w:rPr>
        <w:t xml:space="preserve">по форме 3 приложения 1 к Порядку подтверждения реализации проектов модернизации, а также выполнения требований по локализации </w:t>
      </w:r>
      <w:r w:rsidRPr="00F31C09">
        <w:rPr>
          <w:rFonts w:ascii="Garamond" w:hAnsi="Garamond"/>
          <w:bCs/>
          <w:i/>
          <w:sz w:val="20"/>
          <w:szCs w:val="20"/>
        </w:rPr>
        <w:t>(приложение 10.2 к Регламенту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r w:rsidRPr="00F31C09">
        <w:rPr>
          <w:rFonts w:ascii="Garamond" w:hAnsi="Garamond"/>
          <w:i/>
          <w:sz w:val="20"/>
        </w:rPr>
        <w:t>.</w:t>
      </w:r>
    </w:p>
    <w:p w14:paraId="25171D6B" w14:textId="77777777" w:rsidR="002864A4" w:rsidRPr="00F31C09" w:rsidRDefault="002864A4" w:rsidP="002864A4">
      <w:pPr>
        <w:pStyle w:val="aff9"/>
        <w:ind w:left="0"/>
        <w:jc w:val="both"/>
        <w:rPr>
          <w:rFonts w:ascii="Garamond" w:hAnsi="Garamond"/>
          <w:i/>
          <w:sz w:val="20"/>
        </w:rPr>
      </w:pPr>
      <w:r w:rsidRPr="00F31C09">
        <w:rPr>
          <w:rFonts w:ascii="Garamond" w:hAnsi="Garamond"/>
          <w:i/>
          <w:color w:val="000000"/>
          <w:sz w:val="20"/>
        </w:rPr>
        <w:t xml:space="preserve">****Заполняется на основании экспертного заключения </w:t>
      </w:r>
      <w:r w:rsidRPr="00F31C09">
        <w:rPr>
          <w:rFonts w:ascii="Garamond" w:hAnsi="Garamond"/>
          <w:i/>
          <w:sz w:val="20"/>
        </w:rPr>
        <w:t xml:space="preserve">по форме 2А приложения 1 к Порядку подтверждения реализации проектов модернизации, а также выполнения требований по локализации </w:t>
      </w:r>
      <w:r w:rsidRPr="00F31C09">
        <w:rPr>
          <w:rFonts w:ascii="Garamond" w:hAnsi="Garamond"/>
          <w:bCs/>
          <w:i/>
          <w:sz w:val="20"/>
          <w:szCs w:val="20"/>
        </w:rPr>
        <w:t>(приложение 10.2 к Регламенту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r w:rsidRPr="00F31C09">
        <w:rPr>
          <w:rFonts w:ascii="Garamond" w:hAnsi="Garamond"/>
          <w:i/>
          <w:sz w:val="20"/>
        </w:rPr>
        <w:t>.</w:t>
      </w:r>
    </w:p>
    <w:p w14:paraId="02D06558" w14:textId="77777777" w:rsidR="002864A4" w:rsidRPr="00F31C09" w:rsidRDefault="002864A4" w:rsidP="002864A4">
      <w:pPr>
        <w:pStyle w:val="aff9"/>
        <w:ind w:left="1418" w:hanging="1418"/>
        <w:rPr>
          <w:rFonts w:ascii="Garamond" w:hAnsi="Garamond"/>
          <w:color w:val="000000"/>
        </w:rPr>
      </w:pPr>
    </w:p>
    <w:p w14:paraId="0FCCA1C9" w14:textId="77777777" w:rsidR="002864A4" w:rsidRPr="00F31C09" w:rsidRDefault="002864A4" w:rsidP="002864A4">
      <w:pPr>
        <w:pStyle w:val="aff9"/>
        <w:ind w:left="1418" w:hanging="1418"/>
        <w:rPr>
          <w:rFonts w:ascii="Garamond" w:hAnsi="Garamond"/>
          <w:color w:val="000000"/>
          <w:sz w:val="22"/>
          <w:szCs w:val="22"/>
        </w:rPr>
      </w:pPr>
      <w:r w:rsidRPr="00F31C09">
        <w:rPr>
          <w:rFonts w:ascii="Garamond" w:hAnsi="Garamond"/>
          <w:color w:val="000000"/>
          <w:sz w:val="22"/>
          <w:szCs w:val="22"/>
        </w:rPr>
        <w:t>Приложения; …</w:t>
      </w:r>
    </w:p>
    <w:p w14:paraId="38675412" w14:textId="77777777" w:rsidR="002864A4" w:rsidRPr="00564AAE" w:rsidRDefault="002864A4" w:rsidP="002864A4">
      <w:pPr>
        <w:ind w:right="-2"/>
        <w:jc w:val="right"/>
        <w:rPr>
          <w:b/>
          <w:lang w:val="ru-RU"/>
        </w:rPr>
      </w:pPr>
      <w:r w:rsidRPr="00564AAE">
        <w:rPr>
          <w:b/>
          <w:szCs w:val="24"/>
          <w:lang w:val="ru-RU"/>
        </w:rPr>
        <w:t>Должность, подпись</w:t>
      </w:r>
    </w:p>
    <w:p w14:paraId="6F10FBEC" w14:textId="77777777" w:rsidR="002864A4" w:rsidRPr="00564AAE" w:rsidRDefault="002864A4" w:rsidP="002864A4">
      <w:pPr>
        <w:spacing w:before="0" w:after="160" w:line="259" w:lineRule="auto"/>
        <w:rPr>
          <w:bCs/>
          <w:i/>
          <w:lang w:val="ru-RU"/>
        </w:rPr>
      </w:pPr>
    </w:p>
    <w:p w14:paraId="799D6E37" w14:textId="77777777" w:rsidR="002864A4" w:rsidRPr="00F31C09" w:rsidRDefault="002864A4" w:rsidP="002864A4">
      <w:pPr>
        <w:pStyle w:val="afa"/>
        <w:jc w:val="both"/>
        <w:rPr>
          <w:rFonts w:eastAsia="Batang"/>
          <w:bCs/>
          <w:sz w:val="24"/>
          <w:szCs w:val="24"/>
        </w:rPr>
      </w:pPr>
      <w:r w:rsidRPr="00F31C09">
        <w:rPr>
          <w:rFonts w:eastAsia="Batang"/>
          <w:bCs/>
          <w:sz w:val="24"/>
          <w:szCs w:val="24"/>
        </w:rPr>
        <w:t xml:space="preserve">Предлагаемая редакция </w:t>
      </w:r>
    </w:p>
    <w:p w14:paraId="7FD490A3" w14:textId="77777777" w:rsidR="002C7646" w:rsidRDefault="002C7646" w:rsidP="002864A4">
      <w:pPr>
        <w:pStyle w:val="afa"/>
        <w:rPr>
          <w:sz w:val="22"/>
          <w:szCs w:val="22"/>
          <w:lang w:eastAsia="x-none"/>
        </w:rPr>
      </w:pPr>
    </w:p>
    <w:p w14:paraId="279A19F6" w14:textId="5CF00AA0" w:rsidR="002864A4" w:rsidRPr="002C7646" w:rsidRDefault="002864A4" w:rsidP="002864A4">
      <w:pPr>
        <w:pStyle w:val="afa"/>
        <w:rPr>
          <w:sz w:val="22"/>
          <w:szCs w:val="22"/>
          <w:lang w:eastAsia="x-none"/>
        </w:rPr>
      </w:pPr>
      <w:r w:rsidRPr="002C7646">
        <w:rPr>
          <w:sz w:val="22"/>
          <w:szCs w:val="22"/>
          <w:lang w:eastAsia="x-none"/>
        </w:rPr>
        <w:t>Форма 4</w:t>
      </w:r>
    </w:p>
    <w:p w14:paraId="57348374" w14:textId="77777777" w:rsidR="002C7646" w:rsidRDefault="002C7646" w:rsidP="002864A4">
      <w:pPr>
        <w:pStyle w:val="ConsPlusNormal"/>
        <w:ind w:firstLine="0"/>
        <w:jc w:val="center"/>
        <w:rPr>
          <w:rFonts w:ascii="Garamond" w:hAnsi="Garamond" w:cs="Times New Roman"/>
          <w:b/>
          <w:sz w:val="22"/>
          <w:szCs w:val="22"/>
          <w:lang w:eastAsia="en-US"/>
        </w:rPr>
      </w:pPr>
    </w:p>
    <w:p w14:paraId="5DE2AE15" w14:textId="73211521" w:rsidR="002864A4" w:rsidRPr="005076D7" w:rsidRDefault="002864A4" w:rsidP="002864A4">
      <w:pPr>
        <w:pStyle w:val="ConsPlusNormal"/>
        <w:ind w:firstLine="0"/>
        <w:jc w:val="center"/>
        <w:rPr>
          <w:rFonts w:ascii="Garamond" w:hAnsi="Garamond" w:cs="Times New Roman"/>
          <w:b/>
          <w:sz w:val="22"/>
          <w:szCs w:val="22"/>
          <w:lang w:eastAsia="en-US"/>
        </w:rPr>
      </w:pPr>
      <w:r w:rsidRPr="005076D7">
        <w:rPr>
          <w:rFonts w:ascii="Garamond" w:hAnsi="Garamond" w:cs="Times New Roman"/>
          <w:b/>
          <w:sz w:val="22"/>
          <w:szCs w:val="22"/>
          <w:lang w:eastAsia="en-US"/>
        </w:rPr>
        <w:t>Итоговый реестр выполнения требований Порядка</w:t>
      </w:r>
      <w:r w:rsidRPr="005076D7">
        <w:t xml:space="preserve"> </w:t>
      </w:r>
      <w:r w:rsidRPr="005076D7">
        <w:rPr>
          <w:rFonts w:ascii="Garamond" w:hAnsi="Garamond" w:cs="Times New Roman"/>
          <w:b/>
          <w:sz w:val="22"/>
          <w:szCs w:val="22"/>
          <w:lang w:eastAsia="en-US"/>
        </w:rPr>
        <w:t>подтверждения реализации проектов модернизации</w:t>
      </w:r>
      <w:r>
        <w:rPr>
          <w:rFonts w:ascii="Garamond" w:hAnsi="Garamond" w:cs="Times New Roman"/>
          <w:b/>
          <w:sz w:val="22"/>
          <w:szCs w:val="22"/>
          <w:lang w:eastAsia="en-US"/>
        </w:rPr>
        <w:t xml:space="preserve">, </w:t>
      </w:r>
      <w:r w:rsidRPr="00A22D14">
        <w:rPr>
          <w:rFonts w:ascii="Garamond" w:hAnsi="Garamond"/>
          <w:b/>
          <w:sz w:val="22"/>
          <w:szCs w:val="22"/>
        </w:rPr>
        <w:t>а также выполнения требований по локализации</w:t>
      </w:r>
    </w:p>
    <w:p w14:paraId="5C3D52EA" w14:textId="77777777" w:rsidR="002864A4" w:rsidRPr="005076D7" w:rsidRDefault="002864A4" w:rsidP="002864A4">
      <w:pPr>
        <w:pStyle w:val="ConsPlusNormal"/>
        <w:ind w:left="720" w:firstLine="0"/>
        <w:jc w:val="right"/>
        <w:rPr>
          <w:rFonts w:ascii="Garamond" w:hAnsi="Garamond" w:cs="Times New Roman"/>
          <w:sz w:val="22"/>
          <w:szCs w:val="22"/>
          <w:lang w:eastAsia="en-US"/>
        </w:rPr>
      </w:pPr>
    </w:p>
    <w:p w14:paraId="37A2BB71" w14:textId="77777777" w:rsidR="002864A4" w:rsidRPr="005076D7" w:rsidRDefault="002864A4" w:rsidP="002864A4">
      <w:pPr>
        <w:pStyle w:val="ConsPlusNormal"/>
        <w:ind w:left="720" w:firstLine="0"/>
        <w:jc w:val="right"/>
        <w:rPr>
          <w:rFonts w:ascii="Garamond" w:hAnsi="Garamond" w:cs="Times New Roman"/>
          <w:sz w:val="22"/>
          <w:szCs w:val="22"/>
          <w:lang w:eastAsia="en-US"/>
        </w:rPr>
      </w:pPr>
      <w:r w:rsidRPr="005076D7">
        <w:rPr>
          <w:rFonts w:ascii="Garamond" w:hAnsi="Garamond" w:cs="Times New Roman"/>
          <w:sz w:val="22"/>
          <w:szCs w:val="22"/>
          <w:lang w:eastAsia="en-US"/>
        </w:rPr>
        <w:t>Дата составления документа</w:t>
      </w:r>
    </w:p>
    <w:p w14:paraId="78FDAF1F"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организации:</w:t>
      </w:r>
    </w:p>
    <w:p w14:paraId="373426A2"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участника оптового рынка:</w:t>
      </w:r>
    </w:p>
    <w:p w14:paraId="66BADDC1"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электростанции:</w:t>
      </w:r>
    </w:p>
    <w:p w14:paraId="29DA2B34"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электростанции:</w:t>
      </w:r>
    </w:p>
    <w:p w14:paraId="31B8278F"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Месторасположение электростанции:</w:t>
      </w:r>
    </w:p>
    <w:p w14:paraId="00D25F3C"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Код условной ГТП:</w:t>
      </w:r>
    </w:p>
    <w:p w14:paraId="219C42D0"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u w:val="single"/>
          <w:lang w:eastAsia="en-US"/>
        </w:rPr>
        <w:t>Наименование условной ГТП:</w:t>
      </w:r>
    </w:p>
    <w:p w14:paraId="02BBDA04" w14:textId="77777777" w:rsidR="002864A4" w:rsidRPr="005076D7" w:rsidRDefault="002864A4" w:rsidP="002864A4">
      <w:pPr>
        <w:pStyle w:val="ConsPlusNormal"/>
        <w:ind w:firstLine="0"/>
        <w:jc w:val="both"/>
        <w:rPr>
          <w:rFonts w:ascii="Garamond" w:hAnsi="Garamond" w:cs="Times New Roman"/>
          <w:sz w:val="22"/>
          <w:szCs w:val="22"/>
          <w:lang w:eastAsia="en-US"/>
        </w:rPr>
      </w:pPr>
      <w:r w:rsidRPr="005076D7">
        <w:rPr>
          <w:rFonts w:ascii="Garamond" w:hAnsi="Garamond" w:cs="Times New Roman"/>
          <w:sz w:val="22"/>
          <w:szCs w:val="22"/>
          <w:u w:val="single"/>
          <w:lang w:eastAsia="en-US"/>
        </w:rPr>
        <w:t>Заявитель:</w:t>
      </w:r>
    </w:p>
    <w:p w14:paraId="7BA7901F" w14:textId="77777777" w:rsidR="002864A4" w:rsidRPr="005076D7" w:rsidRDefault="002864A4" w:rsidP="002864A4">
      <w:pPr>
        <w:pStyle w:val="ConsPlusNormal"/>
        <w:ind w:firstLine="0"/>
        <w:jc w:val="both"/>
        <w:rPr>
          <w:rFonts w:ascii="Garamond" w:hAnsi="Garamond" w:cs="Times New Roman"/>
          <w:sz w:val="22"/>
          <w:szCs w:val="22"/>
          <w:lang w:eastAsia="en-US"/>
        </w:rPr>
      </w:pPr>
    </w:p>
    <w:p w14:paraId="6650F474" w14:textId="77777777" w:rsidR="002864A4" w:rsidRPr="005076D7" w:rsidRDefault="002864A4" w:rsidP="002864A4">
      <w:pPr>
        <w:pStyle w:val="ConsPlusNormal"/>
        <w:ind w:firstLine="0"/>
        <w:jc w:val="both"/>
        <w:rPr>
          <w:rFonts w:ascii="Garamond" w:hAnsi="Garamond" w:cs="Times New Roman"/>
          <w:sz w:val="22"/>
          <w:szCs w:val="22"/>
          <w:u w:val="single"/>
          <w:lang w:eastAsia="en-US"/>
        </w:rPr>
      </w:pPr>
      <w:r w:rsidRPr="005076D7">
        <w:rPr>
          <w:rFonts w:ascii="Garamond" w:hAnsi="Garamond" w:cs="Times New Roman"/>
          <w:sz w:val="22"/>
          <w:szCs w:val="22"/>
          <w:lang w:eastAsia="en-US"/>
        </w:rPr>
        <w:t>Иные технические параметры генерирующего объекта.</w:t>
      </w:r>
    </w:p>
    <w:p w14:paraId="4ABEF0C3" w14:textId="77777777" w:rsidR="002864A4" w:rsidRPr="002864A4" w:rsidRDefault="002864A4" w:rsidP="002864A4">
      <w:pPr>
        <w:shd w:val="clear" w:color="auto" w:fill="FFFFFF"/>
        <w:jc w:val="both"/>
        <w:rPr>
          <w:lang w:val="ru-RU"/>
        </w:rPr>
      </w:pPr>
      <w:r w:rsidRPr="002864A4">
        <w:rPr>
          <w:lang w:val="ru-RU"/>
        </w:rPr>
        <w:t xml:space="preserve">По результатам проведенных в соответствии с Порядком подтверждения реализации проектов модернизации, а также выполнения требований по локализации </w:t>
      </w:r>
      <w:r w:rsidRPr="002864A4">
        <w:rPr>
          <w:bCs/>
          <w:lang w:val="ru-RU"/>
        </w:rPr>
        <w:t xml:space="preserve">(приложение 10.2 к </w:t>
      </w:r>
      <w:r w:rsidRPr="002864A4">
        <w:rPr>
          <w:bCs/>
          <w:i/>
          <w:lang w:val="ru-RU"/>
        </w:rPr>
        <w:t>Регламенту проведения отборов проектов модернизации генерирующего оборудования тепловых электростанций</w:t>
      </w:r>
      <w:r w:rsidRPr="002864A4">
        <w:rPr>
          <w:bCs/>
          <w:lang w:val="ru-RU"/>
        </w:rPr>
        <w:t xml:space="preserve"> (Приложение № 19.3.1 к </w:t>
      </w:r>
      <w:r w:rsidRPr="002864A4">
        <w:rPr>
          <w:bCs/>
          <w:i/>
          <w:lang w:val="ru-RU"/>
        </w:rPr>
        <w:t>Договору о присоединении к торговой системе оптового рынка</w:t>
      </w:r>
      <w:r w:rsidRPr="002864A4">
        <w:rPr>
          <w:bCs/>
          <w:lang w:val="ru-RU"/>
        </w:rPr>
        <w:t>))</w:t>
      </w:r>
      <w:r w:rsidRPr="002864A4">
        <w:rPr>
          <w:lang w:val="ru-RU"/>
        </w:rPr>
        <w:t xml:space="preserve"> регламентных процедур, на основании заявления </w:t>
      </w:r>
      <w:r w:rsidRPr="002864A4">
        <w:rPr>
          <w:i/>
          <w:lang w:val="ru-RU"/>
        </w:rPr>
        <w:t>____________</w:t>
      </w:r>
      <w:r w:rsidRPr="002864A4">
        <w:rPr>
          <w:lang w:val="ru-RU"/>
        </w:rPr>
        <w:t xml:space="preserve"> от ____________202_г. №__________  и приложенных к нему документов установлено следующее.</w:t>
      </w:r>
    </w:p>
    <w:p w14:paraId="1A2754E4" w14:textId="77777777" w:rsidR="002864A4" w:rsidRPr="00F31C09" w:rsidRDefault="002864A4" w:rsidP="002864A4">
      <w:pPr>
        <w:pStyle w:val="aff9"/>
        <w:ind w:left="1418" w:hanging="1418"/>
        <w:rPr>
          <w:rFonts w:ascii="Garamond" w:hAnsi="Garamond"/>
          <w:bCs/>
          <w:i/>
          <w:sz w:val="22"/>
          <w:szCs w:val="22"/>
        </w:rPr>
      </w:pPr>
      <w:r w:rsidRPr="00F31C09">
        <w:rPr>
          <w:rFonts w:ascii="Garamond" w:hAnsi="Garamond"/>
          <w:b/>
          <w:sz w:val="22"/>
          <w:szCs w:val="22"/>
        </w:rPr>
        <w:t>Перечень мероприятий по модернизации</w:t>
      </w:r>
      <w:r w:rsidRPr="00F31C09">
        <w:rPr>
          <w:rFonts w:ascii="Garamond" w:hAnsi="Garamond"/>
          <w:bCs/>
          <w:i/>
          <w:sz w:val="22"/>
          <w:szCs w:val="22"/>
        </w:rPr>
        <w:t xml:space="preserve"> </w:t>
      </w:r>
    </w:p>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241"/>
        <w:gridCol w:w="1471"/>
        <w:gridCol w:w="1406"/>
        <w:gridCol w:w="3046"/>
        <w:gridCol w:w="1342"/>
        <w:gridCol w:w="2041"/>
        <w:gridCol w:w="2041"/>
      </w:tblGrid>
      <w:tr w:rsidR="002864A4" w:rsidRPr="005076D7" w14:paraId="41B46DBA" w14:textId="77777777" w:rsidTr="002864A4">
        <w:trPr>
          <w:trHeight w:val="983"/>
        </w:trPr>
        <w:tc>
          <w:tcPr>
            <w:tcW w:w="677" w:type="pct"/>
            <w:shd w:val="clear" w:color="auto" w:fill="auto"/>
          </w:tcPr>
          <w:p w14:paraId="71F05F74" w14:textId="77777777" w:rsidR="002864A4" w:rsidRPr="005076D7" w:rsidRDefault="002864A4" w:rsidP="002864A4">
            <w:pPr>
              <w:jc w:val="center"/>
              <w:rPr>
                <w:b/>
                <w:bCs/>
              </w:rPr>
            </w:pPr>
            <w:proofErr w:type="spellStart"/>
            <w:r w:rsidRPr="005076D7">
              <w:rPr>
                <w:b/>
                <w:bCs/>
              </w:rPr>
              <w:lastRenderedPageBreak/>
              <w:t>Наименование</w:t>
            </w:r>
            <w:proofErr w:type="spellEnd"/>
            <w:r w:rsidRPr="005076D7">
              <w:rPr>
                <w:b/>
                <w:bCs/>
              </w:rPr>
              <w:t xml:space="preserve"> </w:t>
            </w:r>
            <w:proofErr w:type="spellStart"/>
            <w:r w:rsidRPr="005076D7">
              <w:rPr>
                <w:b/>
                <w:bCs/>
              </w:rPr>
              <w:t>генерирующего</w:t>
            </w:r>
            <w:proofErr w:type="spellEnd"/>
            <w:r w:rsidRPr="005076D7">
              <w:rPr>
                <w:b/>
                <w:bCs/>
              </w:rPr>
              <w:t xml:space="preserve"> </w:t>
            </w:r>
            <w:proofErr w:type="spellStart"/>
            <w:r w:rsidRPr="005076D7">
              <w:rPr>
                <w:b/>
                <w:bCs/>
              </w:rPr>
              <w:t>объекта</w:t>
            </w:r>
            <w:proofErr w:type="spellEnd"/>
          </w:p>
          <w:p w14:paraId="2D8AE0EC" w14:textId="77777777" w:rsidR="002864A4" w:rsidRPr="005076D7" w:rsidRDefault="002864A4" w:rsidP="002864A4">
            <w:pPr>
              <w:jc w:val="center"/>
              <w:rPr>
                <w:b/>
                <w:bCs/>
              </w:rPr>
            </w:pPr>
            <w:r w:rsidRPr="005076D7">
              <w:rPr>
                <w:b/>
                <w:bCs/>
              </w:rPr>
              <w:t>(1)</w:t>
            </w:r>
          </w:p>
        </w:tc>
        <w:tc>
          <w:tcPr>
            <w:tcW w:w="426" w:type="pct"/>
            <w:shd w:val="clear" w:color="auto" w:fill="auto"/>
          </w:tcPr>
          <w:p w14:paraId="43E39A45" w14:textId="77777777" w:rsidR="002864A4" w:rsidRPr="005076D7" w:rsidRDefault="002864A4" w:rsidP="002864A4">
            <w:pPr>
              <w:jc w:val="center"/>
              <w:rPr>
                <w:b/>
                <w:bCs/>
              </w:rPr>
            </w:pPr>
            <w:proofErr w:type="spellStart"/>
            <w:r w:rsidRPr="005076D7">
              <w:rPr>
                <w:b/>
                <w:bCs/>
              </w:rPr>
              <w:t>Группа</w:t>
            </w:r>
            <w:proofErr w:type="spellEnd"/>
            <w:r w:rsidRPr="005076D7">
              <w:rPr>
                <w:b/>
                <w:bCs/>
              </w:rPr>
              <w:t xml:space="preserve"> </w:t>
            </w:r>
            <w:proofErr w:type="spellStart"/>
            <w:r w:rsidRPr="005076D7">
              <w:rPr>
                <w:b/>
                <w:bCs/>
              </w:rPr>
              <w:t>точек</w:t>
            </w:r>
            <w:proofErr w:type="spellEnd"/>
            <w:r w:rsidRPr="005076D7">
              <w:rPr>
                <w:b/>
                <w:bCs/>
              </w:rPr>
              <w:t xml:space="preserve"> </w:t>
            </w:r>
            <w:proofErr w:type="spellStart"/>
            <w:r w:rsidRPr="005076D7">
              <w:rPr>
                <w:b/>
                <w:bCs/>
              </w:rPr>
              <w:t>поставки</w:t>
            </w:r>
            <w:proofErr w:type="spellEnd"/>
          </w:p>
          <w:p w14:paraId="0DA22F6C" w14:textId="77777777" w:rsidR="002864A4" w:rsidRPr="005076D7" w:rsidRDefault="002864A4" w:rsidP="002864A4">
            <w:pPr>
              <w:jc w:val="center"/>
              <w:rPr>
                <w:b/>
                <w:bCs/>
              </w:rPr>
            </w:pPr>
            <w:r w:rsidRPr="005076D7">
              <w:rPr>
                <w:b/>
                <w:bCs/>
              </w:rPr>
              <w:t>(2)</w:t>
            </w:r>
          </w:p>
        </w:tc>
        <w:tc>
          <w:tcPr>
            <w:tcW w:w="505" w:type="pct"/>
            <w:shd w:val="clear" w:color="auto" w:fill="auto"/>
          </w:tcPr>
          <w:p w14:paraId="2201FA5C" w14:textId="77777777" w:rsidR="002864A4" w:rsidRPr="005076D7" w:rsidRDefault="002864A4" w:rsidP="002864A4">
            <w:pPr>
              <w:jc w:val="center"/>
              <w:rPr>
                <w:b/>
                <w:bCs/>
              </w:rPr>
            </w:pPr>
            <w:proofErr w:type="spellStart"/>
            <w:r w:rsidRPr="005076D7">
              <w:rPr>
                <w:b/>
                <w:bCs/>
              </w:rPr>
              <w:t>Вид</w:t>
            </w:r>
            <w:proofErr w:type="spellEnd"/>
            <w:r w:rsidRPr="005076D7">
              <w:rPr>
                <w:b/>
                <w:bCs/>
              </w:rPr>
              <w:t xml:space="preserve"> </w:t>
            </w:r>
            <w:proofErr w:type="spellStart"/>
            <w:r w:rsidRPr="005076D7">
              <w:rPr>
                <w:b/>
                <w:bCs/>
              </w:rPr>
              <w:t>мероприятия</w:t>
            </w:r>
            <w:proofErr w:type="spellEnd"/>
            <w:r w:rsidRPr="005076D7">
              <w:rPr>
                <w:b/>
                <w:bCs/>
              </w:rPr>
              <w:t xml:space="preserve"> (</w:t>
            </w:r>
            <w:proofErr w:type="spellStart"/>
            <w:r w:rsidRPr="005076D7">
              <w:rPr>
                <w:b/>
                <w:bCs/>
              </w:rPr>
              <w:t>основное</w:t>
            </w:r>
            <w:proofErr w:type="spellEnd"/>
            <w:r w:rsidRPr="005076D7">
              <w:rPr>
                <w:b/>
                <w:bCs/>
              </w:rPr>
              <w:t>/</w:t>
            </w:r>
            <w:proofErr w:type="spellStart"/>
            <w:r w:rsidRPr="005076D7">
              <w:rPr>
                <w:b/>
                <w:bCs/>
              </w:rPr>
              <w:t>сопутствующее</w:t>
            </w:r>
            <w:proofErr w:type="spellEnd"/>
            <w:r w:rsidRPr="005076D7">
              <w:rPr>
                <w:b/>
                <w:bCs/>
              </w:rPr>
              <w:t>)</w:t>
            </w:r>
          </w:p>
          <w:p w14:paraId="40EE50C5" w14:textId="77777777" w:rsidR="002864A4" w:rsidRPr="005076D7" w:rsidRDefault="002864A4" w:rsidP="002864A4">
            <w:pPr>
              <w:jc w:val="center"/>
              <w:rPr>
                <w:b/>
                <w:bCs/>
              </w:rPr>
            </w:pPr>
            <w:r w:rsidRPr="005076D7">
              <w:rPr>
                <w:b/>
                <w:bCs/>
              </w:rPr>
              <w:t>(3)</w:t>
            </w:r>
          </w:p>
        </w:tc>
        <w:tc>
          <w:tcPr>
            <w:tcW w:w="483" w:type="pct"/>
            <w:shd w:val="clear" w:color="auto" w:fill="auto"/>
          </w:tcPr>
          <w:p w14:paraId="119D7BFF" w14:textId="77777777" w:rsidR="002864A4" w:rsidRPr="005076D7" w:rsidRDefault="002864A4" w:rsidP="002864A4">
            <w:pPr>
              <w:jc w:val="center"/>
              <w:rPr>
                <w:b/>
                <w:bCs/>
              </w:rPr>
            </w:pPr>
            <w:proofErr w:type="spellStart"/>
            <w:r w:rsidRPr="005076D7">
              <w:rPr>
                <w:b/>
                <w:bCs/>
              </w:rPr>
              <w:t>Мероприятие</w:t>
            </w:r>
            <w:proofErr w:type="spellEnd"/>
            <w:r w:rsidRPr="005076D7">
              <w:rPr>
                <w:b/>
                <w:bCs/>
              </w:rPr>
              <w:t xml:space="preserve"> </w:t>
            </w:r>
            <w:proofErr w:type="spellStart"/>
            <w:r w:rsidRPr="005076D7">
              <w:rPr>
                <w:b/>
                <w:bCs/>
              </w:rPr>
              <w:t>по</w:t>
            </w:r>
            <w:proofErr w:type="spellEnd"/>
            <w:r w:rsidRPr="005076D7">
              <w:rPr>
                <w:b/>
                <w:bCs/>
              </w:rPr>
              <w:t xml:space="preserve"> </w:t>
            </w:r>
            <w:proofErr w:type="spellStart"/>
            <w:r w:rsidRPr="005076D7">
              <w:rPr>
                <w:b/>
                <w:bCs/>
              </w:rPr>
              <w:t>модернизации</w:t>
            </w:r>
            <w:proofErr w:type="spellEnd"/>
          </w:p>
          <w:p w14:paraId="61AAA4BA" w14:textId="77777777" w:rsidR="002864A4" w:rsidRPr="005076D7" w:rsidRDefault="002864A4" w:rsidP="002864A4">
            <w:pPr>
              <w:jc w:val="center"/>
              <w:rPr>
                <w:b/>
                <w:bCs/>
              </w:rPr>
            </w:pPr>
            <w:r w:rsidRPr="005076D7">
              <w:rPr>
                <w:b/>
                <w:bCs/>
              </w:rPr>
              <w:t>(4)</w:t>
            </w:r>
          </w:p>
        </w:tc>
        <w:tc>
          <w:tcPr>
            <w:tcW w:w="1046" w:type="pct"/>
            <w:shd w:val="clear" w:color="auto" w:fill="auto"/>
          </w:tcPr>
          <w:p w14:paraId="6A7E4B29" w14:textId="77777777" w:rsidR="002864A4" w:rsidRPr="002864A4" w:rsidRDefault="002864A4" w:rsidP="002864A4">
            <w:pPr>
              <w:jc w:val="center"/>
              <w:rPr>
                <w:b/>
                <w:bCs/>
                <w:lang w:val="ru-RU"/>
              </w:rPr>
            </w:pPr>
            <w:r w:rsidRPr="002864A4">
              <w:rPr>
                <w:b/>
                <w:bCs/>
                <w:lang w:val="ru-RU"/>
              </w:rPr>
              <w:t>Признак выполнения требований по предоставлению подтверждающих документов (да/</w:t>
            </w:r>
            <w:proofErr w:type="gramStart"/>
            <w:r w:rsidRPr="002864A4">
              <w:rPr>
                <w:b/>
                <w:bCs/>
                <w:lang w:val="ru-RU"/>
              </w:rPr>
              <w:t>нет)*</w:t>
            </w:r>
            <w:proofErr w:type="gramEnd"/>
          </w:p>
          <w:p w14:paraId="0A164AB3" w14:textId="77777777" w:rsidR="002864A4" w:rsidRPr="005076D7" w:rsidRDefault="002864A4" w:rsidP="002864A4">
            <w:pPr>
              <w:jc w:val="center"/>
              <w:rPr>
                <w:b/>
                <w:bCs/>
              </w:rPr>
            </w:pPr>
            <w:r w:rsidRPr="005076D7">
              <w:rPr>
                <w:b/>
                <w:bCs/>
              </w:rPr>
              <w:t>(5)</w:t>
            </w:r>
          </w:p>
        </w:tc>
        <w:tc>
          <w:tcPr>
            <w:tcW w:w="461" w:type="pct"/>
          </w:tcPr>
          <w:p w14:paraId="143C7099" w14:textId="77777777" w:rsidR="002864A4" w:rsidRPr="005076D7" w:rsidRDefault="002864A4" w:rsidP="002864A4">
            <w:pPr>
              <w:jc w:val="center"/>
              <w:rPr>
                <w:b/>
                <w:bCs/>
              </w:rPr>
            </w:pPr>
            <w:proofErr w:type="spellStart"/>
            <w:r w:rsidRPr="005076D7">
              <w:rPr>
                <w:b/>
                <w:bCs/>
              </w:rPr>
              <w:t>Признак</w:t>
            </w:r>
            <w:proofErr w:type="spellEnd"/>
            <w:r w:rsidRPr="005076D7">
              <w:rPr>
                <w:b/>
                <w:bCs/>
              </w:rPr>
              <w:t xml:space="preserve"> </w:t>
            </w:r>
            <w:proofErr w:type="spellStart"/>
            <w:r w:rsidRPr="005076D7">
              <w:rPr>
                <w:b/>
                <w:bCs/>
              </w:rPr>
              <w:t>локализации</w:t>
            </w:r>
            <w:proofErr w:type="spellEnd"/>
            <w:r w:rsidRPr="005076D7">
              <w:rPr>
                <w:b/>
                <w:bCs/>
              </w:rPr>
              <w:t xml:space="preserve"> (</w:t>
            </w:r>
            <w:proofErr w:type="spellStart"/>
            <w:r w:rsidRPr="005076D7">
              <w:rPr>
                <w:b/>
                <w:bCs/>
              </w:rPr>
              <w:t>да</w:t>
            </w:r>
            <w:proofErr w:type="spellEnd"/>
            <w:r w:rsidRPr="005076D7">
              <w:rPr>
                <w:b/>
                <w:bCs/>
              </w:rPr>
              <w:t>/</w:t>
            </w:r>
            <w:proofErr w:type="spellStart"/>
            <w:r w:rsidRPr="005076D7">
              <w:rPr>
                <w:b/>
                <w:bCs/>
              </w:rPr>
              <w:t>нет</w:t>
            </w:r>
            <w:proofErr w:type="spellEnd"/>
            <w:r w:rsidRPr="005076D7">
              <w:rPr>
                <w:b/>
                <w:bCs/>
              </w:rPr>
              <w:t>)**</w:t>
            </w:r>
          </w:p>
          <w:p w14:paraId="6DB86091" w14:textId="77777777" w:rsidR="002864A4" w:rsidRPr="005076D7" w:rsidRDefault="002864A4" w:rsidP="002864A4">
            <w:pPr>
              <w:jc w:val="center"/>
              <w:rPr>
                <w:b/>
                <w:bCs/>
              </w:rPr>
            </w:pPr>
            <w:r w:rsidRPr="005076D7">
              <w:rPr>
                <w:b/>
                <w:bCs/>
              </w:rPr>
              <w:t>(6)</w:t>
            </w:r>
          </w:p>
        </w:tc>
        <w:tc>
          <w:tcPr>
            <w:tcW w:w="701" w:type="pct"/>
          </w:tcPr>
          <w:p w14:paraId="555D835A" w14:textId="77777777" w:rsidR="002864A4" w:rsidRPr="002864A4" w:rsidRDefault="002864A4" w:rsidP="002864A4">
            <w:pPr>
              <w:jc w:val="center"/>
              <w:rPr>
                <w:b/>
                <w:bCs/>
                <w:lang w:val="ru-RU"/>
              </w:rPr>
            </w:pPr>
            <w:r w:rsidRPr="002864A4">
              <w:rPr>
                <w:b/>
                <w:bCs/>
                <w:lang w:val="ru-RU"/>
              </w:rPr>
              <w:t xml:space="preserve">Признак </w:t>
            </w:r>
            <w:r w:rsidRPr="002864A4">
              <w:rPr>
                <w:b/>
                <w:bCs/>
                <w:highlight w:val="yellow"/>
                <w:lang w:val="ru-RU"/>
              </w:rPr>
              <w:t>выполнения требования по выводу</w:t>
            </w:r>
            <w:r w:rsidRPr="002864A4">
              <w:rPr>
                <w:b/>
                <w:bCs/>
                <w:lang w:val="ru-RU"/>
              </w:rPr>
              <w:t xml:space="preserve"> из эксплуатации (да/нет/не </w:t>
            </w:r>
            <w:proofErr w:type="gramStart"/>
            <w:r w:rsidRPr="002864A4">
              <w:rPr>
                <w:b/>
                <w:bCs/>
                <w:lang w:val="ru-RU"/>
              </w:rPr>
              <w:t>требуется)*</w:t>
            </w:r>
            <w:proofErr w:type="gramEnd"/>
            <w:r w:rsidRPr="002864A4">
              <w:rPr>
                <w:b/>
                <w:bCs/>
                <w:lang w:val="ru-RU"/>
              </w:rPr>
              <w:t>**</w:t>
            </w:r>
          </w:p>
          <w:p w14:paraId="7F84E417" w14:textId="77777777" w:rsidR="002864A4" w:rsidRPr="005076D7" w:rsidRDefault="002864A4" w:rsidP="002864A4">
            <w:pPr>
              <w:jc w:val="center"/>
              <w:rPr>
                <w:b/>
                <w:bCs/>
              </w:rPr>
            </w:pPr>
            <w:r w:rsidRPr="005076D7">
              <w:rPr>
                <w:b/>
                <w:bCs/>
              </w:rPr>
              <w:t>(7)</w:t>
            </w:r>
          </w:p>
        </w:tc>
        <w:tc>
          <w:tcPr>
            <w:tcW w:w="701" w:type="pct"/>
          </w:tcPr>
          <w:p w14:paraId="282F42BD" w14:textId="77777777" w:rsidR="002864A4" w:rsidRPr="002864A4" w:rsidRDefault="002864A4" w:rsidP="002864A4">
            <w:pPr>
              <w:widowControl w:val="0"/>
              <w:jc w:val="center"/>
              <w:rPr>
                <w:b/>
                <w:bCs/>
                <w:lang w:val="ru-RU"/>
              </w:rPr>
            </w:pPr>
            <w:r w:rsidRPr="002864A4">
              <w:rPr>
                <w:b/>
                <w:bCs/>
                <w:lang w:val="ru-RU"/>
              </w:rPr>
              <w:t xml:space="preserve">Признак </w:t>
            </w:r>
            <w:r w:rsidRPr="002864A4">
              <w:rPr>
                <w:b/>
                <w:lang w:val="ru-RU"/>
              </w:rPr>
              <w:t>инновационного энергетического оборудования</w:t>
            </w:r>
            <w:r w:rsidRPr="002864A4">
              <w:rPr>
                <w:b/>
                <w:bCs/>
                <w:lang w:val="ru-RU"/>
              </w:rPr>
              <w:t xml:space="preserve"> (да/нет/ не </w:t>
            </w:r>
            <w:proofErr w:type="gramStart"/>
            <w:r w:rsidRPr="002864A4">
              <w:rPr>
                <w:b/>
                <w:bCs/>
                <w:lang w:val="ru-RU"/>
              </w:rPr>
              <w:t>требуется)*</w:t>
            </w:r>
            <w:proofErr w:type="gramEnd"/>
            <w:r w:rsidRPr="002864A4">
              <w:rPr>
                <w:b/>
                <w:bCs/>
                <w:lang w:val="ru-RU"/>
              </w:rPr>
              <w:t>***</w:t>
            </w:r>
          </w:p>
          <w:p w14:paraId="38201438" w14:textId="77777777" w:rsidR="002864A4" w:rsidRPr="005076D7" w:rsidRDefault="002864A4" w:rsidP="002864A4">
            <w:pPr>
              <w:jc w:val="center"/>
              <w:rPr>
                <w:b/>
                <w:bCs/>
              </w:rPr>
            </w:pPr>
            <w:r w:rsidRPr="00655B41">
              <w:rPr>
                <w:b/>
                <w:bCs/>
                <w:lang w:val="en-US"/>
              </w:rPr>
              <w:t>(8)</w:t>
            </w:r>
          </w:p>
        </w:tc>
      </w:tr>
      <w:tr w:rsidR="002864A4" w:rsidRPr="005076D7" w14:paraId="656DBFD6" w14:textId="77777777" w:rsidTr="002864A4">
        <w:trPr>
          <w:trHeight w:val="352"/>
        </w:trPr>
        <w:tc>
          <w:tcPr>
            <w:tcW w:w="677" w:type="pct"/>
            <w:shd w:val="clear" w:color="auto" w:fill="auto"/>
          </w:tcPr>
          <w:p w14:paraId="41E25A0D" w14:textId="77777777" w:rsidR="002864A4" w:rsidRPr="005076D7" w:rsidRDefault="002864A4" w:rsidP="002864A4">
            <w:pPr>
              <w:jc w:val="center"/>
              <w:rPr>
                <w:b/>
                <w:bCs/>
              </w:rPr>
            </w:pPr>
          </w:p>
        </w:tc>
        <w:tc>
          <w:tcPr>
            <w:tcW w:w="426" w:type="pct"/>
            <w:shd w:val="clear" w:color="auto" w:fill="auto"/>
          </w:tcPr>
          <w:p w14:paraId="23A58AA1" w14:textId="77777777" w:rsidR="002864A4" w:rsidRPr="005076D7" w:rsidRDefault="002864A4" w:rsidP="002864A4">
            <w:pPr>
              <w:jc w:val="center"/>
              <w:rPr>
                <w:b/>
                <w:bCs/>
              </w:rPr>
            </w:pPr>
          </w:p>
        </w:tc>
        <w:tc>
          <w:tcPr>
            <w:tcW w:w="505" w:type="pct"/>
            <w:shd w:val="clear" w:color="auto" w:fill="auto"/>
          </w:tcPr>
          <w:p w14:paraId="20C3F72A" w14:textId="77777777" w:rsidR="002864A4" w:rsidRPr="005076D7" w:rsidRDefault="002864A4" w:rsidP="002864A4">
            <w:pPr>
              <w:jc w:val="center"/>
              <w:rPr>
                <w:b/>
                <w:bCs/>
              </w:rPr>
            </w:pPr>
          </w:p>
        </w:tc>
        <w:tc>
          <w:tcPr>
            <w:tcW w:w="483" w:type="pct"/>
            <w:shd w:val="clear" w:color="auto" w:fill="auto"/>
          </w:tcPr>
          <w:p w14:paraId="18EDD456" w14:textId="77777777" w:rsidR="002864A4" w:rsidRPr="005076D7" w:rsidRDefault="002864A4" w:rsidP="002864A4">
            <w:pPr>
              <w:jc w:val="center"/>
              <w:rPr>
                <w:b/>
                <w:bCs/>
              </w:rPr>
            </w:pPr>
          </w:p>
        </w:tc>
        <w:tc>
          <w:tcPr>
            <w:tcW w:w="1046" w:type="pct"/>
            <w:shd w:val="clear" w:color="auto" w:fill="auto"/>
          </w:tcPr>
          <w:p w14:paraId="76F7A50E" w14:textId="77777777" w:rsidR="002864A4" w:rsidRPr="005076D7" w:rsidRDefault="002864A4" w:rsidP="002864A4">
            <w:pPr>
              <w:jc w:val="center"/>
              <w:rPr>
                <w:b/>
                <w:bCs/>
              </w:rPr>
            </w:pPr>
          </w:p>
        </w:tc>
        <w:tc>
          <w:tcPr>
            <w:tcW w:w="461" w:type="pct"/>
          </w:tcPr>
          <w:p w14:paraId="158404AC" w14:textId="77777777" w:rsidR="002864A4" w:rsidRPr="005076D7" w:rsidRDefault="002864A4" w:rsidP="002864A4">
            <w:pPr>
              <w:jc w:val="center"/>
              <w:rPr>
                <w:b/>
                <w:bCs/>
              </w:rPr>
            </w:pPr>
          </w:p>
        </w:tc>
        <w:tc>
          <w:tcPr>
            <w:tcW w:w="701" w:type="pct"/>
          </w:tcPr>
          <w:p w14:paraId="04B3F442" w14:textId="77777777" w:rsidR="002864A4" w:rsidRPr="005076D7" w:rsidRDefault="002864A4" w:rsidP="002864A4">
            <w:pPr>
              <w:jc w:val="center"/>
              <w:rPr>
                <w:b/>
                <w:bCs/>
              </w:rPr>
            </w:pPr>
          </w:p>
        </w:tc>
        <w:tc>
          <w:tcPr>
            <w:tcW w:w="701" w:type="pct"/>
          </w:tcPr>
          <w:p w14:paraId="06AE3D2E" w14:textId="77777777" w:rsidR="002864A4" w:rsidRPr="005076D7" w:rsidRDefault="002864A4" w:rsidP="002864A4">
            <w:pPr>
              <w:jc w:val="center"/>
              <w:rPr>
                <w:b/>
                <w:bCs/>
              </w:rPr>
            </w:pPr>
          </w:p>
        </w:tc>
      </w:tr>
    </w:tbl>
    <w:p w14:paraId="3E656270" w14:textId="77777777" w:rsidR="002864A4" w:rsidRDefault="002864A4" w:rsidP="002864A4">
      <w:pPr>
        <w:pStyle w:val="aff9"/>
        <w:ind w:left="0"/>
        <w:jc w:val="both"/>
        <w:rPr>
          <w:i/>
          <w:color w:val="000000"/>
          <w:sz w:val="20"/>
        </w:rPr>
      </w:pPr>
    </w:p>
    <w:p w14:paraId="527E3987" w14:textId="77777777" w:rsidR="002864A4" w:rsidRPr="002C7646" w:rsidRDefault="002864A4" w:rsidP="002864A4">
      <w:pPr>
        <w:pStyle w:val="aff9"/>
        <w:ind w:left="0"/>
        <w:jc w:val="both"/>
        <w:rPr>
          <w:rFonts w:ascii="Garamond" w:hAnsi="Garamond"/>
          <w:i/>
          <w:sz w:val="20"/>
        </w:rPr>
      </w:pPr>
      <w:r w:rsidRPr="002C7646">
        <w:rPr>
          <w:rFonts w:ascii="Garamond" w:hAnsi="Garamond"/>
          <w:i/>
          <w:color w:val="000000"/>
          <w:sz w:val="20"/>
        </w:rPr>
        <w:t xml:space="preserve">*Заполняется на основании экспертного заключения </w:t>
      </w:r>
      <w:r w:rsidRPr="002C7646">
        <w:rPr>
          <w:rFonts w:ascii="Garamond" w:hAnsi="Garamond"/>
          <w:i/>
          <w:sz w:val="20"/>
        </w:rPr>
        <w:t xml:space="preserve">по форме 1 приложения 1 к Порядку подтверждения реализации проектов модернизации, а также выполнения требований по локализации </w:t>
      </w:r>
      <w:r w:rsidRPr="002C7646">
        <w:rPr>
          <w:rFonts w:ascii="Garamond" w:hAnsi="Garamond"/>
          <w:bCs/>
          <w:i/>
          <w:sz w:val="20"/>
          <w:szCs w:val="20"/>
        </w:rPr>
        <w:t>(приложение 10.2 к Регламенту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r w:rsidRPr="002C7646">
        <w:rPr>
          <w:rFonts w:ascii="Garamond" w:hAnsi="Garamond"/>
          <w:i/>
          <w:sz w:val="20"/>
        </w:rPr>
        <w:t>.</w:t>
      </w:r>
    </w:p>
    <w:p w14:paraId="4F71DDE3" w14:textId="77777777" w:rsidR="002864A4" w:rsidRPr="002C7646" w:rsidRDefault="002864A4" w:rsidP="002864A4">
      <w:pPr>
        <w:pStyle w:val="aff9"/>
        <w:ind w:left="0"/>
        <w:jc w:val="both"/>
        <w:rPr>
          <w:rFonts w:ascii="Garamond" w:hAnsi="Garamond"/>
          <w:i/>
          <w:sz w:val="20"/>
        </w:rPr>
      </w:pPr>
      <w:r w:rsidRPr="002C7646">
        <w:rPr>
          <w:rFonts w:ascii="Garamond" w:hAnsi="Garamond"/>
          <w:i/>
          <w:color w:val="000000"/>
          <w:sz w:val="20"/>
        </w:rPr>
        <w:t xml:space="preserve">**Заполняется на основании экспертного заключения </w:t>
      </w:r>
      <w:r w:rsidRPr="002C7646">
        <w:rPr>
          <w:rFonts w:ascii="Garamond" w:hAnsi="Garamond"/>
          <w:i/>
          <w:sz w:val="20"/>
        </w:rPr>
        <w:t xml:space="preserve">по форме 2 приложения 1 к Порядку подтверждения реализации проектов модернизации, а также выполнения требований по локализации </w:t>
      </w:r>
      <w:r w:rsidRPr="002C7646">
        <w:rPr>
          <w:rFonts w:ascii="Garamond" w:hAnsi="Garamond"/>
          <w:bCs/>
          <w:i/>
          <w:sz w:val="20"/>
          <w:szCs w:val="20"/>
        </w:rPr>
        <w:t>(приложение 10.2 к Регламенту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r w:rsidRPr="002C7646">
        <w:rPr>
          <w:rFonts w:ascii="Garamond" w:hAnsi="Garamond"/>
          <w:i/>
          <w:sz w:val="20"/>
        </w:rPr>
        <w:t>.</w:t>
      </w:r>
    </w:p>
    <w:p w14:paraId="5E5A323E" w14:textId="77777777" w:rsidR="002864A4" w:rsidRPr="002C7646" w:rsidRDefault="002864A4" w:rsidP="002864A4">
      <w:pPr>
        <w:pStyle w:val="aff9"/>
        <w:ind w:left="0"/>
        <w:jc w:val="both"/>
        <w:rPr>
          <w:rFonts w:ascii="Garamond" w:hAnsi="Garamond"/>
          <w:i/>
          <w:sz w:val="20"/>
        </w:rPr>
      </w:pPr>
      <w:r w:rsidRPr="002C7646">
        <w:rPr>
          <w:rFonts w:ascii="Garamond" w:hAnsi="Garamond"/>
          <w:i/>
          <w:color w:val="000000"/>
          <w:sz w:val="20"/>
        </w:rPr>
        <w:t xml:space="preserve">***Заполняется на основании экспертного заключения </w:t>
      </w:r>
      <w:r w:rsidRPr="002C7646">
        <w:rPr>
          <w:rFonts w:ascii="Garamond" w:hAnsi="Garamond"/>
          <w:i/>
          <w:sz w:val="20"/>
        </w:rPr>
        <w:t xml:space="preserve">по форме 3 приложения 1 к Порядку подтверждения реализации проектов модернизации, а также выполнения требований по локализации </w:t>
      </w:r>
      <w:r w:rsidRPr="002C7646">
        <w:rPr>
          <w:rFonts w:ascii="Garamond" w:hAnsi="Garamond"/>
          <w:bCs/>
          <w:i/>
          <w:sz w:val="20"/>
          <w:szCs w:val="20"/>
        </w:rPr>
        <w:t>(приложение 10.2 к Регламенту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r w:rsidRPr="002C7646">
        <w:rPr>
          <w:rFonts w:ascii="Garamond" w:hAnsi="Garamond"/>
          <w:i/>
          <w:sz w:val="20"/>
        </w:rPr>
        <w:t>.</w:t>
      </w:r>
    </w:p>
    <w:p w14:paraId="45465A20" w14:textId="77777777" w:rsidR="002864A4" w:rsidRPr="002C7646" w:rsidRDefault="002864A4" w:rsidP="002864A4">
      <w:pPr>
        <w:pStyle w:val="aff9"/>
        <w:ind w:left="0"/>
        <w:jc w:val="both"/>
        <w:rPr>
          <w:rFonts w:ascii="Garamond" w:hAnsi="Garamond"/>
          <w:i/>
          <w:sz w:val="20"/>
        </w:rPr>
      </w:pPr>
      <w:r w:rsidRPr="002C7646">
        <w:rPr>
          <w:rFonts w:ascii="Garamond" w:hAnsi="Garamond"/>
          <w:i/>
          <w:color w:val="000000"/>
          <w:sz w:val="20"/>
        </w:rPr>
        <w:t xml:space="preserve">****Заполняется на основании экспертного заключения </w:t>
      </w:r>
      <w:r w:rsidRPr="002C7646">
        <w:rPr>
          <w:rFonts w:ascii="Garamond" w:hAnsi="Garamond"/>
          <w:i/>
          <w:sz w:val="20"/>
        </w:rPr>
        <w:t xml:space="preserve">по форме 2А приложения 1 к Порядку подтверждения реализации проектов модернизации, а также выполнения требований по локализации </w:t>
      </w:r>
      <w:r w:rsidRPr="002C7646">
        <w:rPr>
          <w:rFonts w:ascii="Garamond" w:hAnsi="Garamond"/>
          <w:bCs/>
          <w:i/>
          <w:sz w:val="20"/>
          <w:szCs w:val="20"/>
        </w:rPr>
        <w:t>(приложение 10.2 к Регламенту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r w:rsidRPr="002C7646">
        <w:rPr>
          <w:rFonts w:ascii="Garamond" w:hAnsi="Garamond"/>
          <w:i/>
          <w:sz w:val="20"/>
        </w:rPr>
        <w:t>.</w:t>
      </w:r>
    </w:p>
    <w:p w14:paraId="36FC6327" w14:textId="77777777" w:rsidR="002864A4" w:rsidRPr="002C7646" w:rsidRDefault="002864A4" w:rsidP="002864A4">
      <w:pPr>
        <w:pStyle w:val="aff9"/>
        <w:ind w:left="1418" w:hanging="1418"/>
        <w:rPr>
          <w:rFonts w:ascii="Garamond" w:hAnsi="Garamond"/>
          <w:color w:val="000000"/>
        </w:rPr>
      </w:pPr>
    </w:p>
    <w:p w14:paraId="0B74ADBB" w14:textId="77777777" w:rsidR="002864A4" w:rsidRPr="00F31C09" w:rsidRDefault="002864A4" w:rsidP="002864A4">
      <w:pPr>
        <w:pStyle w:val="aff9"/>
        <w:ind w:left="1418" w:hanging="1418"/>
        <w:rPr>
          <w:rFonts w:ascii="Garamond" w:hAnsi="Garamond"/>
          <w:color w:val="000000"/>
          <w:sz w:val="22"/>
          <w:szCs w:val="22"/>
        </w:rPr>
      </w:pPr>
      <w:r w:rsidRPr="00F31C09">
        <w:rPr>
          <w:rFonts w:ascii="Garamond" w:hAnsi="Garamond"/>
          <w:color w:val="000000"/>
          <w:sz w:val="22"/>
          <w:szCs w:val="22"/>
        </w:rPr>
        <w:t>Приложения; …</w:t>
      </w:r>
    </w:p>
    <w:p w14:paraId="16399B41" w14:textId="77777777" w:rsidR="002864A4" w:rsidRPr="00564AAE" w:rsidRDefault="002864A4" w:rsidP="002864A4">
      <w:pPr>
        <w:ind w:right="-2"/>
        <w:jc w:val="right"/>
        <w:rPr>
          <w:b/>
          <w:lang w:val="ru-RU"/>
        </w:rPr>
      </w:pPr>
      <w:r w:rsidRPr="00564AAE">
        <w:rPr>
          <w:b/>
          <w:szCs w:val="24"/>
          <w:lang w:val="ru-RU"/>
        </w:rPr>
        <w:t>Должность, подпись</w:t>
      </w:r>
    </w:p>
    <w:p w14:paraId="3B05C88E" w14:textId="77777777" w:rsidR="002864A4" w:rsidRPr="00564AAE" w:rsidRDefault="002864A4" w:rsidP="002864A4">
      <w:pPr>
        <w:spacing w:before="0" w:after="160" w:line="259" w:lineRule="auto"/>
        <w:rPr>
          <w:bCs/>
          <w:i/>
          <w:lang w:val="ru-RU"/>
        </w:rPr>
      </w:pPr>
    </w:p>
    <w:p w14:paraId="67EBD569" w14:textId="77777777" w:rsidR="002864A4" w:rsidRPr="00564AAE" w:rsidRDefault="002864A4" w:rsidP="002864A4">
      <w:pPr>
        <w:spacing w:before="0" w:after="160" w:line="259" w:lineRule="auto"/>
        <w:rPr>
          <w:bCs/>
          <w:i/>
          <w:lang w:val="ru-RU"/>
        </w:rPr>
      </w:pPr>
    </w:p>
    <w:p w14:paraId="57E7D3F2" w14:textId="77777777" w:rsidR="00F31C09" w:rsidRDefault="00F31C09" w:rsidP="002864A4">
      <w:pPr>
        <w:jc w:val="both"/>
        <w:rPr>
          <w:b/>
          <w:sz w:val="26"/>
          <w:szCs w:val="26"/>
          <w:lang w:val="ru-RU"/>
        </w:rPr>
        <w:sectPr w:rsidR="00F31C09" w:rsidSect="00C21553">
          <w:footerReference w:type="default" r:id="rId62"/>
          <w:pgSz w:w="16838" w:h="11906" w:orient="landscape"/>
          <w:pgMar w:top="1135" w:right="1134" w:bottom="1134" w:left="1134" w:header="709" w:footer="709" w:gutter="0"/>
          <w:cols w:space="708"/>
          <w:docGrid w:linePitch="360"/>
        </w:sectPr>
      </w:pPr>
    </w:p>
    <w:p w14:paraId="5E6E4C6D" w14:textId="7B7879DC" w:rsidR="00F31C09" w:rsidRDefault="002864A4" w:rsidP="00F31C09">
      <w:pPr>
        <w:spacing w:before="0" w:after="0"/>
        <w:rPr>
          <w:b/>
          <w:caps/>
          <w:sz w:val="26"/>
          <w:szCs w:val="26"/>
          <w:lang w:val="ru-RU"/>
        </w:rPr>
      </w:pPr>
      <w:r w:rsidRPr="002864A4">
        <w:rPr>
          <w:b/>
          <w:sz w:val="26"/>
          <w:szCs w:val="26"/>
          <w:lang w:val="ru-RU"/>
        </w:rPr>
        <w:lastRenderedPageBreak/>
        <w:t>Предложения по изменениям и дополнениям в</w:t>
      </w:r>
      <w:r w:rsidRPr="002864A4">
        <w:rPr>
          <w:b/>
          <w:caps/>
          <w:sz w:val="26"/>
          <w:szCs w:val="26"/>
          <w:lang w:val="ru-RU"/>
        </w:rPr>
        <w:t xml:space="preserve"> РЕГЛАМЕНТ ФУНКЦИОНИРОВАНИЯ УЧАСТНИКОВ ОПТОВОГО РЫНКА НА ТЕРРИТОРИИ НЕЦЕНОВЫХ ЗОН (П</w:t>
      </w:r>
      <w:r w:rsidRPr="002864A4">
        <w:rPr>
          <w:b/>
          <w:sz w:val="26"/>
          <w:szCs w:val="26"/>
          <w:lang w:val="ru-RU"/>
        </w:rPr>
        <w:t>риложение № 14 к</w:t>
      </w:r>
      <w:r w:rsidRPr="002864A4">
        <w:rPr>
          <w:rFonts w:cs="Garamond"/>
          <w:b/>
          <w:bCs/>
          <w:sz w:val="26"/>
          <w:szCs w:val="26"/>
          <w:lang w:val="ru-RU"/>
        </w:rPr>
        <w:t xml:space="preserve"> Договору о присоединении к торговой системе оптового рынка</w:t>
      </w:r>
      <w:r w:rsidR="00F31C09">
        <w:rPr>
          <w:b/>
          <w:caps/>
          <w:sz w:val="26"/>
          <w:szCs w:val="26"/>
          <w:lang w:val="ru-RU"/>
        </w:rPr>
        <w:t>)</w:t>
      </w:r>
    </w:p>
    <w:p w14:paraId="5D671793" w14:textId="251980C8" w:rsidR="002864A4" w:rsidRDefault="002864A4" w:rsidP="00F31C09">
      <w:pPr>
        <w:spacing w:before="0" w:after="0"/>
        <w:jc w:val="both"/>
        <w:rPr>
          <w:b/>
          <w:caps/>
          <w:sz w:val="26"/>
          <w:szCs w:val="26"/>
          <w:lang w:val="ru-RU"/>
        </w:rPr>
      </w:pPr>
      <w:r w:rsidRPr="002864A4">
        <w:rPr>
          <w:b/>
          <w:caps/>
          <w:sz w:val="26"/>
          <w:szCs w:val="26"/>
          <w:lang w:val="ru-RU"/>
        </w:rPr>
        <w:t xml:space="preserve"> </w:t>
      </w:r>
    </w:p>
    <w:tbl>
      <w:tblPr>
        <w:tblW w:w="150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46"/>
        <w:gridCol w:w="7087"/>
      </w:tblGrid>
      <w:tr w:rsidR="00596220" w:rsidRPr="0044493D" w14:paraId="2F3D09A1" w14:textId="77777777" w:rsidTr="00596220">
        <w:tc>
          <w:tcPr>
            <w:tcW w:w="1031" w:type="dxa"/>
            <w:vAlign w:val="center"/>
          </w:tcPr>
          <w:p w14:paraId="57005AF6" w14:textId="77777777" w:rsidR="00596220" w:rsidRPr="00BB3EB6" w:rsidRDefault="00596220" w:rsidP="00F31C09">
            <w:pPr>
              <w:widowControl w:val="0"/>
              <w:spacing w:before="0" w:after="0"/>
              <w:jc w:val="center"/>
              <w:rPr>
                <w:b/>
                <w:szCs w:val="22"/>
              </w:rPr>
            </w:pPr>
            <w:r w:rsidRPr="00BB3EB6">
              <w:rPr>
                <w:b/>
                <w:szCs w:val="22"/>
              </w:rPr>
              <w:t xml:space="preserve">№ </w:t>
            </w:r>
          </w:p>
          <w:p w14:paraId="43AE732C" w14:textId="77777777" w:rsidR="00596220" w:rsidRPr="00BB3EB6" w:rsidRDefault="00596220" w:rsidP="00F31C09">
            <w:pPr>
              <w:widowControl w:val="0"/>
              <w:spacing w:before="0" w:after="0"/>
              <w:jc w:val="center"/>
              <w:rPr>
                <w:b/>
                <w:szCs w:val="22"/>
              </w:rPr>
            </w:pPr>
            <w:proofErr w:type="spellStart"/>
            <w:r w:rsidRPr="00BB3EB6">
              <w:rPr>
                <w:b/>
                <w:szCs w:val="22"/>
              </w:rPr>
              <w:t>пункта</w:t>
            </w:r>
            <w:proofErr w:type="spellEnd"/>
          </w:p>
        </w:tc>
        <w:tc>
          <w:tcPr>
            <w:tcW w:w="6946" w:type="dxa"/>
          </w:tcPr>
          <w:p w14:paraId="168536BA" w14:textId="77777777" w:rsidR="00596220" w:rsidRPr="00596220" w:rsidRDefault="00596220" w:rsidP="00F31C09">
            <w:pPr>
              <w:widowControl w:val="0"/>
              <w:spacing w:before="0" w:after="0"/>
              <w:jc w:val="center"/>
              <w:rPr>
                <w:rFonts w:cs="Garamond"/>
                <w:b/>
                <w:bCs/>
                <w:szCs w:val="22"/>
                <w:lang w:val="ru-RU"/>
              </w:rPr>
            </w:pPr>
            <w:r w:rsidRPr="00596220">
              <w:rPr>
                <w:rFonts w:cs="Garamond"/>
                <w:b/>
                <w:bCs/>
                <w:szCs w:val="22"/>
                <w:lang w:val="ru-RU"/>
              </w:rPr>
              <w:t>Редакция, действующая на момент</w:t>
            </w:r>
          </w:p>
          <w:p w14:paraId="0F914BF3" w14:textId="77777777" w:rsidR="00596220" w:rsidRPr="00596220" w:rsidRDefault="00596220" w:rsidP="00F31C09">
            <w:pPr>
              <w:widowControl w:val="0"/>
              <w:tabs>
                <w:tab w:val="center" w:pos="3708"/>
                <w:tab w:val="left" w:pos="5298"/>
              </w:tabs>
              <w:spacing w:before="0" w:after="0"/>
              <w:jc w:val="center"/>
              <w:rPr>
                <w:b/>
                <w:szCs w:val="22"/>
                <w:lang w:val="ru-RU"/>
              </w:rPr>
            </w:pPr>
            <w:r w:rsidRPr="00596220">
              <w:rPr>
                <w:rFonts w:cs="Garamond"/>
                <w:b/>
                <w:bCs/>
                <w:szCs w:val="22"/>
                <w:lang w:val="ru-RU"/>
              </w:rPr>
              <w:t>вступления в силу изменений</w:t>
            </w:r>
          </w:p>
        </w:tc>
        <w:tc>
          <w:tcPr>
            <w:tcW w:w="7087" w:type="dxa"/>
          </w:tcPr>
          <w:p w14:paraId="541B5C9A" w14:textId="77777777" w:rsidR="00596220" w:rsidRPr="00596220" w:rsidRDefault="00596220" w:rsidP="00F31C09">
            <w:pPr>
              <w:widowControl w:val="0"/>
              <w:spacing w:before="0" w:after="0"/>
              <w:jc w:val="center"/>
              <w:rPr>
                <w:b/>
                <w:szCs w:val="22"/>
                <w:lang w:val="ru-RU"/>
              </w:rPr>
            </w:pPr>
            <w:r w:rsidRPr="00596220">
              <w:rPr>
                <w:b/>
                <w:szCs w:val="22"/>
                <w:lang w:val="ru-RU"/>
              </w:rPr>
              <w:t>Предлагаемая редакция</w:t>
            </w:r>
          </w:p>
          <w:p w14:paraId="38BC6A0B" w14:textId="77777777" w:rsidR="00596220" w:rsidRPr="00596220" w:rsidRDefault="00596220" w:rsidP="00F31C09">
            <w:pPr>
              <w:widowControl w:val="0"/>
              <w:spacing w:before="0" w:after="0"/>
              <w:jc w:val="center"/>
              <w:rPr>
                <w:szCs w:val="22"/>
                <w:lang w:val="ru-RU"/>
              </w:rPr>
            </w:pPr>
            <w:r w:rsidRPr="00596220">
              <w:rPr>
                <w:szCs w:val="22"/>
                <w:lang w:val="ru-RU"/>
              </w:rPr>
              <w:t>(изменения выделены цветом)</w:t>
            </w:r>
          </w:p>
        </w:tc>
      </w:tr>
      <w:tr w:rsidR="00596220" w:rsidRPr="0044493D" w14:paraId="40017C09" w14:textId="77777777" w:rsidTr="00596220">
        <w:tc>
          <w:tcPr>
            <w:tcW w:w="1031" w:type="dxa"/>
            <w:vAlign w:val="center"/>
          </w:tcPr>
          <w:p w14:paraId="53A732F7" w14:textId="0488FCD3" w:rsidR="00596220" w:rsidRPr="00BB3EB6" w:rsidRDefault="00F31C09" w:rsidP="00596220">
            <w:pPr>
              <w:widowControl w:val="0"/>
              <w:jc w:val="center"/>
              <w:rPr>
                <w:b/>
                <w:szCs w:val="22"/>
              </w:rPr>
            </w:pPr>
            <w:r>
              <w:rPr>
                <w:b/>
                <w:szCs w:val="22"/>
              </w:rPr>
              <w:t>15.6.1</w:t>
            </w:r>
          </w:p>
        </w:tc>
        <w:tc>
          <w:tcPr>
            <w:tcW w:w="6946" w:type="dxa"/>
          </w:tcPr>
          <w:p w14:paraId="505B0087" w14:textId="77777777" w:rsidR="00596220" w:rsidRPr="00596220" w:rsidRDefault="00596220" w:rsidP="00596220">
            <w:pPr>
              <w:spacing w:before="120" w:after="120"/>
              <w:ind w:firstLine="720"/>
              <w:jc w:val="both"/>
              <w:rPr>
                <w:szCs w:val="22"/>
                <w:lang w:val="ru-RU"/>
              </w:rPr>
            </w:pPr>
            <w:r w:rsidRPr="00596220">
              <w:rPr>
                <w:szCs w:val="22"/>
                <w:lang w:val="ru-RU"/>
              </w:rPr>
              <w:t>15.6.1. Определение плановых объемов покупки мощности на оптовом рынке</w:t>
            </w:r>
          </w:p>
          <w:p w14:paraId="4E3009DE" w14:textId="77777777" w:rsidR="00596220" w:rsidRPr="00596220" w:rsidRDefault="00596220" w:rsidP="00596220">
            <w:pPr>
              <w:spacing w:before="120" w:after="120"/>
              <w:ind w:firstLine="720"/>
              <w:jc w:val="both"/>
              <w:rPr>
                <w:szCs w:val="22"/>
                <w:lang w:val="ru-RU"/>
              </w:rPr>
            </w:pPr>
            <w:r w:rsidRPr="00596220">
              <w:rPr>
                <w:szCs w:val="22"/>
                <w:lang w:val="ru-RU"/>
              </w:rPr>
              <w:t>КО для каждого участника оптового рынка</w:t>
            </w:r>
            <w:r w:rsidRPr="00596220">
              <w:rPr>
                <w:i/>
                <w:szCs w:val="22"/>
                <w:lang w:val="ru-RU"/>
              </w:rPr>
              <w:t xml:space="preserve"> </w:t>
            </w:r>
            <w:proofErr w:type="spellStart"/>
            <w:r w:rsidRPr="001C2D45">
              <w:rPr>
                <w:i/>
                <w:szCs w:val="22"/>
                <w:lang w:val="en-US"/>
              </w:rPr>
              <w:t>i</w:t>
            </w:r>
            <w:proofErr w:type="spellEnd"/>
            <w:r w:rsidRPr="00596220">
              <w:rPr>
                <w:szCs w:val="22"/>
                <w:lang w:val="ru-RU"/>
              </w:rPr>
              <w:t xml:space="preserve"> – покупателя мощности в неценовой зоне </w:t>
            </w:r>
            <w:r w:rsidRPr="001C2D45">
              <w:rPr>
                <w:i/>
                <w:szCs w:val="22"/>
              </w:rPr>
              <w:t>z</w:t>
            </w:r>
            <w:r w:rsidRPr="00596220">
              <w:rPr>
                <w:szCs w:val="22"/>
                <w:lang w:val="ru-RU"/>
              </w:rPr>
              <w:t xml:space="preserve"> определяет плановые обязательства по покупке мощности на оптовом рынке за расчетный период </w:t>
            </w:r>
            <w:r w:rsidRPr="001C2D45">
              <w:rPr>
                <w:i/>
                <w:szCs w:val="22"/>
              </w:rPr>
              <w:t>m</w:t>
            </w:r>
            <w:r w:rsidRPr="00596220">
              <w:rPr>
                <w:szCs w:val="22"/>
                <w:lang w:val="ru-RU"/>
              </w:rPr>
              <w:t xml:space="preserve"> на основе следующей информации:</w:t>
            </w:r>
          </w:p>
          <w:p w14:paraId="23F766C9" w14:textId="77777777" w:rsidR="00596220" w:rsidRPr="00596220" w:rsidRDefault="00596220" w:rsidP="00596220">
            <w:pPr>
              <w:numPr>
                <w:ilvl w:val="0"/>
                <w:numId w:val="37"/>
              </w:numPr>
              <w:spacing w:before="120" w:after="120"/>
              <w:jc w:val="both"/>
              <w:rPr>
                <w:szCs w:val="22"/>
                <w:lang w:val="ru-RU"/>
              </w:rPr>
            </w:pPr>
            <w:r w:rsidRPr="00596220">
              <w:rPr>
                <w:szCs w:val="22"/>
                <w:lang w:val="ru-RU"/>
              </w:rPr>
              <w:t xml:space="preserve">объема мощности </w:t>
            </w:r>
            <w:r w:rsidRPr="001C2D45">
              <w:rPr>
                <w:position w:val="-14"/>
                <w:szCs w:val="22"/>
              </w:rPr>
              <w:object w:dxaOrig="660" w:dyaOrig="400" w14:anchorId="767CE9EB">
                <v:shape id="_x0000_i1059" type="#_x0000_t75" style="width:31.85pt;height:19.85pt" o:ole="">
                  <v:imagedata r:id="rId63" o:title=""/>
                </v:shape>
                <o:OLEObject Type="Embed" ProgID="Equation.3" ShapeID="_x0000_i1059" DrawAspect="Content" ObjectID="_1764490658" r:id="rId64"/>
              </w:object>
            </w:r>
            <w:r w:rsidRPr="00596220">
              <w:rPr>
                <w:szCs w:val="22"/>
                <w:lang w:val="ru-RU"/>
              </w:rPr>
              <w:t xml:space="preserve"> (в отношении ГТП потребления поставщиков указанная величина принимается равной 0), включенного в прогнозный баланс </w:t>
            </w:r>
            <w:r w:rsidRPr="00596220">
              <w:rPr>
                <w:bCs/>
                <w:color w:val="000000"/>
                <w:szCs w:val="22"/>
                <w:lang w:val="ru-RU"/>
              </w:rPr>
              <w:t>ФАС</w:t>
            </w:r>
            <w:r w:rsidRPr="00596220">
              <w:rPr>
                <w:szCs w:val="22"/>
                <w:lang w:val="ru-RU"/>
              </w:rPr>
              <w:t xml:space="preserve"> для текущего периода регулирования («сальдо-переток без потерь ЕНЭС», «опт») в отношении ГТП потребления </w:t>
            </w:r>
            <w:r w:rsidRPr="001C2D45">
              <w:rPr>
                <w:i/>
                <w:szCs w:val="22"/>
                <w:lang w:val="en-US"/>
              </w:rPr>
              <w:t>p</w:t>
            </w:r>
            <w:r w:rsidRPr="00596220">
              <w:rPr>
                <w:szCs w:val="22"/>
                <w:lang w:val="ru-RU"/>
              </w:rPr>
              <w:t xml:space="preserve"> для соответствующего месяца </w:t>
            </w:r>
            <w:r w:rsidRPr="001C2D45">
              <w:rPr>
                <w:i/>
                <w:szCs w:val="22"/>
                <w:lang w:val="en-US"/>
              </w:rPr>
              <w:t>m</w:t>
            </w:r>
            <w:r w:rsidRPr="00596220">
              <w:rPr>
                <w:szCs w:val="22"/>
                <w:lang w:val="ru-RU"/>
              </w:rPr>
              <w:t>;</w:t>
            </w:r>
          </w:p>
          <w:p w14:paraId="652EFE64" w14:textId="77777777" w:rsidR="00596220" w:rsidRPr="00596220" w:rsidRDefault="00596220" w:rsidP="00596220">
            <w:pPr>
              <w:spacing w:before="120" w:after="120"/>
              <w:ind w:left="742"/>
              <w:jc w:val="both"/>
              <w:rPr>
                <w:szCs w:val="22"/>
                <w:lang w:val="ru-RU"/>
              </w:rPr>
            </w:pPr>
            <w:r w:rsidRPr="00596220">
              <w:rPr>
                <w:szCs w:val="22"/>
                <w:u w:val="single"/>
                <w:lang w:val="ru-RU"/>
              </w:rPr>
              <w:t>Примечание:</w:t>
            </w:r>
            <w:r w:rsidRPr="00596220">
              <w:rPr>
                <w:szCs w:val="22"/>
                <w:lang w:val="ru-RU"/>
              </w:rPr>
              <w:t xml:space="preserve"> в случае если в отношении участника ОРЭМ зарегистрированы несколько ГТП потребления </w:t>
            </w:r>
            <w:r w:rsidRPr="001C2D45">
              <w:rPr>
                <w:i/>
                <w:szCs w:val="22"/>
              </w:rPr>
              <w:t>p</w:t>
            </w:r>
            <w:r w:rsidRPr="00596220">
              <w:rPr>
                <w:szCs w:val="22"/>
                <w:lang w:val="ru-RU"/>
              </w:rPr>
              <w:t xml:space="preserve">, и в прогнозном балансе </w:t>
            </w:r>
            <w:r w:rsidRPr="00596220">
              <w:rPr>
                <w:bCs/>
                <w:color w:val="000000"/>
                <w:szCs w:val="22"/>
                <w:lang w:val="ru-RU"/>
              </w:rPr>
              <w:t>ФАС</w:t>
            </w:r>
            <w:r w:rsidRPr="00596220">
              <w:rPr>
                <w:szCs w:val="22"/>
                <w:lang w:val="ru-RU"/>
              </w:rPr>
              <w:t xml:space="preserve"> объемы мощности определены по совокупности указанных ГТП потребления </w:t>
            </w:r>
            <w:r w:rsidRPr="001C2D45">
              <w:rPr>
                <w:i/>
                <w:szCs w:val="22"/>
              </w:rPr>
              <w:t>p</w:t>
            </w:r>
            <w:r w:rsidRPr="00596220">
              <w:rPr>
                <w:szCs w:val="22"/>
                <w:lang w:val="ru-RU"/>
              </w:rPr>
              <w:t xml:space="preserve">, то величина </w:t>
            </w:r>
            <w:r w:rsidRPr="001C2D45">
              <w:rPr>
                <w:position w:val="-14"/>
                <w:szCs w:val="22"/>
              </w:rPr>
              <w:object w:dxaOrig="660" w:dyaOrig="400" w14:anchorId="3126C1E6">
                <v:shape id="_x0000_i1060" type="#_x0000_t75" style="width:31.85pt;height:19.85pt" o:ole="">
                  <v:imagedata r:id="rId65" o:title=""/>
                </v:shape>
                <o:OLEObject Type="Embed" ProgID="Equation.3" ShapeID="_x0000_i1060" DrawAspect="Content" ObjectID="_1764490659" r:id="rId66"/>
              </w:object>
            </w:r>
            <w:r w:rsidRPr="00596220">
              <w:rPr>
                <w:szCs w:val="22"/>
                <w:lang w:val="ru-RU"/>
              </w:rPr>
              <w:t xml:space="preserve"> определяется в соответствии с формулой:</w:t>
            </w:r>
          </w:p>
          <w:p w14:paraId="56E22635" w14:textId="77777777" w:rsidR="00596220" w:rsidRPr="001C2D45" w:rsidRDefault="00596220" w:rsidP="00596220">
            <w:pPr>
              <w:spacing w:before="120" w:after="120"/>
              <w:ind w:left="742"/>
              <w:jc w:val="center"/>
              <w:rPr>
                <w:position w:val="-14"/>
                <w:lang w:val="en-US"/>
              </w:rPr>
            </w:pPr>
            <w:r w:rsidRPr="001C2D45">
              <w:rPr>
                <w:position w:val="-82"/>
                <w:szCs w:val="22"/>
              </w:rPr>
              <w:object w:dxaOrig="4880" w:dyaOrig="1760" w14:anchorId="36E97331">
                <v:shape id="_x0000_i1061" type="#_x0000_t75" style="width:239.1pt;height:90.45pt" o:ole="">
                  <v:imagedata r:id="rId67" o:title=""/>
                </v:shape>
                <o:OLEObject Type="Embed" ProgID="Equation.3" ShapeID="_x0000_i1061" DrawAspect="Content" ObjectID="_1764490660" r:id="rId68"/>
              </w:object>
            </w:r>
          </w:p>
          <w:p w14:paraId="3CE09DF7" w14:textId="77777777" w:rsidR="00596220" w:rsidRPr="00596220" w:rsidRDefault="00596220" w:rsidP="00596220">
            <w:pPr>
              <w:spacing w:before="120" w:after="120"/>
              <w:ind w:left="742"/>
              <w:jc w:val="both"/>
              <w:rPr>
                <w:lang w:val="ru-RU"/>
              </w:rPr>
            </w:pPr>
            <w:r w:rsidRPr="00596220">
              <w:rPr>
                <w:szCs w:val="22"/>
                <w:lang w:val="ru-RU"/>
              </w:rPr>
              <w:t>где суммирование осуществляется по тем ГТП потребления участника оптового рынка, в отношении которых балансовый объем потребления мощности определен суммарно;</w:t>
            </w:r>
          </w:p>
          <w:p w14:paraId="1018D6FD" w14:textId="77777777" w:rsidR="00596220" w:rsidRPr="00596220" w:rsidRDefault="00596220" w:rsidP="00596220">
            <w:pPr>
              <w:spacing w:before="120" w:after="120"/>
              <w:ind w:left="742"/>
              <w:jc w:val="both"/>
              <w:rPr>
                <w:lang w:val="ru-RU"/>
              </w:rPr>
            </w:pPr>
            <w:r w:rsidRPr="001C2D45">
              <w:rPr>
                <w:szCs w:val="22"/>
              </w:rPr>
              <w:object w:dxaOrig="880" w:dyaOrig="460" w14:anchorId="34F4E216">
                <v:shape id="_x0000_i1062" type="#_x0000_t75" style="width:43.4pt;height:22.6pt" o:ole="">
                  <v:imagedata r:id="rId69" o:title=""/>
                </v:shape>
                <o:OLEObject Type="Embed" ProgID="Equation.3" ShapeID="_x0000_i1062" DrawAspect="Content" ObjectID="_1764490661" r:id="rId70"/>
              </w:object>
            </w:r>
            <w:r w:rsidRPr="00596220">
              <w:rPr>
                <w:szCs w:val="22"/>
                <w:lang w:val="ru-RU"/>
              </w:rPr>
              <w:t>– объем сальдо-</w:t>
            </w:r>
            <w:proofErr w:type="spellStart"/>
            <w:r w:rsidRPr="00596220">
              <w:rPr>
                <w:szCs w:val="22"/>
                <w:lang w:val="ru-RU"/>
              </w:rPr>
              <w:t>перетока</w:t>
            </w:r>
            <w:proofErr w:type="spellEnd"/>
            <w:r w:rsidRPr="00596220">
              <w:rPr>
                <w:szCs w:val="22"/>
                <w:lang w:val="ru-RU"/>
              </w:rPr>
              <w:t xml:space="preserve"> мощности, включенного в отношении покупки мощности в прогнозный баланс суммарно в отношении рассматриваемых ГТП участника оптового рынка;</w:t>
            </w:r>
          </w:p>
          <w:p w14:paraId="23FC5B9D" w14:textId="77777777" w:rsidR="00596220" w:rsidRPr="00596220" w:rsidRDefault="00596220" w:rsidP="00596220">
            <w:pPr>
              <w:spacing w:before="120" w:after="120"/>
              <w:ind w:left="742"/>
              <w:jc w:val="both"/>
              <w:rPr>
                <w:szCs w:val="22"/>
                <w:lang w:val="ru-RU"/>
              </w:rPr>
            </w:pPr>
            <w:r w:rsidRPr="001C2D45">
              <w:rPr>
                <w:i/>
                <w:szCs w:val="22"/>
                <w:lang w:val="en-US"/>
              </w:rPr>
              <w:t>N</w:t>
            </w:r>
            <w:r w:rsidRPr="00596220">
              <w:rPr>
                <w:szCs w:val="22"/>
                <w:lang w:val="ru-RU"/>
              </w:rPr>
              <w:t xml:space="preserve"> – </w:t>
            </w:r>
            <w:proofErr w:type="gramStart"/>
            <w:r w:rsidRPr="00596220">
              <w:rPr>
                <w:szCs w:val="22"/>
                <w:lang w:val="ru-RU"/>
              </w:rPr>
              <w:t>число</w:t>
            </w:r>
            <w:proofErr w:type="gramEnd"/>
            <w:r w:rsidRPr="00596220">
              <w:rPr>
                <w:szCs w:val="22"/>
                <w:lang w:val="ru-RU"/>
              </w:rPr>
              <w:t xml:space="preserve"> рассматриваемых ГТП потребления участника оптового рынка, в отношении которых балансовый объем потребления электрической энергии определен суммарно.</w:t>
            </w:r>
          </w:p>
          <w:p w14:paraId="23535640" w14:textId="77777777" w:rsidR="00596220" w:rsidRPr="00596220" w:rsidRDefault="00596220" w:rsidP="00596220">
            <w:pPr>
              <w:numPr>
                <w:ilvl w:val="0"/>
                <w:numId w:val="37"/>
              </w:numPr>
              <w:spacing w:before="120" w:after="120"/>
              <w:jc w:val="both"/>
              <w:rPr>
                <w:szCs w:val="22"/>
                <w:lang w:val="ru-RU"/>
              </w:rPr>
            </w:pPr>
            <w:r w:rsidRPr="00596220">
              <w:rPr>
                <w:szCs w:val="22"/>
                <w:lang w:val="ru-RU"/>
              </w:rPr>
              <w:t xml:space="preserve">объема мощности в сетях ФСК </w:t>
            </w:r>
            <w:r w:rsidRPr="001C2D45">
              <w:rPr>
                <w:position w:val="-14"/>
                <w:szCs w:val="22"/>
              </w:rPr>
              <w:object w:dxaOrig="560" w:dyaOrig="400" w14:anchorId="3192442E">
                <v:shape id="_x0000_i1063" type="#_x0000_t75" style="width:31.85pt;height:22.6pt" o:ole="">
                  <v:imagedata r:id="rId71" o:title=""/>
                </v:shape>
                <o:OLEObject Type="Embed" ProgID="Equation.3" ShapeID="_x0000_i1063" DrawAspect="Content" ObjectID="_1764490662" r:id="rId72"/>
              </w:object>
            </w:r>
            <w:r w:rsidRPr="00596220">
              <w:rPr>
                <w:szCs w:val="22"/>
                <w:lang w:val="ru-RU"/>
              </w:rPr>
              <w:t xml:space="preserve">, включенного в прогнозный баланс </w:t>
            </w:r>
            <w:r w:rsidRPr="00596220">
              <w:rPr>
                <w:bCs/>
                <w:color w:val="000000"/>
                <w:szCs w:val="22"/>
                <w:lang w:val="ru-RU"/>
              </w:rPr>
              <w:t>ФАС</w:t>
            </w:r>
            <w:r w:rsidRPr="00596220">
              <w:rPr>
                <w:szCs w:val="22"/>
                <w:lang w:val="ru-RU"/>
              </w:rPr>
              <w:t xml:space="preserve"> для текущего периода регулирования в отношении региона РФ </w:t>
            </w:r>
            <w:r w:rsidRPr="001C2D45">
              <w:rPr>
                <w:i/>
                <w:iCs/>
                <w:szCs w:val="22"/>
              </w:rPr>
              <w:t>F</w:t>
            </w:r>
            <w:r w:rsidRPr="00596220">
              <w:rPr>
                <w:i/>
                <w:iCs/>
                <w:szCs w:val="22"/>
                <w:lang w:val="ru-RU"/>
              </w:rPr>
              <w:t xml:space="preserve"> </w:t>
            </w:r>
            <w:r w:rsidRPr="00596220">
              <w:rPr>
                <w:szCs w:val="22"/>
                <w:lang w:val="ru-RU"/>
              </w:rPr>
              <w:t xml:space="preserve">в неценовой зоне </w:t>
            </w:r>
            <w:r w:rsidRPr="001C2D45">
              <w:rPr>
                <w:i/>
                <w:szCs w:val="22"/>
              </w:rPr>
              <w:t>z</w:t>
            </w:r>
            <w:r w:rsidRPr="00596220">
              <w:rPr>
                <w:i/>
                <w:szCs w:val="22"/>
                <w:lang w:val="ru-RU"/>
              </w:rPr>
              <w:t xml:space="preserve"> </w:t>
            </w:r>
            <w:r w:rsidRPr="00596220">
              <w:rPr>
                <w:szCs w:val="22"/>
                <w:lang w:val="ru-RU"/>
              </w:rPr>
              <w:t xml:space="preserve">для соответствующего месяца </w:t>
            </w:r>
            <w:r w:rsidRPr="001C2D45">
              <w:rPr>
                <w:i/>
                <w:szCs w:val="22"/>
                <w:lang w:val="en-US"/>
              </w:rPr>
              <w:t>m</w:t>
            </w:r>
            <w:r w:rsidRPr="00596220">
              <w:rPr>
                <w:szCs w:val="22"/>
                <w:lang w:val="ru-RU"/>
              </w:rPr>
              <w:t>;</w:t>
            </w:r>
          </w:p>
          <w:p w14:paraId="4F20A247" w14:textId="77777777" w:rsidR="00596220" w:rsidRPr="00596220" w:rsidRDefault="00596220" w:rsidP="00596220">
            <w:pPr>
              <w:numPr>
                <w:ilvl w:val="0"/>
                <w:numId w:val="37"/>
              </w:numPr>
              <w:spacing w:before="120" w:after="120"/>
              <w:jc w:val="both"/>
              <w:rPr>
                <w:szCs w:val="22"/>
                <w:lang w:val="ru-RU"/>
              </w:rPr>
            </w:pPr>
            <w:r w:rsidRPr="00596220">
              <w:rPr>
                <w:szCs w:val="22"/>
                <w:lang w:val="ru-RU"/>
              </w:rPr>
              <w:t>объема сальдо-</w:t>
            </w:r>
            <w:proofErr w:type="spellStart"/>
            <w:r w:rsidRPr="00596220">
              <w:rPr>
                <w:szCs w:val="22"/>
                <w:lang w:val="ru-RU"/>
              </w:rPr>
              <w:t>перетока</w:t>
            </w:r>
            <w:proofErr w:type="spellEnd"/>
            <w:r w:rsidRPr="00596220">
              <w:rPr>
                <w:szCs w:val="22"/>
                <w:lang w:val="ru-RU"/>
              </w:rPr>
              <w:t xml:space="preserve"> мощности </w:t>
            </w:r>
            <w:r w:rsidRPr="001C2D45">
              <w:rPr>
                <w:position w:val="-14"/>
                <w:szCs w:val="22"/>
              </w:rPr>
              <w:object w:dxaOrig="1020" w:dyaOrig="400" w14:anchorId="534E588D">
                <v:shape id="_x0000_i1064" type="#_x0000_t75" style="width:49.85pt;height:19.85pt" o:ole="">
                  <v:imagedata r:id="rId73" o:title=""/>
                </v:shape>
                <o:OLEObject Type="Embed" ProgID="Equation.3" ShapeID="_x0000_i1064" DrawAspect="Content" ObjectID="_1764490663" r:id="rId74"/>
              </w:object>
            </w:r>
            <w:r w:rsidRPr="00596220">
              <w:rPr>
                <w:szCs w:val="22"/>
                <w:lang w:val="ru-RU"/>
              </w:rPr>
              <w:t xml:space="preserve">  включенного в отношении объемов покупки мощности, определенных в соответствии с прогнозным балансом, в ГТП экспорта для соответствующего месяца </w:t>
            </w:r>
            <w:r w:rsidRPr="00156E1A">
              <w:rPr>
                <w:i/>
                <w:szCs w:val="22"/>
                <w:lang w:val="en-US"/>
              </w:rPr>
              <w:t>m</w:t>
            </w:r>
            <w:r w:rsidRPr="00596220">
              <w:rPr>
                <w:szCs w:val="22"/>
                <w:lang w:val="ru-RU"/>
              </w:rPr>
              <w:t>.</w:t>
            </w:r>
          </w:p>
          <w:p w14:paraId="31FE4D25" w14:textId="77777777" w:rsidR="00596220" w:rsidRPr="00596220" w:rsidRDefault="00596220" w:rsidP="00596220">
            <w:pPr>
              <w:spacing w:before="120" w:after="120"/>
              <w:ind w:left="720"/>
              <w:jc w:val="both"/>
              <w:rPr>
                <w:position w:val="-14"/>
                <w:szCs w:val="22"/>
                <w:lang w:val="ru-RU"/>
              </w:rPr>
            </w:pPr>
            <w:r w:rsidRPr="00596220">
              <w:rPr>
                <w:position w:val="-14"/>
                <w:szCs w:val="22"/>
                <w:lang w:val="ru-RU"/>
              </w:rPr>
              <w:t xml:space="preserve">В отношении ГТП экспорта </w:t>
            </w:r>
            <w:r w:rsidRPr="00156E1A">
              <w:rPr>
                <w:i/>
                <w:position w:val="-14"/>
                <w:szCs w:val="22"/>
              </w:rPr>
              <w:t>p</w:t>
            </w:r>
            <w:r w:rsidRPr="00596220">
              <w:rPr>
                <w:position w:val="-14"/>
                <w:szCs w:val="22"/>
                <w:lang w:val="ru-RU"/>
              </w:rPr>
              <w:t xml:space="preserve">(эксп) в расчетном периоде </w:t>
            </w:r>
            <w:r w:rsidRPr="00156E1A">
              <w:rPr>
                <w:i/>
                <w:position w:val="-14"/>
                <w:szCs w:val="22"/>
              </w:rPr>
              <w:t>m</w:t>
            </w:r>
            <w:r w:rsidRPr="00596220">
              <w:rPr>
                <w:position w:val="-14"/>
                <w:szCs w:val="22"/>
                <w:lang w:val="ru-RU"/>
              </w:rPr>
              <w:t xml:space="preserve"> в неценовой зоне </w:t>
            </w:r>
            <w:r w:rsidRPr="00156E1A">
              <w:rPr>
                <w:i/>
                <w:position w:val="-14"/>
                <w:szCs w:val="22"/>
              </w:rPr>
              <w:t>z</w:t>
            </w:r>
            <w:r w:rsidRPr="00596220">
              <w:rPr>
                <w:position w:val="-14"/>
                <w:szCs w:val="22"/>
                <w:lang w:val="ru-RU"/>
              </w:rPr>
              <w:t xml:space="preserve">=3: </w:t>
            </w:r>
          </w:p>
          <w:p w14:paraId="03E245A2" w14:textId="77777777" w:rsidR="00596220" w:rsidRPr="00596220" w:rsidRDefault="00596220" w:rsidP="00596220">
            <w:pPr>
              <w:spacing w:before="120" w:after="120"/>
              <w:ind w:left="720"/>
              <w:jc w:val="both"/>
              <w:rPr>
                <w:position w:val="-14"/>
                <w:szCs w:val="22"/>
                <w:lang w:val="ru-RU"/>
              </w:rPr>
            </w:pPr>
            <w:r w:rsidRPr="00986006">
              <w:rPr>
                <w:position w:val="-24"/>
                <w:szCs w:val="22"/>
              </w:rPr>
              <w:object w:dxaOrig="4900" w:dyaOrig="980" w14:anchorId="7FA7E9C4">
                <v:shape id="_x0000_i1065" type="#_x0000_t75" style="width:241.85pt;height:50.3pt" o:ole="">
                  <v:imagedata r:id="rId75" o:title=""/>
                </v:shape>
                <o:OLEObject Type="Embed" ProgID="Equation.3" ShapeID="_x0000_i1065" DrawAspect="Content" ObjectID="_1764490664" r:id="rId76"/>
              </w:object>
            </w:r>
            <w:r w:rsidRPr="00596220">
              <w:rPr>
                <w:position w:val="-14"/>
                <w:szCs w:val="22"/>
                <w:lang w:val="ru-RU"/>
              </w:rPr>
              <w:t>,</w:t>
            </w:r>
          </w:p>
          <w:p w14:paraId="1A960C61" w14:textId="77777777" w:rsidR="00596220" w:rsidRPr="00596220" w:rsidRDefault="00596220" w:rsidP="00596220">
            <w:pPr>
              <w:spacing w:before="120" w:after="120"/>
              <w:ind w:left="720"/>
              <w:jc w:val="both"/>
              <w:rPr>
                <w:szCs w:val="22"/>
                <w:lang w:val="ru-RU"/>
              </w:rPr>
            </w:pPr>
            <w:r w:rsidRPr="00156E1A">
              <w:rPr>
                <w:i/>
                <w:position w:val="-14"/>
                <w:szCs w:val="22"/>
                <w:lang w:val="en-US"/>
              </w:rPr>
              <w:t>l</w:t>
            </w:r>
            <w:r w:rsidRPr="00596220">
              <w:rPr>
                <w:position w:val="-14"/>
                <w:szCs w:val="22"/>
                <w:lang w:val="ru-RU"/>
              </w:rPr>
              <w:t xml:space="preserve"> – </w:t>
            </w:r>
            <w:proofErr w:type="gramStart"/>
            <w:r w:rsidRPr="00596220">
              <w:rPr>
                <w:position w:val="-14"/>
                <w:szCs w:val="22"/>
                <w:lang w:val="ru-RU"/>
              </w:rPr>
              <w:t>расчетный</w:t>
            </w:r>
            <w:proofErr w:type="gramEnd"/>
            <w:r w:rsidRPr="00596220">
              <w:rPr>
                <w:position w:val="-14"/>
                <w:szCs w:val="22"/>
                <w:lang w:val="ru-RU"/>
              </w:rPr>
              <w:t xml:space="preserve"> месяц с </w:t>
            </w:r>
            <w:r w:rsidRPr="00156E1A">
              <w:rPr>
                <w:i/>
                <w:position w:val="-14"/>
                <w:szCs w:val="22"/>
                <w:lang w:val="en-US"/>
              </w:rPr>
              <w:t>m</w:t>
            </w:r>
            <w:r w:rsidRPr="00596220">
              <w:rPr>
                <w:position w:val="-14"/>
                <w:szCs w:val="22"/>
                <w:lang w:val="ru-RU"/>
              </w:rPr>
              <w:t xml:space="preserve">-6 до </w:t>
            </w:r>
            <w:r w:rsidRPr="00156E1A">
              <w:rPr>
                <w:i/>
                <w:position w:val="-14"/>
                <w:szCs w:val="22"/>
                <w:lang w:val="en-US"/>
              </w:rPr>
              <w:t>m</w:t>
            </w:r>
            <w:r w:rsidRPr="00596220">
              <w:rPr>
                <w:position w:val="-14"/>
                <w:szCs w:val="22"/>
                <w:lang w:val="ru-RU"/>
              </w:rPr>
              <w:t>-1 включительно.</w:t>
            </w:r>
          </w:p>
          <w:p w14:paraId="0965A561" w14:textId="77777777" w:rsidR="00596220" w:rsidRPr="00596220" w:rsidRDefault="00596220" w:rsidP="00596220">
            <w:pPr>
              <w:widowControl w:val="0"/>
              <w:rPr>
                <w:rFonts w:cs="Garamond"/>
                <w:b/>
                <w:bCs/>
                <w:szCs w:val="22"/>
                <w:lang w:val="ru-RU"/>
              </w:rPr>
            </w:pPr>
          </w:p>
        </w:tc>
        <w:tc>
          <w:tcPr>
            <w:tcW w:w="7087" w:type="dxa"/>
          </w:tcPr>
          <w:p w14:paraId="1B86404C" w14:textId="77777777" w:rsidR="00596220" w:rsidRPr="00596220" w:rsidRDefault="00596220" w:rsidP="00596220">
            <w:pPr>
              <w:spacing w:before="120" w:after="120"/>
              <w:ind w:firstLine="720"/>
              <w:jc w:val="both"/>
              <w:rPr>
                <w:szCs w:val="22"/>
                <w:lang w:val="ru-RU"/>
              </w:rPr>
            </w:pPr>
            <w:r w:rsidRPr="00596220">
              <w:rPr>
                <w:szCs w:val="22"/>
                <w:lang w:val="ru-RU"/>
              </w:rPr>
              <w:lastRenderedPageBreak/>
              <w:t>15.6.1. Определение плановых объемов покупки мощности на оптовом рынке</w:t>
            </w:r>
          </w:p>
          <w:p w14:paraId="085D7715" w14:textId="77777777" w:rsidR="00596220" w:rsidRPr="00596220" w:rsidRDefault="00596220" w:rsidP="00596220">
            <w:pPr>
              <w:spacing w:before="120" w:after="120"/>
              <w:ind w:firstLine="720"/>
              <w:jc w:val="both"/>
              <w:rPr>
                <w:szCs w:val="22"/>
                <w:lang w:val="ru-RU"/>
              </w:rPr>
            </w:pPr>
            <w:r w:rsidRPr="00596220">
              <w:rPr>
                <w:szCs w:val="22"/>
                <w:lang w:val="ru-RU"/>
              </w:rPr>
              <w:t>КО для каждого участника оптового рынка</w:t>
            </w:r>
            <w:r w:rsidRPr="00596220">
              <w:rPr>
                <w:i/>
                <w:szCs w:val="22"/>
                <w:lang w:val="ru-RU"/>
              </w:rPr>
              <w:t xml:space="preserve"> </w:t>
            </w:r>
            <w:proofErr w:type="spellStart"/>
            <w:r w:rsidRPr="001C2D45">
              <w:rPr>
                <w:i/>
                <w:szCs w:val="22"/>
                <w:lang w:val="en-US"/>
              </w:rPr>
              <w:t>i</w:t>
            </w:r>
            <w:proofErr w:type="spellEnd"/>
            <w:r w:rsidRPr="00596220">
              <w:rPr>
                <w:szCs w:val="22"/>
                <w:lang w:val="ru-RU"/>
              </w:rPr>
              <w:t xml:space="preserve"> – покупателя мощности в неценовой зоне </w:t>
            </w:r>
            <w:r w:rsidRPr="001C2D45">
              <w:rPr>
                <w:i/>
                <w:szCs w:val="22"/>
              </w:rPr>
              <w:t>z</w:t>
            </w:r>
            <w:r w:rsidRPr="00596220">
              <w:rPr>
                <w:szCs w:val="22"/>
                <w:lang w:val="ru-RU"/>
              </w:rPr>
              <w:t xml:space="preserve"> определяет плановые обязательства по покупке мощности на оптовом рынке за расчетный период </w:t>
            </w:r>
            <w:r w:rsidRPr="001C2D45">
              <w:rPr>
                <w:i/>
                <w:szCs w:val="22"/>
              </w:rPr>
              <w:t>m</w:t>
            </w:r>
            <w:r w:rsidRPr="00596220">
              <w:rPr>
                <w:szCs w:val="22"/>
                <w:lang w:val="ru-RU"/>
              </w:rPr>
              <w:t xml:space="preserve"> на основе следующей информации:</w:t>
            </w:r>
          </w:p>
          <w:p w14:paraId="04AE2172" w14:textId="77777777" w:rsidR="00596220" w:rsidRPr="00596220" w:rsidRDefault="00596220" w:rsidP="00596220">
            <w:pPr>
              <w:numPr>
                <w:ilvl w:val="0"/>
                <w:numId w:val="37"/>
              </w:numPr>
              <w:spacing w:before="120" w:after="120"/>
              <w:jc w:val="both"/>
              <w:rPr>
                <w:szCs w:val="22"/>
                <w:lang w:val="ru-RU"/>
              </w:rPr>
            </w:pPr>
            <w:r w:rsidRPr="00596220">
              <w:rPr>
                <w:szCs w:val="22"/>
                <w:lang w:val="ru-RU"/>
              </w:rPr>
              <w:t xml:space="preserve">объема мощности </w:t>
            </w:r>
            <w:r w:rsidRPr="001C2D45">
              <w:rPr>
                <w:position w:val="-14"/>
                <w:szCs w:val="22"/>
              </w:rPr>
              <w:object w:dxaOrig="660" w:dyaOrig="400" w14:anchorId="67C00E85">
                <v:shape id="_x0000_i1066" type="#_x0000_t75" style="width:31.85pt;height:19.85pt" o:ole="">
                  <v:imagedata r:id="rId63" o:title=""/>
                </v:shape>
                <o:OLEObject Type="Embed" ProgID="Equation.3" ShapeID="_x0000_i1066" DrawAspect="Content" ObjectID="_1764490665" r:id="rId77"/>
              </w:object>
            </w:r>
            <w:r w:rsidRPr="00596220">
              <w:rPr>
                <w:szCs w:val="22"/>
                <w:lang w:val="ru-RU"/>
              </w:rPr>
              <w:t xml:space="preserve"> (в отношении ГТП потребления поставщиков указанная величина принимается равной 0), включенного в прогнозный баланс </w:t>
            </w:r>
            <w:r w:rsidRPr="00596220">
              <w:rPr>
                <w:bCs/>
                <w:color w:val="000000"/>
                <w:szCs w:val="22"/>
                <w:lang w:val="ru-RU"/>
              </w:rPr>
              <w:t>ФАС</w:t>
            </w:r>
            <w:r w:rsidRPr="00596220">
              <w:rPr>
                <w:szCs w:val="22"/>
                <w:lang w:val="ru-RU"/>
              </w:rPr>
              <w:t xml:space="preserve"> для текущего периода регулирования («сальдо-переток без потерь ЕНЭС», «опт») в отношении ГТП потребления </w:t>
            </w:r>
            <w:r w:rsidRPr="001C2D45">
              <w:rPr>
                <w:i/>
                <w:szCs w:val="22"/>
                <w:lang w:val="en-US"/>
              </w:rPr>
              <w:t>p</w:t>
            </w:r>
            <w:r w:rsidRPr="00596220">
              <w:rPr>
                <w:szCs w:val="22"/>
                <w:lang w:val="ru-RU"/>
              </w:rPr>
              <w:t xml:space="preserve"> для соответствующего месяца </w:t>
            </w:r>
            <w:r w:rsidRPr="001C2D45">
              <w:rPr>
                <w:i/>
                <w:szCs w:val="22"/>
                <w:lang w:val="en-US"/>
              </w:rPr>
              <w:t>m</w:t>
            </w:r>
            <w:r w:rsidRPr="00596220">
              <w:rPr>
                <w:szCs w:val="22"/>
                <w:lang w:val="ru-RU"/>
              </w:rPr>
              <w:t>;</w:t>
            </w:r>
          </w:p>
          <w:p w14:paraId="2745CA76" w14:textId="77777777" w:rsidR="00596220" w:rsidRPr="00596220" w:rsidRDefault="00596220" w:rsidP="00596220">
            <w:pPr>
              <w:spacing w:before="120" w:after="120"/>
              <w:ind w:left="742"/>
              <w:jc w:val="both"/>
              <w:rPr>
                <w:szCs w:val="22"/>
                <w:lang w:val="ru-RU"/>
              </w:rPr>
            </w:pPr>
            <w:r w:rsidRPr="00596220">
              <w:rPr>
                <w:szCs w:val="22"/>
                <w:u w:val="single"/>
                <w:lang w:val="ru-RU"/>
              </w:rPr>
              <w:t>Примечание:</w:t>
            </w:r>
            <w:r w:rsidRPr="00596220">
              <w:rPr>
                <w:szCs w:val="22"/>
                <w:lang w:val="ru-RU"/>
              </w:rPr>
              <w:t xml:space="preserve"> в случае если в отношении участника ОРЭМ зарегистрированы несколько ГТП потребления </w:t>
            </w:r>
            <w:r w:rsidRPr="001C2D45">
              <w:rPr>
                <w:i/>
                <w:szCs w:val="22"/>
              </w:rPr>
              <w:t>p</w:t>
            </w:r>
            <w:r w:rsidRPr="00596220">
              <w:rPr>
                <w:szCs w:val="22"/>
                <w:lang w:val="ru-RU"/>
              </w:rPr>
              <w:t xml:space="preserve">, и в прогнозном балансе </w:t>
            </w:r>
            <w:r w:rsidRPr="00596220">
              <w:rPr>
                <w:bCs/>
                <w:color w:val="000000"/>
                <w:szCs w:val="22"/>
                <w:lang w:val="ru-RU"/>
              </w:rPr>
              <w:t>ФАС</w:t>
            </w:r>
            <w:r w:rsidRPr="00596220">
              <w:rPr>
                <w:szCs w:val="22"/>
                <w:lang w:val="ru-RU"/>
              </w:rPr>
              <w:t xml:space="preserve"> объемы мощности определены по совокупности указанных ГТП потребления </w:t>
            </w:r>
            <w:r w:rsidRPr="001C2D45">
              <w:rPr>
                <w:i/>
                <w:szCs w:val="22"/>
              </w:rPr>
              <w:t>p</w:t>
            </w:r>
            <w:r w:rsidRPr="00596220">
              <w:rPr>
                <w:szCs w:val="22"/>
                <w:lang w:val="ru-RU"/>
              </w:rPr>
              <w:t xml:space="preserve">, то величина </w:t>
            </w:r>
            <w:r w:rsidRPr="001C2D45">
              <w:rPr>
                <w:position w:val="-14"/>
                <w:szCs w:val="22"/>
              </w:rPr>
              <w:object w:dxaOrig="660" w:dyaOrig="400" w14:anchorId="4DF9EA25">
                <v:shape id="_x0000_i1067" type="#_x0000_t75" style="width:31.85pt;height:19.85pt" o:ole="">
                  <v:imagedata r:id="rId65" o:title=""/>
                </v:shape>
                <o:OLEObject Type="Embed" ProgID="Equation.3" ShapeID="_x0000_i1067" DrawAspect="Content" ObjectID="_1764490666" r:id="rId78"/>
              </w:object>
            </w:r>
            <w:r w:rsidRPr="00596220">
              <w:rPr>
                <w:szCs w:val="22"/>
                <w:lang w:val="ru-RU"/>
              </w:rPr>
              <w:t xml:space="preserve"> определяется в соответствии с формулой:</w:t>
            </w:r>
          </w:p>
          <w:p w14:paraId="3B74E59D" w14:textId="77777777" w:rsidR="00596220" w:rsidRPr="001C2D45" w:rsidRDefault="00596220" w:rsidP="00596220">
            <w:pPr>
              <w:spacing w:before="120" w:after="120"/>
              <w:ind w:left="742"/>
              <w:jc w:val="center"/>
              <w:rPr>
                <w:position w:val="-14"/>
                <w:lang w:val="en-US"/>
              </w:rPr>
            </w:pPr>
            <w:r w:rsidRPr="001C2D45">
              <w:rPr>
                <w:position w:val="-82"/>
                <w:szCs w:val="22"/>
              </w:rPr>
              <w:object w:dxaOrig="4880" w:dyaOrig="1760" w14:anchorId="07986184">
                <v:shape id="_x0000_i1068" type="#_x0000_t75" style="width:239.1pt;height:90.45pt" o:ole="">
                  <v:imagedata r:id="rId67" o:title=""/>
                </v:shape>
                <o:OLEObject Type="Embed" ProgID="Equation.3" ShapeID="_x0000_i1068" DrawAspect="Content" ObjectID="_1764490667" r:id="rId79"/>
              </w:object>
            </w:r>
          </w:p>
          <w:p w14:paraId="0E997C39" w14:textId="77777777" w:rsidR="00596220" w:rsidRPr="00596220" w:rsidRDefault="00596220" w:rsidP="00596220">
            <w:pPr>
              <w:spacing w:before="120" w:after="120"/>
              <w:ind w:left="742"/>
              <w:jc w:val="both"/>
              <w:rPr>
                <w:lang w:val="ru-RU"/>
              </w:rPr>
            </w:pPr>
            <w:r w:rsidRPr="00596220">
              <w:rPr>
                <w:szCs w:val="22"/>
                <w:lang w:val="ru-RU"/>
              </w:rPr>
              <w:t>где суммирование осуществляется по тем ГТП потребления участника оптового рынка, в отношении которых балансовый объем потребления мощности определен суммарно;</w:t>
            </w:r>
          </w:p>
          <w:p w14:paraId="313F556C" w14:textId="77777777" w:rsidR="00596220" w:rsidRPr="00596220" w:rsidRDefault="00596220" w:rsidP="00596220">
            <w:pPr>
              <w:spacing w:before="120" w:after="120"/>
              <w:ind w:left="742"/>
              <w:jc w:val="both"/>
              <w:rPr>
                <w:lang w:val="ru-RU"/>
              </w:rPr>
            </w:pPr>
            <w:r w:rsidRPr="001C2D45">
              <w:rPr>
                <w:szCs w:val="22"/>
              </w:rPr>
              <w:object w:dxaOrig="880" w:dyaOrig="460" w14:anchorId="7BE1B0C8">
                <v:shape id="_x0000_i1069" type="#_x0000_t75" style="width:43.4pt;height:22.6pt" o:ole="">
                  <v:imagedata r:id="rId69" o:title=""/>
                </v:shape>
                <o:OLEObject Type="Embed" ProgID="Equation.3" ShapeID="_x0000_i1069" DrawAspect="Content" ObjectID="_1764490668" r:id="rId80"/>
              </w:object>
            </w:r>
            <w:r w:rsidRPr="00596220">
              <w:rPr>
                <w:szCs w:val="22"/>
                <w:lang w:val="ru-RU"/>
              </w:rPr>
              <w:t>– объем сальдо-</w:t>
            </w:r>
            <w:proofErr w:type="spellStart"/>
            <w:r w:rsidRPr="00596220">
              <w:rPr>
                <w:szCs w:val="22"/>
                <w:lang w:val="ru-RU"/>
              </w:rPr>
              <w:t>перетока</w:t>
            </w:r>
            <w:proofErr w:type="spellEnd"/>
            <w:r w:rsidRPr="00596220">
              <w:rPr>
                <w:szCs w:val="22"/>
                <w:lang w:val="ru-RU"/>
              </w:rPr>
              <w:t xml:space="preserve"> мощности, включенного в отношении покупки мощности в прогнозный баланс суммарно в отношении рассматриваемых ГТП участника оптового рынка;</w:t>
            </w:r>
          </w:p>
          <w:p w14:paraId="65BCEB58" w14:textId="77777777" w:rsidR="00596220" w:rsidRPr="00596220" w:rsidRDefault="00596220" w:rsidP="00596220">
            <w:pPr>
              <w:spacing w:before="120" w:after="120"/>
              <w:ind w:left="742"/>
              <w:jc w:val="both"/>
              <w:rPr>
                <w:szCs w:val="22"/>
                <w:lang w:val="ru-RU"/>
              </w:rPr>
            </w:pPr>
            <w:r w:rsidRPr="001C2D45">
              <w:rPr>
                <w:i/>
                <w:szCs w:val="22"/>
                <w:lang w:val="en-US"/>
              </w:rPr>
              <w:t>N</w:t>
            </w:r>
            <w:r w:rsidRPr="00596220">
              <w:rPr>
                <w:szCs w:val="22"/>
                <w:lang w:val="ru-RU"/>
              </w:rPr>
              <w:t xml:space="preserve"> – </w:t>
            </w:r>
            <w:proofErr w:type="gramStart"/>
            <w:r w:rsidRPr="00596220">
              <w:rPr>
                <w:szCs w:val="22"/>
                <w:lang w:val="ru-RU"/>
              </w:rPr>
              <w:t>число</w:t>
            </w:r>
            <w:proofErr w:type="gramEnd"/>
            <w:r w:rsidRPr="00596220">
              <w:rPr>
                <w:szCs w:val="22"/>
                <w:lang w:val="ru-RU"/>
              </w:rPr>
              <w:t xml:space="preserve"> рассматриваемых ГТП потребления участника оптового рынка, в отношении которых балансовый объем потребления электрической энергии определен суммарно.</w:t>
            </w:r>
          </w:p>
          <w:p w14:paraId="1B9D8A61" w14:textId="77777777" w:rsidR="00596220" w:rsidRPr="00596220" w:rsidRDefault="00596220" w:rsidP="00596220">
            <w:pPr>
              <w:numPr>
                <w:ilvl w:val="0"/>
                <w:numId w:val="37"/>
              </w:numPr>
              <w:spacing w:before="120" w:after="120"/>
              <w:jc w:val="both"/>
              <w:rPr>
                <w:szCs w:val="22"/>
                <w:lang w:val="ru-RU"/>
              </w:rPr>
            </w:pPr>
            <w:r w:rsidRPr="00596220">
              <w:rPr>
                <w:szCs w:val="22"/>
                <w:lang w:val="ru-RU"/>
              </w:rPr>
              <w:t xml:space="preserve">объема мощности в сетях ФСК </w:t>
            </w:r>
            <w:r w:rsidRPr="001C2D45">
              <w:rPr>
                <w:position w:val="-14"/>
                <w:szCs w:val="22"/>
              </w:rPr>
              <w:object w:dxaOrig="560" w:dyaOrig="400" w14:anchorId="1C47F2D4">
                <v:shape id="_x0000_i1070" type="#_x0000_t75" style="width:31.85pt;height:22.6pt" o:ole="">
                  <v:imagedata r:id="rId71" o:title=""/>
                </v:shape>
                <o:OLEObject Type="Embed" ProgID="Equation.3" ShapeID="_x0000_i1070" DrawAspect="Content" ObjectID="_1764490669" r:id="rId81"/>
              </w:object>
            </w:r>
            <w:r w:rsidRPr="00596220">
              <w:rPr>
                <w:szCs w:val="22"/>
                <w:lang w:val="ru-RU"/>
              </w:rPr>
              <w:t xml:space="preserve">, включенного в прогнозный баланс </w:t>
            </w:r>
            <w:r w:rsidRPr="00596220">
              <w:rPr>
                <w:bCs/>
                <w:color w:val="000000"/>
                <w:szCs w:val="22"/>
                <w:lang w:val="ru-RU"/>
              </w:rPr>
              <w:t>ФАС</w:t>
            </w:r>
            <w:r w:rsidRPr="00596220">
              <w:rPr>
                <w:szCs w:val="22"/>
                <w:lang w:val="ru-RU"/>
              </w:rPr>
              <w:t xml:space="preserve"> для текущего периода регулирования в отношении региона РФ </w:t>
            </w:r>
            <w:r w:rsidRPr="001C2D45">
              <w:rPr>
                <w:i/>
                <w:iCs/>
                <w:szCs w:val="22"/>
              </w:rPr>
              <w:t>F</w:t>
            </w:r>
            <w:r w:rsidRPr="00596220">
              <w:rPr>
                <w:i/>
                <w:iCs/>
                <w:szCs w:val="22"/>
                <w:lang w:val="ru-RU"/>
              </w:rPr>
              <w:t xml:space="preserve"> </w:t>
            </w:r>
            <w:r w:rsidRPr="00596220">
              <w:rPr>
                <w:szCs w:val="22"/>
                <w:lang w:val="ru-RU"/>
              </w:rPr>
              <w:t xml:space="preserve">в неценовой зоне </w:t>
            </w:r>
            <w:r w:rsidRPr="001C2D45">
              <w:rPr>
                <w:i/>
                <w:szCs w:val="22"/>
              </w:rPr>
              <w:t>z</w:t>
            </w:r>
            <w:r w:rsidRPr="00596220">
              <w:rPr>
                <w:i/>
                <w:szCs w:val="22"/>
                <w:lang w:val="ru-RU"/>
              </w:rPr>
              <w:t xml:space="preserve"> </w:t>
            </w:r>
            <w:r w:rsidRPr="00596220">
              <w:rPr>
                <w:szCs w:val="22"/>
                <w:lang w:val="ru-RU"/>
              </w:rPr>
              <w:t xml:space="preserve">для соответствующего месяца </w:t>
            </w:r>
            <w:r w:rsidRPr="001C2D45">
              <w:rPr>
                <w:i/>
                <w:szCs w:val="22"/>
                <w:lang w:val="en-US"/>
              </w:rPr>
              <w:t>m</w:t>
            </w:r>
            <w:r w:rsidRPr="00596220">
              <w:rPr>
                <w:szCs w:val="22"/>
                <w:lang w:val="ru-RU"/>
              </w:rPr>
              <w:t>;</w:t>
            </w:r>
          </w:p>
          <w:p w14:paraId="05D264F0" w14:textId="77777777" w:rsidR="00596220" w:rsidRPr="00596220" w:rsidRDefault="00596220" w:rsidP="00596220">
            <w:pPr>
              <w:numPr>
                <w:ilvl w:val="0"/>
                <w:numId w:val="37"/>
              </w:numPr>
              <w:spacing w:before="120" w:after="120"/>
              <w:jc w:val="both"/>
              <w:rPr>
                <w:szCs w:val="22"/>
                <w:lang w:val="ru-RU"/>
              </w:rPr>
            </w:pPr>
            <w:r w:rsidRPr="00596220">
              <w:rPr>
                <w:szCs w:val="22"/>
                <w:lang w:val="ru-RU"/>
              </w:rPr>
              <w:t>объема сальдо-</w:t>
            </w:r>
            <w:proofErr w:type="spellStart"/>
            <w:r w:rsidRPr="00596220">
              <w:rPr>
                <w:szCs w:val="22"/>
                <w:lang w:val="ru-RU"/>
              </w:rPr>
              <w:t>перетока</w:t>
            </w:r>
            <w:proofErr w:type="spellEnd"/>
            <w:r w:rsidRPr="00596220">
              <w:rPr>
                <w:szCs w:val="22"/>
                <w:lang w:val="ru-RU"/>
              </w:rPr>
              <w:t xml:space="preserve"> мощности </w:t>
            </w:r>
            <w:r w:rsidRPr="001C2D45">
              <w:rPr>
                <w:position w:val="-14"/>
                <w:szCs w:val="22"/>
              </w:rPr>
              <w:object w:dxaOrig="1020" w:dyaOrig="400" w14:anchorId="0F3B6066">
                <v:shape id="_x0000_i1071" type="#_x0000_t75" style="width:49.85pt;height:19.85pt" o:ole="">
                  <v:imagedata r:id="rId73" o:title=""/>
                </v:shape>
                <o:OLEObject Type="Embed" ProgID="Equation.3" ShapeID="_x0000_i1071" DrawAspect="Content" ObjectID="_1764490670" r:id="rId82"/>
              </w:object>
            </w:r>
            <w:r w:rsidRPr="00596220">
              <w:rPr>
                <w:szCs w:val="22"/>
                <w:lang w:val="ru-RU"/>
              </w:rPr>
              <w:t xml:space="preserve">  включенного в отношении объемов покупки мощности, определенных в соответствии с прогнозным балансом, в ГТП экспорта для соответствующего месяца </w:t>
            </w:r>
            <w:r w:rsidRPr="00156E1A">
              <w:rPr>
                <w:i/>
                <w:szCs w:val="22"/>
                <w:lang w:val="en-US"/>
              </w:rPr>
              <w:t>m</w:t>
            </w:r>
            <w:r w:rsidRPr="00596220">
              <w:rPr>
                <w:szCs w:val="22"/>
                <w:lang w:val="ru-RU"/>
              </w:rPr>
              <w:t>.</w:t>
            </w:r>
          </w:p>
          <w:p w14:paraId="7376F96A" w14:textId="1D82E8E4" w:rsidR="00596220" w:rsidRPr="00596220" w:rsidRDefault="00596220" w:rsidP="00596220">
            <w:pPr>
              <w:spacing w:before="120" w:after="120"/>
              <w:ind w:left="720"/>
              <w:jc w:val="both"/>
              <w:rPr>
                <w:position w:val="-14"/>
                <w:szCs w:val="22"/>
                <w:lang w:val="ru-RU"/>
              </w:rPr>
            </w:pPr>
            <w:r w:rsidRPr="00F31C09">
              <w:rPr>
                <w:position w:val="-14"/>
                <w:szCs w:val="22"/>
                <w:highlight w:val="yellow"/>
                <w:lang w:val="ru-RU"/>
              </w:rPr>
              <w:t>В случае если в Сводном прогнозном балансе производства и поставок электрической энергии и мощности в рамках Единой энергетической системы России, утвержденном ФАС России, отсутствуют объемы сальдо-</w:t>
            </w:r>
            <w:proofErr w:type="spellStart"/>
            <w:r w:rsidRPr="00F31C09">
              <w:rPr>
                <w:position w:val="-14"/>
                <w:szCs w:val="22"/>
                <w:highlight w:val="yellow"/>
                <w:lang w:val="ru-RU"/>
              </w:rPr>
              <w:t>пер</w:t>
            </w:r>
            <w:r w:rsidR="002C7646">
              <w:rPr>
                <w:position w:val="-14"/>
                <w:szCs w:val="22"/>
                <w:highlight w:val="yellow"/>
                <w:lang w:val="ru-RU"/>
              </w:rPr>
              <w:t>е</w:t>
            </w:r>
            <w:r w:rsidRPr="00F31C09">
              <w:rPr>
                <w:position w:val="-14"/>
                <w:szCs w:val="22"/>
                <w:highlight w:val="yellow"/>
                <w:lang w:val="ru-RU"/>
              </w:rPr>
              <w:t>тока</w:t>
            </w:r>
            <w:proofErr w:type="spellEnd"/>
            <w:r w:rsidRPr="00F31C09">
              <w:rPr>
                <w:position w:val="-14"/>
                <w:szCs w:val="22"/>
                <w:highlight w:val="yellow"/>
                <w:lang w:val="ru-RU"/>
              </w:rPr>
              <w:t xml:space="preserve"> мощности («сальдо-</w:t>
            </w:r>
            <w:proofErr w:type="spellStart"/>
            <w:r w:rsidRPr="00F31C09">
              <w:rPr>
                <w:position w:val="-14"/>
                <w:szCs w:val="22"/>
                <w:highlight w:val="yellow"/>
                <w:lang w:val="ru-RU"/>
              </w:rPr>
              <w:t>переток</w:t>
            </w:r>
            <w:proofErr w:type="spellEnd"/>
            <w:r w:rsidRPr="00F31C09">
              <w:rPr>
                <w:position w:val="-14"/>
                <w:szCs w:val="22"/>
                <w:highlight w:val="yellow"/>
                <w:lang w:val="ru-RU"/>
              </w:rPr>
              <w:t xml:space="preserve"> без потерь ЕНЭС») в отношении ГТП экспорта в неценовой зоне </w:t>
            </w:r>
            <w:r w:rsidRPr="00F31C09">
              <w:rPr>
                <w:i/>
                <w:position w:val="-14"/>
                <w:szCs w:val="22"/>
                <w:highlight w:val="yellow"/>
              </w:rPr>
              <w:t>z</w:t>
            </w:r>
            <w:r w:rsidRPr="00F31C09">
              <w:rPr>
                <w:position w:val="-14"/>
                <w:szCs w:val="22"/>
                <w:highlight w:val="yellow"/>
                <w:lang w:val="ru-RU"/>
              </w:rPr>
              <w:t xml:space="preserve">=2, то соответствующая величина </w:t>
            </w:r>
            <w:r w:rsidRPr="00F31C09">
              <w:rPr>
                <w:position w:val="-14"/>
                <w:szCs w:val="22"/>
                <w:highlight w:val="yellow"/>
              </w:rPr>
              <w:object w:dxaOrig="1020" w:dyaOrig="400" w14:anchorId="73EDD110">
                <v:shape id="_x0000_i1072" type="#_x0000_t75" style="width:49.85pt;height:19.85pt" o:ole="">
                  <v:imagedata r:id="rId73" o:title=""/>
                </v:shape>
                <o:OLEObject Type="Embed" ProgID="Equation.3" ShapeID="_x0000_i1072" DrawAspect="Content" ObjectID="_1764490671" r:id="rId83"/>
              </w:object>
            </w:r>
            <w:r w:rsidRPr="00F31C09">
              <w:rPr>
                <w:position w:val="-14"/>
                <w:szCs w:val="22"/>
                <w:highlight w:val="yellow"/>
                <w:lang w:val="ru-RU"/>
              </w:rPr>
              <w:t xml:space="preserve"> для организации, осуществляющей экспортно-импортные операции, принимается равной нулю.</w:t>
            </w:r>
          </w:p>
          <w:p w14:paraId="03DB0E02" w14:textId="77777777" w:rsidR="00596220" w:rsidRPr="00596220" w:rsidRDefault="00596220" w:rsidP="00596220">
            <w:pPr>
              <w:spacing w:before="120" w:after="120"/>
              <w:ind w:left="720"/>
              <w:jc w:val="both"/>
              <w:rPr>
                <w:position w:val="-14"/>
                <w:szCs w:val="22"/>
                <w:lang w:val="ru-RU"/>
              </w:rPr>
            </w:pPr>
            <w:r w:rsidRPr="00596220">
              <w:rPr>
                <w:position w:val="-14"/>
                <w:szCs w:val="22"/>
                <w:lang w:val="ru-RU"/>
              </w:rPr>
              <w:t xml:space="preserve">В отношении ГТП экспорта </w:t>
            </w:r>
            <w:r w:rsidRPr="00156E1A">
              <w:rPr>
                <w:i/>
                <w:position w:val="-14"/>
                <w:szCs w:val="22"/>
              </w:rPr>
              <w:t>p</w:t>
            </w:r>
            <w:r w:rsidRPr="00596220">
              <w:rPr>
                <w:position w:val="-14"/>
                <w:szCs w:val="22"/>
                <w:lang w:val="ru-RU"/>
              </w:rPr>
              <w:t xml:space="preserve">(эксп) в расчетном периоде </w:t>
            </w:r>
            <w:r w:rsidRPr="00156E1A">
              <w:rPr>
                <w:i/>
                <w:position w:val="-14"/>
                <w:szCs w:val="22"/>
              </w:rPr>
              <w:t>m</w:t>
            </w:r>
            <w:r w:rsidRPr="00596220">
              <w:rPr>
                <w:position w:val="-14"/>
                <w:szCs w:val="22"/>
                <w:lang w:val="ru-RU"/>
              </w:rPr>
              <w:t xml:space="preserve"> в неценовой зоне </w:t>
            </w:r>
            <w:r w:rsidRPr="00156E1A">
              <w:rPr>
                <w:i/>
                <w:position w:val="-14"/>
                <w:szCs w:val="22"/>
              </w:rPr>
              <w:t>z</w:t>
            </w:r>
            <w:r w:rsidRPr="00596220">
              <w:rPr>
                <w:position w:val="-14"/>
                <w:szCs w:val="22"/>
                <w:lang w:val="ru-RU"/>
              </w:rPr>
              <w:t xml:space="preserve">=3: </w:t>
            </w:r>
          </w:p>
          <w:p w14:paraId="05B516BB" w14:textId="77777777" w:rsidR="00596220" w:rsidRPr="00596220" w:rsidRDefault="00596220" w:rsidP="00596220">
            <w:pPr>
              <w:spacing w:before="120" w:after="120"/>
              <w:ind w:left="720"/>
              <w:jc w:val="both"/>
              <w:rPr>
                <w:position w:val="-14"/>
                <w:szCs w:val="22"/>
                <w:lang w:val="ru-RU"/>
              </w:rPr>
            </w:pPr>
            <w:r w:rsidRPr="00986006">
              <w:rPr>
                <w:position w:val="-24"/>
                <w:szCs w:val="22"/>
              </w:rPr>
              <w:object w:dxaOrig="4900" w:dyaOrig="980" w14:anchorId="057A52DE">
                <v:shape id="_x0000_i1073" type="#_x0000_t75" style="width:241.85pt;height:50.3pt" o:ole="">
                  <v:imagedata r:id="rId75" o:title=""/>
                </v:shape>
                <o:OLEObject Type="Embed" ProgID="Equation.3" ShapeID="_x0000_i1073" DrawAspect="Content" ObjectID="_1764490672" r:id="rId84"/>
              </w:object>
            </w:r>
            <w:r w:rsidRPr="00596220">
              <w:rPr>
                <w:position w:val="-14"/>
                <w:szCs w:val="22"/>
                <w:lang w:val="ru-RU"/>
              </w:rPr>
              <w:t>,</w:t>
            </w:r>
          </w:p>
          <w:p w14:paraId="0F35B9A9" w14:textId="77777777" w:rsidR="00596220" w:rsidRPr="00596220" w:rsidRDefault="00596220" w:rsidP="00596220">
            <w:pPr>
              <w:spacing w:before="120" w:after="120"/>
              <w:ind w:left="720"/>
              <w:jc w:val="both"/>
              <w:rPr>
                <w:position w:val="-14"/>
                <w:szCs w:val="22"/>
                <w:lang w:val="ru-RU"/>
              </w:rPr>
            </w:pPr>
            <w:r w:rsidRPr="00156E1A">
              <w:rPr>
                <w:i/>
                <w:position w:val="-14"/>
                <w:szCs w:val="22"/>
                <w:lang w:val="en-US"/>
              </w:rPr>
              <w:t>l</w:t>
            </w:r>
            <w:r w:rsidRPr="00596220">
              <w:rPr>
                <w:position w:val="-14"/>
                <w:szCs w:val="22"/>
                <w:lang w:val="ru-RU"/>
              </w:rPr>
              <w:t xml:space="preserve"> – </w:t>
            </w:r>
            <w:proofErr w:type="gramStart"/>
            <w:r w:rsidRPr="00596220">
              <w:rPr>
                <w:position w:val="-14"/>
                <w:szCs w:val="22"/>
                <w:lang w:val="ru-RU"/>
              </w:rPr>
              <w:t>расчетный</w:t>
            </w:r>
            <w:proofErr w:type="gramEnd"/>
            <w:r w:rsidRPr="00596220">
              <w:rPr>
                <w:position w:val="-14"/>
                <w:szCs w:val="22"/>
                <w:lang w:val="ru-RU"/>
              </w:rPr>
              <w:t xml:space="preserve"> месяц с </w:t>
            </w:r>
            <w:r w:rsidRPr="00156E1A">
              <w:rPr>
                <w:i/>
                <w:position w:val="-14"/>
                <w:szCs w:val="22"/>
                <w:lang w:val="en-US"/>
              </w:rPr>
              <w:t>m</w:t>
            </w:r>
            <w:r w:rsidRPr="00596220">
              <w:rPr>
                <w:position w:val="-14"/>
                <w:szCs w:val="22"/>
                <w:lang w:val="ru-RU"/>
              </w:rPr>
              <w:t xml:space="preserve">-6 до </w:t>
            </w:r>
            <w:r w:rsidRPr="00156E1A">
              <w:rPr>
                <w:i/>
                <w:position w:val="-14"/>
                <w:szCs w:val="22"/>
                <w:lang w:val="en-US"/>
              </w:rPr>
              <w:t>m</w:t>
            </w:r>
            <w:r w:rsidRPr="00596220">
              <w:rPr>
                <w:position w:val="-14"/>
                <w:szCs w:val="22"/>
                <w:lang w:val="ru-RU"/>
              </w:rPr>
              <w:t>-1 включительно.</w:t>
            </w:r>
          </w:p>
          <w:p w14:paraId="1B2044F0" w14:textId="77777777" w:rsidR="00596220" w:rsidRPr="00596220" w:rsidRDefault="00596220" w:rsidP="00596220">
            <w:pPr>
              <w:spacing w:before="120" w:after="120"/>
              <w:ind w:left="720"/>
              <w:jc w:val="both"/>
              <w:rPr>
                <w:b/>
                <w:szCs w:val="22"/>
                <w:lang w:val="ru-RU"/>
              </w:rPr>
            </w:pPr>
          </w:p>
        </w:tc>
      </w:tr>
    </w:tbl>
    <w:p w14:paraId="14003EBD" w14:textId="77777777" w:rsidR="00596220" w:rsidRPr="002864A4" w:rsidRDefault="00596220" w:rsidP="002864A4">
      <w:pPr>
        <w:jc w:val="both"/>
        <w:rPr>
          <w:b/>
          <w:caps/>
          <w:sz w:val="26"/>
          <w:szCs w:val="26"/>
          <w:lang w:val="ru-RU"/>
        </w:rPr>
      </w:pPr>
    </w:p>
    <w:p w14:paraId="6873877D" w14:textId="77777777" w:rsidR="002864A4" w:rsidRPr="00F31C09" w:rsidRDefault="002864A4" w:rsidP="002864A4">
      <w:pPr>
        <w:rPr>
          <w:b/>
          <w:sz w:val="24"/>
          <w:szCs w:val="24"/>
          <w:lang w:val="ru-RU"/>
        </w:rPr>
      </w:pPr>
      <w:r w:rsidRPr="00F31C09">
        <w:rPr>
          <w:b/>
          <w:sz w:val="24"/>
          <w:szCs w:val="24"/>
          <w:lang w:val="ru-RU"/>
        </w:rPr>
        <w:t>Действующая редакция</w:t>
      </w:r>
    </w:p>
    <w:p w14:paraId="3321B468" w14:textId="77777777" w:rsidR="003C563B" w:rsidRPr="00697636" w:rsidRDefault="002864A4" w:rsidP="003C563B">
      <w:pPr>
        <w:pStyle w:val="afa"/>
        <w:spacing w:before="180" w:after="120"/>
        <w:contextualSpacing/>
        <w:rPr>
          <w:sz w:val="22"/>
          <w:szCs w:val="22"/>
          <w:lang w:eastAsia="x-none"/>
        </w:rPr>
      </w:pPr>
      <w:r w:rsidRPr="002864A4">
        <w:rPr>
          <w:b w:val="0"/>
          <w:bCs/>
          <w:iCs/>
          <w:szCs w:val="22"/>
        </w:rPr>
        <w:tab/>
      </w:r>
      <w:r w:rsidR="003C563B" w:rsidRPr="00697636">
        <w:rPr>
          <w:sz w:val="22"/>
          <w:szCs w:val="22"/>
          <w:lang w:eastAsia="x-none"/>
        </w:rPr>
        <w:t>Приложение 12.1</w:t>
      </w:r>
    </w:p>
    <w:p w14:paraId="2F12C622" w14:textId="77777777" w:rsidR="003C563B" w:rsidRPr="003C563B" w:rsidRDefault="003C563B" w:rsidP="003C563B">
      <w:pPr>
        <w:tabs>
          <w:tab w:val="left" w:pos="3872"/>
        </w:tabs>
        <w:spacing w:after="120"/>
        <w:contextualSpacing/>
        <w:jc w:val="right"/>
        <w:rPr>
          <w:szCs w:val="22"/>
          <w:lang w:val="ru-RU"/>
        </w:rPr>
      </w:pPr>
      <w:r w:rsidRPr="003C563B">
        <w:rPr>
          <w:bCs/>
          <w:szCs w:val="22"/>
          <w:lang w:val="ru-RU"/>
        </w:rPr>
        <w:t xml:space="preserve">к Регламенту </w:t>
      </w:r>
      <w:r w:rsidRPr="003C563B">
        <w:rPr>
          <w:szCs w:val="22"/>
          <w:lang w:val="ru-RU"/>
        </w:rPr>
        <w:t>функционирования</w:t>
      </w:r>
    </w:p>
    <w:p w14:paraId="7E47E3B5" w14:textId="77777777" w:rsidR="003C563B" w:rsidRPr="003C563B" w:rsidRDefault="003C563B" w:rsidP="003C563B">
      <w:pPr>
        <w:tabs>
          <w:tab w:val="left" w:pos="3872"/>
        </w:tabs>
        <w:spacing w:after="120"/>
        <w:contextualSpacing/>
        <w:jc w:val="right"/>
        <w:rPr>
          <w:szCs w:val="22"/>
          <w:lang w:val="ru-RU"/>
        </w:rPr>
      </w:pPr>
      <w:r w:rsidRPr="003C563B">
        <w:rPr>
          <w:szCs w:val="22"/>
          <w:lang w:val="ru-RU"/>
        </w:rPr>
        <w:t>участников оптового рынка</w:t>
      </w:r>
    </w:p>
    <w:p w14:paraId="26F7A365" w14:textId="77777777" w:rsidR="003C563B" w:rsidRPr="003C563B" w:rsidRDefault="003C563B" w:rsidP="003C563B">
      <w:pPr>
        <w:tabs>
          <w:tab w:val="left" w:pos="3872"/>
        </w:tabs>
        <w:spacing w:after="120"/>
        <w:contextualSpacing/>
        <w:jc w:val="right"/>
        <w:rPr>
          <w:szCs w:val="22"/>
          <w:lang w:val="ru-RU"/>
        </w:rPr>
      </w:pPr>
      <w:r w:rsidRPr="003C563B">
        <w:rPr>
          <w:szCs w:val="22"/>
          <w:lang w:val="ru-RU"/>
        </w:rPr>
        <w:t>на территории неценовых зон</w:t>
      </w:r>
    </w:p>
    <w:p w14:paraId="05443149" w14:textId="77777777" w:rsidR="003C563B" w:rsidRPr="003C563B" w:rsidRDefault="003C563B" w:rsidP="003C563B">
      <w:pPr>
        <w:spacing w:after="120"/>
        <w:ind w:left="5387" w:firstLine="3969"/>
        <w:contextualSpacing/>
        <w:jc w:val="right"/>
        <w:rPr>
          <w:bCs/>
          <w:i/>
          <w:szCs w:val="22"/>
          <w:lang w:val="ru-RU"/>
        </w:rPr>
      </w:pPr>
    </w:p>
    <w:p w14:paraId="24237DF6" w14:textId="77777777" w:rsidR="003C563B" w:rsidRPr="003C563B" w:rsidRDefault="003C563B" w:rsidP="003C563B">
      <w:pPr>
        <w:spacing w:after="120"/>
        <w:contextualSpacing/>
        <w:jc w:val="right"/>
        <w:rPr>
          <w:b/>
          <w:bCs/>
          <w:szCs w:val="22"/>
          <w:lang w:val="ru-RU"/>
        </w:rPr>
      </w:pPr>
      <w:r w:rsidRPr="003C563B">
        <w:rPr>
          <w:b/>
          <w:bCs/>
          <w:szCs w:val="22"/>
          <w:lang w:val="ru-RU"/>
        </w:rPr>
        <w:t>Форма заявления</w:t>
      </w:r>
    </w:p>
    <w:p w14:paraId="00A401F0" w14:textId="77777777" w:rsidR="003C563B" w:rsidRPr="003C563B" w:rsidRDefault="003C563B" w:rsidP="003C563B">
      <w:pPr>
        <w:spacing w:after="120"/>
        <w:contextualSpacing/>
        <w:jc w:val="right"/>
        <w:rPr>
          <w:b/>
          <w:bCs/>
          <w:szCs w:val="22"/>
          <w:lang w:val="ru-RU"/>
        </w:rPr>
      </w:pPr>
    </w:p>
    <w:p w14:paraId="2EEB172D" w14:textId="77777777" w:rsidR="003C563B" w:rsidRPr="003C563B" w:rsidRDefault="003C563B" w:rsidP="003C563B">
      <w:pPr>
        <w:spacing w:after="120"/>
        <w:contextualSpacing/>
        <w:jc w:val="center"/>
        <w:rPr>
          <w:b/>
          <w:bCs/>
          <w:szCs w:val="22"/>
          <w:lang w:val="ru-RU"/>
        </w:rPr>
      </w:pPr>
      <w:r w:rsidRPr="003C563B">
        <w:rPr>
          <w:b/>
          <w:bCs/>
          <w:szCs w:val="22"/>
          <w:lang w:val="ru-RU"/>
        </w:rPr>
        <w:t xml:space="preserve">Заявление о подтверждении выполнения мероприятий по модернизации (реконструкции) </w:t>
      </w:r>
      <w:r w:rsidRPr="003C563B">
        <w:rPr>
          <w:b/>
          <w:szCs w:val="22"/>
          <w:lang w:val="ru-RU"/>
        </w:rPr>
        <w:t xml:space="preserve">и строительству и требований к локализации генерирующих объектов в неценовых зонах оптового рынка </w:t>
      </w:r>
    </w:p>
    <w:p w14:paraId="0BE4DBAA" w14:textId="77777777" w:rsidR="003C563B" w:rsidRPr="003C563B" w:rsidRDefault="003C563B" w:rsidP="003C563B">
      <w:pPr>
        <w:spacing w:after="120"/>
        <w:ind w:left="5387" w:firstLine="3969"/>
        <w:contextualSpacing/>
        <w:jc w:val="center"/>
        <w:rPr>
          <w:b/>
          <w:bCs/>
          <w:szCs w:val="22"/>
          <w:lang w:val="ru-RU"/>
        </w:rPr>
      </w:pPr>
    </w:p>
    <w:tbl>
      <w:tblPr>
        <w:tblW w:w="14853" w:type="dxa"/>
        <w:tblLook w:val="04A0" w:firstRow="1" w:lastRow="0" w:firstColumn="1" w:lastColumn="0" w:noHBand="0" w:noVBand="1"/>
      </w:tblPr>
      <w:tblGrid>
        <w:gridCol w:w="4111"/>
        <w:gridCol w:w="3686"/>
        <w:gridCol w:w="3528"/>
        <w:gridCol w:w="3528"/>
      </w:tblGrid>
      <w:tr w:rsidR="003C563B" w:rsidRPr="00697636" w14:paraId="60AE9FE7" w14:textId="77777777" w:rsidTr="008A7D2E">
        <w:trPr>
          <w:trHeight w:val="315"/>
        </w:trPr>
        <w:tc>
          <w:tcPr>
            <w:tcW w:w="4111" w:type="dxa"/>
            <w:shd w:val="clear" w:color="auto" w:fill="auto"/>
            <w:noWrap/>
            <w:vAlign w:val="bottom"/>
            <w:hideMark/>
          </w:tcPr>
          <w:p w14:paraId="65CBBE38" w14:textId="77777777" w:rsidR="003C563B" w:rsidRPr="00697636" w:rsidRDefault="003C563B" w:rsidP="003C563B">
            <w:pPr>
              <w:spacing w:after="120"/>
              <w:contextualSpacing/>
              <w:rPr>
                <w:szCs w:val="22"/>
              </w:rPr>
            </w:pPr>
            <w:proofErr w:type="spellStart"/>
            <w:r w:rsidRPr="00697636">
              <w:rPr>
                <w:szCs w:val="22"/>
              </w:rPr>
              <w:t>Код</w:t>
            </w:r>
            <w:proofErr w:type="spellEnd"/>
            <w:r w:rsidRPr="00697636">
              <w:rPr>
                <w:szCs w:val="22"/>
              </w:rPr>
              <w:t xml:space="preserve"> </w:t>
            </w:r>
            <w:proofErr w:type="spellStart"/>
            <w:r w:rsidRPr="00697636">
              <w:rPr>
                <w:szCs w:val="22"/>
              </w:rPr>
              <w:t>организации</w:t>
            </w:r>
            <w:proofErr w:type="spellEnd"/>
            <w:r w:rsidRPr="00697636">
              <w:rPr>
                <w:szCs w:val="22"/>
              </w:rPr>
              <w:t>:</w:t>
            </w:r>
          </w:p>
        </w:tc>
        <w:tc>
          <w:tcPr>
            <w:tcW w:w="3686" w:type="dxa"/>
            <w:shd w:val="clear" w:color="auto" w:fill="auto"/>
            <w:noWrap/>
            <w:vAlign w:val="bottom"/>
            <w:hideMark/>
          </w:tcPr>
          <w:p w14:paraId="544D480A" w14:textId="77777777" w:rsidR="003C563B" w:rsidRPr="00697636" w:rsidRDefault="003C563B" w:rsidP="003C563B">
            <w:pPr>
              <w:spacing w:after="120"/>
              <w:contextualSpacing/>
              <w:rPr>
                <w:szCs w:val="22"/>
              </w:rPr>
            </w:pPr>
            <w:r w:rsidRPr="00697636">
              <w:rPr>
                <w:szCs w:val="22"/>
              </w:rPr>
              <w:t> </w:t>
            </w:r>
          </w:p>
        </w:tc>
        <w:tc>
          <w:tcPr>
            <w:tcW w:w="3528" w:type="dxa"/>
          </w:tcPr>
          <w:p w14:paraId="33D19A20" w14:textId="77777777" w:rsidR="003C563B" w:rsidRPr="00697636" w:rsidRDefault="003C563B" w:rsidP="003C563B">
            <w:pPr>
              <w:spacing w:after="120"/>
              <w:contextualSpacing/>
              <w:rPr>
                <w:szCs w:val="22"/>
              </w:rPr>
            </w:pPr>
          </w:p>
        </w:tc>
        <w:tc>
          <w:tcPr>
            <w:tcW w:w="3528" w:type="dxa"/>
          </w:tcPr>
          <w:p w14:paraId="0B128616" w14:textId="77777777" w:rsidR="003C563B" w:rsidRPr="00697636" w:rsidRDefault="003C563B" w:rsidP="003C563B">
            <w:pPr>
              <w:spacing w:after="120"/>
              <w:contextualSpacing/>
              <w:rPr>
                <w:szCs w:val="22"/>
              </w:rPr>
            </w:pPr>
          </w:p>
        </w:tc>
      </w:tr>
      <w:tr w:rsidR="003C563B" w:rsidRPr="00697636" w14:paraId="5202EFE1" w14:textId="77777777" w:rsidTr="008A7D2E">
        <w:trPr>
          <w:trHeight w:val="315"/>
        </w:trPr>
        <w:tc>
          <w:tcPr>
            <w:tcW w:w="7797" w:type="dxa"/>
            <w:gridSpan w:val="2"/>
            <w:shd w:val="clear" w:color="auto" w:fill="auto"/>
            <w:noWrap/>
            <w:vAlign w:val="bottom"/>
            <w:hideMark/>
          </w:tcPr>
          <w:p w14:paraId="26395DAD" w14:textId="77777777" w:rsidR="003C563B" w:rsidRPr="00697636" w:rsidRDefault="003C563B" w:rsidP="003C563B">
            <w:pPr>
              <w:spacing w:after="120"/>
              <w:contextualSpacing/>
              <w:rPr>
                <w:szCs w:val="22"/>
              </w:rPr>
            </w:pPr>
            <w:proofErr w:type="spellStart"/>
            <w:r w:rsidRPr="00697636">
              <w:rPr>
                <w:szCs w:val="22"/>
              </w:rPr>
              <w:t>Наименование</w:t>
            </w:r>
            <w:proofErr w:type="spellEnd"/>
            <w:r w:rsidRPr="00697636">
              <w:rPr>
                <w:szCs w:val="22"/>
              </w:rPr>
              <w:t xml:space="preserve"> </w:t>
            </w:r>
            <w:proofErr w:type="spellStart"/>
            <w:r w:rsidRPr="00697636">
              <w:rPr>
                <w:szCs w:val="22"/>
              </w:rPr>
              <w:t>участника</w:t>
            </w:r>
            <w:proofErr w:type="spellEnd"/>
            <w:r w:rsidRPr="00697636">
              <w:rPr>
                <w:szCs w:val="22"/>
              </w:rPr>
              <w:t xml:space="preserve"> </w:t>
            </w:r>
            <w:proofErr w:type="spellStart"/>
            <w:r w:rsidRPr="00697636">
              <w:rPr>
                <w:szCs w:val="22"/>
              </w:rPr>
              <w:t>оптового</w:t>
            </w:r>
            <w:proofErr w:type="spellEnd"/>
            <w:r w:rsidRPr="00697636">
              <w:rPr>
                <w:szCs w:val="22"/>
              </w:rPr>
              <w:t xml:space="preserve"> </w:t>
            </w:r>
            <w:proofErr w:type="spellStart"/>
            <w:r w:rsidRPr="00697636">
              <w:rPr>
                <w:szCs w:val="22"/>
              </w:rPr>
              <w:t>рынка</w:t>
            </w:r>
            <w:proofErr w:type="spellEnd"/>
            <w:r>
              <w:rPr>
                <w:szCs w:val="22"/>
              </w:rPr>
              <w:t>:</w:t>
            </w:r>
          </w:p>
        </w:tc>
        <w:tc>
          <w:tcPr>
            <w:tcW w:w="3528" w:type="dxa"/>
          </w:tcPr>
          <w:p w14:paraId="01CB79E3" w14:textId="77777777" w:rsidR="003C563B" w:rsidRPr="00697636" w:rsidRDefault="003C563B" w:rsidP="003C563B">
            <w:pPr>
              <w:spacing w:after="120"/>
              <w:contextualSpacing/>
              <w:rPr>
                <w:szCs w:val="22"/>
              </w:rPr>
            </w:pPr>
          </w:p>
        </w:tc>
        <w:tc>
          <w:tcPr>
            <w:tcW w:w="3528" w:type="dxa"/>
          </w:tcPr>
          <w:p w14:paraId="760FAA3D" w14:textId="77777777" w:rsidR="003C563B" w:rsidRPr="00697636" w:rsidRDefault="003C563B" w:rsidP="003C563B">
            <w:pPr>
              <w:spacing w:after="120"/>
              <w:contextualSpacing/>
              <w:rPr>
                <w:szCs w:val="22"/>
              </w:rPr>
            </w:pPr>
          </w:p>
        </w:tc>
      </w:tr>
      <w:tr w:rsidR="003C563B" w:rsidRPr="00697636" w14:paraId="7FABD3DE" w14:textId="77777777" w:rsidTr="008A7D2E">
        <w:trPr>
          <w:trHeight w:val="315"/>
        </w:trPr>
        <w:tc>
          <w:tcPr>
            <w:tcW w:w="4111" w:type="dxa"/>
            <w:shd w:val="clear" w:color="auto" w:fill="auto"/>
            <w:noWrap/>
            <w:vAlign w:val="bottom"/>
            <w:hideMark/>
          </w:tcPr>
          <w:p w14:paraId="55B9761C" w14:textId="77777777" w:rsidR="003C563B" w:rsidRPr="00697636" w:rsidRDefault="003C563B" w:rsidP="003C563B">
            <w:pPr>
              <w:spacing w:after="120"/>
              <w:contextualSpacing/>
              <w:rPr>
                <w:szCs w:val="22"/>
              </w:rPr>
            </w:pPr>
            <w:proofErr w:type="spellStart"/>
            <w:r w:rsidRPr="00697636">
              <w:rPr>
                <w:szCs w:val="22"/>
              </w:rPr>
              <w:t>Код</w:t>
            </w:r>
            <w:proofErr w:type="spellEnd"/>
            <w:r w:rsidRPr="00697636">
              <w:rPr>
                <w:szCs w:val="22"/>
              </w:rPr>
              <w:t xml:space="preserve"> </w:t>
            </w:r>
            <w:proofErr w:type="spellStart"/>
            <w:r w:rsidRPr="00697636">
              <w:rPr>
                <w:szCs w:val="22"/>
              </w:rPr>
              <w:t>электростанции</w:t>
            </w:r>
            <w:proofErr w:type="spellEnd"/>
            <w:r w:rsidRPr="00697636">
              <w:rPr>
                <w:szCs w:val="22"/>
              </w:rPr>
              <w:t>:</w:t>
            </w:r>
          </w:p>
        </w:tc>
        <w:tc>
          <w:tcPr>
            <w:tcW w:w="3686" w:type="dxa"/>
            <w:shd w:val="clear" w:color="auto" w:fill="auto"/>
            <w:noWrap/>
            <w:vAlign w:val="bottom"/>
            <w:hideMark/>
          </w:tcPr>
          <w:p w14:paraId="46F4F52D" w14:textId="77777777" w:rsidR="003C563B" w:rsidRPr="00697636" w:rsidRDefault="003C563B" w:rsidP="003C563B">
            <w:pPr>
              <w:spacing w:after="120"/>
              <w:contextualSpacing/>
              <w:rPr>
                <w:szCs w:val="22"/>
              </w:rPr>
            </w:pPr>
            <w:r w:rsidRPr="00697636">
              <w:rPr>
                <w:szCs w:val="22"/>
              </w:rPr>
              <w:t> </w:t>
            </w:r>
          </w:p>
        </w:tc>
        <w:tc>
          <w:tcPr>
            <w:tcW w:w="3528" w:type="dxa"/>
            <w:vAlign w:val="bottom"/>
          </w:tcPr>
          <w:p w14:paraId="3E6E937E" w14:textId="77777777" w:rsidR="003C563B" w:rsidRPr="00697636" w:rsidRDefault="003C563B" w:rsidP="003C563B">
            <w:pPr>
              <w:spacing w:after="120"/>
              <w:contextualSpacing/>
              <w:rPr>
                <w:szCs w:val="22"/>
              </w:rPr>
            </w:pPr>
          </w:p>
        </w:tc>
        <w:tc>
          <w:tcPr>
            <w:tcW w:w="3528" w:type="dxa"/>
            <w:vAlign w:val="bottom"/>
          </w:tcPr>
          <w:p w14:paraId="331D21F0" w14:textId="77777777" w:rsidR="003C563B" w:rsidRPr="00697636" w:rsidRDefault="003C563B" w:rsidP="003C563B">
            <w:pPr>
              <w:spacing w:after="120"/>
              <w:contextualSpacing/>
              <w:rPr>
                <w:szCs w:val="22"/>
              </w:rPr>
            </w:pPr>
            <w:r w:rsidRPr="00697636">
              <w:rPr>
                <w:szCs w:val="22"/>
              </w:rPr>
              <w:t> </w:t>
            </w:r>
          </w:p>
        </w:tc>
      </w:tr>
      <w:tr w:rsidR="003C563B" w:rsidRPr="00697636" w14:paraId="07E7A215" w14:textId="77777777" w:rsidTr="008A7D2E">
        <w:trPr>
          <w:trHeight w:val="315"/>
        </w:trPr>
        <w:tc>
          <w:tcPr>
            <w:tcW w:w="4111" w:type="dxa"/>
            <w:shd w:val="clear" w:color="auto" w:fill="auto"/>
            <w:noWrap/>
            <w:vAlign w:val="bottom"/>
            <w:hideMark/>
          </w:tcPr>
          <w:p w14:paraId="7DEBEA20" w14:textId="77777777" w:rsidR="003C563B" w:rsidRPr="00697636" w:rsidRDefault="003C563B" w:rsidP="003C563B">
            <w:pPr>
              <w:spacing w:after="120"/>
              <w:contextualSpacing/>
              <w:rPr>
                <w:szCs w:val="22"/>
              </w:rPr>
            </w:pPr>
            <w:proofErr w:type="spellStart"/>
            <w:r w:rsidRPr="00697636">
              <w:rPr>
                <w:szCs w:val="22"/>
              </w:rPr>
              <w:t>Наименование</w:t>
            </w:r>
            <w:proofErr w:type="spellEnd"/>
            <w:r w:rsidRPr="00697636">
              <w:rPr>
                <w:szCs w:val="22"/>
              </w:rPr>
              <w:t xml:space="preserve"> </w:t>
            </w:r>
            <w:proofErr w:type="spellStart"/>
            <w:r w:rsidRPr="00697636">
              <w:rPr>
                <w:szCs w:val="22"/>
              </w:rPr>
              <w:t>электростанции</w:t>
            </w:r>
            <w:proofErr w:type="spellEnd"/>
            <w:r w:rsidRPr="00697636">
              <w:rPr>
                <w:szCs w:val="22"/>
              </w:rPr>
              <w:t>:</w:t>
            </w:r>
          </w:p>
        </w:tc>
        <w:tc>
          <w:tcPr>
            <w:tcW w:w="3686" w:type="dxa"/>
            <w:shd w:val="clear" w:color="auto" w:fill="auto"/>
            <w:noWrap/>
            <w:vAlign w:val="bottom"/>
            <w:hideMark/>
          </w:tcPr>
          <w:p w14:paraId="5E81BED7" w14:textId="77777777" w:rsidR="003C563B" w:rsidRPr="00697636" w:rsidRDefault="003C563B" w:rsidP="003C563B">
            <w:pPr>
              <w:spacing w:after="120"/>
              <w:contextualSpacing/>
              <w:rPr>
                <w:szCs w:val="22"/>
              </w:rPr>
            </w:pPr>
            <w:r w:rsidRPr="00697636">
              <w:rPr>
                <w:szCs w:val="22"/>
              </w:rPr>
              <w:t> </w:t>
            </w:r>
          </w:p>
        </w:tc>
        <w:tc>
          <w:tcPr>
            <w:tcW w:w="3528" w:type="dxa"/>
            <w:vAlign w:val="bottom"/>
          </w:tcPr>
          <w:p w14:paraId="328329A1" w14:textId="77777777" w:rsidR="003C563B" w:rsidRPr="00697636" w:rsidRDefault="003C563B" w:rsidP="003C563B">
            <w:pPr>
              <w:spacing w:after="120"/>
              <w:contextualSpacing/>
              <w:rPr>
                <w:szCs w:val="22"/>
              </w:rPr>
            </w:pPr>
          </w:p>
        </w:tc>
        <w:tc>
          <w:tcPr>
            <w:tcW w:w="3528" w:type="dxa"/>
            <w:vAlign w:val="bottom"/>
          </w:tcPr>
          <w:p w14:paraId="6CE0D210" w14:textId="77777777" w:rsidR="003C563B" w:rsidRPr="00697636" w:rsidRDefault="003C563B" w:rsidP="003C563B">
            <w:pPr>
              <w:spacing w:after="120"/>
              <w:contextualSpacing/>
              <w:rPr>
                <w:szCs w:val="22"/>
              </w:rPr>
            </w:pPr>
            <w:r w:rsidRPr="00697636">
              <w:rPr>
                <w:szCs w:val="22"/>
              </w:rPr>
              <w:t> </w:t>
            </w:r>
          </w:p>
        </w:tc>
      </w:tr>
      <w:tr w:rsidR="003C563B" w:rsidRPr="00697636" w14:paraId="6729137A" w14:textId="77777777" w:rsidTr="008A7D2E">
        <w:trPr>
          <w:trHeight w:val="315"/>
        </w:trPr>
        <w:tc>
          <w:tcPr>
            <w:tcW w:w="4111" w:type="dxa"/>
            <w:shd w:val="clear" w:color="auto" w:fill="auto"/>
            <w:noWrap/>
            <w:vAlign w:val="bottom"/>
          </w:tcPr>
          <w:p w14:paraId="5C41B341" w14:textId="77777777" w:rsidR="003C563B" w:rsidRPr="00697636" w:rsidRDefault="003C563B" w:rsidP="003C563B">
            <w:pPr>
              <w:spacing w:after="120"/>
              <w:contextualSpacing/>
              <w:rPr>
                <w:szCs w:val="22"/>
              </w:rPr>
            </w:pPr>
            <w:proofErr w:type="spellStart"/>
            <w:r w:rsidRPr="00697636">
              <w:rPr>
                <w:szCs w:val="22"/>
              </w:rPr>
              <w:t>Месторасположение</w:t>
            </w:r>
            <w:proofErr w:type="spellEnd"/>
            <w:r w:rsidRPr="00697636">
              <w:rPr>
                <w:szCs w:val="22"/>
              </w:rPr>
              <w:t xml:space="preserve"> </w:t>
            </w:r>
            <w:proofErr w:type="spellStart"/>
            <w:r w:rsidRPr="00697636">
              <w:rPr>
                <w:szCs w:val="22"/>
              </w:rPr>
              <w:t>электростанции</w:t>
            </w:r>
            <w:proofErr w:type="spellEnd"/>
            <w:r w:rsidRPr="00697636">
              <w:rPr>
                <w:szCs w:val="22"/>
              </w:rPr>
              <w:t>:</w:t>
            </w:r>
          </w:p>
        </w:tc>
        <w:tc>
          <w:tcPr>
            <w:tcW w:w="3686" w:type="dxa"/>
            <w:shd w:val="clear" w:color="auto" w:fill="auto"/>
            <w:noWrap/>
            <w:vAlign w:val="bottom"/>
          </w:tcPr>
          <w:p w14:paraId="5F86A438" w14:textId="77777777" w:rsidR="003C563B" w:rsidRPr="00697636" w:rsidRDefault="003C563B" w:rsidP="003C563B">
            <w:pPr>
              <w:spacing w:after="120"/>
              <w:contextualSpacing/>
              <w:rPr>
                <w:i/>
                <w:szCs w:val="22"/>
              </w:rPr>
            </w:pPr>
          </w:p>
        </w:tc>
        <w:tc>
          <w:tcPr>
            <w:tcW w:w="3528" w:type="dxa"/>
            <w:vAlign w:val="bottom"/>
          </w:tcPr>
          <w:p w14:paraId="4B56EFDB" w14:textId="77777777" w:rsidR="003C563B" w:rsidRPr="00697636" w:rsidRDefault="003C563B" w:rsidP="003C563B">
            <w:pPr>
              <w:spacing w:after="120"/>
              <w:contextualSpacing/>
              <w:rPr>
                <w:i/>
                <w:szCs w:val="22"/>
              </w:rPr>
            </w:pPr>
          </w:p>
        </w:tc>
        <w:tc>
          <w:tcPr>
            <w:tcW w:w="3528" w:type="dxa"/>
            <w:vAlign w:val="bottom"/>
          </w:tcPr>
          <w:p w14:paraId="613C7388" w14:textId="77777777" w:rsidR="003C563B" w:rsidRPr="00697636" w:rsidRDefault="003C563B" w:rsidP="003C563B">
            <w:pPr>
              <w:spacing w:after="120"/>
              <w:contextualSpacing/>
              <w:rPr>
                <w:i/>
                <w:szCs w:val="22"/>
              </w:rPr>
            </w:pPr>
          </w:p>
        </w:tc>
      </w:tr>
      <w:tr w:rsidR="003C563B" w:rsidRPr="00697636" w14:paraId="0DAB69D0" w14:textId="77777777" w:rsidTr="008A7D2E">
        <w:trPr>
          <w:trHeight w:val="315"/>
        </w:trPr>
        <w:tc>
          <w:tcPr>
            <w:tcW w:w="4111" w:type="dxa"/>
            <w:shd w:val="clear" w:color="auto" w:fill="auto"/>
            <w:noWrap/>
            <w:vAlign w:val="bottom"/>
          </w:tcPr>
          <w:p w14:paraId="2DDD1ED1" w14:textId="77777777" w:rsidR="003C563B" w:rsidRPr="00697636" w:rsidRDefault="003C563B" w:rsidP="003C563B">
            <w:pPr>
              <w:spacing w:after="120"/>
              <w:contextualSpacing/>
              <w:rPr>
                <w:szCs w:val="22"/>
              </w:rPr>
            </w:pPr>
            <w:proofErr w:type="spellStart"/>
            <w:r w:rsidRPr="00697636">
              <w:rPr>
                <w:szCs w:val="22"/>
              </w:rPr>
              <w:t>Код</w:t>
            </w:r>
            <w:proofErr w:type="spellEnd"/>
            <w:r w:rsidRPr="00697636">
              <w:rPr>
                <w:szCs w:val="22"/>
              </w:rPr>
              <w:t xml:space="preserve"> </w:t>
            </w:r>
            <w:proofErr w:type="spellStart"/>
            <w:r w:rsidRPr="00697636">
              <w:rPr>
                <w:szCs w:val="22"/>
              </w:rPr>
              <w:t>условной</w:t>
            </w:r>
            <w:proofErr w:type="spellEnd"/>
            <w:r w:rsidRPr="00697636">
              <w:rPr>
                <w:szCs w:val="22"/>
              </w:rPr>
              <w:t xml:space="preserve"> ГТП</w:t>
            </w:r>
            <w:r>
              <w:rPr>
                <w:szCs w:val="22"/>
              </w:rPr>
              <w:t>:</w:t>
            </w:r>
          </w:p>
        </w:tc>
        <w:tc>
          <w:tcPr>
            <w:tcW w:w="3686" w:type="dxa"/>
            <w:shd w:val="clear" w:color="auto" w:fill="auto"/>
            <w:noWrap/>
            <w:vAlign w:val="bottom"/>
          </w:tcPr>
          <w:p w14:paraId="16F3F632" w14:textId="77777777" w:rsidR="003C563B" w:rsidRPr="00697636" w:rsidRDefault="003C563B" w:rsidP="003C563B">
            <w:pPr>
              <w:spacing w:after="120"/>
              <w:contextualSpacing/>
              <w:rPr>
                <w:szCs w:val="22"/>
              </w:rPr>
            </w:pPr>
          </w:p>
        </w:tc>
        <w:tc>
          <w:tcPr>
            <w:tcW w:w="3528" w:type="dxa"/>
            <w:vAlign w:val="bottom"/>
          </w:tcPr>
          <w:p w14:paraId="28388D78" w14:textId="77777777" w:rsidR="003C563B" w:rsidRPr="00697636" w:rsidRDefault="003C563B" w:rsidP="003C563B">
            <w:pPr>
              <w:spacing w:after="120"/>
              <w:contextualSpacing/>
              <w:rPr>
                <w:rFonts w:eastAsiaTheme="minorHAnsi" w:cstheme="minorBidi"/>
                <w:i/>
                <w:szCs w:val="22"/>
              </w:rPr>
            </w:pPr>
          </w:p>
        </w:tc>
        <w:tc>
          <w:tcPr>
            <w:tcW w:w="3528" w:type="dxa"/>
            <w:vAlign w:val="bottom"/>
          </w:tcPr>
          <w:p w14:paraId="1C97FC01" w14:textId="77777777" w:rsidR="003C563B" w:rsidRPr="00697636" w:rsidRDefault="003C563B" w:rsidP="003C563B">
            <w:pPr>
              <w:spacing w:after="120"/>
              <w:contextualSpacing/>
              <w:rPr>
                <w:rFonts w:eastAsiaTheme="minorHAnsi" w:cstheme="minorBidi"/>
                <w:i/>
                <w:szCs w:val="22"/>
              </w:rPr>
            </w:pPr>
          </w:p>
        </w:tc>
      </w:tr>
      <w:tr w:rsidR="003C563B" w:rsidRPr="00697636" w14:paraId="3020FB17" w14:textId="77777777" w:rsidTr="008A7D2E">
        <w:trPr>
          <w:trHeight w:val="315"/>
        </w:trPr>
        <w:tc>
          <w:tcPr>
            <w:tcW w:w="4111" w:type="dxa"/>
            <w:shd w:val="clear" w:color="auto" w:fill="auto"/>
            <w:noWrap/>
            <w:vAlign w:val="bottom"/>
          </w:tcPr>
          <w:p w14:paraId="040713ED" w14:textId="77777777" w:rsidR="003C563B" w:rsidRPr="00697636" w:rsidRDefault="003C563B" w:rsidP="003C563B">
            <w:pPr>
              <w:spacing w:after="120"/>
              <w:contextualSpacing/>
              <w:rPr>
                <w:szCs w:val="22"/>
              </w:rPr>
            </w:pPr>
            <w:proofErr w:type="spellStart"/>
            <w:r w:rsidRPr="00697636">
              <w:rPr>
                <w:szCs w:val="22"/>
              </w:rPr>
              <w:t>Наименование</w:t>
            </w:r>
            <w:proofErr w:type="spellEnd"/>
            <w:r w:rsidRPr="00697636">
              <w:rPr>
                <w:szCs w:val="22"/>
              </w:rPr>
              <w:t xml:space="preserve"> </w:t>
            </w:r>
            <w:proofErr w:type="spellStart"/>
            <w:r w:rsidRPr="00697636">
              <w:rPr>
                <w:szCs w:val="22"/>
              </w:rPr>
              <w:t>условной</w:t>
            </w:r>
            <w:proofErr w:type="spellEnd"/>
            <w:r w:rsidRPr="00697636">
              <w:rPr>
                <w:szCs w:val="22"/>
              </w:rPr>
              <w:t xml:space="preserve"> ГТП</w:t>
            </w:r>
            <w:r>
              <w:rPr>
                <w:szCs w:val="22"/>
              </w:rPr>
              <w:t>:</w:t>
            </w:r>
          </w:p>
        </w:tc>
        <w:tc>
          <w:tcPr>
            <w:tcW w:w="3686" w:type="dxa"/>
            <w:shd w:val="clear" w:color="auto" w:fill="auto"/>
            <w:noWrap/>
            <w:vAlign w:val="bottom"/>
          </w:tcPr>
          <w:p w14:paraId="1E9429E4" w14:textId="77777777" w:rsidR="003C563B" w:rsidRPr="00697636" w:rsidRDefault="003C563B" w:rsidP="003C563B">
            <w:pPr>
              <w:spacing w:after="120"/>
              <w:contextualSpacing/>
              <w:rPr>
                <w:szCs w:val="22"/>
              </w:rPr>
            </w:pPr>
          </w:p>
        </w:tc>
        <w:tc>
          <w:tcPr>
            <w:tcW w:w="3528" w:type="dxa"/>
            <w:vAlign w:val="bottom"/>
          </w:tcPr>
          <w:p w14:paraId="3517CB8C" w14:textId="77777777" w:rsidR="003C563B" w:rsidRPr="00697636" w:rsidRDefault="003C563B" w:rsidP="003C563B">
            <w:pPr>
              <w:spacing w:after="120"/>
              <w:contextualSpacing/>
              <w:rPr>
                <w:szCs w:val="22"/>
              </w:rPr>
            </w:pPr>
          </w:p>
        </w:tc>
        <w:tc>
          <w:tcPr>
            <w:tcW w:w="3528" w:type="dxa"/>
            <w:vAlign w:val="bottom"/>
          </w:tcPr>
          <w:p w14:paraId="6CE88AC8" w14:textId="77777777" w:rsidR="003C563B" w:rsidRPr="00697636" w:rsidRDefault="003C563B" w:rsidP="003C563B">
            <w:pPr>
              <w:spacing w:after="120"/>
              <w:contextualSpacing/>
              <w:rPr>
                <w:szCs w:val="22"/>
              </w:rPr>
            </w:pPr>
          </w:p>
        </w:tc>
      </w:tr>
    </w:tbl>
    <w:p w14:paraId="7C4D7280" w14:textId="77777777" w:rsidR="003C563B" w:rsidRPr="00697636" w:rsidRDefault="003C563B" w:rsidP="003C563B">
      <w:pPr>
        <w:tabs>
          <w:tab w:val="left" w:pos="3469"/>
        </w:tabs>
        <w:spacing w:after="120"/>
        <w:contextualSpacing/>
        <w:rPr>
          <w:b/>
          <w:bCs/>
          <w:szCs w:val="22"/>
        </w:rPr>
      </w:pPr>
      <w:r w:rsidRPr="00697636">
        <w:rPr>
          <w:b/>
          <w:bCs/>
          <w:szCs w:val="22"/>
        </w:rPr>
        <w:tab/>
      </w:r>
    </w:p>
    <w:p w14:paraId="422E8DD7" w14:textId="77777777" w:rsidR="003C563B" w:rsidRPr="003C563B" w:rsidRDefault="003C563B" w:rsidP="003C563B">
      <w:pPr>
        <w:spacing w:after="120"/>
        <w:contextualSpacing/>
        <w:jc w:val="both"/>
        <w:rPr>
          <w:b/>
          <w:bCs/>
          <w:szCs w:val="22"/>
          <w:lang w:val="ru-RU"/>
        </w:rPr>
      </w:pPr>
      <w:r w:rsidRPr="003C563B">
        <w:rPr>
          <w:b/>
          <w:bCs/>
          <w:szCs w:val="22"/>
          <w:lang w:val="ru-RU"/>
        </w:rPr>
        <w:t>Подтверждаю, что мероприятия, указанные в Перечне выполненных мероприятий, выполнены.</w:t>
      </w:r>
    </w:p>
    <w:p w14:paraId="0F0435F8" w14:textId="77777777" w:rsidR="003C563B" w:rsidRPr="003C563B" w:rsidRDefault="003C563B" w:rsidP="003C563B">
      <w:pPr>
        <w:spacing w:after="120"/>
        <w:contextualSpacing/>
        <w:jc w:val="both"/>
        <w:rPr>
          <w:b/>
          <w:bCs/>
          <w:szCs w:val="22"/>
          <w:lang w:val="ru-RU"/>
        </w:rPr>
      </w:pPr>
    </w:p>
    <w:p w14:paraId="2F971BCC" w14:textId="77777777" w:rsidR="003C563B" w:rsidRPr="003C563B" w:rsidRDefault="003C563B" w:rsidP="003C563B">
      <w:pPr>
        <w:spacing w:after="120"/>
        <w:contextualSpacing/>
        <w:jc w:val="both"/>
        <w:rPr>
          <w:b/>
          <w:bCs/>
          <w:szCs w:val="22"/>
          <w:lang w:val="ru-RU"/>
        </w:rPr>
      </w:pPr>
      <w:r w:rsidRPr="003C563B">
        <w:rPr>
          <w:b/>
          <w:bCs/>
          <w:szCs w:val="22"/>
          <w:lang w:val="ru-RU"/>
        </w:rPr>
        <w:t>Подтверждаю, что оборудование, указанное в Перечне выполненных мероприятий, не было в эксплуатации ранее даты выполнения мероприятия.</w:t>
      </w:r>
    </w:p>
    <w:p w14:paraId="53123D7F" w14:textId="77777777" w:rsidR="003C563B" w:rsidRPr="003C563B" w:rsidRDefault="003C563B" w:rsidP="003C563B">
      <w:pPr>
        <w:spacing w:after="120"/>
        <w:contextualSpacing/>
        <w:jc w:val="both"/>
        <w:rPr>
          <w:b/>
          <w:bCs/>
          <w:szCs w:val="22"/>
          <w:lang w:val="ru-RU"/>
        </w:rPr>
      </w:pPr>
    </w:p>
    <w:p w14:paraId="7DCE098C" w14:textId="77777777" w:rsidR="003C563B" w:rsidRPr="003C563B" w:rsidRDefault="003C563B" w:rsidP="003C563B">
      <w:pPr>
        <w:spacing w:after="120"/>
        <w:contextualSpacing/>
        <w:jc w:val="both"/>
        <w:rPr>
          <w:b/>
          <w:bCs/>
          <w:szCs w:val="22"/>
          <w:lang w:val="ru-RU"/>
        </w:rPr>
      </w:pPr>
      <w:r w:rsidRPr="003C563B">
        <w:rPr>
          <w:b/>
          <w:bCs/>
          <w:szCs w:val="22"/>
          <w:lang w:val="ru-RU"/>
        </w:rPr>
        <w:t>Подтверждаю, что установленные нормативными правовыми актами обязательные требования, соблюдение которых проверяется при осуществлении федерального государственного энергетического надзора, федерального государственного надзора в области промышленной безопасности и федерального государственного строительного надзора, выполнены.</w:t>
      </w:r>
    </w:p>
    <w:p w14:paraId="64514CF3" w14:textId="77777777" w:rsidR="003C563B" w:rsidRPr="003C563B" w:rsidRDefault="003C563B" w:rsidP="003C563B">
      <w:pPr>
        <w:spacing w:after="120"/>
        <w:contextualSpacing/>
        <w:jc w:val="both"/>
        <w:rPr>
          <w:b/>
          <w:bCs/>
          <w:szCs w:val="22"/>
          <w:lang w:val="ru-RU"/>
        </w:rPr>
      </w:pPr>
    </w:p>
    <w:p w14:paraId="1E01E151" w14:textId="77777777" w:rsidR="003C563B" w:rsidRPr="00697636" w:rsidRDefault="003C563B" w:rsidP="003C563B">
      <w:pPr>
        <w:widowControl w:val="0"/>
        <w:spacing w:after="120"/>
        <w:contextualSpacing/>
        <w:jc w:val="right"/>
        <w:rPr>
          <w:szCs w:val="22"/>
        </w:rPr>
      </w:pPr>
      <w:proofErr w:type="spellStart"/>
      <w:r w:rsidRPr="00697636">
        <w:rPr>
          <w:b/>
          <w:bCs/>
          <w:szCs w:val="22"/>
        </w:rPr>
        <w:t>Перечень</w:t>
      </w:r>
      <w:proofErr w:type="spellEnd"/>
      <w:r w:rsidRPr="00697636">
        <w:rPr>
          <w:b/>
          <w:bCs/>
          <w:szCs w:val="22"/>
        </w:rPr>
        <w:t xml:space="preserve"> </w:t>
      </w:r>
      <w:proofErr w:type="spellStart"/>
      <w:r w:rsidRPr="00697636">
        <w:rPr>
          <w:b/>
          <w:bCs/>
          <w:szCs w:val="22"/>
        </w:rPr>
        <w:t>выполненных</w:t>
      </w:r>
      <w:proofErr w:type="spellEnd"/>
      <w:r w:rsidRPr="00697636">
        <w:rPr>
          <w:b/>
          <w:bCs/>
          <w:szCs w:val="22"/>
        </w:rPr>
        <w:t xml:space="preserve"> </w:t>
      </w:r>
      <w:proofErr w:type="spellStart"/>
      <w:r w:rsidRPr="00697636">
        <w:rPr>
          <w:b/>
          <w:bCs/>
          <w:szCs w:val="22"/>
        </w:rPr>
        <w:t>мероприятий</w:t>
      </w:r>
      <w:proofErr w:type="spellEnd"/>
    </w:p>
    <w:tbl>
      <w:tblPr>
        <w:tblStyle w:val="a8"/>
        <w:tblW w:w="0" w:type="auto"/>
        <w:tblLook w:val="04A0" w:firstRow="1" w:lastRow="0" w:firstColumn="1" w:lastColumn="0" w:noHBand="0" w:noVBand="1"/>
      </w:tblPr>
      <w:tblGrid>
        <w:gridCol w:w="2686"/>
        <w:gridCol w:w="3857"/>
        <w:gridCol w:w="1890"/>
        <w:gridCol w:w="4257"/>
        <w:gridCol w:w="1870"/>
      </w:tblGrid>
      <w:tr w:rsidR="003C563B" w:rsidRPr="0044493D" w14:paraId="723BA0B5" w14:textId="77777777" w:rsidTr="008A7D2E">
        <w:trPr>
          <w:tblHeader/>
        </w:trPr>
        <w:tc>
          <w:tcPr>
            <w:tcW w:w="2686" w:type="dxa"/>
            <w:vAlign w:val="center"/>
          </w:tcPr>
          <w:p w14:paraId="492DAE80" w14:textId="77777777" w:rsidR="003C563B" w:rsidRPr="00687EAF" w:rsidRDefault="003C563B" w:rsidP="003C563B">
            <w:pPr>
              <w:spacing w:after="120"/>
              <w:contextualSpacing/>
              <w:jc w:val="center"/>
              <w:rPr>
                <w:b/>
                <w:color w:val="000000" w:themeColor="text1"/>
              </w:rPr>
            </w:pPr>
            <w:proofErr w:type="spellStart"/>
            <w:r w:rsidRPr="00687EAF">
              <w:rPr>
                <w:b/>
                <w:color w:val="000000" w:themeColor="text1"/>
              </w:rPr>
              <w:lastRenderedPageBreak/>
              <w:t>Станционный</w:t>
            </w:r>
            <w:proofErr w:type="spellEnd"/>
            <w:r w:rsidRPr="00687EAF">
              <w:rPr>
                <w:b/>
                <w:color w:val="000000" w:themeColor="text1"/>
              </w:rPr>
              <w:t xml:space="preserve"> </w:t>
            </w:r>
            <w:proofErr w:type="spellStart"/>
            <w:r w:rsidRPr="00687EAF">
              <w:rPr>
                <w:b/>
                <w:color w:val="000000" w:themeColor="text1"/>
              </w:rPr>
              <w:t>номер</w:t>
            </w:r>
            <w:proofErr w:type="spellEnd"/>
            <w:r w:rsidRPr="00687EAF">
              <w:rPr>
                <w:b/>
                <w:color w:val="000000" w:themeColor="text1"/>
              </w:rPr>
              <w:t xml:space="preserve"> </w:t>
            </w:r>
            <w:proofErr w:type="spellStart"/>
            <w:r w:rsidRPr="00687EAF">
              <w:rPr>
                <w:b/>
                <w:color w:val="000000" w:themeColor="text1"/>
              </w:rPr>
              <w:t>оборудования</w:t>
            </w:r>
            <w:proofErr w:type="spellEnd"/>
          </w:p>
        </w:tc>
        <w:tc>
          <w:tcPr>
            <w:tcW w:w="3857" w:type="dxa"/>
            <w:vAlign w:val="center"/>
          </w:tcPr>
          <w:p w14:paraId="788C48AD" w14:textId="77777777" w:rsidR="003C563B" w:rsidRPr="00687EAF" w:rsidRDefault="003C563B" w:rsidP="003C563B">
            <w:pPr>
              <w:spacing w:after="120"/>
              <w:contextualSpacing/>
              <w:jc w:val="center"/>
              <w:rPr>
                <w:b/>
                <w:color w:val="000000" w:themeColor="text1"/>
              </w:rPr>
            </w:pPr>
            <w:proofErr w:type="spellStart"/>
            <w:r w:rsidRPr="00687EAF">
              <w:rPr>
                <w:b/>
                <w:color w:val="000000" w:themeColor="text1"/>
              </w:rPr>
              <w:t>Мероприятие</w:t>
            </w:r>
            <w:proofErr w:type="spellEnd"/>
            <w:r w:rsidRPr="00687EAF">
              <w:rPr>
                <w:b/>
                <w:color w:val="000000" w:themeColor="text1"/>
              </w:rPr>
              <w:t xml:space="preserve"> (</w:t>
            </w:r>
            <w:proofErr w:type="spellStart"/>
            <w:r w:rsidRPr="00687EAF">
              <w:rPr>
                <w:b/>
                <w:color w:val="000000" w:themeColor="text1"/>
              </w:rPr>
              <w:t>работы</w:t>
            </w:r>
            <w:proofErr w:type="spellEnd"/>
            <w:r w:rsidRPr="00687EAF">
              <w:rPr>
                <w:b/>
                <w:color w:val="000000" w:themeColor="text1"/>
              </w:rPr>
              <w:t>)</w:t>
            </w:r>
          </w:p>
        </w:tc>
        <w:tc>
          <w:tcPr>
            <w:tcW w:w="1890" w:type="dxa"/>
            <w:vAlign w:val="center"/>
          </w:tcPr>
          <w:p w14:paraId="38CD0F6E" w14:textId="77777777" w:rsidR="003C563B" w:rsidRPr="003C563B" w:rsidRDefault="003C563B" w:rsidP="003C563B">
            <w:pPr>
              <w:spacing w:after="120"/>
              <w:contextualSpacing/>
              <w:rPr>
                <w:b/>
                <w:color w:val="000000" w:themeColor="text1"/>
                <w:lang w:val="ru-RU"/>
              </w:rPr>
            </w:pPr>
            <w:r w:rsidRPr="003C563B">
              <w:rPr>
                <w:b/>
                <w:color w:val="000000" w:themeColor="text1"/>
                <w:lang w:val="ru-RU"/>
              </w:rPr>
              <w:t>Дата выполнения (если не выполнено, указывается «не выполнено»)</w:t>
            </w:r>
          </w:p>
        </w:tc>
        <w:tc>
          <w:tcPr>
            <w:tcW w:w="4257" w:type="dxa"/>
            <w:vAlign w:val="center"/>
          </w:tcPr>
          <w:p w14:paraId="2DD5CF18" w14:textId="77777777" w:rsidR="003C563B" w:rsidRPr="003C563B" w:rsidRDefault="003C563B" w:rsidP="003C563B">
            <w:pPr>
              <w:spacing w:after="120"/>
              <w:contextualSpacing/>
              <w:jc w:val="center"/>
              <w:rPr>
                <w:b/>
                <w:color w:val="000000" w:themeColor="text1"/>
                <w:lang w:val="ru-RU"/>
              </w:rPr>
            </w:pPr>
            <w:r w:rsidRPr="003C563B">
              <w:rPr>
                <w:b/>
                <w:color w:val="000000" w:themeColor="text1"/>
                <w:lang w:val="ru-RU"/>
              </w:rPr>
              <w:t xml:space="preserve">Подтверждающий документ (представляется в целях подтверждения выполнения мероприятий по модернизации (реконструкции) и строительству генерирующих объектов </w:t>
            </w:r>
            <w:r w:rsidRPr="003C563B">
              <w:rPr>
                <w:b/>
                <w:color w:val="000000" w:themeColor="text1"/>
                <w:lang w:val="ru-RU"/>
              </w:rPr>
              <w:br/>
              <w:t>в неценовых зонах оптового рынка</w:t>
            </w:r>
            <w:r w:rsidRPr="003C563B">
              <w:rPr>
                <w:b/>
                <w:lang w:val="ru-RU"/>
              </w:rPr>
              <w:t xml:space="preserve"> </w:t>
            </w:r>
            <w:r w:rsidRPr="003C563B">
              <w:rPr>
                <w:b/>
                <w:color w:val="000000" w:themeColor="text1"/>
                <w:lang w:val="ru-RU"/>
              </w:rPr>
              <w:t>в приложении, в таблице указываются реквизиты)</w:t>
            </w:r>
          </w:p>
        </w:tc>
        <w:tc>
          <w:tcPr>
            <w:tcW w:w="1870" w:type="dxa"/>
            <w:vAlign w:val="center"/>
          </w:tcPr>
          <w:p w14:paraId="7E76A747" w14:textId="77777777" w:rsidR="003C563B" w:rsidRPr="003C563B" w:rsidRDefault="003C563B" w:rsidP="003C563B">
            <w:pPr>
              <w:spacing w:after="120"/>
              <w:contextualSpacing/>
              <w:rPr>
                <w:b/>
                <w:color w:val="000000" w:themeColor="text1"/>
                <w:lang w:val="ru-RU"/>
              </w:rPr>
            </w:pPr>
            <w:r w:rsidRPr="003C563B">
              <w:rPr>
                <w:b/>
                <w:color w:val="000000" w:themeColor="text1"/>
                <w:lang w:val="ru-RU"/>
              </w:rPr>
              <w:t xml:space="preserve">Комментарии </w:t>
            </w:r>
          </w:p>
          <w:p w14:paraId="28FC4DA6" w14:textId="77777777" w:rsidR="003C563B" w:rsidRPr="003C563B" w:rsidRDefault="003C563B" w:rsidP="003C563B">
            <w:pPr>
              <w:spacing w:after="120"/>
              <w:contextualSpacing/>
              <w:rPr>
                <w:b/>
                <w:color w:val="000000" w:themeColor="text1"/>
                <w:lang w:val="ru-RU"/>
              </w:rPr>
            </w:pPr>
            <w:r w:rsidRPr="003C563B">
              <w:rPr>
                <w:b/>
                <w:color w:val="000000" w:themeColor="text1"/>
                <w:lang w:val="ru-RU"/>
              </w:rPr>
              <w:t>(в том числе номер страницы в подтверждающем документе)</w:t>
            </w:r>
          </w:p>
        </w:tc>
      </w:tr>
      <w:tr w:rsidR="003C563B" w:rsidRPr="0044493D" w14:paraId="6D769184" w14:textId="77777777" w:rsidTr="008A7D2E">
        <w:tc>
          <w:tcPr>
            <w:tcW w:w="2686" w:type="dxa"/>
          </w:tcPr>
          <w:p w14:paraId="749143ED" w14:textId="77777777" w:rsidR="003C563B" w:rsidRPr="003C563B" w:rsidRDefault="003C563B" w:rsidP="003C563B">
            <w:pPr>
              <w:spacing w:after="120"/>
              <w:contextualSpacing/>
              <w:rPr>
                <w:color w:val="000000" w:themeColor="text1"/>
                <w:lang w:val="ru-RU"/>
              </w:rPr>
            </w:pPr>
          </w:p>
        </w:tc>
        <w:tc>
          <w:tcPr>
            <w:tcW w:w="11874" w:type="dxa"/>
            <w:gridSpan w:val="4"/>
            <w:vAlign w:val="center"/>
          </w:tcPr>
          <w:p w14:paraId="03E7C4D3" w14:textId="77777777" w:rsidR="003C563B" w:rsidRPr="003C563B" w:rsidRDefault="003C563B" w:rsidP="003C563B">
            <w:pPr>
              <w:spacing w:after="120"/>
              <w:contextualSpacing/>
              <w:rPr>
                <w:lang w:val="ru-RU"/>
              </w:rPr>
            </w:pPr>
            <w:r w:rsidRPr="003C563B">
              <w:rPr>
                <w:lang w:val="ru-RU"/>
              </w:rPr>
              <w:t>комплексная замена/монтаж нового котлоагрегата</w:t>
            </w:r>
          </w:p>
        </w:tc>
      </w:tr>
      <w:tr w:rsidR="003C563B" w:rsidRPr="0044493D" w14:paraId="37AC71C7" w14:textId="77777777" w:rsidTr="008A7D2E">
        <w:tc>
          <w:tcPr>
            <w:tcW w:w="2686" w:type="dxa"/>
          </w:tcPr>
          <w:p w14:paraId="78B95E00" w14:textId="77777777" w:rsidR="003C563B" w:rsidRPr="003C563B" w:rsidRDefault="003C563B" w:rsidP="003C563B">
            <w:pPr>
              <w:spacing w:after="120"/>
              <w:contextualSpacing/>
              <w:rPr>
                <w:color w:val="000000" w:themeColor="text1"/>
                <w:lang w:val="ru-RU"/>
              </w:rPr>
            </w:pPr>
          </w:p>
        </w:tc>
        <w:tc>
          <w:tcPr>
            <w:tcW w:w="3857" w:type="dxa"/>
          </w:tcPr>
          <w:p w14:paraId="7A581950" w14:textId="77777777" w:rsidR="003C563B" w:rsidRPr="003C563B" w:rsidRDefault="003C563B" w:rsidP="003C563B">
            <w:pPr>
              <w:spacing w:after="120"/>
              <w:contextualSpacing/>
              <w:jc w:val="both"/>
              <w:rPr>
                <w:color w:val="000000" w:themeColor="text1"/>
                <w:lang w:val="ru-RU"/>
              </w:rPr>
            </w:pPr>
            <w:r w:rsidRPr="003C563B">
              <w:rPr>
                <w:color w:val="000000" w:themeColor="text1"/>
                <w:lang w:val="ru-RU"/>
              </w:rPr>
              <w:t>Выполнено обследование и (или) строительство фундамента.</w:t>
            </w:r>
          </w:p>
        </w:tc>
        <w:tc>
          <w:tcPr>
            <w:tcW w:w="1890" w:type="dxa"/>
          </w:tcPr>
          <w:p w14:paraId="20D000E2" w14:textId="77777777" w:rsidR="003C563B" w:rsidRPr="003C563B" w:rsidRDefault="003C563B" w:rsidP="003C563B">
            <w:pPr>
              <w:spacing w:after="120"/>
              <w:contextualSpacing/>
              <w:rPr>
                <w:color w:val="000000" w:themeColor="text1"/>
                <w:lang w:val="ru-RU"/>
              </w:rPr>
            </w:pPr>
          </w:p>
        </w:tc>
        <w:tc>
          <w:tcPr>
            <w:tcW w:w="4257" w:type="dxa"/>
          </w:tcPr>
          <w:p w14:paraId="66BEAA74" w14:textId="77777777" w:rsidR="003C563B" w:rsidRPr="003C563B" w:rsidRDefault="003C563B" w:rsidP="003C563B">
            <w:pPr>
              <w:spacing w:after="120"/>
              <w:contextualSpacing/>
              <w:jc w:val="both"/>
              <w:rPr>
                <w:color w:val="000000" w:themeColor="text1"/>
                <w:lang w:val="ru-RU"/>
              </w:rPr>
            </w:pPr>
            <w:r w:rsidRPr="003C563B">
              <w:rPr>
                <w:color w:val="000000" w:themeColor="text1"/>
                <w:lang w:val="ru-RU"/>
              </w:rPr>
              <w:t>Заверенная копия заключения экспертной организации о возможности эксплуатации и (или) копия Акта сдачи-приемки строительства фундамента.</w:t>
            </w:r>
          </w:p>
        </w:tc>
        <w:tc>
          <w:tcPr>
            <w:tcW w:w="1870" w:type="dxa"/>
            <w:vAlign w:val="center"/>
          </w:tcPr>
          <w:p w14:paraId="3B9E0180" w14:textId="77777777" w:rsidR="003C563B" w:rsidRPr="003C563B" w:rsidRDefault="003C563B" w:rsidP="003C563B">
            <w:pPr>
              <w:spacing w:after="120"/>
              <w:contextualSpacing/>
              <w:rPr>
                <w:lang w:val="ru-RU"/>
              </w:rPr>
            </w:pPr>
          </w:p>
        </w:tc>
      </w:tr>
      <w:tr w:rsidR="003C563B" w:rsidRPr="003C563B" w14:paraId="23930309" w14:textId="77777777" w:rsidTr="008A7D2E">
        <w:tc>
          <w:tcPr>
            <w:tcW w:w="14560" w:type="dxa"/>
            <w:gridSpan w:val="5"/>
          </w:tcPr>
          <w:p w14:paraId="6D95B6CF" w14:textId="77777777" w:rsidR="003C563B" w:rsidRPr="003C563B" w:rsidRDefault="003C563B" w:rsidP="003C563B">
            <w:pPr>
              <w:spacing w:after="120"/>
              <w:contextualSpacing/>
              <w:rPr>
                <w:lang w:val="ru-RU"/>
              </w:rPr>
            </w:pPr>
            <w:r>
              <w:rPr>
                <w:lang w:val="ru-RU"/>
              </w:rPr>
              <w:t>…</w:t>
            </w:r>
          </w:p>
        </w:tc>
      </w:tr>
      <w:tr w:rsidR="003C563B" w:rsidRPr="00687EAF" w14:paraId="5B1976E8" w14:textId="77777777" w:rsidTr="008A7D2E">
        <w:tc>
          <w:tcPr>
            <w:tcW w:w="2686" w:type="dxa"/>
          </w:tcPr>
          <w:p w14:paraId="59E83008" w14:textId="77777777" w:rsidR="003C563B" w:rsidRPr="003C563B" w:rsidRDefault="003C563B" w:rsidP="003C563B">
            <w:pPr>
              <w:spacing w:after="120"/>
              <w:contextualSpacing/>
              <w:rPr>
                <w:color w:val="000000" w:themeColor="text1"/>
                <w:lang w:val="ru-RU"/>
              </w:rPr>
            </w:pPr>
          </w:p>
        </w:tc>
        <w:tc>
          <w:tcPr>
            <w:tcW w:w="11874" w:type="dxa"/>
            <w:gridSpan w:val="4"/>
            <w:vAlign w:val="center"/>
          </w:tcPr>
          <w:p w14:paraId="3B8792DA" w14:textId="77777777" w:rsidR="003C563B" w:rsidRPr="00687EAF" w:rsidRDefault="003C563B" w:rsidP="003C563B">
            <w:pPr>
              <w:spacing w:after="120"/>
              <w:contextualSpacing/>
            </w:pPr>
            <w:proofErr w:type="spellStart"/>
            <w:r w:rsidRPr="00687EAF">
              <w:t>замена</w:t>
            </w:r>
            <w:proofErr w:type="spellEnd"/>
            <w:r w:rsidRPr="00687EAF">
              <w:t xml:space="preserve"> </w:t>
            </w:r>
            <w:proofErr w:type="spellStart"/>
            <w:r w:rsidRPr="00687EAF">
              <w:t>регенеративных</w:t>
            </w:r>
            <w:proofErr w:type="spellEnd"/>
            <w:r w:rsidRPr="00687EAF">
              <w:t xml:space="preserve"> </w:t>
            </w:r>
            <w:proofErr w:type="spellStart"/>
            <w:r w:rsidRPr="00687EAF">
              <w:t>подогревателей</w:t>
            </w:r>
            <w:proofErr w:type="spellEnd"/>
          </w:p>
        </w:tc>
      </w:tr>
      <w:tr w:rsidR="003C563B" w:rsidRPr="0044493D" w14:paraId="6CAD560C" w14:textId="77777777" w:rsidTr="008A7D2E">
        <w:tc>
          <w:tcPr>
            <w:tcW w:w="2686" w:type="dxa"/>
          </w:tcPr>
          <w:p w14:paraId="7AF38795" w14:textId="77777777" w:rsidR="003C563B" w:rsidRPr="00687EAF" w:rsidRDefault="003C563B" w:rsidP="003C563B">
            <w:pPr>
              <w:spacing w:after="120"/>
              <w:contextualSpacing/>
              <w:rPr>
                <w:color w:val="000000" w:themeColor="text1"/>
              </w:rPr>
            </w:pPr>
          </w:p>
        </w:tc>
        <w:tc>
          <w:tcPr>
            <w:tcW w:w="3857" w:type="dxa"/>
            <w:vAlign w:val="center"/>
          </w:tcPr>
          <w:p w14:paraId="6BA54F25" w14:textId="77777777" w:rsidR="003C563B" w:rsidRPr="003C563B" w:rsidRDefault="003C563B" w:rsidP="003C563B">
            <w:pPr>
              <w:spacing w:after="120"/>
              <w:contextualSpacing/>
              <w:rPr>
                <w:lang w:val="ru-RU"/>
              </w:rPr>
            </w:pPr>
            <w:r w:rsidRPr="003C563B">
              <w:rPr>
                <w:lang w:val="ru-RU"/>
              </w:rPr>
              <w:t>Выполнена замена регенеративных подогревателей питательной воды (исключая деаэраторную установку) в полном объеме.</w:t>
            </w:r>
          </w:p>
        </w:tc>
        <w:tc>
          <w:tcPr>
            <w:tcW w:w="1890" w:type="dxa"/>
            <w:vAlign w:val="center"/>
          </w:tcPr>
          <w:p w14:paraId="3FDA2D8F" w14:textId="77777777" w:rsidR="003C563B" w:rsidRPr="003C563B" w:rsidRDefault="003C563B" w:rsidP="003C563B">
            <w:pPr>
              <w:spacing w:after="120"/>
              <w:contextualSpacing/>
              <w:rPr>
                <w:lang w:val="ru-RU"/>
              </w:rPr>
            </w:pPr>
          </w:p>
        </w:tc>
        <w:tc>
          <w:tcPr>
            <w:tcW w:w="4257" w:type="dxa"/>
            <w:vAlign w:val="center"/>
          </w:tcPr>
          <w:p w14:paraId="3012AF2D" w14:textId="77777777" w:rsidR="003C563B" w:rsidRPr="003C563B" w:rsidRDefault="003C563B" w:rsidP="003C563B">
            <w:pPr>
              <w:spacing w:after="120"/>
              <w:contextualSpacing/>
              <w:jc w:val="both"/>
              <w:rPr>
                <w:color w:val="000000"/>
                <w:lang w:val="ru-RU"/>
              </w:rPr>
            </w:pPr>
            <w:r w:rsidRPr="003C563B">
              <w:rPr>
                <w:color w:val="000000"/>
                <w:lang w:val="ru-RU"/>
              </w:rPr>
              <w:t>- Заверенные копии паспортов подогревателей с датой монтажа (установки).</w:t>
            </w:r>
          </w:p>
          <w:p w14:paraId="57D71E39" w14:textId="77777777" w:rsidR="003C563B" w:rsidRPr="003C563B" w:rsidRDefault="003C563B" w:rsidP="003C563B">
            <w:pPr>
              <w:spacing w:after="120"/>
              <w:ind w:right="173"/>
              <w:contextualSpacing/>
              <w:jc w:val="both"/>
              <w:rPr>
                <w:color w:val="000000" w:themeColor="text1"/>
                <w:lang w:val="ru-RU"/>
              </w:rPr>
            </w:pPr>
            <w:r w:rsidRPr="003C563B">
              <w:rPr>
                <w:color w:val="000000" w:themeColor="text1"/>
                <w:lang w:val="ru-RU"/>
              </w:rPr>
              <w:t>– Заверенная копия Акта готовности оборудования к вводу в эксплуатацию с указанием даты составления документа.</w:t>
            </w:r>
          </w:p>
          <w:p w14:paraId="72AF587B" w14:textId="77777777" w:rsidR="003C563B" w:rsidRPr="003C563B" w:rsidRDefault="003C563B" w:rsidP="003C563B">
            <w:pPr>
              <w:spacing w:after="120"/>
              <w:contextualSpacing/>
              <w:jc w:val="both"/>
              <w:rPr>
                <w:color w:val="000000" w:themeColor="text1"/>
                <w:lang w:val="ru-RU"/>
              </w:rPr>
            </w:pPr>
            <w:r w:rsidRPr="003C563B">
              <w:rPr>
                <w:color w:val="000000" w:themeColor="text1"/>
                <w:lang w:val="ru-RU"/>
              </w:rPr>
              <w:t>– Заверенная копия приказа по предприятию о вводе оборудования в эксплуатацию с указанием даты ввода.</w:t>
            </w:r>
          </w:p>
          <w:p w14:paraId="4BE2567A" w14:textId="77777777" w:rsidR="003C563B" w:rsidRPr="003C563B" w:rsidRDefault="003C563B" w:rsidP="003C563B">
            <w:pPr>
              <w:spacing w:after="120"/>
              <w:contextualSpacing/>
              <w:jc w:val="both"/>
              <w:rPr>
                <w:lang w:val="ru-RU"/>
              </w:rPr>
            </w:pPr>
            <w:r w:rsidRPr="003C563B">
              <w:rPr>
                <w:color w:val="000000" w:themeColor="text1"/>
                <w:lang w:val="ru-RU"/>
              </w:rPr>
              <w:t xml:space="preserve">Указанные даты не должны </w:t>
            </w:r>
            <w:r w:rsidRPr="003C563B">
              <w:rPr>
                <w:color w:val="000000"/>
                <w:lang w:val="ru-RU"/>
              </w:rPr>
              <w:t>быть ранее чем за 36 месяцев до даты начала поставки мощности, указанной в перечне, утвержденном Правительством Российской Федерации.</w:t>
            </w:r>
          </w:p>
        </w:tc>
        <w:tc>
          <w:tcPr>
            <w:tcW w:w="1870" w:type="dxa"/>
            <w:vAlign w:val="center"/>
          </w:tcPr>
          <w:p w14:paraId="451C6076" w14:textId="77777777" w:rsidR="003C563B" w:rsidRPr="003C563B" w:rsidRDefault="003C563B" w:rsidP="003C563B">
            <w:pPr>
              <w:spacing w:after="120"/>
              <w:contextualSpacing/>
              <w:rPr>
                <w:lang w:val="ru-RU"/>
              </w:rPr>
            </w:pPr>
          </w:p>
        </w:tc>
      </w:tr>
      <w:tr w:rsidR="003C563B" w:rsidRPr="0044493D" w14:paraId="03558C85" w14:textId="77777777" w:rsidTr="008A7D2E">
        <w:tc>
          <w:tcPr>
            <w:tcW w:w="2686" w:type="dxa"/>
          </w:tcPr>
          <w:p w14:paraId="50CAF9A1" w14:textId="77777777" w:rsidR="003C563B" w:rsidRPr="003C563B" w:rsidRDefault="003C563B" w:rsidP="003C563B">
            <w:pPr>
              <w:spacing w:after="120"/>
              <w:contextualSpacing/>
              <w:rPr>
                <w:color w:val="000000" w:themeColor="text1"/>
                <w:lang w:val="ru-RU"/>
              </w:rPr>
            </w:pPr>
          </w:p>
        </w:tc>
        <w:tc>
          <w:tcPr>
            <w:tcW w:w="11874" w:type="dxa"/>
            <w:gridSpan w:val="4"/>
            <w:vAlign w:val="center"/>
          </w:tcPr>
          <w:p w14:paraId="15D7654A" w14:textId="77777777" w:rsidR="003C563B" w:rsidRPr="003C563B" w:rsidRDefault="003C563B" w:rsidP="003C563B">
            <w:pPr>
              <w:spacing w:after="120"/>
              <w:contextualSpacing/>
              <w:rPr>
                <w:lang w:val="ru-RU"/>
              </w:rPr>
            </w:pPr>
            <w:r w:rsidRPr="003C563B">
              <w:rPr>
                <w:lang w:val="ru-RU"/>
              </w:rPr>
              <w:t>замена существующего золоулавливающего оборудования на новый (-</w:t>
            </w:r>
            <w:proofErr w:type="spellStart"/>
            <w:r w:rsidRPr="003C563B">
              <w:rPr>
                <w:lang w:val="ru-RU"/>
              </w:rPr>
              <w:t>ые</w:t>
            </w:r>
            <w:proofErr w:type="spellEnd"/>
            <w:r w:rsidRPr="003C563B">
              <w:rPr>
                <w:lang w:val="ru-RU"/>
              </w:rPr>
              <w:t>) электрофильтр (-ы)</w:t>
            </w:r>
          </w:p>
        </w:tc>
      </w:tr>
      <w:tr w:rsidR="003C563B" w:rsidRPr="0044493D" w14:paraId="73C2B799" w14:textId="77777777" w:rsidTr="008A7D2E">
        <w:tc>
          <w:tcPr>
            <w:tcW w:w="2686" w:type="dxa"/>
          </w:tcPr>
          <w:p w14:paraId="03FC8C7B" w14:textId="77777777" w:rsidR="003C563B" w:rsidRPr="003C563B" w:rsidRDefault="003C563B" w:rsidP="003C563B">
            <w:pPr>
              <w:spacing w:after="120"/>
              <w:contextualSpacing/>
              <w:rPr>
                <w:color w:val="000000" w:themeColor="text1"/>
                <w:lang w:val="ru-RU"/>
              </w:rPr>
            </w:pPr>
          </w:p>
        </w:tc>
        <w:tc>
          <w:tcPr>
            <w:tcW w:w="3857" w:type="dxa"/>
            <w:vAlign w:val="center"/>
          </w:tcPr>
          <w:p w14:paraId="0AA60D13" w14:textId="77777777" w:rsidR="003C563B" w:rsidRPr="003C563B" w:rsidRDefault="003C563B" w:rsidP="003C563B">
            <w:pPr>
              <w:spacing w:after="120"/>
              <w:contextualSpacing/>
              <w:rPr>
                <w:lang w:val="ru-RU"/>
              </w:rPr>
            </w:pPr>
            <w:r w:rsidRPr="003C563B">
              <w:rPr>
                <w:lang w:val="ru-RU"/>
              </w:rPr>
              <w:t>Выполнена установка электрофильтра (-</w:t>
            </w:r>
            <w:proofErr w:type="spellStart"/>
            <w:r w:rsidRPr="003C563B">
              <w:rPr>
                <w:lang w:val="ru-RU"/>
              </w:rPr>
              <w:t>ов</w:t>
            </w:r>
            <w:proofErr w:type="spellEnd"/>
            <w:r w:rsidRPr="003C563B">
              <w:rPr>
                <w:lang w:val="ru-RU"/>
              </w:rPr>
              <w:t>) в полном объеме для котлоагрегата, указанного в данном мероприятии в проекте модернизации.</w:t>
            </w:r>
          </w:p>
        </w:tc>
        <w:tc>
          <w:tcPr>
            <w:tcW w:w="1890" w:type="dxa"/>
            <w:vAlign w:val="center"/>
          </w:tcPr>
          <w:p w14:paraId="1F5042D5" w14:textId="77777777" w:rsidR="003C563B" w:rsidRPr="003C563B" w:rsidRDefault="003C563B" w:rsidP="003C563B">
            <w:pPr>
              <w:spacing w:after="120"/>
              <w:contextualSpacing/>
              <w:rPr>
                <w:lang w:val="ru-RU"/>
              </w:rPr>
            </w:pPr>
          </w:p>
        </w:tc>
        <w:tc>
          <w:tcPr>
            <w:tcW w:w="4257" w:type="dxa"/>
            <w:vAlign w:val="center"/>
          </w:tcPr>
          <w:p w14:paraId="6520B04E" w14:textId="77777777" w:rsidR="003C563B" w:rsidRPr="003C563B" w:rsidRDefault="003C563B" w:rsidP="003C563B">
            <w:pPr>
              <w:spacing w:after="120"/>
              <w:contextualSpacing/>
              <w:jc w:val="both"/>
              <w:rPr>
                <w:lang w:val="ru-RU"/>
              </w:rPr>
            </w:pPr>
            <w:r w:rsidRPr="003C563B">
              <w:rPr>
                <w:color w:val="000000"/>
                <w:lang w:val="ru-RU"/>
              </w:rPr>
              <w:t xml:space="preserve">Заверенные копии паспортов </w:t>
            </w:r>
            <w:r w:rsidRPr="003C563B">
              <w:rPr>
                <w:color w:val="000000" w:themeColor="text1"/>
                <w:lang w:val="ru-RU"/>
              </w:rPr>
              <w:t>золоулавливающего</w:t>
            </w:r>
            <w:r w:rsidRPr="003C563B">
              <w:rPr>
                <w:color w:val="000000"/>
                <w:lang w:val="ru-RU"/>
              </w:rPr>
              <w:t xml:space="preserve"> оборудования </w:t>
            </w:r>
            <w:r w:rsidRPr="003C563B">
              <w:rPr>
                <w:color w:val="000000" w:themeColor="text1"/>
                <w:lang w:val="ru-RU"/>
              </w:rPr>
              <w:t xml:space="preserve">с датой </w:t>
            </w:r>
            <w:r w:rsidRPr="003C563B">
              <w:rPr>
                <w:lang w:val="ru-RU"/>
              </w:rPr>
              <w:t xml:space="preserve">монтажа (установки), </w:t>
            </w:r>
            <w:r w:rsidRPr="003C563B">
              <w:rPr>
                <w:color w:val="000000"/>
                <w:lang w:val="ru-RU"/>
              </w:rPr>
              <w:t>наступившей не более чем за 36 месяцев до даты начала поставки мощности, указанной в перечне, утвержденном Правительством Российской Федерации</w:t>
            </w:r>
            <w:r w:rsidRPr="003C563B">
              <w:rPr>
                <w:lang w:val="ru-RU"/>
              </w:rPr>
              <w:t xml:space="preserve"> </w:t>
            </w:r>
          </w:p>
        </w:tc>
        <w:tc>
          <w:tcPr>
            <w:tcW w:w="1870" w:type="dxa"/>
            <w:vAlign w:val="center"/>
          </w:tcPr>
          <w:p w14:paraId="321892C1" w14:textId="77777777" w:rsidR="003C563B" w:rsidRPr="003C563B" w:rsidRDefault="003C563B" w:rsidP="003C563B">
            <w:pPr>
              <w:spacing w:after="120"/>
              <w:contextualSpacing/>
              <w:rPr>
                <w:lang w:val="ru-RU"/>
              </w:rPr>
            </w:pPr>
          </w:p>
        </w:tc>
      </w:tr>
      <w:tr w:rsidR="003C563B" w:rsidRPr="0044493D" w14:paraId="71AEF956" w14:textId="77777777" w:rsidTr="008A7D2E">
        <w:tc>
          <w:tcPr>
            <w:tcW w:w="2686" w:type="dxa"/>
          </w:tcPr>
          <w:p w14:paraId="100A5F59" w14:textId="77777777" w:rsidR="003C563B" w:rsidRPr="003C563B" w:rsidRDefault="003C563B" w:rsidP="003C563B">
            <w:pPr>
              <w:spacing w:after="120"/>
              <w:contextualSpacing/>
              <w:rPr>
                <w:color w:val="000000" w:themeColor="text1"/>
                <w:lang w:val="ru-RU"/>
              </w:rPr>
            </w:pPr>
          </w:p>
        </w:tc>
        <w:tc>
          <w:tcPr>
            <w:tcW w:w="11874" w:type="dxa"/>
            <w:gridSpan w:val="4"/>
            <w:vAlign w:val="center"/>
          </w:tcPr>
          <w:p w14:paraId="78F8890F" w14:textId="77777777" w:rsidR="003C563B" w:rsidRPr="003C563B" w:rsidRDefault="003C563B" w:rsidP="003C563B">
            <w:pPr>
              <w:spacing w:after="120"/>
              <w:contextualSpacing/>
              <w:rPr>
                <w:lang w:val="ru-RU"/>
              </w:rPr>
            </w:pPr>
            <w:r w:rsidRPr="003C563B">
              <w:rPr>
                <w:lang w:val="ru-RU"/>
              </w:rPr>
              <w:t>замена существующего золоулавливающего оборудования на рукавные фильтры</w:t>
            </w:r>
          </w:p>
        </w:tc>
      </w:tr>
      <w:tr w:rsidR="003C563B" w:rsidRPr="0044493D" w14:paraId="42659776" w14:textId="77777777" w:rsidTr="008A7D2E">
        <w:tc>
          <w:tcPr>
            <w:tcW w:w="2686" w:type="dxa"/>
          </w:tcPr>
          <w:p w14:paraId="60A03FDE" w14:textId="77777777" w:rsidR="003C563B" w:rsidRPr="003C563B" w:rsidRDefault="003C563B" w:rsidP="003C563B">
            <w:pPr>
              <w:spacing w:after="120"/>
              <w:contextualSpacing/>
              <w:rPr>
                <w:color w:val="000000" w:themeColor="text1"/>
                <w:lang w:val="ru-RU"/>
              </w:rPr>
            </w:pPr>
          </w:p>
        </w:tc>
        <w:tc>
          <w:tcPr>
            <w:tcW w:w="3857" w:type="dxa"/>
            <w:vAlign w:val="center"/>
          </w:tcPr>
          <w:p w14:paraId="7EBF0994" w14:textId="77777777" w:rsidR="003C563B" w:rsidRPr="003C563B" w:rsidRDefault="003C563B" w:rsidP="003C563B">
            <w:pPr>
              <w:spacing w:after="120"/>
              <w:contextualSpacing/>
              <w:rPr>
                <w:lang w:val="ru-RU"/>
              </w:rPr>
            </w:pPr>
            <w:r w:rsidRPr="003C563B">
              <w:rPr>
                <w:lang w:val="ru-RU"/>
              </w:rPr>
              <w:t>Выполнена установка рукавных фильтров в полном объеме для котлоагрегата, указанного в данном мероприятии в проекте модернизации.</w:t>
            </w:r>
          </w:p>
        </w:tc>
        <w:tc>
          <w:tcPr>
            <w:tcW w:w="1890" w:type="dxa"/>
            <w:vAlign w:val="center"/>
          </w:tcPr>
          <w:p w14:paraId="01DF5C1E" w14:textId="77777777" w:rsidR="003C563B" w:rsidRPr="003C563B" w:rsidRDefault="003C563B" w:rsidP="003C563B">
            <w:pPr>
              <w:spacing w:after="120"/>
              <w:contextualSpacing/>
              <w:rPr>
                <w:lang w:val="ru-RU"/>
              </w:rPr>
            </w:pPr>
          </w:p>
        </w:tc>
        <w:tc>
          <w:tcPr>
            <w:tcW w:w="4257" w:type="dxa"/>
            <w:vAlign w:val="center"/>
          </w:tcPr>
          <w:p w14:paraId="70DDAD5B" w14:textId="77777777" w:rsidR="003C563B" w:rsidRPr="003C563B" w:rsidRDefault="003C563B" w:rsidP="003C563B">
            <w:pPr>
              <w:spacing w:after="120"/>
              <w:contextualSpacing/>
              <w:jc w:val="both"/>
              <w:rPr>
                <w:lang w:val="ru-RU"/>
              </w:rPr>
            </w:pPr>
            <w:r w:rsidRPr="003C563B">
              <w:rPr>
                <w:color w:val="000000"/>
                <w:lang w:val="ru-RU"/>
              </w:rPr>
              <w:t xml:space="preserve">Заверенные копии паспортов </w:t>
            </w:r>
            <w:r w:rsidRPr="003C563B">
              <w:rPr>
                <w:color w:val="000000" w:themeColor="text1"/>
                <w:lang w:val="ru-RU"/>
              </w:rPr>
              <w:t>золоулавливающего</w:t>
            </w:r>
            <w:r w:rsidRPr="003C563B">
              <w:rPr>
                <w:color w:val="000000"/>
                <w:lang w:val="ru-RU"/>
              </w:rPr>
              <w:t xml:space="preserve"> оборудования </w:t>
            </w:r>
            <w:r w:rsidRPr="003C563B">
              <w:rPr>
                <w:color w:val="000000" w:themeColor="text1"/>
                <w:lang w:val="ru-RU"/>
              </w:rPr>
              <w:t xml:space="preserve">с датой </w:t>
            </w:r>
            <w:r w:rsidRPr="003C563B">
              <w:rPr>
                <w:lang w:val="ru-RU"/>
              </w:rPr>
              <w:t xml:space="preserve">монтажа (установки), </w:t>
            </w:r>
            <w:r w:rsidRPr="003C563B">
              <w:rPr>
                <w:color w:val="000000"/>
                <w:lang w:val="ru-RU"/>
              </w:rPr>
              <w:t>наступившей не более чем за 36 месяцев до даты начала поставки мощности, указанной в перечне, утвержденном Правительством Российской Федерации</w:t>
            </w:r>
            <w:r w:rsidRPr="003C563B">
              <w:rPr>
                <w:lang w:val="ru-RU"/>
              </w:rPr>
              <w:t xml:space="preserve"> </w:t>
            </w:r>
          </w:p>
        </w:tc>
        <w:tc>
          <w:tcPr>
            <w:tcW w:w="1870" w:type="dxa"/>
            <w:vAlign w:val="center"/>
          </w:tcPr>
          <w:p w14:paraId="035080B0" w14:textId="77777777" w:rsidR="003C563B" w:rsidRPr="003C563B" w:rsidRDefault="003C563B" w:rsidP="003C563B">
            <w:pPr>
              <w:spacing w:after="120"/>
              <w:contextualSpacing/>
              <w:rPr>
                <w:lang w:val="ru-RU"/>
              </w:rPr>
            </w:pPr>
          </w:p>
        </w:tc>
      </w:tr>
      <w:tr w:rsidR="003C563B" w:rsidRPr="0044493D" w14:paraId="2B3D4FEB" w14:textId="77777777" w:rsidTr="008A7D2E">
        <w:tc>
          <w:tcPr>
            <w:tcW w:w="2686" w:type="dxa"/>
          </w:tcPr>
          <w:p w14:paraId="4E705433" w14:textId="77777777" w:rsidR="003C563B" w:rsidRPr="003C563B" w:rsidRDefault="003C563B" w:rsidP="003C563B">
            <w:pPr>
              <w:spacing w:after="120"/>
              <w:contextualSpacing/>
              <w:rPr>
                <w:color w:val="000000" w:themeColor="text1"/>
                <w:lang w:val="ru-RU"/>
              </w:rPr>
            </w:pPr>
          </w:p>
        </w:tc>
        <w:tc>
          <w:tcPr>
            <w:tcW w:w="11874" w:type="dxa"/>
            <w:gridSpan w:val="4"/>
            <w:vAlign w:val="center"/>
          </w:tcPr>
          <w:p w14:paraId="465AFA33" w14:textId="77777777" w:rsidR="003C563B" w:rsidRPr="003C563B" w:rsidRDefault="003C563B" w:rsidP="003C563B">
            <w:pPr>
              <w:spacing w:after="120"/>
              <w:contextualSpacing/>
              <w:rPr>
                <w:lang w:val="ru-RU"/>
              </w:rPr>
            </w:pPr>
            <w:r w:rsidRPr="003C563B">
              <w:rPr>
                <w:lang w:val="ru-RU"/>
              </w:rPr>
              <w:t>замена существующего золоулавливающего оборудования на иные виды золоулавливающего оборудования</w:t>
            </w:r>
          </w:p>
        </w:tc>
      </w:tr>
      <w:tr w:rsidR="003C563B" w:rsidRPr="0044493D" w14:paraId="7C75C07F" w14:textId="77777777" w:rsidTr="008A7D2E">
        <w:tc>
          <w:tcPr>
            <w:tcW w:w="2686" w:type="dxa"/>
          </w:tcPr>
          <w:p w14:paraId="6A2FB898" w14:textId="77777777" w:rsidR="003C563B" w:rsidRPr="003C563B" w:rsidRDefault="003C563B" w:rsidP="003C563B">
            <w:pPr>
              <w:spacing w:after="120"/>
              <w:contextualSpacing/>
              <w:rPr>
                <w:color w:val="000000" w:themeColor="text1"/>
                <w:lang w:val="ru-RU"/>
              </w:rPr>
            </w:pPr>
          </w:p>
        </w:tc>
        <w:tc>
          <w:tcPr>
            <w:tcW w:w="3857" w:type="dxa"/>
            <w:vAlign w:val="center"/>
          </w:tcPr>
          <w:p w14:paraId="43C99156" w14:textId="77777777" w:rsidR="003C563B" w:rsidRPr="003C563B" w:rsidRDefault="003C563B" w:rsidP="003C563B">
            <w:pPr>
              <w:spacing w:after="120"/>
              <w:contextualSpacing/>
              <w:rPr>
                <w:lang w:val="ru-RU"/>
              </w:rPr>
            </w:pPr>
            <w:r w:rsidRPr="003C563B">
              <w:rPr>
                <w:lang w:val="ru-RU"/>
              </w:rPr>
              <w:t xml:space="preserve">Выполнена установка </w:t>
            </w:r>
            <w:r w:rsidRPr="003C563B">
              <w:rPr>
                <w:color w:val="000000" w:themeColor="text1"/>
                <w:lang w:val="ru-RU"/>
              </w:rPr>
              <w:t>золоулавливающего оборудования</w:t>
            </w:r>
            <w:r w:rsidRPr="003C563B">
              <w:rPr>
                <w:lang w:val="ru-RU"/>
              </w:rPr>
              <w:t xml:space="preserve"> в полном объеме для котлоагрегата, указанного в данном мероприятии в проекте модернизации.</w:t>
            </w:r>
          </w:p>
        </w:tc>
        <w:tc>
          <w:tcPr>
            <w:tcW w:w="1890" w:type="dxa"/>
            <w:vAlign w:val="center"/>
          </w:tcPr>
          <w:p w14:paraId="26D95C39" w14:textId="77777777" w:rsidR="003C563B" w:rsidRPr="003C563B" w:rsidRDefault="003C563B" w:rsidP="003C563B">
            <w:pPr>
              <w:spacing w:after="120"/>
              <w:contextualSpacing/>
              <w:rPr>
                <w:lang w:val="ru-RU"/>
              </w:rPr>
            </w:pPr>
          </w:p>
        </w:tc>
        <w:tc>
          <w:tcPr>
            <w:tcW w:w="4257" w:type="dxa"/>
            <w:vAlign w:val="center"/>
          </w:tcPr>
          <w:p w14:paraId="7BB3B139" w14:textId="77777777" w:rsidR="003C563B" w:rsidRPr="003C563B" w:rsidRDefault="003C563B" w:rsidP="003C563B">
            <w:pPr>
              <w:spacing w:after="120"/>
              <w:contextualSpacing/>
              <w:jc w:val="both"/>
              <w:rPr>
                <w:lang w:val="ru-RU"/>
              </w:rPr>
            </w:pPr>
            <w:r w:rsidRPr="003C563B">
              <w:rPr>
                <w:color w:val="000000"/>
                <w:lang w:val="ru-RU"/>
              </w:rPr>
              <w:t xml:space="preserve">Заверенные копии паспортов </w:t>
            </w:r>
            <w:r w:rsidRPr="003C563B">
              <w:rPr>
                <w:color w:val="000000" w:themeColor="text1"/>
                <w:lang w:val="ru-RU"/>
              </w:rPr>
              <w:t>золоулавливающего</w:t>
            </w:r>
            <w:r w:rsidRPr="003C563B">
              <w:rPr>
                <w:color w:val="000000"/>
                <w:lang w:val="ru-RU"/>
              </w:rPr>
              <w:t xml:space="preserve"> оборудования </w:t>
            </w:r>
            <w:r w:rsidRPr="003C563B">
              <w:rPr>
                <w:color w:val="000000" w:themeColor="text1"/>
                <w:lang w:val="ru-RU"/>
              </w:rPr>
              <w:t xml:space="preserve">с датой </w:t>
            </w:r>
            <w:r w:rsidRPr="003C563B">
              <w:rPr>
                <w:lang w:val="ru-RU"/>
              </w:rPr>
              <w:t xml:space="preserve">монтажа (установки), </w:t>
            </w:r>
            <w:r w:rsidRPr="003C563B">
              <w:rPr>
                <w:color w:val="000000"/>
                <w:lang w:val="ru-RU"/>
              </w:rPr>
              <w:t>наступившей не более чем за 36 месяцев до даты начала поставки мощности, указанной в перечне, утвержденном Правительством Российской Федерации</w:t>
            </w:r>
            <w:r w:rsidRPr="003C563B">
              <w:rPr>
                <w:lang w:val="ru-RU"/>
              </w:rPr>
              <w:t xml:space="preserve"> </w:t>
            </w:r>
          </w:p>
        </w:tc>
        <w:tc>
          <w:tcPr>
            <w:tcW w:w="1870" w:type="dxa"/>
            <w:vAlign w:val="center"/>
          </w:tcPr>
          <w:p w14:paraId="37A2D297" w14:textId="77777777" w:rsidR="003C563B" w:rsidRPr="003C563B" w:rsidRDefault="003C563B" w:rsidP="003C563B">
            <w:pPr>
              <w:spacing w:after="120"/>
              <w:contextualSpacing/>
              <w:rPr>
                <w:lang w:val="ru-RU"/>
              </w:rPr>
            </w:pPr>
          </w:p>
        </w:tc>
      </w:tr>
      <w:tr w:rsidR="003C563B" w:rsidRPr="003C563B" w14:paraId="1BEA3CE8" w14:textId="77777777" w:rsidTr="008A7D2E">
        <w:tc>
          <w:tcPr>
            <w:tcW w:w="14560" w:type="dxa"/>
            <w:gridSpan w:val="5"/>
          </w:tcPr>
          <w:p w14:paraId="4C66B994" w14:textId="77777777" w:rsidR="003C563B" w:rsidRPr="003C563B" w:rsidRDefault="003C563B" w:rsidP="003C563B">
            <w:pPr>
              <w:spacing w:after="120"/>
              <w:contextualSpacing/>
              <w:rPr>
                <w:lang w:val="ru-RU"/>
              </w:rPr>
            </w:pPr>
            <w:r>
              <w:rPr>
                <w:lang w:val="ru-RU"/>
              </w:rPr>
              <w:t>…</w:t>
            </w:r>
          </w:p>
        </w:tc>
      </w:tr>
    </w:tbl>
    <w:p w14:paraId="042F5778" w14:textId="77777777" w:rsidR="002864A4" w:rsidRDefault="002864A4" w:rsidP="003C563B">
      <w:pPr>
        <w:spacing w:after="120"/>
        <w:contextualSpacing/>
        <w:jc w:val="both"/>
        <w:rPr>
          <w:lang w:val="ru-RU" w:eastAsia="x-none"/>
        </w:rPr>
      </w:pPr>
    </w:p>
    <w:p w14:paraId="273B3923" w14:textId="77777777" w:rsidR="003C563B" w:rsidRDefault="003C563B" w:rsidP="003C563B">
      <w:pPr>
        <w:spacing w:after="120"/>
        <w:contextualSpacing/>
        <w:jc w:val="both"/>
        <w:rPr>
          <w:lang w:val="ru-RU" w:eastAsia="x-none"/>
        </w:rPr>
      </w:pPr>
      <w:r>
        <w:rPr>
          <w:lang w:val="ru-RU" w:eastAsia="x-none"/>
        </w:rPr>
        <w:t>…</w:t>
      </w:r>
    </w:p>
    <w:p w14:paraId="260BC371" w14:textId="77777777" w:rsidR="003C563B" w:rsidRDefault="003C563B" w:rsidP="003C563B">
      <w:pPr>
        <w:spacing w:after="120"/>
        <w:contextualSpacing/>
        <w:jc w:val="both"/>
        <w:rPr>
          <w:lang w:val="ru-RU" w:eastAsia="x-none"/>
        </w:rPr>
      </w:pPr>
    </w:p>
    <w:p w14:paraId="2C5583B8" w14:textId="77777777" w:rsidR="003C563B" w:rsidRPr="00F31C09" w:rsidRDefault="003C563B" w:rsidP="003C563B">
      <w:pPr>
        <w:rPr>
          <w:b/>
          <w:sz w:val="24"/>
          <w:szCs w:val="24"/>
          <w:lang w:val="ru-RU"/>
        </w:rPr>
      </w:pPr>
      <w:r w:rsidRPr="00F31C09">
        <w:rPr>
          <w:b/>
          <w:sz w:val="24"/>
          <w:szCs w:val="24"/>
          <w:lang w:val="ru-RU"/>
        </w:rPr>
        <w:t>Предлагаемая редакция</w:t>
      </w:r>
    </w:p>
    <w:p w14:paraId="67AAF020" w14:textId="77777777" w:rsidR="003C563B" w:rsidRPr="00697636" w:rsidRDefault="003C563B" w:rsidP="003C563B">
      <w:pPr>
        <w:pStyle w:val="afa"/>
        <w:spacing w:before="180" w:after="120"/>
        <w:contextualSpacing/>
        <w:rPr>
          <w:sz w:val="22"/>
          <w:szCs w:val="22"/>
          <w:lang w:eastAsia="x-none"/>
        </w:rPr>
      </w:pPr>
      <w:r w:rsidRPr="002864A4">
        <w:rPr>
          <w:b w:val="0"/>
          <w:bCs/>
          <w:iCs/>
          <w:szCs w:val="22"/>
        </w:rPr>
        <w:tab/>
      </w:r>
      <w:r w:rsidRPr="00697636">
        <w:rPr>
          <w:sz w:val="22"/>
          <w:szCs w:val="22"/>
          <w:lang w:eastAsia="x-none"/>
        </w:rPr>
        <w:t>Приложение 12.1</w:t>
      </w:r>
    </w:p>
    <w:p w14:paraId="23CAE401" w14:textId="77777777" w:rsidR="003C563B" w:rsidRPr="003C563B" w:rsidRDefault="003C563B" w:rsidP="003C563B">
      <w:pPr>
        <w:tabs>
          <w:tab w:val="left" w:pos="3872"/>
        </w:tabs>
        <w:spacing w:after="120"/>
        <w:contextualSpacing/>
        <w:jc w:val="right"/>
        <w:rPr>
          <w:szCs w:val="22"/>
          <w:lang w:val="ru-RU"/>
        </w:rPr>
      </w:pPr>
      <w:r w:rsidRPr="003C563B">
        <w:rPr>
          <w:bCs/>
          <w:szCs w:val="22"/>
          <w:lang w:val="ru-RU"/>
        </w:rPr>
        <w:t xml:space="preserve">к Регламенту </w:t>
      </w:r>
      <w:r w:rsidRPr="003C563B">
        <w:rPr>
          <w:szCs w:val="22"/>
          <w:lang w:val="ru-RU"/>
        </w:rPr>
        <w:t>функционирования</w:t>
      </w:r>
    </w:p>
    <w:p w14:paraId="3999AED0" w14:textId="77777777" w:rsidR="003C563B" w:rsidRPr="003C563B" w:rsidRDefault="003C563B" w:rsidP="003C563B">
      <w:pPr>
        <w:tabs>
          <w:tab w:val="left" w:pos="3872"/>
        </w:tabs>
        <w:spacing w:after="120"/>
        <w:contextualSpacing/>
        <w:jc w:val="right"/>
        <w:rPr>
          <w:szCs w:val="22"/>
          <w:lang w:val="ru-RU"/>
        </w:rPr>
      </w:pPr>
      <w:r w:rsidRPr="003C563B">
        <w:rPr>
          <w:szCs w:val="22"/>
          <w:lang w:val="ru-RU"/>
        </w:rPr>
        <w:t>участников оптового рынка</w:t>
      </w:r>
    </w:p>
    <w:p w14:paraId="57D44118" w14:textId="77777777" w:rsidR="003C563B" w:rsidRPr="003C563B" w:rsidRDefault="003C563B" w:rsidP="003C563B">
      <w:pPr>
        <w:tabs>
          <w:tab w:val="left" w:pos="3872"/>
        </w:tabs>
        <w:spacing w:after="120"/>
        <w:contextualSpacing/>
        <w:jc w:val="right"/>
        <w:rPr>
          <w:szCs w:val="22"/>
          <w:lang w:val="ru-RU"/>
        </w:rPr>
      </w:pPr>
      <w:r w:rsidRPr="003C563B">
        <w:rPr>
          <w:szCs w:val="22"/>
          <w:lang w:val="ru-RU"/>
        </w:rPr>
        <w:t>на территории неценовых зон</w:t>
      </w:r>
    </w:p>
    <w:p w14:paraId="04D22644" w14:textId="77777777" w:rsidR="003C563B" w:rsidRPr="003C563B" w:rsidRDefault="003C563B" w:rsidP="003C563B">
      <w:pPr>
        <w:spacing w:after="120"/>
        <w:ind w:left="5387" w:firstLine="3969"/>
        <w:contextualSpacing/>
        <w:jc w:val="right"/>
        <w:rPr>
          <w:bCs/>
          <w:i/>
          <w:szCs w:val="22"/>
          <w:lang w:val="ru-RU"/>
        </w:rPr>
      </w:pPr>
    </w:p>
    <w:p w14:paraId="0D12AB70" w14:textId="77777777" w:rsidR="003C563B" w:rsidRPr="003C563B" w:rsidRDefault="003C563B" w:rsidP="003C563B">
      <w:pPr>
        <w:spacing w:after="120"/>
        <w:contextualSpacing/>
        <w:jc w:val="right"/>
        <w:rPr>
          <w:b/>
          <w:bCs/>
          <w:szCs w:val="22"/>
          <w:lang w:val="ru-RU"/>
        </w:rPr>
      </w:pPr>
      <w:r w:rsidRPr="003C563B">
        <w:rPr>
          <w:b/>
          <w:bCs/>
          <w:szCs w:val="22"/>
          <w:lang w:val="ru-RU"/>
        </w:rPr>
        <w:t>Форма заявления</w:t>
      </w:r>
    </w:p>
    <w:p w14:paraId="2047AC06" w14:textId="77777777" w:rsidR="003C563B" w:rsidRPr="003C563B" w:rsidRDefault="003C563B" w:rsidP="003C563B">
      <w:pPr>
        <w:spacing w:after="120"/>
        <w:contextualSpacing/>
        <w:jc w:val="right"/>
        <w:rPr>
          <w:b/>
          <w:bCs/>
          <w:szCs w:val="22"/>
          <w:lang w:val="ru-RU"/>
        </w:rPr>
      </w:pPr>
    </w:p>
    <w:p w14:paraId="789F2ED4" w14:textId="77777777" w:rsidR="003C563B" w:rsidRPr="003C563B" w:rsidRDefault="003C563B" w:rsidP="003C563B">
      <w:pPr>
        <w:spacing w:after="120"/>
        <w:contextualSpacing/>
        <w:jc w:val="center"/>
        <w:rPr>
          <w:b/>
          <w:bCs/>
          <w:szCs w:val="22"/>
          <w:lang w:val="ru-RU"/>
        </w:rPr>
      </w:pPr>
      <w:r w:rsidRPr="003C563B">
        <w:rPr>
          <w:b/>
          <w:bCs/>
          <w:szCs w:val="22"/>
          <w:lang w:val="ru-RU"/>
        </w:rPr>
        <w:t xml:space="preserve">Заявление о подтверждении выполнения мероприятий по модернизации (реконструкции) </w:t>
      </w:r>
      <w:r w:rsidRPr="003C563B">
        <w:rPr>
          <w:b/>
          <w:szCs w:val="22"/>
          <w:lang w:val="ru-RU"/>
        </w:rPr>
        <w:t xml:space="preserve">и строительству и требований к локализации генерирующих объектов в неценовых зонах оптового рынка </w:t>
      </w:r>
    </w:p>
    <w:p w14:paraId="0DD47441" w14:textId="77777777" w:rsidR="003C563B" w:rsidRPr="003C563B" w:rsidRDefault="003C563B" w:rsidP="003C563B">
      <w:pPr>
        <w:spacing w:after="120"/>
        <w:ind w:left="5387" w:firstLine="3969"/>
        <w:contextualSpacing/>
        <w:jc w:val="center"/>
        <w:rPr>
          <w:b/>
          <w:bCs/>
          <w:szCs w:val="22"/>
          <w:lang w:val="ru-RU"/>
        </w:rPr>
      </w:pPr>
    </w:p>
    <w:tbl>
      <w:tblPr>
        <w:tblW w:w="14853" w:type="dxa"/>
        <w:tblLook w:val="04A0" w:firstRow="1" w:lastRow="0" w:firstColumn="1" w:lastColumn="0" w:noHBand="0" w:noVBand="1"/>
      </w:tblPr>
      <w:tblGrid>
        <w:gridCol w:w="4111"/>
        <w:gridCol w:w="3686"/>
        <w:gridCol w:w="3528"/>
        <w:gridCol w:w="3528"/>
      </w:tblGrid>
      <w:tr w:rsidR="003C563B" w:rsidRPr="00697636" w14:paraId="6DBA8849" w14:textId="77777777" w:rsidTr="008A7D2E">
        <w:trPr>
          <w:trHeight w:val="315"/>
        </w:trPr>
        <w:tc>
          <w:tcPr>
            <w:tcW w:w="4111" w:type="dxa"/>
            <w:shd w:val="clear" w:color="auto" w:fill="auto"/>
            <w:noWrap/>
            <w:vAlign w:val="bottom"/>
            <w:hideMark/>
          </w:tcPr>
          <w:p w14:paraId="2A7C9132" w14:textId="77777777" w:rsidR="003C563B" w:rsidRPr="00697636" w:rsidRDefault="003C563B" w:rsidP="008A7D2E">
            <w:pPr>
              <w:spacing w:after="120"/>
              <w:contextualSpacing/>
              <w:rPr>
                <w:szCs w:val="22"/>
              </w:rPr>
            </w:pPr>
            <w:proofErr w:type="spellStart"/>
            <w:r w:rsidRPr="00697636">
              <w:rPr>
                <w:szCs w:val="22"/>
              </w:rPr>
              <w:t>Код</w:t>
            </w:r>
            <w:proofErr w:type="spellEnd"/>
            <w:r w:rsidRPr="00697636">
              <w:rPr>
                <w:szCs w:val="22"/>
              </w:rPr>
              <w:t xml:space="preserve"> </w:t>
            </w:r>
            <w:proofErr w:type="spellStart"/>
            <w:r w:rsidRPr="00697636">
              <w:rPr>
                <w:szCs w:val="22"/>
              </w:rPr>
              <w:t>организации</w:t>
            </w:r>
            <w:proofErr w:type="spellEnd"/>
            <w:r w:rsidRPr="00697636">
              <w:rPr>
                <w:szCs w:val="22"/>
              </w:rPr>
              <w:t>:</w:t>
            </w:r>
          </w:p>
        </w:tc>
        <w:tc>
          <w:tcPr>
            <w:tcW w:w="3686" w:type="dxa"/>
            <w:shd w:val="clear" w:color="auto" w:fill="auto"/>
            <w:noWrap/>
            <w:vAlign w:val="bottom"/>
            <w:hideMark/>
          </w:tcPr>
          <w:p w14:paraId="07DAEBC2" w14:textId="77777777" w:rsidR="003C563B" w:rsidRPr="00697636" w:rsidRDefault="003C563B" w:rsidP="008A7D2E">
            <w:pPr>
              <w:spacing w:after="120"/>
              <w:contextualSpacing/>
              <w:rPr>
                <w:szCs w:val="22"/>
              </w:rPr>
            </w:pPr>
            <w:r w:rsidRPr="00697636">
              <w:rPr>
                <w:szCs w:val="22"/>
              </w:rPr>
              <w:t> </w:t>
            </w:r>
          </w:p>
        </w:tc>
        <w:tc>
          <w:tcPr>
            <w:tcW w:w="3528" w:type="dxa"/>
          </w:tcPr>
          <w:p w14:paraId="7493149D" w14:textId="77777777" w:rsidR="003C563B" w:rsidRPr="00697636" w:rsidRDefault="003C563B" w:rsidP="008A7D2E">
            <w:pPr>
              <w:spacing w:after="120"/>
              <w:contextualSpacing/>
              <w:rPr>
                <w:szCs w:val="22"/>
              </w:rPr>
            </w:pPr>
          </w:p>
        </w:tc>
        <w:tc>
          <w:tcPr>
            <w:tcW w:w="3528" w:type="dxa"/>
          </w:tcPr>
          <w:p w14:paraId="498AD281" w14:textId="77777777" w:rsidR="003C563B" w:rsidRPr="00697636" w:rsidRDefault="003C563B" w:rsidP="008A7D2E">
            <w:pPr>
              <w:spacing w:after="120"/>
              <w:contextualSpacing/>
              <w:rPr>
                <w:szCs w:val="22"/>
              </w:rPr>
            </w:pPr>
          </w:p>
        </w:tc>
      </w:tr>
      <w:tr w:rsidR="003C563B" w:rsidRPr="00697636" w14:paraId="4BDD162F" w14:textId="77777777" w:rsidTr="008A7D2E">
        <w:trPr>
          <w:trHeight w:val="315"/>
        </w:trPr>
        <w:tc>
          <w:tcPr>
            <w:tcW w:w="7797" w:type="dxa"/>
            <w:gridSpan w:val="2"/>
            <w:shd w:val="clear" w:color="auto" w:fill="auto"/>
            <w:noWrap/>
            <w:vAlign w:val="bottom"/>
            <w:hideMark/>
          </w:tcPr>
          <w:p w14:paraId="280B482A" w14:textId="77777777" w:rsidR="003C563B" w:rsidRPr="00697636" w:rsidRDefault="003C563B" w:rsidP="008A7D2E">
            <w:pPr>
              <w:spacing w:after="120"/>
              <w:contextualSpacing/>
              <w:rPr>
                <w:szCs w:val="22"/>
              </w:rPr>
            </w:pPr>
            <w:proofErr w:type="spellStart"/>
            <w:r w:rsidRPr="00697636">
              <w:rPr>
                <w:szCs w:val="22"/>
              </w:rPr>
              <w:t>Наименование</w:t>
            </w:r>
            <w:proofErr w:type="spellEnd"/>
            <w:r w:rsidRPr="00697636">
              <w:rPr>
                <w:szCs w:val="22"/>
              </w:rPr>
              <w:t xml:space="preserve"> </w:t>
            </w:r>
            <w:proofErr w:type="spellStart"/>
            <w:r w:rsidRPr="00697636">
              <w:rPr>
                <w:szCs w:val="22"/>
              </w:rPr>
              <w:t>участника</w:t>
            </w:r>
            <w:proofErr w:type="spellEnd"/>
            <w:r w:rsidRPr="00697636">
              <w:rPr>
                <w:szCs w:val="22"/>
              </w:rPr>
              <w:t xml:space="preserve"> </w:t>
            </w:r>
            <w:proofErr w:type="spellStart"/>
            <w:r w:rsidRPr="00697636">
              <w:rPr>
                <w:szCs w:val="22"/>
              </w:rPr>
              <w:t>оптового</w:t>
            </w:r>
            <w:proofErr w:type="spellEnd"/>
            <w:r w:rsidRPr="00697636">
              <w:rPr>
                <w:szCs w:val="22"/>
              </w:rPr>
              <w:t xml:space="preserve"> </w:t>
            </w:r>
            <w:proofErr w:type="spellStart"/>
            <w:r w:rsidRPr="00697636">
              <w:rPr>
                <w:szCs w:val="22"/>
              </w:rPr>
              <w:t>рынка</w:t>
            </w:r>
            <w:proofErr w:type="spellEnd"/>
            <w:r>
              <w:rPr>
                <w:szCs w:val="22"/>
              </w:rPr>
              <w:t>:</w:t>
            </w:r>
          </w:p>
        </w:tc>
        <w:tc>
          <w:tcPr>
            <w:tcW w:w="3528" w:type="dxa"/>
          </w:tcPr>
          <w:p w14:paraId="53DC3F9C" w14:textId="77777777" w:rsidR="003C563B" w:rsidRPr="00697636" w:rsidRDefault="003C563B" w:rsidP="008A7D2E">
            <w:pPr>
              <w:spacing w:after="120"/>
              <w:contextualSpacing/>
              <w:rPr>
                <w:szCs w:val="22"/>
              </w:rPr>
            </w:pPr>
          </w:p>
        </w:tc>
        <w:tc>
          <w:tcPr>
            <w:tcW w:w="3528" w:type="dxa"/>
          </w:tcPr>
          <w:p w14:paraId="43812108" w14:textId="77777777" w:rsidR="003C563B" w:rsidRPr="00697636" w:rsidRDefault="003C563B" w:rsidP="008A7D2E">
            <w:pPr>
              <w:spacing w:after="120"/>
              <w:contextualSpacing/>
              <w:rPr>
                <w:szCs w:val="22"/>
              </w:rPr>
            </w:pPr>
          </w:p>
        </w:tc>
      </w:tr>
      <w:tr w:rsidR="003C563B" w:rsidRPr="00697636" w14:paraId="6B8E0B30" w14:textId="77777777" w:rsidTr="008A7D2E">
        <w:trPr>
          <w:trHeight w:val="315"/>
        </w:trPr>
        <w:tc>
          <w:tcPr>
            <w:tcW w:w="4111" w:type="dxa"/>
            <w:shd w:val="clear" w:color="auto" w:fill="auto"/>
            <w:noWrap/>
            <w:vAlign w:val="bottom"/>
            <w:hideMark/>
          </w:tcPr>
          <w:p w14:paraId="7BA8E096" w14:textId="77777777" w:rsidR="003C563B" w:rsidRPr="00697636" w:rsidRDefault="003C563B" w:rsidP="008A7D2E">
            <w:pPr>
              <w:spacing w:after="120"/>
              <w:contextualSpacing/>
              <w:rPr>
                <w:szCs w:val="22"/>
              </w:rPr>
            </w:pPr>
            <w:proofErr w:type="spellStart"/>
            <w:r w:rsidRPr="00697636">
              <w:rPr>
                <w:szCs w:val="22"/>
              </w:rPr>
              <w:t>Код</w:t>
            </w:r>
            <w:proofErr w:type="spellEnd"/>
            <w:r w:rsidRPr="00697636">
              <w:rPr>
                <w:szCs w:val="22"/>
              </w:rPr>
              <w:t xml:space="preserve"> </w:t>
            </w:r>
            <w:proofErr w:type="spellStart"/>
            <w:r w:rsidRPr="00697636">
              <w:rPr>
                <w:szCs w:val="22"/>
              </w:rPr>
              <w:t>электростанции</w:t>
            </w:r>
            <w:proofErr w:type="spellEnd"/>
            <w:r w:rsidRPr="00697636">
              <w:rPr>
                <w:szCs w:val="22"/>
              </w:rPr>
              <w:t>:</w:t>
            </w:r>
          </w:p>
        </w:tc>
        <w:tc>
          <w:tcPr>
            <w:tcW w:w="3686" w:type="dxa"/>
            <w:shd w:val="clear" w:color="auto" w:fill="auto"/>
            <w:noWrap/>
            <w:vAlign w:val="bottom"/>
            <w:hideMark/>
          </w:tcPr>
          <w:p w14:paraId="18BCE0B1" w14:textId="77777777" w:rsidR="003C563B" w:rsidRPr="00697636" w:rsidRDefault="003C563B" w:rsidP="008A7D2E">
            <w:pPr>
              <w:spacing w:after="120"/>
              <w:contextualSpacing/>
              <w:rPr>
                <w:szCs w:val="22"/>
              </w:rPr>
            </w:pPr>
            <w:r w:rsidRPr="00697636">
              <w:rPr>
                <w:szCs w:val="22"/>
              </w:rPr>
              <w:t> </w:t>
            </w:r>
          </w:p>
        </w:tc>
        <w:tc>
          <w:tcPr>
            <w:tcW w:w="3528" w:type="dxa"/>
            <w:vAlign w:val="bottom"/>
          </w:tcPr>
          <w:p w14:paraId="2104A611" w14:textId="77777777" w:rsidR="003C563B" w:rsidRPr="00697636" w:rsidRDefault="003C563B" w:rsidP="008A7D2E">
            <w:pPr>
              <w:spacing w:after="120"/>
              <w:contextualSpacing/>
              <w:rPr>
                <w:szCs w:val="22"/>
              </w:rPr>
            </w:pPr>
          </w:p>
        </w:tc>
        <w:tc>
          <w:tcPr>
            <w:tcW w:w="3528" w:type="dxa"/>
            <w:vAlign w:val="bottom"/>
          </w:tcPr>
          <w:p w14:paraId="4A63A3C1" w14:textId="77777777" w:rsidR="003C563B" w:rsidRPr="00697636" w:rsidRDefault="003C563B" w:rsidP="008A7D2E">
            <w:pPr>
              <w:spacing w:after="120"/>
              <w:contextualSpacing/>
              <w:rPr>
                <w:szCs w:val="22"/>
              </w:rPr>
            </w:pPr>
            <w:r w:rsidRPr="00697636">
              <w:rPr>
                <w:szCs w:val="22"/>
              </w:rPr>
              <w:t> </w:t>
            </w:r>
          </w:p>
        </w:tc>
      </w:tr>
      <w:tr w:rsidR="003C563B" w:rsidRPr="00697636" w14:paraId="5355BADC" w14:textId="77777777" w:rsidTr="008A7D2E">
        <w:trPr>
          <w:trHeight w:val="315"/>
        </w:trPr>
        <w:tc>
          <w:tcPr>
            <w:tcW w:w="4111" w:type="dxa"/>
            <w:shd w:val="clear" w:color="auto" w:fill="auto"/>
            <w:noWrap/>
            <w:vAlign w:val="bottom"/>
            <w:hideMark/>
          </w:tcPr>
          <w:p w14:paraId="435015BE" w14:textId="77777777" w:rsidR="003C563B" w:rsidRPr="00697636" w:rsidRDefault="003C563B" w:rsidP="008A7D2E">
            <w:pPr>
              <w:spacing w:after="120"/>
              <w:contextualSpacing/>
              <w:rPr>
                <w:szCs w:val="22"/>
              </w:rPr>
            </w:pPr>
            <w:proofErr w:type="spellStart"/>
            <w:r w:rsidRPr="00697636">
              <w:rPr>
                <w:szCs w:val="22"/>
              </w:rPr>
              <w:t>Наименование</w:t>
            </w:r>
            <w:proofErr w:type="spellEnd"/>
            <w:r w:rsidRPr="00697636">
              <w:rPr>
                <w:szCs w:val="22"/>
              </w:rPr>
              <w:t xml:space="preserve"> </w:t>
            </w:r>
            <w:proofErr w:type="spellStart"/>
            <w:r w:rsidRPr="00697636">
              <w:rPr>
                <w:szCs w:val="22"/>
              </w:rPr>
              <w:t>электростанции</w:t>
            </w:r>
            <w:proofErr w:type="spellEnd"/>
            <w:r w:rsidRPr="00697636">
              <w:rPr>
                <w:szCs w:val="22"/>
              </w:rPr>
              <w:t>:</w:t>
            </w:r>
          </w:p>
        </w:tc>
        <w:tc>
          <w:tcPr>
            <w:tcW w:w="3686" w:type="dxa"/>
            <w:shd w:val="clear" w:color="auto" w:fill="auto"/>
            <w:noWrap/>
            <w:vAlign w:val="bottom"/>
            <w:hideMark/>
          </w:tcPr>
          <w:p w14:paraId="725EE3AD" w14:textId="77777777" w:rsidR="003C563B" w:rsidRPr="00697636" w:rsidRDefault="003C563B" w:rsidP="008A7D2E">
            <w:pPr>
              <w:spacing w:after="120"/>
              <w:contextualSpacing/>
              <w:rPr>
                <w:szCs w:val="22"/>
              </w:rPr>
            </w:pPr>
            <w:r w:rsidRPr="00697636">
              <w:rPr>
                <w:szCs w:val="22"/>
              </w:rPr>
              <w:t> </w:t>
            </w:r>
          </w:p>
        </w:tc>
        <w:tc>
          <w:tcPr>
            <w:tcW w:w="3528" w:type="dxa"/>
            <w:vAlign w:val="bottom"/>
          </w:tcPr>
          <w:p w14:paraId="3D5152E4" w14:textId="77777777" w:rsidR="003C563B" w:rsidRPr="00697636" w:rsidRDefault="003C563B" w:rsidP="008A7D2E">
            <w:pPr>
              <w:spacing w:after="120"/>
              <w:contextualSpacing/>
              <w:rPr>
                <w:szCs w:val="22"/>
              </w:rPr>
            </w:pPr>
          </w:p>
        </w:tc>
        <w:tc>
          <w:tcPr>
            <w:tcW w:w="3528" w:type="dxa"/>
            <w:vAlign w:val="bottom"/>
          </w:tcPr>
          <w:p w14:paraId="73E5D628" w14:textId="77777777" w:rsidR="003C563B" w:rsidRPr="00697636" w:rsidRDefault="003C563B" w:rsidP="008A7D2E">
            <w:pPr>
              <w:spacing w:after="120"/>
              <w:contextualSpacing/>
              <w:rPr>
                <w:szCs w:val="22"/>
              </w:rPr>
            </w:pPr>
            <w:r w:rsidRPr="00697636">
              <w:rPr>
                <w:szCs w:val="22"/>
              </w:rPr>
              <w:t> </w:t>
            </w:r>
          </w:p>
        </w:tc>
      </w:tr>
      <w:tr w:rsidR="003C563B" w:rsidRPr="00697636" w14:paraId="7962E520" w14:textId="77777777" w:rsidTr="008A7D2E">
        <w:trPr>
          <w:trHeight w:val="315"/>
        </w:trPr>
        <w:tc>
          <w:tcPr>
            <w:tcW w:w="4111" w:type="dxa"/>
            <w:shd w:val="clear" w:color="auto" w:fill="auto"/>
            <w:noWrap/>
            <w:vAlign w:val="bottom"/>
          </w:tcPr>
          <w:p w14:paraId="1AEE6D5B" w14:textId="77777777" w:rsidR="003C563B" w:rsidRPr="00697636" w:rsidRDefault="003C563B" w:rsidP="008A7D2E">
            <w:pPr>
              <w:spacing w:after="120"/>
              <w:contextualSpacing/>
              <w:rPr>
                <w:szCs w:val="22"/>
              </w:rPr>
            </w:pPr>
            <w:proofErr w:type="spellStart"/>
            <w:r w:rsidRPr="00697636">
              <w:rPr>
                <w:szCs w:val="22"/>
              </w:rPr>
              <w:t>Месторасположение</w:t>
            </w:r>
            <w:proofErr w:type="spellEnd"/>
            <w:r w:rsidRPr="00697636">
              <w:rPr>
                <w:szCs w:val="22"/>
              </w:rPr>
              <w:t xml:space="preserve"> </w:t>
            </w:r>
            <w:proofErr w:type="spellStart"/>
            <w:r w:rsidRPr="00697636">
              <w:rPr>
                <w:szCs w:val="22"/>
              </w:rPr>
              <w:t>электростанции</w:t>
            </w:r>
            <w:proofErr w:type="spellEnd"/>
            <w:r w:rsidRPr="00697636">
              <w:rPr>
                <w:szCs w:val="22"/>
              </w:rPr>
              <w:t>:</w:t>
            </w:r>
          </w:p>
        </w:tc>
        <w:tc>
          <w:tcPr>
            <w:tcW w:w="3686" w:type="dxa"/>
            <w:shd w:val="clear" w:color="auto" w:fill="auto"/>
            <w:noWrap/>
            <w:vAlign w:val="bottom"/>
          </w:tcPr>
          <w:p w14:paraId="47E5F0F5" w14:textId="77777777" w:rsidR="003C563B" w:rsidRPr="00697636" w:rsidRDefault="003C563B" w:rsidP="008A7D2E">
            <w:pPr>
              <w:spacing w:after="120"/>
              <w:contextualSpacing/>
              <w:rPr>
                <w:i/>
                <w:szCs w:val="22"/>
              </w:rPr>
            </w:pPr>
          </w:p>
        </w:tc>
        <w:tc>
          <w:tcPr>
            <w:tcW w:w="3528" w:type="dxa"/>
            <w:vAlign w:val="bottom"/>
          </w:tcPr>
          <w:p w14:paraId="5B59C9FC" w14:textId="77777777" w:rsidR="003C563B" w:rsidRPr="00697636" w:rsidRDefault="003C563B" w:rsidP="008A7D2E">
            <w:pPr>
              <w:spacing w:after="120"/>
              <w:contextualSpacing/>
              <w:rPr>
                <w:i/>
                <w:szCs w:val="22"/>
              </w:rPr>
            </w:pPr>
          </w:p>
        </w:tc>
        <w:tc>
          <w:tcPr>
            <w:tcW w:w="3528" w:type="dxa"/>
            <w:vAlign w:val="bottom"/>
          </w:tcPr>
          <w:p w14:paraId="1EA6A05D" w14:textId="77777777" w:rsidR="003C563B" w:rsidRPr="00697636" w:rsidRDefault="003C563B" w:rsidP="008A7D2E">
            <w:pPr>
              <w:spacing w:after="120"/>
              <w:contextualSpacing/>
              <w:rPr>
                <w:i/>
                <w:szCs w:val="22"/>
              </w:rPr>
            </w:pPr>
          </w:p>
        </w:tc>
      </w:tr>
      <w:tr w:rsidR="003C563B" w:rsidRPr="00697636" w14:paraId="5AE0B026" w14:textId="77777777" w:rsidTr="008A7D2E">
        <w:trPr>
          <w:trHeight w:val="315"/>
        </w:trPr>
        <w:tc>
          <w:tcPr>
            <w:tcW w:w="4111" w:type="dxa"/>
            <w:shd w:val="clear" w:color="auto" w:fill="auto"/>
            <w:noWrap/>
            <w:vAlign w:val="bottom"/>
          </w:tcPr>
          <w:p w14:paraId="61FCF88E" w14:textId="77777777" w:rsidR="003C563B" w:rsidRPr="00697636" w:rsidRDefault="003C563B" w:rsidP="008A7D2E">
            <w:pPr>
              <w:spacing w:after="120"/>
              <w:contextualSpacing/>
              <w:rPr>
                <w:szCs w:val="22"/>
              </w:rPr>
            </w:pPr>
            <w:proofErr w:type="spellStart"/>
            <w:r w:rsidRPr="00697636">
              <w:rPr>
                <w:szCs w:val="22"/>
              </w:rPr>
              <w:t>Код</w:t>
            </w:r>
            <w:proofErr w:type="spellEnd"/>
            <w:r w:rsidRPr="00697636">
              <w:rPr>
                <w:szCs w:val="22"/>
              </w:rPr>
              <w:t xml:space="preserve"> </w:t>
            </w:r>
            <w:proofErr w:type="spellStart"/>
            <w:r w:rsidRPr="00697636">
              <w:rPr>
                <w:szCs w:val="22"/>
              </w:rPr>
              <w:t>условной</w:t>
            </w:r>
            <w:proofErr w:type="spellEnd"/>
            <w:r w:rsidRPr="00697636">
              <w:rPr>
                <w:szCs w:val="22"/>
              </w:rPr>
              <w:t xml:space="preserve"> ГТП</w:t>
            </w:r>
            <w:r>
              <w:rPr>
                <w:szCs w:val="22"/>
              </w:rPr>
              <w:t>:</w:t>
            </w:r>
          </w:p>
        </w:tc>
        <w:tc>
          <w:tcPr>
            <w:tcW w:w="3686" w:type="dxa"/>
            <w:shd w:val="clear" w:color="auto" w:fill="auto"/>
            <w:noWrap/>
            <w:vAlign w:val="bottom"/>
          </w:tcPr>
          <w:p w14:paraId="40D84A36" w14:textId="77777777" w:rsidR="003C563B" w:rsidRPr="00697636" w:rsidRDefault="003C563B" w:rsidP="008A7D2E">
            <w:pPr>
              <w:spacing w:after="120"/>
              <w:contextualSpacing/>
              <w:rPr>
                <w:szCs w:val="22"/>
              </w:rPr>
            </w:pPr>
          </w:p>
        </w:tc>
        <w:tc>
          <w:tcPr>
            <w:tcW w:w="3528" w:type="dxa"/>
            <w:vAlign w:val="bottom"/>
          </w:tcPr>
          <w:p w14:paraId="44A3BF4D" w14:textId="77777777" w:rsidR="003C563B" w:rsidRPr="00697636" w:rsidRDefault="003C563B" w:rsidP="008A7D2E">
            <w:pPr>
              <w:spacing w:after="120"/>
              <w:contextualSpacing/>
              <w:rPr>
                <w:rFonts w:eastAsiaTheme="minorHAnsi" w:cstheme="minorBidi"/>
                <w:i/>
                <w:szCs w:val="22"/>
              </w:rPr>
            </w:pPr>
          </w:p>
        </w:tc>
        <w:tc>
          <w:tcPr>
            <w:tcW w:w="3528" w:type="dxa"/>
            <w:vAlign w:val="bottom"/>
          </w:tcPr>
          <w:p w14:paraId="58EEC3F7" w14:textId="77777777" w:rsidR="003C563B" w:rsidRPr="00697636" w:rsidRDefault="003C563B" w:rsidP="008A7D2E">
            <w:pPr>
              <w:spacing w:after="120"/>
              <w:contextualSpacing/>
              <w:rPr>
                <w:rFonts w:eastAsiaTheme="minorHAnsi" w:cstheme="minorBidi"/>
                <w:i/>
                <w:szCs w:val="22"/>
              </w:rPr>
            </w:pPr>
          </w:p>
        </w:tc>
      </w:tr>
      <w:tr w:rsidR="003C563B" w:rsidRPr="00697636" w14:paraId="7E35C077" w14:textId="77777777" w:rsidTr="008A7D2E">
        <w:trPr>
          <w:trHeight w:val="315"/>
        </w:trPr>
        <w:tc>
          <w:tcPr>
            <w:tcW w:w="4111" w:type="dxa"/>
            <w:shd w:val="clear" w:color="auto" w:fill="auto"/>
            <w:noWrap/>
            <w:vAlign w:val="bottom"/>
          </w:tcPr>
          <w:p w14:paraId="78D27E57" w14:textId="77777777" w:rsidR="003C563B" w:rsidRPr="00697636" w:rsidRDefault="003C563B" w:rsidP="008A7D2E">
            <w:pPr>
              <w:spacing w:after="120"/>
              <w:contextualSpacing/>
              <w:rPr>
                <w:szCs w:val="22"/>
              </w:rPr>
            </w:pPr>
            <w:proofErr w:type="spellStart"/>
            <w:r w:rsidRPr="00697636">
              <w:rPr>
                <w:szCs w:val="22"/>
              </w:rPr>
              <w:lastRenderedPageBreak/>
              <w:t>Наименование</w:t>
            </w:r>
            <w:proofErr w:type="spellEnd"/>
            <w:r w:rsidRPr="00697636">
              <w:rPr>
                <w:szCs w:val="22"/>
              </w:rPr>
              <w:t xml:space="preserve"> </w:t>
            </w:r>
            <w:proofErr w:type="spellStart"/>
            <w:r w:rsidRPr="00697636">
              <w:rPr>
                <w:szCs w:val="22"/>
              </w:rPr>
              <w:t>условной</w:t>
            </w:r>
            <w:proofErr w:type="spellEnd"/>
            <w:r w:rsidRPr="00697636">
              <w:rPr>
                <w:szCs w:val="22"/>
              </w:rPr>
              <w:t xml:space="preserve"> ГТП</w:t>
            </w:r>
            <w:r>
              <w:rPr>
                <w:szCs w:val="22"/>
              </w:rPr>
              <w:t>:</w:t>
            </w:r>
          </w:p>
        </w:tc>
        <w:tc>
          <w:tcPr>
            <w:tcW w:w="3686" w:type="dxa"/>
            <w:shd w:val="clear" w:color="auto" w:fill="auto"/>
            <w:noWrap/>
            <w:vAlign w:val="bottom"/>
          </w:tcPr>
          <w:p w14:paraId="3E45B5F5" w14:textId="77777777" w:rsidR="003C563B" w:rsidRPr="00697636" w:rsidRDefault="003C563B" w:rsidP="008A7D2E">
            <w:pPr>
              <w:spacing w:after="120"/>
              <w:contextualSpacing/>
              <w:rPr>
                <w:szCs w:val="22"/>
              </w:rPr>
            </w:pPr>
          </w:p>
        </w:tc>
        <w:tc>
          <w:tcPr>
            <w:tcW w:w="3528" w:type="dxa"/>
            <w:vAlign w:val="bottom"/>
          </w:tcPr>
          <w:p w14:paraId="136256A4" w14:textId="77777777" w:rsidR="003C563B" w:rsidRPr="00697636" w:rsidRDefault="003C563B" w:rsidP="008A7D2E">
            <w:pPr>
              <w:spacing w:after="120"/>
              <w:contextualSpacing/>
              <w:rPr>
                <w:szCs w:val="22"/>
              </w:rPr>
            </w:pPr>
          </w:p>
        </w:tc>
        <w:tc>
          <w:tcPr>
            <w:tcW w:w="3528" w:type="dxa"/>
            <w:vAlign w:val="bottom"/>
          </w:tcPr>
          <w:p w14:paraId="3EA294DD" w14:textId="77777777" w:rsidR="003C563B" w:rsidRPr="00697636" w:rsidRDefault="003C563B" w:rsidP="008A7D2E">
            <w:pPr>
              <w:spacing w:after="120"/>
              <w:contextualSpacing/>
              <w:rPr>
                <w:szCs w:val="22"/>
              </w:rPr>
            </w:pPr>
          </w:p>
        </w:tc>
      </w:tr>
    </w:tbl>
    <w:p w14:paraId="6F25A1CB" w14:textId="77777777" w:rsidR="003C563B" w:rsidRPr="00697636" w:rsidRDefault="003C563B" w:rsidP="003C563B">
      <w:pPr>
        <w:tabs>
          <w:tab w:val="left" w:pos="3469"/>
        </w:tabs>
        <w:spacing w:after="120"/>
        <w:contextualSpacing/>
        <w:rPr>
          <w:b/>
          <w:bCs/>
          <w:szCs w:val="22"/>
        </w:rPr>
      </w:pPr>
      <w:r w:rsidRPr="00697636">
        <w:rPr>
          <w:b/>
          <w:bCs/>
          <w:szCs w:val="22"/>
        </w:rPr>
        <w:tab/>
      </w:r>
    </w:p>
    <w:p w14:paraId="11BCDFA9" w14:textId="77777777" w:rsidR="003C563B" w:rsidRPr="003C563B" w:rsidRDefault="003C563B" w:rsidP="003C563B">
      <w:pPr>
        <w:spacing w:after="120"/>
        <w:contextualSpacing/>
        <w:jc w:val="both"/>
        <w:rPr>
          <w:b/>
          <w:bCs/>
          <w:szCs w:val="22"/>
          <w:lang w:val="ru-RU"/>
        </w:rPr>
      </w:pPr>
      <w:r w:rsidRPr="003C563B">
        <w:rPr>
          <w:b/>
          <w:bCs/>
          <w:szCs w:val="22"/>
          <w:lang w:val="ru-RU"/>
        </w:rPr>
        <w:t>Подтверждаю, что мероприятия, указанные в Перечне выполненных мероприятий, выполнены.</w:t>
      </w:r>
    </w:p>
    <w:p w14:paraId="15DD1410" w14:textId="77777777" w:rsidR="003C563B" w:rsidRPr="003C563B" w:rsidRDefault="003C563B" w:rsidP="003C563B">
      <w:pPr>
        <w:spacing w:after="120"/>
        <w:contextualSpacing/>
        <w:jc w:val="both"/>
        <w:rPr>
          <w:b/>
          <w:bCs/>
          <w:szCs w:val="22"/>
          <w:lang w:val="ru-RU"/>
        </w:rPr>
      </w:pPr>
    </w:p>
    <w:p w14:paraId="5D577018" w14:textId="77777777" w:rsidR="003C563B" w:rsidRPr="003C563B" w:rsidRDefault="003C563B" w:rsidP="003C563B">
      <w:pPr>
        <w:spacing w:after="120"/>
        <w:contextualSpacing/>
        <w:jc w:val="both"/>
        <w:rPr>
          <w:b/>
          <w:bCs/>
          <w:szCs w:val="22"/>
          <w:lang w:val="ru-RU"/>
        </w:rPr>
      </w:pPr>
      <w:r w:rsidRPr="003C563B">
        <w:rPr>
          <w:b/>
          <w:bCs/>
          <w:szCs w:val="22"/>
          <w:lang w:val="ru-RU"/>
        </w:rPr>
        <w:t>Подтверждаю, что оборудование, указанное в Перечне выполненных мероприятий, не было в эксплуатации ранее даты выполнения мероприятия.</w:t>
      </w:r>
    </w:p>
    <w:p w14:paraId="7E743117" w14:textId="77777777" w:rsidR="003C563B" w:rsidRPr="003C563B" w:rsidRDefault="003C563B" w:rsidP="003C563B">
      <w:pPr>
        <w:spacing w:after="120"/>
        <w:contextualSpacing/>
        <w:jc w:val="both"/>
        <w:rPr>
          <w:b/>
          <w:bCs/>
          <w:szCs w:val="22"/>
          <w:lang w:val="ru-RU"/>
        </w:rPr>
      </w:pPr>
    </w:p>
    <w:p w14:paraId="4A8C4088" w14:textId="77777777" w:rsidR="003C563B" w:rsidRPr="003C563B" w:rsidRDefault="003C563B" w:rsidP="003C563B">
      <w:pPr>
        <w:spacing w:after="120"/>
        <w:contextualSpacing/>
        <w:jc w:val="both"/>
        <w:rPr>
          <w:b/>
          <w:bCs/>
          <w:szCs w:val="22"/>
          <w:lang w:val="ru-RU"/>
        </w:rPr>
      </w:pPr>
      <w:r w:rsidRPr="003C563B">
        <w:rPr>
          <w:b/>
          <w:bCs/>
          <w:szCs w:val="22"/>
          <w:lang w:val="ru-RU"/>
        </w:rPr>
        <w:t>Подтверждаю, что установленные нормативными правовыми актами обязательные требования, соблюдение которых проверяется при осуществлении федерального государственного энергетического надзора, федерального государственного надзора в области промышленной безопасности и федерального государственного строительного надзора, выполнены.</w:t>
      </w:r>
    </w:p>
    <w:p w14:paraId="019480F2" w14:textId="77777777" w:rsidR="003C563B" w:rsidRPr="003C563B" w:rsidRDefault="003C563B" w:rsidP="003C563B">
      <w:pPr>
        <w:spacing w:after="120"/>
        <w:contextualSpacing/>
        <w:jc w:val="both"/>
        <w:rPr>
          <w:b/>
          <w:bCs/>
          <w:szCs w:val="22"/>
          <w:lang w:val="ru-RU"/>
        </w:rPr>
      </w:pPr>
    </w:p>
    <w:p w14:paraId="392367BB" w14:textId="77777777" w:rsidR="003C563B" w:rsidRPr="00697636" w:rsidRDefault="003C563B" w:rsidP="003C563B">
      <w:pPr>
        <w:widowControl w:val="0"/>
        <w:spacing w:after="120"/>
        <w:contextualSpacing/>
        <w:jc w:val="right"/>
        <w:rPr>
          <w:szCs w:val="22"/>
        </w:rPr>
      </w:pPr>
      <w:proofErr w:type="spellStart"/>
      <w:r w:rsidRPr="00697636">
        <w:rPr>
          <w:b/>
          <w:bCs/>
          <w:szCs w:val="22"/>
        </w:rPr>
        <w:t>Перечень</w:t>
      </w:r>
      <w:proofErr w:type="spellEnd"/>
      <w:r w:rsidRPr="00697636">
        <w:rPr>
          <w:b/>
          <w:bCs/>
          <w:szCs w:val="22"/>
        </w:rPr>
        <w:t xml:space="preserve"> </w:t>
      </w:r>
      <w:proofErr w:type="spellStart"/>
      <w:r w:rsidRPr="00697636">
        <w:rPr>
          <w:b/>
          <w:bCs/>
          <w:szCs w:val="22"/>
        </w:rPr>
        <w:t>выполненных</w:t>
      </w:r>
      <w:proofErr w:type="spellEnd"/>
      <w:r w:rsidRPr="00697636">
        <w:rPr>
          <w:b/>
          <w:bCs/>
          <w:szCs w:val="22"/>
        </w:rPr>
        <w:t xml:space="preserve"> </w:t>
      </w:r>
      <w:proofErr w:type="spellStart"/>
      <w:r w:rsidRPr="00697636">
        <w:rPr>
          <w:b/>
          <w:bCs/>
          <w:szCs w:val="22"/>
        </w:rPr>
        <w:t>мероприятий</w:t>
      </w:r>
      <w:proofErr w:type="spellEnd"/>
    </w:p>
    <w:tbl>
      <w:tblPr>
        <w:tblStyle w:val="a8"/>
        <w:tblW w:w="0" w:type="auto"/>
        <w:tblLook w:val="04A0" w:firstRow="1" w:lastRow="0" w:firstColumn="1" w:lastColumn="0" w:noHBand="0" w:noVBand="1"/>
      </w:tblPr>
      <w:tblGrid>
        <w:gridCol w:w="2686"/>
        <w:gridCol w:w="3857"/>
        <w:gridCol w:w="1890"/>
        <w:gridCol w:w="4257"/>
        <w:gridCol w:w="1870"/>
      </w:tblGrid>
      <w:tr w:rsidR="003C563B" w:rsidRPr="0044493D" w14:paraId="2F02A45E" w14:textId="77777777" w:rsidTr="008A7D2E">
        <w:trPr>
          <w:tblHeader/>
        </w:trPr>
        <w:tc>
          <w:tcPr>
            <w:tcW w:w="2686" w:type="dxa"/>
            <w:vAlign w:val="center"/>
          </w:tcPr>
          <w:p w14:paraId="1E4F4408" w14:textId="77777777" w:rsidR="003C563B" w:rsidRPr="00687EAF" w:rsidRDefault="003C563B" w:rsidP="008A7D2E">
            <w:pPr>
              <w:spacing w:after="120"/>
              <w:contextualSpacing/>
              <w:jc w:val="center"/>
              <w:rPr>
                <w:b/>
                <w:color w:val="000000" w:themeColor="text1"/>
              </w:rPr>
            </w:pPr>
            <w:proofErr w:type="spellStart"/>
            <w:r w:rsidRPr="00687EAF">
              <w:rPr>
                <w:b/>
                <w:color w:val="000000" w:themeColor="text1"/>
              </w:rPr>
              <w:t>Станционный</w:t>
            </w:r>
            <w:proofErr w:type="spellEnd"/>
            <w:r w:rsidRPr="00687EAF">
              <w:rPr>
                <w:b/>
                <w:color w:val="000000" w:themeColor="text1"/>
              </w:rPr>
              <w:t xml:space="preserve"> </w:t>
            </w:r>
            <w:proofErr w:type="spellStart"/>
            <w:r w:rsidRPr="00687EAF">
              <w:rPr>
                <w:b/>
                <w:color w:val="000000" w:themeColor="text1"/>
              </w:rPr>
              <w:t>номер</w:t>
            </w:r>
            <w:proofErr w:type="spellEnd"/>
            <w:r w:rsidRPr="00687EAF">
              <w:rPr>
                <w:b/>
                <w:color w:val="000000" w:themeColor="text1"/>
              </w:rPr>
              <w:t xml:space="preserve"> </w:t>
            </w:r>
            <w:proofErr w:type="spellStart"/>
            <w:r w:rsidRPr="00687EAF">
              <w:rPr>
                <w:b/>
                <w:color w:val="000000" w:themeColor="text1"/>
              </w:rPr>
              <w:t>оборудования</w:t>
            </w:r>
            <w:proofErr w:type="spellEnd"/>
          </w:p>
        </w:tc>
        <w:tc>
          <w:tcPr>
            <w:tcW w:w="3857" w:type="dxa"/>
            <w:vAlign w:val="center"/>
          </w:tcPr>
          <w:p w14:paraId="61F1B6B4" w14:textId="77777777" w:rsidR="003C563B" w:rsidRPr="00687EAF" w:rsidRDefault="003C563B" w:rsidP="008A7D2E">
            <w:pPr>
              <w:spacing w:after="120"/>
              <w:contextualSpacing/>
              <w:jc w:val="center"/>
              <w:rPr>
                <w:b/>
                <w:color w:val="000000" w:themeColor="text1"/>
              </w:rPr>
            </w:pPr>
            <w:proofErr w:type="spellStart"/>
            <w:r w:rsidRPr="00687EAF">
              <w:rPr>
                <w:b/>
                <w:color w:val="000000" w:themeColor="text1"/>
              </w:rPr>
              <w:t>Мероприятие</w:t>
            </w:r>
            <w:proofErr w:type="spellEnd"/>
            <w:r w:rsidRPr="00687EAF">
              <w:rPr>
                <w:b/>
                <w:color w:val="000000" w:themeColor="text1"/>
              </w:rPr>
              <w:t xml:space="preserve"> (</w:t>
            </w:r>
            <w:proofErr w:type="spellStart"/>
            <w:r w:rsidRPr="00687EAF">
              <w:rPr>
                <w:b/>
                <w:color w:val="000000" w:themeColor="text1"/>
              </w:rPr>
              <w:t>работы</w:t>
            </w:r>
            <w:proofErr w:type="spellEnd"/>
            <w:r w:rsidRPr="00687EAF">
              <w:rPr>
                <w:b/>
                <w:color w:val="000000" w:themeColor="text1"/>
              </w:rPr>
              <w:t>)</w:t>
            </w:r>
          </w:p>
        </w:tc>
        <w:tc>
          <w:tcPr>
            <w:tcW w:w="1890" w:type="dxa"/>
            <w:vAlign w:val="center"/>
          </w:tcPr>
          <w:p w14:paraId="10FB0264" w14:textId="77777777" w:rsidR="003C563B" w:rsidRPr="003C563B" w:rsidRDefault="003C563B" w:rsidP="008A7D2E">
            <w:pPr>
              <w:spacing w:after="120"/>
              <w:contextualSpacing/>
              <w:rPr>
                <w:b/>
                <w:color w:val="000000" w:themeColor="text1"/>
                <w:lang w:val="ru-RU"/>
              </w:rPr>
            </w:pPr>
            <w:r w:rsidRPr="003C563B">
              <w:rPr>
                <w:b/>
                <w:color w:val="000000" w:themeColor="text1"/>
                <w:lang w:val="ru-RU"/>
              </w:rPr>
              <w:t>Дата выполнения (если не выполнено, указывается «не выполнено»)</w:t>
            </w:r>
          </w:p>
        </w:tc>
        <w:tc>
          <w:tcPr>
            <w:tcW w:w="4257" w:type="dxa"/>
            <w:vAlign w:val="center"/>
          </w:tcPr>
          <w:p w14:paraId="0897787E" w14:textId="77777777" w:rsidR="003C563B" w:rsidRPr="003C563B" w:rsidRDefault="003C563B" w:rsidP="008A7D2E">
            <w:pPr>
              <w:spacing w:after="120"/>
              <w:contextualSpacing/>
              <w:jc w:val="center"/>
              <w:rPr>
                <w:b/>
                <w:color w:val="000000" w:themeColor="text1"/>
                <w:lang w:val="ru-RU"/>
              </w:rPr>
            </w:pPr>
            <w:r w:rsidRPr="003C563B">
              <w:rPr>
                <w:b/>
                <w:color w:val="000000" w:themeColor="text1"/>
                <w:lang w:val="ru-RU"/>
              </w:rPr>
              <w:t xml:space="preserve">Подтверждающий документ (представляется в целях подтверждения выполнения мероприятий по модернизации (реконструкции) и строительству генерирующих объектов </w:t>
            </w:r>
            <w:r w:rsidRPr="003C563B">
              <w:rPr>
                <w:b/>
                <w:color w:val="000000" w:themeColor="text1"/>
                <w:lang w:val="ru-RU"/>
              </w:rPr>
              <w:br/>
              <w:t>в неценовых зонах оптового рынка</w:t>
            </w:r>
            <w:r w:rsidRPr="003C563B">
              <w:rPr>
                <w:b/>
                <w:lang w:val="ru-RU"/>
              </w:rPr>
              <w:t xml:space="preserve"> </w:t>
            </w:r>
            <w:r w:rsidRPr="003C563B">
              <w:rPr>
                <w:b/>
                <w:color w:val="000000" w:themeColor="text1"/>
                <w:lang w:val="ru-RU"/>
              </w:rPr>
              <w:t>в приложении, в таблице указываются реквизиты)</w:t>
            </w:r>
          </w:p>
        </w:tc>
        <w:tc>
          <w:tcPr>
            <w:tcW w:w="1870" w:type="dxa"/>
            <w:vAlign w:val="center"/>
          </w:tcPr>
          <w:p w14:paraId="35F63C29" w14:textId="77777777" w:rsidR="003C563B" w:rsidRPr="003C563B" w:rsidRDefault="003C563B" w:rsidP="008A7D2E">
            <w:pPr>
              <w:spacing w:after="120"/>
              <w:contextualSpacing/>
              <w:rPr>
                <w:b/>
                <w:color w:val="000000" w:themeColor="text1"/>
                <w:lang w:val="ru-RU"/>
              </w:rPr>
            </w:pPr>
            <w:r w:rsidRPr="003C563B">
              <w:rPr>
                <w:b/>
                <w:color w:val="000000" w:themeColor="text1"/>
                <w:lang w:val="ru-RU"/>
              </w:rPr>
              <w:t xml:space="preserve">Комментарии </w:t>
            </w:r>
          </w:p>
          <w:p w14:paraId="426EC830" w14:textId="77777777" w:rsidR="003C563B" w:rsidRPr="003C563B" w:rsidRDefault="003C563B" w:rsidP="008A7D2E">
            <w:pPr>
              <w:spacing w:after="120"/>
              <w:contextualSpacing/>
              <w:rPr>
                <w:b/>
                <w:color w:val="000000" w:themeColor="text1"/>
                <w:lang w:val="ru-RU"/>
              </w:rPr>
            </w:pPr>
            <w:r w:rsidRPr="003C563B">
              <w:rPr>
                <w:b/>
                <w:color w:val="000000" w:themeColor="text1"/>
                <w:lang w:val="ru-RU"/>
              </w:rPr>
              <w:t>(в том числе номер страницы в подтверждающем документе)</w:t>
            </w:r>
          </w:p>
        </w:tc>
      </w:tr>
      <w:tr w:rsidR="003C563B" w:rsidRPr="0044493D" w14:paraId="647CDBA2" w14:textId="77777777" w:rsidTr="008A7D2E">
        <w:tc>
          <w:tcPr>
            <w:tcW w:w="2686" w:type="dxa"/>
          </w:tcPr>
          <w:p w14:paraId="13687634" w14:textId="77777777" w:rsidR="003C563B" w:rsidRPr="003C563B" w:rsidRDefault="003C563B" w:rsidP="008A7D2E">
            <w:pPr>
              <w:spacing w:after="120"/>
              <w:contextualSpacing/>
              <w:rPr>
                <w:color w:val="000000" w:themeColor="text1"/>
                <w:lang w:val="ru-RU"/>
              </w:rPr>
            </w:pPr>
          </w:p>
        </w:tc>
        <w:tc>
          <w:tcPr>
            <w:tcW w:w="11874" w:type="dxa"/>
            <w:gridSpan w:val="4"/>
            <w:vAlign w:val="center"/>
          </w:tcPr>
          <w:p w14:paraId="298B6A61" w14:textId="77777777" w:rsidR="003C563B" w:rsidRPr="003C563B" w:rsidRDefault="003C563B" w:rsidP="008A7D2E">
            <w:pPr>
              <w:spacing w:after="120"/>
              <w:contextualSpacing/>
              <w:rPr>
                <w:lang w:val="ru-RU"/>
              </w:rPr>
            </w:pPr>
            <w:r w:rsidRPr="003C563B">
              <w:rPr>
                <w:lang w:val="ru-RU"/>
              </w:rPr>
              <w:t>комплексная замена/монтаж нового котлоагрегата</w:t>
            </w:r>
          </w:p>
        </w:tc>
      </w:tr>
      <w:tr w:rsidR="003C563B" w:rsidRPr="0044493D" w14:paraId="31E2C764" w14:textId="77777777" w:rsidTr="008A7D2E">
        <w:tc>
          <w:tcPr>
            <w:tcW w:w="2686" w:type="dxa"/>
          </w:tcPr>
          <w:p w14:paraId="2502D23C" w14:textId="77777777" w:rsidR="003C563B" w:rsidRPr="003C563B" w:rsidRDefault="003C563B" w:rsidP="008A7D2E">
            <w:pPr>
              <w:spacing w:after="120"/>
              <w:contextualSpacing/>
              <w:rPr>
                <w:color w:val="000000" w:themeColor="text1"/>
                <w:lang w:val="ru-RU"/>
              </w:rPr>
            </w:pPr>
          </w:p>
        </w:tc>
        <w:tc>
          <w:tcPr>
            <w:tcW w:w="3857" w:type="dxa"/>
          </w:tcPr>
          <w:p w14:paraId="78480F5A" w14:textId="77777777" w:rsidR="003C563B" w:rsidRPr="003C563B" w:rsidRDefault="003C563B" w:rsidP="008A7D2E">
            <w:pPr>
              <w:spacing w:after="120"/>
              <w:contextualSpacing/>
              <w:jc w:val="both"/>
              <w:rPr>
                <w:color w:val="000000" w:themeColor="text1"/>
                <w:lang w:val="ru-RU"/>
              </w:rPr>
            </w:pPr>
            <w:r w:rsidRPr="003C563B">
              <w:rPr>
                <w:color w:val="000000" w:themeColor="text1"/>
                <w:lang w:val="ru-RU"/>
              </w:rPr>
              <w:t>Выполнено обследование и (или) строительство фундамента.</w:t>
            </w:r>
          </w:p>
        </w:tc>
        <w:tc>
          <w:tcPr>
            <w:tcW w:w="1890" w:type="dxa"/>
          </w:tcPr>
          <w:p w14:paraId="7F81DB70" w14:textId="77777777" w:rsidR="003C563B" w:rsidRPr="003C563B" w:rsidRDefault="003C563B" w:rsidP="008A7D2E">
            <w:pPr>
              <w:spacing w:after="120"/>
              <w:contextualSpacing/>
              <w:rPr>
                <w:color w:val="000000" w:themeColor="text1"/>
                <w:lang w:val="ru-RU"/>
              </w:rPr>
            </w:pPr>
          </w:p>
        </w:tc>
        <w:tc>
          <w:tcPr>
            <w:tcW w:w="4257" w:type="dxa"/>
          </w:tcPr>
          <w:p w14:paraId="33CC5FAF" w14:textId="77777777" w:rsidR="003C563B" w:rsidRPr="003C563B" w:rsidRDefault="003C563B" w:rsidP="008A7D2E">
            <w:pPr>
              <w:spacing w:after="120"/>
              <w:contextualSpacing/>
              <w:jc w:val="both"/>
              <w:rPr>
                <w:color w:val="000000" w:themeColor="text1"/>
                <w:lang w:val="ru-RU"/>
              </w:rPr>
            </w:pPr>
            <w:r w:rsidRPr="003C563B">
              <w:rPr>
                <w:color w:val="000000" w:themeColor="text1"/>
                <w:lang w:val="ru-RU"/>
              </w:rPr>
              <w:t>Заверенная копия заключения экспертной организации о возможности эксплуатации и (или) копия Акта сдачи-приемки строительства фундамента.</w:t>
            </w:r>
          </w:p>
        </w:tc>
        <w:tc>
          <w:tcPr>
            <w:tcW w:w="1870" w:type="dxa"/>
            <w:vAlign w:val="center"/>
          </w:tcPr>
          <w:p w14:paraId="427F8A20" w14:textId="77777777" w:rsidR="003C563B" w:rsidRPr="003C563B" w:rsidRDefault="003C563B" w:rsidP="008A7D2E">
            <w:pPr>
              <w:spacing w:after="120"/>
              <w:contextualSpacing/>
              <w:rPr>
                <w:lang w:val="ru-RU"/>
              </w:rPr>
            </w:pPr>
          </w:p>
        </w:tc>
      </w:tr>
      <w:tr w:rsidR="003C563B" w:rsidRPr="003C563B" w14:paraId="24A89A6B" w14:textId="77777777" w:rsidTr="008A7D2E">
        <w:tc>
          <w:tcPr>
            <w:tcW w:w="14560" w:type="dxa"/>
            <w:gridSpan w:val="5"/>
          </w:tcPr>
          <w:p w14:paraId="64081208" w14:textId="77777777" w:rsidR="003C563B" w:rsidRPr="003C563B" w:rsidRDefault="003C563B" w:rsidP="008A7D2E">
            <w:pPr>
              <w:spacing w:after="120"/>
              <w:contextualSpacing/>
              <w:rPr>
                <w:lang w:val="ru-RU"/>
              </w:rPr>
            </w:pPr>
            <w:r>
              <w:rPr>
                <w:lang w:val="ru-RU"/>
              </w:rPr>
              <w:t>…</w:t>
            </w:r>
          </w:p>
        </w:tc>
      </w:tr>
      <w:tr w:rsidR="003C563B" w:rsidRPr="00687EAF" w14:paraId="1845BF6B" w14:textId="77777777" w:rsidTr="008A7D2E">
        <w:tc>
          <w:tcPr>
            <w:tcW w:w="2686" w:type="dxa"/>
          </w:tcPr>
          <w:p w14:paraId="7338C8B8" w14:textId="77777777" w:rsidR="003C563B" w:rsidRPr="003C563B" w:rsidRDefault="003C563B" w:rsidP="008A7D2E">
            <w:pPr>
              <w:spacing w:after="120"/>
              <w:contextualSpacing/>
              <w:rPr>
                <w:color w:val="000000" w:themeColor="text1"/>
                <w:lang w:val="ru-RU"/>
              </w:rPr>
            </w:pPr>
          </w:p>
        </w:tc>
        <w:tc>
          <w:tcPr>
            <w:tcW w:w="11874" w:type="dxa"/>
            <w:gridSpan w:val="4"/>
            <w:vAlign w:val="center"/>
          </w:tcPr>
          <w:p w14:paraId="6479307B" w14:textId="77777777" w:rsidR="003C563B" w:rsidRPr="00687EAF" w:rsidRDefault="003C563B" w:rsidP="008A7D2E">
            <w:pPr>
              <w:spacing w:after="120"/>
              <w:contextualSpacing/>
            </w:pPr>
            <w:proofErr w:type="spellStart"/>
            <w:r w:rsidRPr="00687EAF">
              <w:t>замена</w:t>
            </w:r>
            <w:proofErr w:type="spellEnd"/>
            <w:r w:rsidRPr="00687EAF">
              <w:t xml:space="preserve"> </w:t>
            </w:r>
            <w:proofErr w:type="spellStart"/>
            <w:r w:rsidRPr="00687EAF">
              <w:t>регенеративных</w:t>
            </w:r>
            <w:proofErr w:type="spellEnd"/>
            <w:r w:rsidRPr="00687EAF">
              <w:t xml:space="preserve"> </w:t>
            </w:r>
            <w:proofErr w:type="spellStart"/>
            <w:r w:rsidRPr="00687EAF">
              <w:t>подогревателей</w:t>
            </w:r>
            <w:proofErr w:type="spellEnd"/>
          </w:p>
        </w:tc>
      </w:tr>
      <w:tr w:rsidR="003C563B" w:rsidRPr="0044493D" w14:paraId="673EE3BB" w14:textId="77777777" w:rsidTr="008A7D2E">
        <w:tc>
          <w:tcPr>
            <w:tcW w:w="2686" w:type="dxa"/>
          </w:tcPr>
          <w:p w14:paraId="46CD3274" w14:textId="77777777" w:rsidR="003C563B" w:rsidRPr="00687EAF" w:rsidRDefault="003C563B" w:rsidP="008A7D2E">
            <w:pPr>
              <w:spacing w:after="120"/>
              <w:contextualSpacing/>
              <w:rPr>
                <w:color w:val="000000" w:themeColor="text1"/>
              </w:rPr>
            </w:pPr>
          </w:p>
        </w:tc>
        <w:tc>
          <w:tcPr>
            <w:tcW w:w="3857" w:type="dxa"/>
            <w:vAlign w:val="center"/>
          </w:tcPr>
          <w:p w14:paraId="49156A07" w14:textId="77777777" w:rsidR="003C563B" w:rsidRPr="003C563B" w:rsidRDefault="003C563B" w:rsidP="008A7D2E">
            <w:pPr>
              <w:spacing w:after="120"/>
              <w:contextualSpacing/>
              <w:rPr>
                <w:lang w:val="ru-RU"/>
              </w:rPr>
            </w:pPr>
            <w:r w:rsidRPr="003C563B">
              <w:rPr>
                <w:lang w:val="ru-RU"/>
              </w:rPr>
              <w:t>Выполнена замена регенеративных подогревателей питательной воды (исключая деаэраторную установку) в полном объеме.</w:t>
            </w:r>
          </w:p>
        </w:tc>
        <w:tc>
          <w:tcPr>
            <w:tcW w:w="1890" w:type="dxa"/>
            <w:vAlign w:val="center"/>
          </w:tcPr>
          <w:p w14:paraId="559158DF" w14:textId="77777777" w:rsidR="003C563B" w:rsidRPr="003C563B" w:rsidRDefault="003C563B" w:rsidP="008A7D2E">
            <w:pPr>
              <w:spacing w:after="120"/>
              <w:contextualSpacing/>
              <w:rPr>
                <w:lang w:val="ru-RU"/>
              </w:rPr>
            </w:pPr>
          </w:p>
        </w:tc>
        <w:tc>
          <w:tcPr>
            <w:tcW w:w="4257" w:type="dxa"/>
            <w:vAlign w:val="center"/>
          </w:tcPr>
          <w:p w14:paraId="440B440B" w14:textId="77777777" w:rsidR="003C563B" w:rsidRPr="003C563B" w:rsidRDefault="003C563B" w:rsidP="008A7D2E">
            <w:pPr>
              <w:spacing w:after="120"/>
              <w:contextualSpacing/>
              <w:jc w:val="both"/>
              <w:rPr>
                <w:color w:val="000000"/>
                <w:lang w:val="ru-RU"/>
              </w:rPr>
            </w:pPr>
            <w:r w:rsidRPr="003C563B">
              <w:rPr>
                <w:color w:val="000000"/>
                <w:lang w:val="ru-RU"/>
              </w:rPr>
              <w:t>- Заверенные копии паспортов подогревателей с датой монтажа (установки).</w:t>
            </w:r>
          </w:p>
          <w:p w14:paraId="7F3E3C73" w14:textId="77777777" w:rsidR="003C563B" w:rsidRPr="003C563B" w:rsidRDefault="003C563B" w:rsidP="008A7D2E">
            <w:pPr>
              <w:spacing w:after="120"/>
              <w:ind w:right="173"/>
              <w:contextualSpacing/>
              <w:jc w:val="both"/>
              <w:rPr>
                <w:color w:val="000000" w:themeColor="text1"/>
                <w:lang w:val="ru-RU"/>
              </w:rPr>
            </w:pPr>
            <w:r w:rsidRPr="003C563B">
              <w:rPr>
                <w:color w:val="000000" w:themeColor="text1"/>
                <w:lang w:val="ru-RU"/>
              </w:rPr>
              <w:t>– Заверенная копия Акта готовности оборудования к вводу в эксплуатацию с указанием даты составления документа.</w:t>
            </w:r>
          </w:p>
          <w:p w14:paraId="11A1FB8B" w14:textId="77777777" w:rsidR="003C563B" w:rsidRPr="003C563B" w:rsidRDefault="003C563B" w:rsidP="008A7D2E">
            <w:pPr>
              <w:spacing w:after="120"/>
              <w:contextualSpacing/>
              <w:jc w:val="both"/>
              <w:rPr>
                <w:color w:val="000000" w:themeColor="text1"/>
                <w:lang w:val="ru-RU"/>
              </w:rPr>
            </w:pPr>
            <w:r w:rsidRPr="003C563B">
              <w:rPr>
                <w:color w:val="000000" w:themeColor="text1"/>
                <w:lang w:val="ru-RU"/>
              </w:rPr>
              <w:t>– Заверенная копия приказа по предприятию о вводе оборудования в эксплуатацию с указанием даты ввода.</w:t>
            </w:r>
          </w:p>
          <w:p w14:paraId="0E3BCF67" w14:textId="77777777" w:rsidR="003C563B" w:rsidRPr="003C563B" w:rsidRDefault="003C563B" w:rsidP="008A7D2E">
            <w:pPr>
              <w:spacing w:after="120"/>
              <w:contextualSpacing/>
              <w:jc w:val="both"/>
              <w:rPr>
                <w:lang w:val="ru-RU"/>
              </w:rPr>
            </w:pPr>
            <w:r w:rsidRPr="003C563B">
              <w:rPr>
                <w:color w:val="000000" w:themeColor="text1"/>
                <w:lang w:val="ru-RU"/>
              </w:rPr>
              <w:t xml:space="preserve">Указанные даты не должны </w:t>
            </w:r>
            <w:r w:rsidRPr="003C563B">
              <w:rPr>
                <w:color w:val="000000"/>
                <w:lang w:val="ru-RU"/>
              </w:rPr>
              <w:t>быть ранее чем за 36 месяцев до даты начала поставки мощности, указанной в перечне, утвержденном Правительством Российской Федерации.</w:t>
            </w:r>
          </w:p>
        </w:tc>
        <w:tc>
          <w:tcPr>
            <w:tcW w:w="1870" w:type="dxa"/>
            <w:vAlign w:val="center"/>
          </w:tcPr>
          <w:p w14:paraId="279055F8" w14:textId="77777777" w:rsidR="003C563B" w:rsidRPr="003C563B" w:rsidRDefault="003C563B" w:rsidP="008A7D2E">
            <w:pPr>
              <w:spacing w:after="120"/>
              <w:contextualSpacing/>
              <w:rPr>
                <w:lang w:val="ru-RU"/>
              </w:rPr>
            </w:pPr>
          </w:p>
        </w:tc>
      </w:tr>
      <w:tr w:rsidR="003C563B" w:rsidRPr="0044493D" w14:paraId="2D7A691A" w14:textId="77777777" w:rsidTr="008A7D2E">
        <w:tc>
          <w:tcPr>
            <w:tcW w:w="2686" w:type="dxa"/>
          </w:tcPr>
          <w:p w14:paraId="72B37890" w14:textId="77777777" w:rsidR="003C563B" w:rsidRPr="00564AAE" w:rsidRDefault="003C563B" w:rsidP="003C563B">
            <w:pPr>
              <w:spacing w:after="120"/>
              <w:contextualSpacing/>
              <w:rPr>
                <w:color w:val="000000" w:themeColor="text1"/>
                <w:lang w:val="ru-RU"/>
              </w:rPr>
            </w:pPr>
          </w:p>
        </w:tc>
        <w:tc>
          <w:tcPr>
            <w:tcW w:w="11874" w:type="dxa"/>
            <w:gridSpan w:val="4"/>
            <w:vAlign w:val="center"/>
          </w:tcPr>
          <w:p w14:paraId="6A252146" w14:textId="3AB15DA1" w:rsidR="003C563B" w:rsidRPr="003C563B" w:rsidRDefault="003C563B" w:rsidP="003C563B">
            <w:pPr>
              <w:spacing w:before="0" w:after="0"/>
              <w:contextualSpacing/>
              <w:rPr>
                <w:color w:val="000000"/>
                <w:highlight w:val="yellow"/>
                <w:lang w:val="ru-RU"/>
              </w:rPr>
            </w:pPr>
            <w:r w:rsidRPr="003C563B">
              <w:rPr>
                <w:color w:val="000000"/>
                <w:highlight w:val="yellow"/>
                <w:lang w:val="ru-RU"/>
              </w:rPr>
              <w:t xml:space="preserve">Замена насосного </w:t>
            </w:r>
            <w:r w:rsidRPr="00F31C09">
              <w:rPr>
                <w:color w:val="000000"/>
                <w:highlight w:val="yellow"/>
                <w:lang w:val="ru-RU"/>
              </w:rPr>
              <w:t>оборудования энергоблока (питательных насосов с электродвигателями</w:t>
            </w:r>
            <w:r w:rsidR="00E3524F">
              <w:rPr>
                <w:color w:val="000000"/>
                <w:highlight w:val="yellow"/>
                <w:lang w:val="ru-RU"/>
              </w:rPr>
              <w:t xml:space="preserve"> </w:t>
            </w:r>
            <w:r w:rsidRPr="00F31C09">
              <w:rPr>
                <w:color w:val="000000"/>
                <w:highlight w:val="yellow"/>
                <w:lang w:val="ru-RU"/>
              </w:rPr>
              <w:t>/ конденсатных насос</w:t>
            </w:r>
            <w:r w:rsidR="0096294B" w:rsidRPr="00F31C09">
              <w:rPr>
                <w:color w:val="000000"/>
                <w:highlight w:val="yellow"/>
                <w:lang w:val="ru-RU"/>
              </w:rPr>
              <w:t xml:space="preserve">ов турбин с электродвигателями) (в заявленном объеме) </w:t>
            </w:r>
            <w:r w:rsidRPr="00F31C09">
              <w:rPr>
                <w:color w:val="000000"/>
                <w:highlight w:val="yellow"/>
                <w:lang w:val="ru-RU"/>
              </w:rPr>
              <w:t xml:space="preserve">и </w:t>
            </w:r>
            <w:r w:rsidRPr="003C563B">
              <w:rPr>
                <w:color w:val="000000"/>
                <w:highlight w:val="yellow"/>
                <w:lang w:val="ru-RU"/>
              </w:rPr>
              <w:t>запорной арматуры</w:t>
            </w:r>
          </w:p>
        </w:tc>
      </w:tr>
      <w:tr w:rsidR="003C563B" w:rsidRPr="0044493D" w14:paraId="07802AB1" w14:textId="77777777" w:rsidTr="008A7D2E">
        <w:tc>
          <w:tcPr>
            <w:tcW w:w="2686" w:type="dxa"/>
          </w:tcPr>
          <w:p w14:paraId="4C1EC8C9" w14:textId="77777777" w:rsidR="003C563B" w:rsidRPr="003C563B" w:rsidRDefault="003C563B" w:rsidP="003C563B">
            <w:pPr>
              <w:spacing w:after="120"/>
              <w:contextualSpacing/>
              <w:rPr>
                <w:color w:val="000000" w:themeColor="text1"/>
                <w:lang w:val="ru-RU"/>
              </w:rPr>
            </w:pPr>
          </w:p>
        </w:tc>
        <w:tc>
          <w:tcPr>
            <w:tcW w:w="3857" w:type="dxa"/>
            <w:vAlign w:val="center"/>
          </w:tcPr>
          <w:p w14:paraId="5409A5A7" w14:textId="77777777" w:rsidR="003C563B" w:rsidRPr="003C563B" w:rsidRDefault="003C563B" w:rsidP="0096294B">
            <w:pPr>
              <w:spacing w:after="120"/>
              <w:contextualSpacing/>
              <w:rPr>
                <w:highlight w:val="yellow"/>
                <w:lang w:val="ru-RU"/>
              </w:rPr>
            </w:pPr>
            <w:r w:rsidRPr="003C563B">
              <w:rPr>
                <w:highlight w:val="yellow"/>
                <w:lang w:val="ru-RU"/>
              </w:rPr>
              <w:t xml:space="preserve">Выполнена замена питательных насосов и (или) </w:t>
            </w:r>
            <w:r w:rsidRPr="00F31C09">
              <w:rPr>
                <w:highlight w:val="yellow"/>
                <w:lang w:val="ru-RU"/>
              </w:rPr>
              <w:t xml:space="preserve">конденсатных насосов с электродвигателями </w:t>
            </w:r>
            <w:r w:rsidR="0096294B" w:rsidRPr="00F31C09">
              <w:rPr>
                <w:highlight w:val="yellow"/>
                <w:lang w:val="ru-RU"/>
              </w:rPr>
              <w:t xml:space="preserve">(в заявленном объеме) </w:t>
            </w:r>
            <w:r w:rsidRPr="003C563B">
              <w:rPr>
                <w:highlight w:val="yellow"/>
                <w:lang w:val="ru-RU"/>
              </w:rPr>
              <w:t xml:space="preserve">и запорной арматурой </w:t>
            </w:r>
          </w:p>
        </w:tc>
        <w:tc>
          <w:tcPr>
            <w:tcW w:w="1890" w:type="dxa"/>
            <w:vAlign w:val="center"/>
          </w:tcPr>
          <w:p w14:paraId="1124E152" w14:textId="77777777" w:rsidR="003C563B" w:rsidRPr="003C563B" w:rsidRDefault="003C563B" w:rsidP="003C563B">
            <w:pPr>
              <w:spacing w:after="120"/>
              <w:contextualSpacing/>
              <w:rPr>
                <w:highlight w:val="yellow"/>
                <w:lang w:val="ru-RU"/>
              </w:rPr>
            </w:pPr>
          </w:p>
        </w:tc>
        <w:tc>
          <w:tcPr>
            <w:tcW w:w="4257" w:type="dxa"/>
            <w:vAlign w:val="center"/>
          </w:tcPr>
          <w:p w14:paraId="4EE4BE9C" w14:textId="77777777" w:rsidR="003C563B" w:rsidRPr="003C563B" w:rsidRDefault="003C563B" w:rsidP="003C563B">
            <w:pPr>
              <w:spacing w:after="120"/>
              <w:contextualSpacing/>
              <w:jc w:val="both"/>
              <w:rPr>
                <w:highlight w:val="yellow"/>
                <w:lang w:val="ru-RU"/>
              </w:rPr>
            </w:pPr>
            <w:r w:rsidRPr="003C563B">
              <w:rPr>
                <w:highlight w:val="yellow"/>
                <w:lang w:val="ru-RU"/>
              </w:rPr>
              <w:t xml:space="preserve">– Заверенная копия паспорта питательных насосов и (или) конденсатных насосов с электродвигателями и запорной арматурой, или </w:t>
            </w:r>
            <w:r w:rsidRPr="003C563B">
              <w:rPr>
                <w:color w:val="000000"/>
                <w:highlight w:val="yellow"/>
                <w:lang w:val="ru-RU"/>
              </w:rPr>
              <w:t>заверенная копия Акта о приемке в эксплуатацию с указанием даты монтажа.</w:t>
            </w:r>
          </w:p>
          <w:p w14:paraId="38714CE0" w14:textId="77777777" w:rsidR="003C563B" w:rsidRPr="003C563B" w:rsidRDefault="003C563B" w:rsidP="003C563B">
            <w:pPr>
              <w:spacing w:after="120"/>
              <w:contextualSpacing/>
              <w:jc w:val="both"/>
              <w:rPr>
                <w:color w:val="000000"/>
                <w:highlight w:val="yellow"/>
                <w:lang w:val="ru-RU"/>
              </w:rPr>
            </w:pPr>
            <w:r w:rsidRPr="003C563B">
              <w:rPr>
                <w:color w:val="000000"/>
                <w:highlight w:val="yellow"/>
                <w:lang w:val="ru-RU"/>
              </w:rPr>
              <w:t>Указанные даты не должны быть ранее чем за 36 месяцев до даты начала поставки мощности, указанной в перечне, утвержденном Правительством Российской Федерации.</w:t>
            </w:r>
          </w:p>
        </w:tc>
        <w:tc>
          <w:tcPr>
            <w:tcW w:w="1870" w:type="dxa"/>
            <w:vAlign w:val="center"/>
          </w:tcPr>
          <w:p w14:paraId="6D9EFDEC" w14:textId="77777777" w:rsidR="003C563B" w:rsidRPr="003C563B" w:rsidRDefault="003C563B" w:rsidP="003C563B">
            <w:pPr>
              <w:spacing w:after="120"/>
              <w:contextualSpacing/>
              <w:rPr>
                <w:highlight w:val="yellow"/>
                <w:lang w:val="ru-RU"/>
              </w:rPr>
            </w:pPr>
          </w:p>
        </w:tc>
      </w:tr>
      <w:tr w:rsidR="003C563B" w:rsidRPr="0044493D" w14:paraId="6C14D5A0" w14:textId="77777777" w:rsidTr="008A7D2E">
        <w:tc>
          <w:tcPr>
            <w:tcW w:w="2686" w:type="dxa"/>
          </w:tcPr>
          <w:p w14:paraId="5AF287C4" w14:textId="77777777" w:rsidR="003C563B" w:rsidRPr="003C563B" w:rsidRDefault="003C563B" w:rsidP="003C563B">
            <w:pPr>
              <w:spacing w:after="120"/>
              <w:contextualSpacing/>
              <w:rPr>
                <w:color w:val="000000" w:themeColor="text1"/>
                <w:lang w:val="ru-RU"/>
              </w:rPr>
            </w:pPr>
          </w:p>
        </w:tc>
        <w:tc>
          <w:tcPr>
            <w:tcW w:w="11874" w:type="dxa"/>
            <w:gridSpan w:val="4"/>
            <w:vAlign w:val="center"/>
          </w:tcPr>
          <w:p w14:paraId="254F3E46" w14:textId="77777777" w:rsidR="003C563B" w:rsidRPr="003C563B" w:rsidRDefault="003C563B" w:rsidP="003C563B">
            <w:pPr>
              <w:spacing w:after="120"/>
              <w:contextualSpacing/>
              <w:rPr>
                <w:lang w:val="ru-RU"/>
              </w:rPr>
            </w:pPr>
            <w:r w:rsidRPr="003C563B">
              <w:rPr>
                <w:lang w:val="ru-RU"/>
              </w:rPr>
              <w:t>замена существующего золоулавливающего оборудования на новый (-</w:t>
            </w:r>
            <w:proofErr w:type="spellStart"/>
            <w:r w:rsidRPr="003C563B">
              <w:rPr>
                <w:lang w:val="ru-RU"/>
              </w:rPr>
              <w:t>ые</w:t>
            </w:r>
            <w:proofErr w:type="spellEnd"/>
            <w:r w:rsidRPr="003C563B">
              <w:rPr>
                <w:lang w:val="ru-RU"/>
              </w:rPr>
              <w:t>) электрофильтр (-ы)</w:t>
            </w:r>
          </w:p>
        </w:tc>
      </w:tr>
      <w:tr w:rsidR="003C563B" w:rsidRPr="0044493D" w14:paraId="1785746F" w14:textId="77777777" w:rsidTr="008A7D2E">
        <w:tc>
          <w:tcPr>
            <w:tcW w:w="2686" w:type="dxa"/>
          </w:tcPr>
          <w:p w14:paraId="76543EED" w14:textId="77777777" w:rsidR="003C563B" w:rsidRPr="003C563B" w:rsidRDefault="003C563B" w:rsidP="003C563B">
            <w:pPr>
              <w:spacing w:after="120"/>
              <w:contextualSpacing/>
              <w:rPr>
                <w:color w:val="000000" w:themeColor="text1"/>
                <w:lang w:val="ru-RU"/>
              </w:rPr>
            </w:pPr>
          </w:p>
        </w:tc>
        <w:tc>
          <w:tcPr>
            <w:tcW w:w="3857" w:type="dxa"/>
            <w:vAlign w:val="center"/>
          </w:tcPr>
          <w:p w14:paraId="18FF0834" w14:textId="77777777" w:rsidR="003C563B" w:rsidRPr="003C563B" w:rsidRDefault="003C563B" w:rsidP="003C563B">
            <w:pPr>
              <w:spacing w:after="120"/>
              <w:contextualSpacing/>
              <w:rPr>
                <w:lang w:val="ru-RU"/>
              </w:rPr>
            </w:pPr>
            <w:r w:rsidRPr="003C563B">
              <w:rPr>
                <w:lang w:val="ru-RU"/>
              </w:rPr>
              <w:t>Выполнена установка электрофильтра (-</w:t>
            </w:r>
            <w:proofErr w:type="spellStart"/>
            <w:r w:rsidRPr="003C563B">
              <w:rPr>
                <w:lang w:val="ru-RU"/>
              </w:rPr>
              <w:t>ов</w:t>
            </w:r>
            <w:proofErr w:type="spellEnd"/>
            <w:r w:rsidRPr="003C563B">
              <w:rPr>
                <w:lang w:val="ru-RU"/>
              </w:rPr>
              <w:t>) в полном объеме для котлоагрегата, указанного в данном мероприятии в проекте модернизации.</w:t>
            </w:r>
          </w:p>
        </w:tc>
        <w:tc>
          <w:tcPr>
            <w:tcW w:w="1890" w:type="dxa"/>
            <w:vAlign w:val="center"/>
          </w:tcPr>
          <w:p w14:paraId="0AEA8158" w14:textId="77777777" w:rsidR="003C563B" w:rsidRPr="003C563B" w:rsidRDefault="003C563B" w:rsidP="003C563B">
            <w:pPr>
              <w:spacing w:after="120"/>
              <w:contextualSpacing/>
              <w:rPr>
                <w:lang w:val="ru-RU"/>
              </w:rPr>
            </w:pPr>
          </w:p>
        </w:tc>
        <w:tc>
          <w:tcPr>
            <w:tcW w:w="4257" w:type="dxa"/>
            <w:vAlign w:val="center"/>
          </w:tcPr>
          <w:p w14:paraId="6170C743" w14:textId="77777777" w:rsidR="003C563B" w:rsidRPr="003C563B" w:rsidRDefault="003C563B" w:rsidP="003C563B">
            <w:pPr>
              <w:spacing w:after="120"/>
              <w:contextualSpacing/>
              <w:jc w:val="both"/>
              <w:rPr>
                <w:lang w:val="ru-RU"/>
              </w:rPr>
            </w:pPr>
            <w:r w:rsidRPr="003C563B">
              <w:rPr>
                <w:color w:val="000000"/>
                <w:lang w:val="ru-RU"/>
              </w:rPr>
              <w:t xml:space="preserve">Заверенные копии паспортов </w:t>
            </w:r>
            <w:r w:rsidRPr="003C563B">
              <w:rPr>
                <w:color w:val="000000" w:themeColor="text1"/>
                <w:lang w:val="ru-RU"/>
              </w:rPr>
              <w:t>золоулавливающего</w:t>
            </w:r>
            <w:r w:rsidRPr="003C563B">
              <w:rPr>
                <w:color w:val="000000"/>
                <w:lang w:val="ru-RU"/>
              </w:rPr>
              <w:t xml:space="preserve"> оборудования </w:t>
            </w:r>
            <w:r w:rsidRPr="003C563B">
              <w:rPr>
                <w:color w:val="000000" w:themeColor="text1"/>
                <w:lang w:val="ru-RU"/>
              </w:rPr>
              <w:t xml:space="preserve">с датой </w:t>
            </w:r>
            <w:r w:rsidRPr="003C563B">
              <w:rPr>
                <w:lang w:val="ru-RU"/>
              </w:rPr>
              <w:t xml:space="preserve">монтажа (установки), </w:t>
            </w:r>
            <w:r w:rsidRPr="003C563B">
              <w:rPr>
                <w:color w:val="000000"/>
                <w:lang w:val="ru-RU"/>
              </w:rPr>
              <w:t>наступившей не более чем за 36 месяцев до даты начала поставки мощности, указанной в перечне, утвержденном Правительством Российской Федерации</w:t>
            </w:r>
            <w:r w:rsidRPr="003C563B">
              <w:rPr>
                <w:lang w:val="ru-RU"/>
              </w:rPr>
              <w:t xml:space="preserve"> </w:t>
            </w:r>
          </w:p>
        </w:tc>
        <w:tc>
          <w:tcPr>
            <w:tcW w:w="1870" w:type="dxa"/>
            <w:vAlign w:val="center"/>
          </w:tcPr>
          <w:p w14:paraId="3E993B51" w14:textId="77777777" w:rsidR="003C563B" w:rsidRPr="003C563B" w:rsidRDefault="003C563B" w:rsidP="003C563B">
            <w:pPr>
              <w:spacing w:after="120"/>
              <w:contextualSpacing/>
              <w:rPr>
                <w:lang w:val="ru-RU"/>
              </w:rPr>
            </w:pPr>
          </w:p>
        </w:tc>
      </w:tr>
      <w:tr w:rsidR="003C563B" w:rsidRPr="0044493D" w14:paraId="5BE79F2E" w14:textId="77777777" w:rsidTr="008A7D2E">
        <w:tc>
          <w:tcPr>
            <w:tcW w:w="2686" w:type="dxa"/>
          </w:tcPr>
          <w:p w14:paraId="75D09047" w14:textId="77777777" w:rsidR="003C563B" w:rsidRPr="003C563B" w:rsidRDefault="003C563B" w:rsidP="003C563B">
            <w:pPr>
              <w:spacing w:after="120"/>
              <w:contextualSpacing/>
              <w:rPr>
                <w:color w:val="000000" w:themeColor="text1"/>
                <w:lang w:val="ru-RU"/>
              </w:rPr>
            </w:pPr>
          </w:p>
        </w:tc>
        <w:tc>
          <w:tcPr>
            <w:tcW w:w="11874" w:type="dxa"/>
            <w:gridSpan w:val="4"/>
            <w:vAlign w:val="center"/>
          </w:tcPr>
          <w:p w14:paraId="5D3BD858" w14:textId="77777777" w:rsidR="003C563B" w:rsidRPr="003C563B" w:rsidRDefault="003C563B" w:rsidP="003C563B">
            <w:pPr>
              <w:spacing w:after="120"/>
              <w:contextualSpacing/>
              <w:rPr>
                <w:lang w:val="ru-RU"/>
              </w:rPr>
            </w:pPr>
            <w:r w:rsidRPr="003C563B">
              <w:rPr>
                <w:lang w:val="ru-RU"/>
              </w:rPr>
              <w:t>замена существующего золоулавливающего оборудования на рукавные фильтры</w:t>
            </w:r>
          </w:p>
        </w:tc>
      </w:tr>
      <w:tr w:rsidR="003C563B" w:rsidRPr="0044493D" w14:paraId="1B382229" w14:textId="77777777" w:rsidTr="008A7D2E">
        <w:tc>
          <w:tcPr>
            <w:tcW w:w="2686" w:type="dxa"/>
          </w:tcPr>
          <w:p w14:paraId="5FD2812C" w14:textId="77777777" w:rsidR="003C563B" w:rsidRPr="003C563B" w:rsidRDefault="003C563B" w:rsidP="003C563B">
            <w:pPr>
              <w:spacing w:after="120"/>
              <w:contextualSpacing/>
              <w:rPr>
                <w:color w:val="000000" w:themeColor="text1"/>
                <w:lang w:val="ru-RU"/>
              </w:rPr>
            </w:pPr>
          </w:p>
        </w:tc>
        <w:tc>
          <w:tcPr>
            <w:tcW w:w="3857" w:type="dxa"/>
            <w:vAlign w:val="center"/>
          </w:tcPr>
          <w:p w14:paraId="29B2708B" w14:textId="77777777" w:rsidR="003C563B" w:rsidRPr="003C563B" w:rsidRDefault="003C563B" w:rsidP="003C563B">
            <w:pPr>
              <w:spacing w:after="120"/>
              <w:contextualSpacing/>
              <w:rPr>
                <w:lang w:val="ru-RU"/>
              </w:rPr>
            </w:pPr>
            <w:r w:rsidRPr="003C563B">
              <w:rPr>
                <w:lang w:val="ru-RU"/>
              </w:rPr>
              <w:t>Выполнена установка рукавных фильтров в полном объеме для котлоагрегата, указанного в данном мероприятии в проекте модернизации.</w:t>
            </w:r>
          </w:p>
        </w:tc>
        <w:tc>
          <w:tcPr>
            <w:tcW w:w="1890" w:type="dxa"/>
            <w:vAlign w:val="center"/>
          </w:tcPr>
          <w:p w14:paraId="3D944C21" w14:textId="77777777" w:rsidR="003C563B" w:rsidRPr="003C563B" w:rsidRDefault="003C563B" w:rsidP="003C563B">
            <w:pPr>
              <w:spacing w:after="120"/>
              <w:contextualSpacing/>
              <w:rPr>
                <w:lang w:val="ru-RU"/>
              </w:rPr>
            </w:pPr>
          </w:p>
        </w:tc>
        <w:tc>
          <w:tcPr>
            <w:tcW w:w="4257" w:type="dxa"/>
            <w:vAlign w:val="center"/>
          </w:tcPr>
          <w:p w14:paraId="7D395A56" w14:textId="77777777" w:rsidR="003C563B" w:rsidRPr="003C563B" w:rsidRDefault="003C563B" w:rsidP="003C563B">
            <w:pPr>
              <w:spacing w:after="120"/>
              <w:contextualSpacing/>
              <w:jc w:val="both"/>
              <w:rPr>
                <w:lang w:val="ru-RU"/>
              </w:rPr>
            </w:pPr>
            <w:r w:rsidRPr="003C563B">
              <w:rPr>
                <w:color w:val="000000"/>
                <w:lang w:val="ru-RU"/>
              </w:rPr>
              <w:t xml:space="preserve">Заверенные копии паспортов </w:t>
            </w:r>
            <w:r w:rsidRPr="003C563B">
              <w:rPr>
                <w:color w:val="000000" w:themeColor="text1"/>
                <w:lang w:val="ru-RU"/>
              </w:rPr>
              <w:t>золоулавливающего</w:t>
            </w:r>
            <w:r w:rsidRPr="003C563B">
              <w:rPr>
                <w:color w:val="000000"/>
                <w:lang w:val="ru-RU"/>
              </w:rPr>
              <w:t xml:space="preserve"> оборудования </w:t>
            </w:r>
            <w:r w:rsidRPr="003C563B">
              <w:rPr>
                <w:color w:val="000000" w:themeColor="text1"/>
                <w:lang w:val="ru-RU"/>
              </w:rPr>
              <w:t xml:space="preserve">с датой </w:t>
            </w:r>
            <w:r w:rsidRPr="003C563B">
              <w:rPr>
                <w:lang w:val="ru-RU"/>
              </w:rPr>
              <w:t xml:space="preserve">монтажа (установки), </w:t>
            </w:r>
            <w:r w:rsidRPr="003C563B">
              <w:rPr>
                <w:color w:val="000000"/>
                <w:lang w:val="ru-RU"/>
              </w:rPr>
              <w:t>наступившей не более чем за 36 месяцев до даты начала поставки мощности, указанной в перечне, утвержденном Правительством Российской Федерации</w:t>
            </w:r>
            <w:r w:rsidRPr="003C563B">
              <w:rPr>
                <w:lang w:val="ru-RU"/>
              </w:rPr>
              <w:t xml:space="preserve"> </w:t>
            </w:r>
          </w:p>
        </w:tc>
        <w:tc>
          <w:tcPr>
            <w:tcW w:w="1870" w:type="dxa"/>
            <w:vAlign w:val="center"/>
          </w:tcPr>
          <w:p w14:paraId="1C4B98F8" w14:textId="77777777" w:rsidR="003C563B" w:rsidRPr="003C563B" w:rsidRDefault="003C563B" w:rsidP="003C563B">
            <w:pPr>
              <w:spacing w:after="120"/>
              <w:contextualSpacing/>
              <w:rPr>
                <w:lang w:val="ru-RU"/>
              </w:rPr>
            </w:pPr>
          </w:p>
        </w:tc>
      </w:tr>
      <w:tr w:rsidR="003C563B" w:rsidRPr="0044493D" w14:paraId="788A5983" w14:textId="77777777" w:rsidTr="008A7D2E">
        <w:tc>
          <w:tcPr>
            <w:tcW w:w="2686" w:type="dxa"/>
          </w:tcPr>
          <w:p w14:paraId="53833DFC" w14:textId="77777777" w:rsidR="003C563B" w:rsidRPr="003C563B" w:rsidRDefault="003C563B" w:rsidP="003C563B">
            <w:pPr>
              <w:spacing w:after="120"/>
              <w:contextualSpacing/>
              <w:rPr>
                <w:color w:val="000000" w:themeColor="text1"/>
                <w:lang w:val="ru-RU"/>
              </w:rPr>
            </w:pPr>
          </w:p>
        </w:tc>
        <w:tc>
          <w:tcPr>
            <w:tcW w:w="11874" w:type="dxa"/>
            <w:gridSpan w:val="4"/>
            <w:vAlign w:val="center"/>
          </w:tcPr>
          <w:p w14:paraId="6CEDC423" w14:textId="77777777" w:rsidR="003C563B" w:rsidRPr="003C563B" w:rsidRDefault="003C563B" w:rsidP="003C563B">
            <w:pPr>
              <w:spacing w:after="120"/>
              <w:contextualSpacing/>
              <w:rPr>
                <w:lang w:val="ru-RU"/>
              </w:rPr>
            </w:pPr>
            <w:r w:rsidRPr="003C563B">
              <w:rPr>
                <w:lang w:val="ru-RU"/>
              </w:rPr>
              <w:t>замена существующего золоулавливающего оборудования на иные виды золоулавливающего оборудования</w:t>
            </w:r>
          </w:p>
        </w:tc>
      </w:tr>
      <w:tr w:rsidR="003C563B" w:rsidRPr="0044493D" w14:paraId="62874E4B" w14:textId="77777777" w:rsidTr="008A7D2E">
        <w:tc>
          <w:tcPr>
            <w:tcW w:w="2686" w:type="dxa"/>
          </w:tcPr>
          <w:p w14:paraId="6E98FEE2" w14:textId="77777777" w:rsidR="003C563B" w:rsidRPr="003C563B" w:rsidRDefault="003C563B" w:rsidP="003C563B">
            <w:pPr>
              <w:spacing w:after="120"/>
              <w:contextualSpacing/>
              <w:rPr>
                <w:color w:val="000000" w:themeColor="text1"/>
                <w:lang w:val="ru-RU"/>
              </w:rPr>
            </w:pPr>
          </w:p>
        </w:tc>
        <w:tc>
          <w:tcPr>
            <w:tcW w:w="3857" w:type="dxa"/>
            <w:vAlign w:val="center"/>
          </w:tcPr>
          <w:p w14:paraId="7E770D86" w14:textId="77777777" w:rsidR="003C563B" w:rsidRPr="003C563B" w:rsidRDefault="003C563B" w:rsidP="003C563B">
            <w:pPr>
              <w:spacing w:after="120"/>
              <w:contextualSpacing/>
              <w:rPr>
                <w:lang w:val="ru-RU"/>
              </w:rPr>
            </w:pPr>
            <w:r w:rsidRPr="003C563B">
              <w:rPr>
                <w:lang w:val="ru-RU"/>
              </w:rPr>
              <w:t xml:space="preserve">Выполнена установка </w:t>
            </w:r>
            <w:r w:rsidRPr="003C563B">
              <w:rPr>
                <w:color w:val="000000" w:themeColor="text1"/>
                <w:lang w:val="ru-RU"/>
              </w:rPr>
              <w:t>золоулавливающего оборудования</w:t>
            </w:r>
            <w:r w:rsidRPr="003C563B">
              <w:rPr>
                <w:lang w:val="ru-RU"/>
              </w:rPr>
              <w:t xml:space="preserve"> в полном объеме для котлоагрегата, указанного в данном мероприятии в проекте модернизации.</w:t>
            </w:r>
          </w:p>
        </w:tc>
        <w:tc>
          <w:tcPr>
            <w:tcW w:w="1890" w:type="dxa"/>
            <w:vAlign w:val="center"/>
          </w:tcPr>
          <w:p w14:paraId="384EBD66" w14:textId="77777777" w:rsidR="003C563B" w:rsidRPr="003C563B" w:rsidRDefault="003C563B" w:rsidP="003C563B">
            <w:pPr>
              <w:spacing w:after="120"/>
              <w:contextualSpacing/>
              <w:rPr>
                <w:lang w:val="ru-RU"/>
              </w:rPr>
            </w:pPr>
          </w:p>
        </w:tc>
        <w:tc>
          <w:tcPr>
            <w:tcW w:w="4257" w:type="dxa"/>
            <w:vAlign w:val="center"/>
          </w:tcPr>
          <w:p w14:paraId="3FC4C54D" w14:textId="77777777" w:rsidR="003C563B" w:rsidRPr="003C563B" w:rsidRDefault="003C563B" w:rsidP="003C563B">
            <w:pPr>
              <w:spacing w:after="120"/>
              <w:contextualSpacing/>
              <w:jc w:val="both"/>
              <w:rPr>
                <w:lang w:val="ru-RU"/>
              </w:rPr>
            </w:pPr>
            <w:r w:rsidRPr="003C563B">
              <w:rPr>
                <w:color w:val="000000"/>
                <w:lang w:val="ru-RU"/>
              </w:rPr>
              <w:t xml:space="preserve">Заверенные копии паспортов </w:t>
            </w:r>
            <w:r w:rsidRPr="003C563B">
              <w:rPr>
                <w:color w:val="000000" w:themeColor="text1"/>
                <w:lang w:val="ru-RU"/>
              </w:rPr>
              <w:t>золоулавливающего</w:t>
            </w:r>
            <w:r w:rsidRPr="003C563B">
              <w:rPr>
                <w:color w:val="000000"/>
                <w:lang w:val="ru-RU"/>
              </w:rPr>
              <w:t xml:space="preserve"> оборудования </w:t>
            </w:r>
            <w:r w:rsidRPr="003C563B">
              <w:rPr>
                <w:color w:val="000000" w:themeColor="text1"/>
                <w:lang w:val="ru-RU"/>
              </w:rPr>
              <w:t xml:space="preserve">с датой </w:t>
            </w:r>
            <w:r w:rsidRPr="003C563B">
              <w:rPr>
                <w:lang w:val="ru-RU"/>
              </w:rPr>
              <w:t xml:space="preserve">монтажа (установки), </w:t>
            </w:r>
            <w:r w:rsidRPr="003C563B">
              <w:rPr>
                <w:color w:val="000000"/>
                <w:lang w:val="ru-RU"/>
              </w:rPr>
              <w:t>наступившей не более чем за 36 месяцев до даты начала поставки мощности, указанной в перечне, утвержденном Правительством Российской Федерации</w:t>
            </w:r>
            <w:r w:rsidRPr="003C563B">
              <w:rPr>
                <w:lang w:val="ru-RU"/>
              </w:rPr>
              <w:t xml:space="preserve"> </w:t>
            </w:r>
          </w:p>
        </w:tc>
        <w:tc>
          <w:tcPr>
            <w:tcW w:w="1870" w:type="dxa"/>
            <w:vAlign w:val="center"/>
          </w:tcPr>
          <w:p w14:paraId="7AD1ED3E" w14:textId="77777777" w:rsidR="003C563B" w:rsidRPr="003C563B" w:rsidRDefault="003C563B" w:rsidP="003C563B">
            <w:pPr>
              <w:spacing w:after="120"/>
              <w:contextualSpacing/>
              <w:rPr>
                <w:lang w:val="ru-RU"/>
              </w:rPr>
            </w:pPr>
          </w:p>
        </w:tc>
      </w:tr>
      <w:tr w:rsidR="003C563B" w:rsidRPr="0044493D" w14:paraId="320E4E22" w14:textId="77777777" w:rsidTr="008A7D2E">
        <w:tc>
          <w:tcPr>
            <w:tcW w:w="2686" w:type="dxa"/>
          </w:tcPr>
          <w:p w14:paraId="7BD38D4D" w14:textId="77777777" w:rsidR="003C563B" w:rsidRPr="003C563B" w:rsidRDefault="003C563B" w:rsidP="003C563B">
            <w:pPr>
              <w:spacing w:after="120"/>
              <w:contextualSpacing/>
              <w:rPr>
                <w:color w:val="000000" w:themeColor="text1"/>
                <w:lang w:val="ru-RU"/>
              </w:rPr>
            </w:pPr>
          </w:p>
        </w:tc>
        <w:tc>
          <w:tcPr>
            <w:tcW w:w="11874" w:type="dxa"/>
            <w:gridSpan w:val="4"/>
            <w:vAlign w:val="center"/>
          </w:tcPr>
          <w:p w14:paraId="7DE0BF0D" w14:textId="77777777" w:rsidR="003C563B" w:rsidRPr="00561584" w:rsidRDefault="003C563B" w:rsidP="003C563B">
            <w:pPr>
              <w:spacing w:after="120"/>
              <w:contextualSpacing/>
              <w:rPr>
                <w:highlight w:val="yellow"/>
                <w:lang w:val="ru-RU"/>
              </w:rPr>
            </w:pPr>
            <w:r w:rsidRPr="00561584">
              <w:rPr>
                <w:highlight w:val="yellow"/>
                <w:lang w:val="ru-RU"/>
              </w:rPr>
              <w:t>модернизация/реконструкция системы золоудаления пылеугольного парового котлоагрегата</w:t>
            </w:r>
          </w:p>
        </w:tc>
      </w:tr>
      <w:tr w:rsidR="003C563B" w:rsidRPr="0044493D" w14:paraId="7B00C494" w14:textId="77777777" w:rsidTr="008A7D2E">
        <w:tc>
          <w:tcPr>
            <w:tcW w:w="2686" w:type="dxa"/>
          </w:tcPr>
          <w:p w14:paraId="69D8444B" w14:textId="77777777" w:rsidR="003C563B" w:rsidRPr="003C563B" w:rsidRDefault="003C563B" w:rsidP="003C563B">
            <w:pPr>
              <w:spacing w:after="120"/>
              <w:contextualSpacing/>
              <w:rPr>
                <w:color w:val="000000" w:themeColor="text1"/>
                <w:lang w:val="ru-RU"/>
              </w:rPr>
            </w:pPr>
          </w:p>
        </w:tc>
        <w:tc>
          <w:tcPr>
            <w:tcW w:w="3857" w:type="dxa"/>
            <w:vAlign w:val="center"/>
          </w:tcPr>
          <w:p w14:paraId="28C0D833" w14:textId="77777777" w:rsidR="003C563B" w:rsidRPr="00561584" w:rsidRDefault="003C563B" w:rsidP="003C563B">
            <w:pPr>
              <w:spacing w:before="0" w:after="0"/>
              <w:contextualSpacing/>
              <w:rPr>
                <w:highlight w:val="yellow"/>
                <w:lang w:val="ru-RU"/>
              </w:rPr>
            </w:pPr>
            <w:r w:rsidRPr="00561584">
              <w:rPr>
                <w:highlight w:val="yellow"/>
                <w:lang w:val="ru-RU"/>
              </w:rPr>
              <w:t>Выполнена модернизация/реконструкция системы золоудаления для указанного котлоагрегата</w:t>
            </w:r>
          </w:p>
        </w:tc>
        <w:tc>
          <w:tcPr>
            <w:tcW w:w="1890" w:type="dxa"/>
            <w:vAlign w:val="center"/>
          </w:tcPr>
          <w:p w14:paraId="0932E609" w14:textId="77777777" w:rsidR="003C563B" w:rsidRPr="00561584" w:rsidRDefault="003C563B" w:rsidP="003C563B">
            <w:pPr>
              <w:spacing w:before="0" w:after="0"/>
              <w:contextualSpacing/>
              <w:rPr>
                <w:highlight w:val="yellow"/>
                <w:lang w:val="ru-RU"/>
              </w:rPr>
            </w:pPr>
          </w:p>
        </w:tc>
        <w:tc>
          <w:tcPr>
            <w:tcW w:w="4257" w:type="dxa"/>
            <w:vAlign w:val="center"/>
          </w:tcPr>
          <w:p w14:paraId="00AFA204" w14:textId="77777777" w:rsidR="003C563B" w:rsidRPr="00561584" w:rsidRDefault="003C563B" w:rsidP="003C563B">
            <w:pPr>
              <w:spacing w:before="0" w:after="0"/>
              <w:contextualSpacing/>
              <w:jc w:val="both"/>
              <w:rPr>
                <w:color w:val="000000"/>
                <w:highlight w:val="yellow"/>
                <w:lang w:val="ru-RU"/>
              </w:rPr>
            </w:pPr>
            <w:r w:rsidRPr="00561584">
              <w:rPr>
                <w:color w:val="000000"/>
                <w:highlight w:val="yellow"/>
                <w:lang w:val="ru-RU"/>
              </w:rPr>
              <w:t>– Заверенная копия Акта готовности оборудования к вводу в эксплуатацию с указанием даты составления документа.</w:t>
            </w:r>
          </w:p>
          <w:p w14:paraId="6CE73683" w14:textId="77777777" w:rsidR="003C563B" w:rsidRPr="00561584" w:rsidRDefault="003C563B" w:rsidP="003C563B">
            <w:pPr>
              <w:spacing w:before="0" w:after="0"/>
              <w:contextualSpacing/>
              <w:jc w:val="both"/>
              <w:rPr>
                <w:color w:val="000000"/>
                <w:highlight w:val="yellow"/>
                <w:lang w:val="ru-RU"/>
              </w:rPr>
            </w:pPr>
            <w:r w:rsidRPr="00561584">
              <w:rPr>
                <w:color w:val="000000"/>
                <w:highlight w:val="yellow"/>
                <w:lang w:val="ru-RU"/>
              </w:rPr>
              <w:lastRenderedPageBreak/>
              <w:t>– Заверенная копия приказа по предприятию о вводе оборудования в эксплуатацию с указанием даты ввода.</w:t>
            </w:r>
          </w:p>
          <w:p w14:paraId="7D232F3B" w14:textId="77777777" w:rsidR="003C563B" w:rsidRPr="00561584" w:rsidRDefault="003C563B" w:rsidP="003C563B">
            <w:pPr>
              <w:spacing w:before="0" w:after="0"/>
              <w:contextualSpacing/>
              <w:jc w:val="both"/>
              <w:rPr>
                <w:color w:val="000000"/>
                <w:highlight w:val="yellow"/>
                <w:lang w:val="ru-RU"/>
              </w:rPr>
            </w:pPr>
            <w:r w:rsidRPr="00561584">
              <w:rPr>
                <w:color w:val="000000"/>
                <w:highlight w:val="yellow"/>
                <w:lang w:val="ru-RU"/>
              </w:rPr>
              <w:t>Указанные даты не должны быть ранее чем за 36 месяцев до даты начала поставки мощности, указанной в перечне, утвержденном Правительством Российской Федерации.</w:t>
            </w:r>
          </w:p>
        </w:tc>
        <w:tc>
          <w:tcPr>
            <w:tcW w:w="1870" w:type="dxa"/>
            <w:vAlign w:val="center"/>
          </w:tcPr>
          <w:p w14:paraId="49D7E88A" w14:textId="77777777" w:rsidR="003C563B" w:rsidRPr="00561584" w:rsidRDefault="003C563B" w:rsidP="003C563B">
            <w:pPr>
              <w:spacing w:before="0" w:after="0"/>
              <w:contextualSpacing/>
              <w:rPr>
                <w:highlight w:val="yellow"/>
                <w:lang w:val="ru-RU"/>
              </w:rPr>
            </w:pPr>
          </w:p>
        </w:tc>
      </w:tr>
      <w:tr w:rsidR="003C563B" w:rsidRPr="003C563B" w14:paraId="10FACD26" w14:textId="77777777" w:rsidTr="008A7D2E">
        <w:tc>
          <w:tcPr>
            <w:tcW w:w="14560" w:type="dxa"/>
            <w:gridSpan w:val="5"/>
          </w:tcPr>
          <w:p w14:paraId="678268C9" w14:textId="77777777" w:rsidR="003C563B" w:rsidRPr="003C563B" w:rsidRDefault="003C563B" w:rsidP="003C563B">
            <w:pPr>
              <w:spacing w:after="120"/>
              <w:contextualSpacing/>
              <w:rPr>
                <w:lang w:val="ru-RU"/>
              </w:rPr>
            </w:pPr>
            <w:r>
              <w:rPr>
                <w:lang w:val="ru-RU"/>
              </w:rPr>
              <w:t>…</w:t>
            </w:r>
          </w:p>
        </w:tc>
      </w:tr>
    </w:tbl>
    <w:p w14:paraId="009CF463" w14:textId="77777777" w:rsidR="003C563B" w:rsidRDefault="003C563B" w:rsidP="003C563B">
      <w:pPr>
        <w:spacing w:after="120"/>
        <w:contextualSpacing/>
        <w:jc w:val="both"/>
        <w:rPr>
          <w:lang w:val="ru-RU" w:eastAsia="x-none"/>
        </w:rPr>
      </w:pPr>
    </w:p>
    <w:p w14:paraId="20583BAE" w14:textId="77777777" w:rsidR="00444B41" w:rsidRDefault="00444B41" w:rsidP="00444B41">
      <w:pPr>
        <w:keepNext/>
        <w:keepLines/>
        <w:widowControl w:val="0"/>
        <w:numPr>
          <w:ilvl w:val="1"/>
          <w:numId w:val="0"/>
        </w:numPr>
        <w:spacing w:before="0" w:after="0"/>
        <w:outlineLvl w:val="1"/>
        <w:rPr>
          <w:b/>
          <w:sz w:val="26"/>
          <w:szCs w:val="26"/>
          <w:lang w:val="ru-RU"/>
        </w:rPr>
      </w:pPr>
      <w:r w:rsidRPr="00A02A94">
        <w:rPr>
          <w:rFonts w:eastAsia="Batang"/>
          <w:b/>
          <w:bCs/>
          <w:sz w:val="26"/>
          <w:szCs w:val="26"/>
          <w:lang w:val="ru-RU"/>
        </w:rPr>
        <w:t>Предложения по изменениям и дополнениям в</w:t>
      </w:r>
      <w:r w:rsidRPr="00A02A94">
        <w:rPr>
          <w:b/>
          <w:sz w:val="26"/>
          <w:szCs w:val="26"/>
          <w:lang w:val="ru-RU"/>
        </w:rPr>
        <w:t xml:space="preserve"> РЕГЛАМЕНТ ОПРЕДЕЛЕНИЯ ОБЪЕМОВ ПОКУПКИ И ПРОДАЖИ МОЩНОСТИ НА ОПТОВОМ РЫНКЕ (Приложение № 13.2 к </w:t>
      </w:r>
      <w:r w:rsidRPr="00A02A94">
        <w:rPr>
          <w:b/>
          <w:bCs/>
          <w:sz w:val="26"/>
          <w:szCs w:val="26"/>
          <w:lang w:val="ru-RU"/>
        </w:rPr>
        <w:t>Договору о</w:t>
      </w:r>
      <w:r w:rsidRPr="007927E6">
        <w:rPr>
          <w:b/>
          <w:bCs/>
          <w:sz w:val="26"/>
          <w:szCs w:val="26"/>
        </w:rPr>
        <w:t> </w:t>
      </w:r>
      <w:r w:rsidRPr="00A02A94">
        <w:rPr>
          <w:b/>
          <w:bCs/>
          <w:sz w:val="26"/>
          <w:szCs w:val="26"/>
          <w:lang w:val="ru-RU"/>
        </w:rPr>
        <w:t>присоединении к торговой системе оптового рынка</w:t>
      </w:r>
      <w:r w:rsidRPr="00A02A94">
        <w:rPr>
          <w:b/>
          <w:sz w:val="26"/>
          <w:szCs w:val="26"/>
          <w:lang w:val="ru-RU"/>
        </w:rPr>
        <w:t>)</w:t>
      </w:r>
    </w:p>
    <w:p w14:paraId="73F64126" w14:textId="77777777" w:rsidR="00444B41" w:rsidRPr="00A02A94" w:rsidRDefault="00444B41" w:rsidP="00444B41">
      <w:pPr>
        <w:keepNext/>
        <w:keepLines/>
        <w:widowControl w:val="0"/>
        <w:numPr>
          <w:ilvl w:val="1"/>
          <w:numId w:val="0"/>
        </w:numPr>
        <w:spacing w:before="0" w:after="0"/>
        <w:outlineLvl w:val="1"/>
        <w:rPr>
          <w:b/>
          <w:sz w:val="26"/>
          <w:szCs w:val="26"/>
          <w:lang w:val="ru-RU"/>
        </w:rPr>
      </w:pPr>
    </w:p>
    <w:tbl>
      <w:tblPr>
        <w:tblW w:w="14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520"/>
        <w:gridCol w:w="7329"/>
      </w:tblGrid>
      <w:tr w:rsidR="00444B41" w:rsidRPr="0044493D" w14:paraId="759CDA25" w14:textId="77777777" w:rsidTr="00CA0BBB">
        <w:tc>
          <w:tcPr>
            <w:tcW w:w="988" w:type="dxa"/>
            <w:vAlign w:val="center"/>
          </w:tcPr>
          <w:p w14:paraId="492E4A53" w14:textId="77777777" w:rsidR="00444B41" w:rsidRPr="00781561" w:rsidRDefault="00444B41" w:rsidP="00CA0BBB">
            <w:pPr>
              <w:widowControl w:val="0"/>
              <w:spacing w:before="0" w:after="0"/>
              <w:jc w:val="center"/>
              <w:rPr>
                <w:b/>
              </w:rPr>
            </w:pPr>
            <w:r w:rsidRPr="00781561">
              <w:rPr>
                <w:b/>
                <w:szCs w:val="22"/>
              </w:rPr>
              <w:t>№</w:t>
            </w:r>
          </w:p>
          <w:p w14:paraId="0FE62999" w14:textId="77777777" w:rsidR="00444B41" w:rsidRPr="00781561" w:rsidRDefault="00444B41" w:rsidP="00CA0BBB">
            <w:pPr>
              <w:widowControl w:val="0"/>
              <w:spacing w:before="0" w:after="0"/>
              <w:jc w:val="center"/>
              <w:rPr>
                <w:b/>
              </w:rPr>
            </w:pPr>
            <w:proofErr w:type="spellStart"/>
            <w:r w:rsidRPr="00781561">
              <w:rPr>
                <w:b/>
                <w:szCs w:val="22"/>
              </w:rPr>
              <w:t>пункта</w:t>
            </w:r>
            <w:proofErr w:type="spellEnd"/>
          </w:p>
        </w:tc>
        <w:tc>
          <w:tcPr>
            <w:tcW w:w="6520" w:type="dxa"/>
            <w:vAlign w:val="center"/>
          </w:tcPr>
          <w:p w14:paraId="0BD68516" w14:textId="77777777" w:rsidR="00444B41" w:rsidRPr="00A02A94" w:rsidRDefault="00444B41" w:rsidP="00CA0BBB">
            <w:pPr>
              <w:spacing w:before="0" w:after="0"/>
              <w:jc w:val="center"/>
              <w:rPr>
                <w:b/>
                <w:lang w:val="ru-RU"/>
              </w:rPr>
            </w:pPr>
            <w:r w:rsidRPr="00A02A94">
              <w:rPr>
                <w:rFonts w:cs="Garamond"/>
                <w:b/>
                <w:bCs/>
                <w:szCs w:val="22"/>
                <w:lang w:val="ru-RU"/>
              </w:rPr>
              <w:t>Редакция</w:t>
            </w:r>
            <w:r w:rsidRPr="00A02A94">
              <w:rPr>
                <w:b/>
                <w:szCs w:val="22"/>
                <w:lang w:val="ru-RU"/>
              </w:rPr>
              <w:t xml:space="preserve">, действующая на момент </w:t>
            </w:r>
          </w:p>
          <w:p w14:paraId="3FBC60CD" w14:textId="77777777" w:rsidR="00444B41" w:rsidRPr="00A02A94" w:rsidRDefault="00444B41" w:rsidP="00CA0BBB">
            <w:pPr>
              <w:spacing w:before="0" w:after="0"/>
              <w:jc w:val="center"/>
              <w:rPr>
                <w:lang w:val="ru-RU"/>
              </w:rPr>
            </w:pPr>
            <w:r w:rsidRPr="00A02A94">
              <w:rPr>
                <w:b/>
                <w:szCs w:val="22"/>
                <w:lang w:val="ru-RU"/>
              </w:rPr>
              <w:t>вступления в силу изменений</w:t>
            </w:r>
          </w:p>
        </w:tc>
        <w:tc>
          <w:tcPr>
            <w:tcW w:w="7329" w:type="dxa"/>
          </w:tcPr>
          <w:p w14:paraId="38DA8113" w14:textId="77777777" w:rsidR="00444B41" w:rsidRPr="00A02A94" w:rsidRDefault="00444B41" w:rsidP="00CA0BBB">
            <w:pPr>
              <w:widowControl w:val="0"/>
              <w:spacing w:before="0" w:after="0"/>
              <w:jc w:val="center"/>
              <w:rPr>
                <w:b/>
                <w:lang w:val="ru-RU"/>
              </w:rPr>
            </w:pPr>
            <w:r w:rsidRPr="00A02A94">
              <w:rPr>
                <w:b/>
                <w:szCs w:val="22"/>
                <w:lang w:val="ru-RU"/>
              </w:rPr>
              <w:t>Предлагаемая редакция</w:t>
            </w:r>
          </w:p>
          <w:p w14:paraId="31967F42" w14:textId="77777777" w:rsidR="00444B41" w:rsidRPr="00A02A94" w:rsidRDefault="00444B41" w:rsidP="00CA0BBB">
            <w:pPr>
              <w:spacing w:before="0" w:after="0"/>
              <w:ind w:right="-55"/>
              <w:jc w:val="center"/>
              <w:rPr>
                <w:lang w:val="ru-RU"/>
              </w:rPr>
            </w:pPr>
            <w:r w:rsidRPr="00A02A94">
              <w:rPr>
                <w:szCs w:val="22"/>
                <w:lang w:val="ru-RU"/>
              </w:rPr>
              <w:t>(изменения выделены цветом)</w:t>
            </w:r>
          </w:p>
        </w:tc>
      </w:tr>
      <w:tr w:rsidR="00D20108" w:rsidRPr="00D20108" w14:paraId="1A632FCC" w14:textId="77777777" w:rsidTr="00AC229E">
        <w:tc>
          <w:tcPr>
            <w:tcW w:w="988" w:type="dxa"/>
            <w:vAlign w:val="center"/>
          </w:tcPr>
          <w:p w14:paraId="1D69AF1C" w14:textId="77777777" w:rsidR="00D20108" w:rsidRDefault="00D20108" w:rsidP="00D20108">
            <w:pPr>
              <w:widowControl w:val="0"/>
              <w:jc w:val="center"/>
              <w:rPr>
                <w:b/>
                <w:szCs w:val="22"/>
                <w:lang w:val="ru-RU"/>
              </w:rPr>
            </w:pPr>
            <w:r>
              <w:rPr>
                <w:b/>
                <w:szCs w:val="22"/>
                <w:lang w:val="ru-RU"/>
              </w:rPr>
              <w:t>16.2</w:t>
            </w:r>
          </w:p>
        </w:tc>
        <w:tc>
          <w:tcPr>
            <w:tcW w:w="6520" w:type="dxa"/>
          </w:tcPr>
          <w:p w14:paraId="7A6F8DC6" w14:textId="77777777" w:rsidR="00D20108" w:rsidRPr="006D6CBD" w:rsidRDefault="00D20108" w:rsidP="00D20108">
            <w:pPr>
              <w:rPr>
                <w:rFonts w:cs="Garamond"/>
                <w:bCs/>
                <w:szCs w:val="22"/>
                <w:lang w:val="ru-RU"/>
              </w:rPr>
            </w:pPr>
            <w:r w:rsidRPr="006D6CBD">
              <w:rPr>
                <w:rFonts w:cs="Garamond"/>
                <w:bCs/>
                <w:szCs w:val="22"/>
                <w:lang w:val="ru-RU"/>
              </w:rPr>
              <w:t>…</w:t>
            </w:r>
          </w:p>
          <w:p w14:paraId="249EE582" w14:textId="77777777" w:rsidR="00D20108" w:rsidRDefault="00D20108" w:rsidP="00D20108">
            <w:pPr>
              <w:ind w:firstLine="709"/>
              <w:jc w:val="both"/>
              <w:rPr>
                <w:lang w:val="ru-RU"/>
              </w:rPr>
            </w:pPr>
            <w:r w:rsidRPr="00D20108">
              <w:rPr>
                <w:lang w:val="ru-RU"/>
              </w:rPr>
              <w:t>Объемы мощности, подлежащие выводу из эксплуатации, для целей формирования Реестра обязательств по поставке мощности по результатам КОМ</w:t>
            </w:r>
            <w:r w:rsidRPr="00D20108" w:rsidDel="001026E2">
              <w:rPr>
                <w:lang w:val="ru-RU"/>
              </w:rPr>
              <w:t xml:space="preserve"> </w:t>
            </w:r>
            <w:r w:rsidRPr="00D20108">
              <w:rPr>
                <w:lang w:val="ru-RU"/>
              </w:rPr>
              <w:t xml:space="preserve">определяются по ГТП, в состав которых входят ЕГО, в отношении которых в Реестре поставщиков и генерирующих объектов участников оптового рынка указан признак «получено решение о согласовании вывода из эксплуатации ГО» или «получено решение о приостановлении вывода из эксплуатации ГО». Указанный объем подлежит определению в следующем порядке только в отношении расчетных периодов, относящихся к периоду, начинающемуся с первого числа месяца, на который приходится дата, с которой в соответствии с Правилами вывода из эксплуатации согласован вывод из эксплуатации (месяца, на который приходится </w:t>
            </w:r>
            <w:r w:rsidRPr="00D20108">
              <w:rPr>
                <w:lang w:val="ru-RU"/>
              </w:rPr>
              <w:lastRenderedPageBreak/>
              <w:t>дата, следующая за датой, до которой приостановлен вывод из эксплуатации) данной (-ых) ЕГО:</w:t>
            </w:r>
          </w:p>
          <w:p w14:paraId="7ED77A60" w14:textId="77777777" w:rsidR="00D20108" w:rsidRPr="00D20108" w:rsidRDefault="00D20108" w:rsidP="00D20108">
            <w:pPr>
              <w:rPr>
                <w:rFonts w:cs="Garamond"/>
                <w:b/>
                <w:bCs/>
                <w:szCs w:val="22"/>
                <w:lang w:val="ru-RU"/>
              </w:rPr>
            </w:pPr>
            <w:r>
              <w:rPr>
                <w:lang w:val="ru-RU"/>
              </w:rPr>
              <w:t>…</w:t>
            </w:r>
          </w:p>
        </w:tc>
        <w:tc>
          <w:tcPr>
            <w:tcW w:w="7329" w:type="dxa"/>
            <w:vAlign w:val="center"/>
          </w:tcPr>
          <w:p w14:paraId="2B7EA006" w14:textId="77777777" w:rsidR="00D20108" w:rsidRPr="006D6CBD" w:rsidRDefault="00D20108" w:rsidP="00D20108">
            <w:pPr>
              <w:rPr>
                <w:rFonts w:cs="Garamond"/>
                <w:bCs/>
                <w:szCs w:val="22"/>
                <w:lang w:val="ru-RU"/>
              </w:rPr>
            </w:pPr>
            <w:r w:rsidRPr="006D6CBD">
              <w:rPr>
                <w:rFonts w:cs="Garamond"/>
                <w:bCs/>
                <w:szCs w:val="22"/>
                <w:lang w:val="ru-RU"/>
              </w:rPr>
              <w:lastRenderedPageBreak/>
              <w:t>…</w:t>
            </w:r>
          </w:p>
          <w:p w14:paraId="33CDD66E" w14:textId="4C66DDF0" w:rsidR="00D20108" w:rsidRDefault="00D20108" w:rsidP="00D20108">
            <w:pPr>
              <w:ind w:firstLine="709"/>
              <w:jc w:val="both"/>
              <w:rPr>
                <w:lang w:val="ru-RU"/>
              </w:rPr>
            </w:pPr>
            <w:r w:rsidRPr="00D20108">
              <w:rPr>
                <w:lang w:val="ru-RU"/>
              </w:rPr>
              <w:t>Объемы мощности, подлежащие выводу из эксплуатации, для целей формирования Реестра обязательств по поставке мощности по результатам КОМ</w:t>
            </w:r>
            <w:r w:rsidRPr="00D20108" w:rsidDel="001026E2">
              <w:rPr>
                <w:lang w:val="ru-RU"/>
              </w:rPr>
              <w:t xml:space="preserve"> </w:t>
            </w:r>
            <w:r w:rsidRPr="00D20108">
              <w:rPr>
                <w:lang w:val="ru-RU"/>
              </w:rPr>
              <w:t>определяются по ГТП, в состав которых входят ЕГО, в отношении которых в Реестре поставщиков и генерирующих объектов участников оптового рынка указан признак «получено решение о согласовании вывода из эксплуатации ГО» или «получено решение о приостановлении вывода из эксплуатации ГО». Указанный объем подлежит определению в следующем порядке только в отношении расчетных периодов, относящихся к периоду, начинающемуся с первого числа месяца, на который приходится дата, с которой в соответствии с Правилами вывода из эксплуатации согласован вывод из эксплуатации</w:t>
            </w:r>
            <w:r>
              <w:rPr>
                <w:lang w:val="ru-RU"/>
              </w:rPr>
              <w:t xml:space="preserve"> </w:t>
            </w:r>
            <w:r w:rsidRPr="00D20108">
              <w:rPr>
                <w:lang w:val="ru-RU"/>
              </w:rPr>
              <w:t>(месяца, на который приходится дата, следующая за датой, до которой приостановлен вывод из эксплуатации</w:t>
            </w:r>
            <w:r w:rsidRPr="00D20108">
              <w:rPr>
                <w:highlight w:val="yellow"/>
                <w:lang w:val="ru-RU"/>
              </w:rPr>
              <w:t xml:space="preserve">, </w:t>
            </w:r>
            <w:r w:rsidR="00BF3FF0" w:rsidRPr="00F31C09">
              <w:rPr>
                <w:highlight w:val="yellow"/>
                <w:lang w:val="ru-RU"/>
              </w:rPr>
              <w:t>либо</w:t>
            </w:r>
            <w:r w:rsidRPr="00F31C09">
              <w:rPr>
                <w:highlight w:val="yellow"/>
                <w:lang w:val="ru-RU"/>
              </w:rPr>
              <w:t xml:space="preserve"> е</w:t>
            </w:r>
            <w:r w:rsidRPr="00D20108">
              <w:rPr>
                <w:highlight w:val="yellow"/>
                <w:lang w:val="ru-RU"/>
              </w:rPr>
              <w:t xml:space="preserve">сли дата, с которой в соответствии с Правилами вывода из эксплуатации согласован </w:t>
            </w:r>
            <w:r w:rsidRPr="00D20108">
              <w:rPr>
                <w:highlight w:val="yellow"/>
                <w:lang w:val="ru-RU"/>
              </w:rPr>
              <w:lastRenderedPageBreak/>
              <w:t>вывод из эксплуатации</w:t>
            </w:r>
            <w:r w:rsidR="00E3524F">
              <w:rPr>
                <w:highlight w:val="yellow"/>
                <w:lang w:val="ru-RU"/>
              </w:rPr>
              <w:t>,</w:t>
            </w:r>
            <w:r w:rsidRPr="00D20108">
              <w:rPr>
                <w:highlight w:val="yellow"/>
                <w:lang w:val="ru-RU"/>
              </w:rPr>
              <w:t xml:space="preserve"> приходится на последнее число месяца</w:t>
            </w:r>
            <w:r w:rsidRPr="00D20108">
              <w:rPr>
                <w:lang w:val="ru-RU"/>
              </w:rPr>
              <w:t>) данной (-ых) ЕГО:</w:t>
            </w:r>
          </w:p>
          <w:p w14:paraId="7AA8020A" w14:textId="77777777" w:rsidR="00D20108" w:rsidRPr="00C46266" w:rsidRDefault="00D20108" w:rsidP="00D20108">
            <w:pPr>
              <w:ind w:firstLine="708"/>
              <w:rPr>
                <w:lang w:val="ru-RU" w:eastAsia="ru-RU"/>
              </w:rPr>
            </w:pPr>
            <w:r>
              <w:rPr>
                <w:lang w:val="ru-RU"/>
              </w:rPr>
              <w:t>…</w:t>
            </w:r>
          </w:p>
        </w:tc>
      </w:tr>
    </w:tbl>
    <w:p w14:paraId="6E015D8B" w14:textId="77777777" w:rsidR="00C51AF1" w:rsidRDefault="00C51AF1" w:rsidP="00C51AF1">
      <w:pPr>
        <w:spacing w:before="0" w:after="0"/>
        <w:ind w:right="-314"/>
        <w:jc w:val="right"/>
        <w:rPr>
          <w:b/>
          <w:sz w:val="26"/>
          <w:szCs w:val="26"/>
          <w:lang w:val="ru-RU"/>
        </w:rPr>
      </w:pPr>
    </w:p>
    <w:p w14:paraId="6B41666B" w14:textId="17E66F37" w:rsidR="00F23E50" w:rsidRPr="00C51AF1" w:rsidRDefault="00F23E50" w:rsidP="00C51AF1">
      <w:pPr>
        <w:spacing w:before="0" w:after="0"/>
        <w:ind w:right="-314"/>
        <w:jc w:val="right"/>
        <w:rPr>
          <w:b/>
          <w:sz w:val="28"/>
          <w:szCs w:val="28"/>
          <w:lang w:val="ru-RU"/>
        </w:rPr>
      </w:pPr>
      <w:r w:rsidRPr="00C51AF1">
        <w:rPr>
          <w:b/>
          <w:sz w:val="28"/>
          <w:szCs w:val="28"/>
          <w:lang w:val="ru-RU"/>
        </w:rPr>
        <w:t>Приложение № 6.2.2</w:t>
      </w:r>
    </w:p>
    <w:p w14:paraId="7E455ED4" w14:textId="77777777" w:rsidR="00C51AF1" w:rsidRPr="00C51AF1" w:rsidRDefault="00C51AF1" w:rsidP="00C51AF1">
      <w:pPr>
        <w:spacing w:before="0" w:after="0"/>
        <w:ind w:right="-314"/>
        <w:jc w:val="right"/>
        <w:rPr>
          <w:b/>
          <w:sz w:val="26"/>
          <w:szCs w:val="26"/>
          <w:lang w:val="ru-RU"/>
        </w:rPr>
      </w:pPr>
    </w:p>
    <w:p w14:paraId="4702FB80" w14:textId="19977FBD" w:rsidR="00BF32E1" w:rsidRDefault="00F23E50" w:rsidP="00C51AF1">
      <w:pPr>
        <w:widowControl w:val="0"/>
        <w:pBdr>
          <w:top w:val="single" w:sz="4" w:space="1" w:color="auto"/>
          <w:left w:val="single" w:sz="4" w:space="4" w:color="auto"/>
          <w:bottom w:val="single" w:sz="4" w:space="0" w:color="auto"/>
          <w:right w:val="single" w:sz="4" w:space="17" w:color="auto"/>
        </w:pBdr>
        <w:spacing w:before="0" w:after="0"/>
        <w:jc w:val="both"/>
        <w:rPr>
          <w:sz w:val="24"/>
          <w:szCs w:val="24"/>
          <w:lang w:val="ru-RU"/>
        </w:rPr>
      </w:pPr>
      <w:r w:rsidRPr="00F23E50">
        <w:rPr>
          <w:b/>
          <w:sz w:val="24"/>
          <w:szCs w:val="24"/>
          <w:lang w:val="ru-RU"/>
        </w:rPr>
        <w:t xml:space="preserve">Обоснование: </w:t>
      </w:r>
      <w:r w:rsidR="00C51AF1">
        <w:rPr>
          <w:sz w:val="24"/>
          <w:szCs w:val="24"/>
          <w:lang w:val="ru-RU"/>
        </w:rPr>
        <w:t>с</w:t>
      </w:r>
      <w:r w:rsidRPr="00F23E50">
        <w:rPr>
          <w:sz w:val="24"/>
          <w:szCs w:val="24"/>
          <w:lang w:val="ru-RU"/>
        </w:rPr>
        <w:t xml:space="preserve"> 1 декабря 2023 г</w:t>
      </w:r>
      <w:r w:rsidR="00546F80">
        <w:rPr>
          <w:sz w:val="24"/>
          <w:szCs w:val="24"/>
          <w:lang w:val="ru-RU"/>
        </w:rPr>
        <w:t>ода</w:t>
      </w:r>
      <w:r w:rsidRPr="00F23E50">
        <w:rPr>
          <w:sz w:val="24"/>
          <w:szCs w:val="24"/>
          <w:lang w:val="ru-RU"/>
        </w:rPr>
        <w:t xml:space="preserve"> ФАС России утверждены цены на природный газ для различных категорий потребителей. В связи с этим уточняется, что при определении </w:t>
      </w:r>
      <w:r w:rsidR="009B2BB4">
        <w:rPr>
          <w:sz w:val="24"/>
          <w:szCs w:val="24"/>
          <w:lang w:val="ru-RU"/>
        </w:rPr>
        <w:t xml:space="preserve">ценовых параметров для расчета </w:t>
      </w:r>
      <w:r w:rsidRPr="00F23E50">
        <w:rPr>
          <w:sz w:val="24"/>
          <w:szCs w:val="24"/>
          <w:lang w:val="ru-RU"/>
        </w:rPr>
        <w:t xml:space="preserve">цен поставки электрической энергии и мощности используются </w:t>
      </w:r>
      <w:r w:rsidR="001A25FE">
        <w:rPr>
          <w:sz w:val="24"/>
          <w:szCs w:val="24"/>
          <w:lang w:val="ru-RU"/>
        </w:rPr>
        <w:t xml:space="preserve">предельные минимальные уровни цен </w:t>
      </w:r>
      <w:r w:rsidRPr="00F23E50">
        <w:rPr>
          <w:sz w:val="24"/>
          <w:szCs w:val="24"/>
          <w:lang w:val="ru-RU"/>
        </w:rPr>
        <w:t xml:space="preserve">на </w:t>
      </w:r>
      <w:r w:rsidR="009B2BB4">
        <w:rPr>
          <w:sz w:val="24"/>
          <w:szCs w:val="24"/>
          <w:lang w:val="ru-RU"/>
        </w:rPr>
        <w:t xml:space="preserve">природный </w:t>
      </w:r>
      <w:r w:rsidRPr="00F23E50">
        <w:rPr>
          <w:sz w:val="24"/>
          <w:szCs w:val="24"/>
          <w:lang w:val="ru-RU"/>
        </w:rPr>
        <w:t>газ, установленные в отношении категории потребителей газа, которая включает в себя организации, осуществляющие в качестве основного вида экономической деятельности производство электроэнергии тепловыми электростанциями.</w:t>
      </w:r>
      <w:r w:rsidR="00BF32E1">
        <w:rPr>
          <w:sz w:val="24"/>
          <w:szCs w:val="24"/>
          <w:lang w:val="ru-RU"/>
        </w:rPr>
        <w:t xml:space="preserve"> </w:t>
      </w:r>
    </w:p>
    <w:p w14:paraId="5877353D" w14:textId="4281D198" w:rsidR="00F23E50" w:rsidRPr="00F23E50" w:rsidRDefault="00F23E50" w:rsidP="00C51AF1">
      <w:pPr>
        <w:widowControl w:val="0"/>
        <w:pBdr>
          <w:top w:val="single" w:sz="4" w:space="1" w:color="auto"/>
          <w:left w:val="single" w:sz="4" w:space="4" w:color="auto"/>
          <w:bottom w:val="single" w:sz="4" w:space="0" w:color="auto"/>
          <w:right w:val="single" w:sz="4" w:space="17" w:color="auto"/>
        </w:pBdr>
        <w:spacing w:before="0" w:after="0"/>
        <w:jc w:val="both"/>
        <w:rPr>
          <w:sz w:val="24"/>
          <w:szCs w:val="24"/>
          <w:lang w:val="ru-RU"/>
        </w:rPr>
      </w:pPr>
      <w:r w:rsidRPr="00F23E50">
        <w:rPr>
          <w:b/>
          <w:sz w:val="24"/>
          <w:szCs w:val="24"/>
          <w:lang w:val="ru-RU"/>
        </w:rPr>
        <w:t>Дата вступления в силу:</w:t>
      </w:r>
      <w:r w:rsidRPr="00F23E50">
        <w:rPr>
          <w:sz w:val="24"/>
          <w:szCs w:val="24"/>
          <w:lang w:val="ru-RU"/>
        </w:rPr>
        <w:t xml:space="preserve"> </w:t>
      </w:r>
      <w:r w:rsidR="0061123B" w:rsidRPr="0061123B">
        <w:rPr>
          <w:sz w:val="24"/>
          <w:szCs w:val="24"/>
          <w:lang w:val="en-US"/>
        </w:rPr>
        <w:t>c</w:t>
      </w:r>
      <w:r w:rsidR="0061123B" w:rsidRPr="0061123B">
        <w:rPr>
          <w:sz w:val="24"/>
          <w:szCs w:val="24"/>
          <w:lang w:val="ru-RU"/>
        </w:rPr>
        <w:t xml:space="preserve"> 19 декабря 2023 года и распространяют свое действие на отношения сторон по Договору о присоединении к торговой системе оптового рынка, возникшие с 1 декабря 2023 года.</w:t>
      </w:r>
    </w:p>
    <w:p w14:paraId="2218F08B" w14:textId="77777777" w:rsidR="00C51AF1" w:rsidRDefault="00C51AF1" w:rsidP="00C51AF1">
      <w:pPr>
        <w:spacing w:before="0" w:after="0"/>
        <w:ind w:right="-314"/>
        <w:rPr>
          <w:b/>
          <w:sz w:val="26"/>
          <w:szCs w:val="26"/>
          <w:lang w:val="ru-RU"/>
        </w:rPr>
      </w:pPr>
    </w:p>
    <w:p w14:paraId="704259E5" w14:textId="5DE011CE" w:rsidR="00F23E50" w:rsidRDefault="00F23E50" w:rsidP="00C51AF1">
      <w:pPr>
        <w:spacing w:before="0" w:after="0"/>
        <w:ind w:right="-314"/>
        <w:rPr>
          <w:b/>
          <w:sz w:val="26"/>
          <w:szCs w:val="26"/>
          <w:lang w:val="ru-RU"/>
        </w:rPr>
      </w:pPr>
      <w:r w:rsidRPr="00F23E50">
        <w:rPr>
          <w:b/>
          <w:sz w:val="26"/>
          <w:szCs w:val="26"/>
          <w:lang w:val="ru-RU"/>
        </w:rPr>
        <w:t xml:space="preserve">Предложения по изменениям и дополнениям в </w:t>
      </w:r>
      <w:r w:rsidRPr="00F23E50">
        <w:rPr>
          <w:b/>
          <w:caps/>
          <w:sz w:val="26"/>
          <w:szCs w:val="26"/>
          <w:lang w:val="ru-RU"/>
        </w:rPr>
        <w:t>Регламент финансовых расчетов на оптовом рынке ЭЛЕКТРОЭНЕРГИИ (</w:t>
      </w:r>
      <w:r w:rsidRPr="00F23E50">
        <w:rPr>
          <w:b/>
          <w:sz w:val="26"/>
          <w:szCs w:val="26"/>
          <w:lang w:val="ru-RU"/>
        </w:rPr>
        <w:t>Приложение № 16 к Договору о присоединении к торговой системе оптового рынка)</w:t>
      </w:r>
    </w:p>
    <w:p w14:paraId="78180405" w14:textId="77777777" w:rsidR="00C51AF1" w:rsidRPr="00F23E50" w:rsidRDefault="00C51AF1" w:rsidP="00C51AF1">
      <w:pPr>
        <w:spacing w:before="0" w:after="0"/>
        <w:ind w:right="-314"/>
        <w:rPr>
          <w:b/>
          <w:sz w:val="26"/>
          <w:szCs w:val="26"/>
          <w:lang w:val="ru-RU"/>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6945"/>
        <w:gridCol w:w="6946"/>
      </w:tblGrid>
      <w:tr w:rsidR="00F23E50" w:rsidRPr="0044493D" w14:paraId="0C321AB6" w14:textId="77777777" w:rsidTr="008A7D2E">
        <w:trPr>
          <w:trHeight w:val="435"/>
        </w:trPr>
        <w:tc>
          <w:tcPr>
            <w:tcW w:w="1000" w:type="dxa"/>
            <w:tcBorders>
              <w:bottom w:val="single" w:sz="4" w:space="0" w:color="auto"/>
            </w:tcBorders>
            <w:vAlign w:val="center"/>
          </w:tcPr>
          <w:p w14:paraId="3C7FA63F" w14:textId="77777777" w:rsidR="00F23E50" w:rsidRPr="007929E7" w:rsidRDefault="00F23E50" w:rsidP="00C51AF1">
            <w:pPr>
              <w:spacing w:before="0" w:after="0"/>
              <w:jc w:val="center"/>
              <w:rPr>
                <w:rFonts w:cs="Garamond"/>
                <w:b/>
                <w:bCs/>
              </w:rPr>
            </w:pPr>
            <w:r w:rsidRPr="007929E7">
              <w:rPr>
                <w:rFonts w:cs="Garamond"/>
                <w:b/>
                <w:bCs/>
              </w:rPr>
              <w:t>№</w:t>
            </w:r>
          </w:p>
          <w:p w14:paraId="081982B3" w14:textId="77777777" w:rsidR="00F23E50" w:rsidRPr="007929E7" w:rsidRDefault="00F23E50" w:rsidP="00C51AF1">
            <w:pPr>
              <w:spacing w:before="0" w:after="0"/>
              <w:jc w:val="center"/>
              <w:rPr>
                <w:rFonts w:cs="Garamond"/>
                <w:b/>
                <w:bCs/>
              </w:rPr>
            </w:pPr>
            <w:proofErr w:type="spellStart"/>
            <w:r w:rsidRPr="007929E7">
              <w:rPr>
                <w:rFonts w:cs="Garamond"/>
                <w:b/>
                <w:bCs/>
              </w:rPr>
              <w:t>пункта</w:t>
            </w:r>
            <w:proofErr w:type="spellEnd"/>
          </w:p>
        </w:tc>
        <w:tc>
          <w:tcPr>
            <w:tcW w:w="6945" w:type="dxa"/>
            <w:tcBorders>
              <w:bottom w:val="single" w:sz="4" w:space="0" w:color="auto"/>
            </w:tcBorders>
            <w:vAlign w:val="center"/>
          </w:tcPr>
          <w:p w14:paraId="55B7CF43" w14:textId="77777777" w:rsidR="00F23E50" w:rsidRPr="00F23E50" w:rsidRDefault="00F23E50" w:rsidP="00C51AF1">
            <w:pPr>
              <w:spacing w:before="0" w:after="0"/>
              <w:jc w:val="center"/>
              <w:rPr>
                <w:rFonts w:cs="Garamond"/>
                <w:b/>
                <w:bCs/>
                <w:lang w:val="ru-RU"/>
              </w:rPr>
            </w:pPr>
            <w:r w:rsidRPr="00F23E50">
              <w:rPr>
                <w:rFonts w:cs="Garamond"/>
                <w:b/>
                <w:bCs/>
                <w:lang w:val="ru-RU"/>
              </w:rPr>
              <w:t xml:space="preserve">Редакция, действующая на момент </w:t>
            </w:r>
          </w:p>
          <w:p w14:paraId="07972D10" w14:textId="77777777" w:rsidR="00F23E50" w:rsidRPr="00F23E50" w:rsidRDefault="00F23E50" w:rsidP="00C51AF1">
            <w:pPr>
              <w:spacing w:before="0" w:after="0"/>
              <w:jc w:val="center"/>
              <w:rPr>
                <w:rFonts w:cs="Garamond"/>
                <w:b/>
                <w:bCs/>
                <w:lang w:val="ru-RU"/>
              </w:rPr>
            </w:pPr>
            <w:r w:rsidRPr="00F23E50">
              <w:rPr>
                <w:rFonts w:cs="Garamond"/>
                <w:b/>
                <w:bCs/>
                <w:lang w:val="ru-RU"/>
              </w:rPr>
              <w:t>вступления в силу изменений</w:t>
            </w:r>
          </w:p>
        </w:tc>
        <w:tc>
          <w:tcPr>
            <w:tcW w:w="6946" w:type="dxa"/>
            <w:vAlign w:val="center"/>
          </w:tcPr>
          <w:p w14:paraId="4DA86B9E" w14:textId="77777777" w:rsidR="00F23E50" w:rsidRPr="00F23E50" w:rsidRDefault="00F23E50" w:rsidP="00C51AF1">
            <w:pPr>
              <w:spacing w:before="0" w:after="0"/>
              <w:jc w:val="center"/>
              <w:rPr>
                <w:rFonts w:cs="Garamond"/>
                <w:b/>
                <w:bCs/>
                <w:lang w:val="ru-RU"/>
              </w:rPr>
            </w:pPr>
            <w:r w:rsidRPr="00F23E50">
              <w:rPr>
                <w:rFonts w:cs="Garamond"/>
                <w:b/>
                <w:bCs/>
                <w:lang w:val="ru-RU"/>
              </w:rPr>
              <w:t>Предлагаемая редакция</w:t>
            </w:r>
          </w:p>
          <w:p w14:paraId="51357E10" w14:textId="77777777" w:rsidR="00F23E50" w:rsidRPr="00F23E50" w:rsidRDefault="00F23E50" w:rsidP="00C51AF1">
            <w:pPr>
              <w:spacing w:before="0" w:after="0"/>
              <w:jc w:val="center"/>
              <w:rPr>
                <w:rFonts w:cs="Garamond"/>
                <w:lang w:val="ru-RU"/>
              </w:rPr>
            </w:pPr>
            <w:r w:rsidRPr="00F23E50">
              <w:rPr>
                <w:rFonts w:cs="Garamond"/>
                <w:lang w:val="ru-RU"/>
              </w:rPr>
              <w:t>(изменения выделены цветом)</w:t>
            </w:r>
          </w:p>
        </w:tc>
      </w:tr>
      <w:tr w:rsidR="00F23E50" w14:paraId="54BBC68B" w14:textId="77777777" w:rsidTr="008A7D2E">
        <w:trPr>
          <w:trHeight w:val="435"/>
        </w:trPr>
        <w:tc>
          <w:tcPr>
            <w:tcW w:w="1000" w:type="dxa"/>
            <w:tcMar>
              <w:left w:w="57" w:type="dxa"/>
              <w:right w:w="57" w:type="dxa"/>
            </w:tcMar>
            <w:vAlign w:val="center"/>
          </w:tcPr>
          <w:p w14:paraId="5D2A8345" w14:textId="37092391" w:rsidR="00F23E50" w:rsidRDefault="00F23E50" w:rsidP="00752859">
            <w:pPr>
              <w:widowControl w:val="0"/>
              <w:spacing w:after="0"/>
              <w:jc w:val="center"/>
              <w:rPr>
                <w:b/>
                <w:bCs/>
                <w:color w:val="000000" w:themeColor="text1"/>
              </w:rPr>
            </w:pPr>
            <w:proofErr w:type="spellStart"/>
            <w:r>
              <w:rPr>
                <w:b/>
                <w:bCs/>
                <w:color w:val="000000" w:themeColor="text1"/>
              </w:rPr>
              <w:t>Приложение</w:t>
            </w:r>
            <w:proofErr w:type="spellEnd"/>
            <w:r>
              <w:rPr>
                <w:b/>
                <w:bCs/>
                <w:color w:val="000000" w:themeColor="text1"/>
              </w:rPr>
              <w:t xml:space="preserve"> 130,</w:t>
            </w:r>
            <w:r w:rsidR="00210B80">
              <w:rPr>
                <w:b/>
                <w:bCs/>
                <w:color w:val="000000" w:themeColor="text1"/>
                <w:lang w:val="ru-RU"/>
              </w:rPr>
              <w:t xml:space="preserve"> </w:t>
            </w:r>
            <w:r>
              <w:rPr>
                <w:b/>
                <w:bCs/>
                <w:color w:val="000000" w:themeColor="text1"/>
              </w:rPr>
              <w:t>п. 1.2.1</w:t>
            </w:r>
          </w:p>
        </w:tc>
        <w:tc>
          <w:tcPr>
            <w:tcW w:w="6945" w:type="dxa"/>
          </w:tcPr>
          <w:p w14:paraId="42FAD8FD" w14:textId="77777777" w:rsidR="00F23E50" w:rsidRPr="00F23E50" w:rsidRDefault="00F23E50" w:rsidP="00752859">
            <w:pPr>
              <w:widowControl w:val="0"/>
              <w:tabs>
                <w:tab w:val="left" w:pos="1260"/>
              </w:tabs>
              <w:spacing w:before="120" w:after="120"/>
              <w:ind w:firstLine="459"/>
              <w:jc w:val="both"/>
              <w:rPr>
                <w:lang w:val="ru-RU" w:eastAsia="ru-RU"/>
              </w:rPr>
            </w:pPr>
            <w:r w:rsidRPr="00F23E50">
              <w:rPr>
                <w:lang w:val="ru-RU" w:eastAsia="ru-RU"/>
              </w:rPr>
              <w:t xml:space="preserve">1.2.1. Для объекта, фактическим основным видом топлива которого является газ, </w:t>
            </w:r>
            <w:r w:rsidRPr="001F39AA">
              <w:rPr>
                <w:position w:val="-10"/>
                <w:lang w:eastAsia="ru-RU"/>
              </w:rPr>
              <w:object w:dxaOrig="780" w:dyaOrig="360" w14:anchorId="40C9D275">
                <v:shape id="_x0000_i1074" type="#_x0000_t75" style="width:36.9pt;height:18.9pt" o:ole="">
                  <v:imagedata r:id="rId85" o:title=""/>
                </v:shape>
                <o:OLEObject Type="Embed" ProgID="Equation.3" ShapeID="_x0000_i1074" DrawAspect="Content" ObjectID="_1764490673" r:id="rId86"/>
              </w:object>
            </w:r>
            <w:r w:rsidRPr="00F23E50">
              <w:rPr>
                <w:lang w:val="ru-RU" w:eastAsia="ru-RU"/>
              </w:rPr>
              <w:t xml:space="preserve"> определяется по следующей формуле:</w:t>
            </w:r>
          </w:p>
          <w:p w14:paraId="2C634378" w14:textId="77777777" w:rsidR="00F23E50" w:rsidRPr="00F23E50" w:rsidRDefault="00F23E50" w:rsidP="00752859">
            <w:pPr>
              <w:widowControl w:val="0"/>
              <w:spacing w:after="0"/>
              <w:ind w:firstLine="499"/>
              <w:jc w:val="center"/>
              <w:rPr>
                <w:lang w:val="ru-RU"/>
              </w:rPr>
            </w:pPr>
            <w:r w:rsidRPr="001F39AA">
              <w:rPr>
                <w:position w:val="-12"/>
              </w:rPr>
              <w:object w:dxaOrig="2940" w:dyaOrig="380" w14:anchorId="199BBB1B">
                <v:shape id="_x0000_i1075" type="#_x0000_t75" style="width:146.75pt;height:18.9pt" o:ole="">
                  <v:imagedata r:id="rId87" o:title=""/>
                </v:shape>
                <o:OLEObject Type="Embed" ProgID="Equation.3" ShapeID="_x0000_i1075" DrawAspect="Content" ObjectID="_1764490674" r:id="rId88"/>
              </w:object>
            </w:r>
            <w:r w:rsidRPr="00F23E50">
              <w:rPr>
                <w:lang w:val="ru-RU"/>
              </w:rPr>
              <w:t>,</w:t>
            </w:r>
          </w:p>
          <w:p w14:paraId="77201919" w14:textId="77777777" w:rsidR="00F23E50" w:rsidRPr="00F23E50" w:rsidRDefault="00F23E50" w:rsidP="00752859">
            <w:pPr>
              <w:widowControl w:val="0"/>
              <w:spacing w:before="120" w:after="120"/>
              <w:ind w:left="462" w:hanging="426"/>
              <w:jc w:val="both"/>
              <w:rPr>
                <w:lang w:val="ru-RU"/>
              </w:rPr>
            </w:pPr>
            <w:r w:rsidRPr="00F23E50">
              <w:rPr>
                <w:lang w:val="ru-RU"/>
              </w:rPr>
              <w:t xml:space="preserve">где </w:t>
            </w:r>
            <w:r w:rsidRPr="001F39AA">
              <w:rPr>
                <w:position w:val="-12"/>
              </w:rPr>
              <w:object w:dxaOrig="480" w:dyaOrig="380" w14:anchorId="0665C42B">
                <v:shape id="_x0000_i1076" type="#_x0000_t75" style="width:23.55pt;height:18.9pt" o:ole="">
                  <v:imagedata r:id="rId89" o:title=""/>
                </v:shape>
                <o:OLEObject Type="Embed" ProgID="Equation.3" ShapeID="_x0000_i1076" DrawAspect="Content" ObjectID="_1764490675" r:id="rId90"/>
              </w:object>
            </w:r>
            <w:r w:rsidRPr="00F23E50">
              <w:rPr>
                <w:lang w:val="ru-RU"/>
              </w:rPr>
              <w:t xml:space="preserve"> – предельный минимальный уровень оптовых цен на природный газ (в руб./м</w:t>
            </w:r>
            <w:r w:rsidRPr="00F23E50">
              <w:rPr>
                <w:vertAlign w:val="superscript"/>
                <w:lang w:val="ru-RU"/>
              </w:rPr>
              <w:t>3</w:t>
            </w:r>
            <w:r w:rsidRPr="00F23E50">
              <w:rPr>
                <w:lang w:val="ru-RU"/>
              </w:rPr>
              <w:t xml:space="preserve">), </w:t>
            </w:r>
            <w:r w:rsidRPr="00C51AF1">
              <w:rPr>
                <w:highlight w:val="yellow"/>
                <w:lang w:val="ru-RU"/>
              </w:rPr>
              <w:t>установленный (определенный) федеральным органом исполнительной власти в области государственного регулирования тарифов</w:t>
            </w:r>
            <w:r w:rsidRPr="00F23E50">
              <w:rPr>
                <w:lang w:val="ru-RU"/>
              </w:rPr>
              <w:t xml:space="preserve"> в отношении субъекта Российской Федерации, в котором расположен генерирующий объект. При этом величина </w:t>
            </w:r>
            <w:r w:rsidRPr="001F39AA">
              <w:object w:dxaOrig="480" w:dyaOrig="380" w14:anchorId="0923526F">
                <v:shape id="_x0000_i1077" type="#_x0000_t75" style="width:21.25pt;height:21.7pt" o:ole="">
                  <v:imagedata r:id="rId89" o:title=""/>
                </v:shape>
                <o:OLEObject Type="Embed" ProgID="Equation.3" ShapeID="_x0000_i1077" DrawAspect="Content" ObjectID="_1764490676" r:id="rId91"/>
              </w:object>
            </w:r>
            <w:r w:rsidRPr="00F23E50">
              <w:rPr>
                <w:lang w:val="ru-RU"/>
              </w:rPr>
              <w:t xml:space="preserve">применяется КО в расчетах цены соответствующего вида топлива без учета формулы, установленной федеральным органом исполнительной власти в области государственного регулирования тарифов, применяемой в случае отклонения фактической объемной теплоты сгорания от расчетной объемной </w:t>
            </w:r>
            <w:r w:rsidRPr="00F23E50">
              <w:rPr>
                <w:lang w:val="ru-RU"/>
              </w:rPr>
              <w:lastRenderedPageBreak/>
              <w:t>теплоты сгорания;</w:t>
            </w:r>
          </w:p>
          <w:p w14:paraId="4DBFAB3C" w14:textId="3833AA81" w:rsidR="00F23E50" w:rsidRDefault="00F23E50" w:rsidP="00752859">
            <w:pPr>
              <w:widowControl w:val="0"/>
              <w:spacing w:before="120" w:after="120"/>
              <w:ind w:left="462" w:hanging="426"/>
              <w:jc w:val="both"/>
            </w:pPr>
            <w:r>
              <w:t>…</w:t>
            </w:r>
          </w:p>
        </w:tc>
        <w:tc>
          <w:tcPr>
            <w:tcW w:w="6946" w:type="dxa"/>
          </w:tcPr>
          <w:p w14:paraId="4D18FD74" w14:textId="77777777" w:rsidR="00F23E50" w:rsidRPr="00F23E50" w:rsidRDefault="00F23E50" w:rsidP="00752859">
            <w:pPr>
              <w:widowControl w:val="0"/>
              <w:tabs>
                <w:tab w:val="left" w:pos="1260"/>
              </w:tabs>
              <w:spacing w:before="120" w:after="120"/>
              <w:ind w:firstLine="459"/>
              <w:jc w:val="both"/>
              <w:rPr>
                <w:lang w:val="ru-RU" w:eastAsia="ru-RU"/>
              </w:rPr>
            </w:pPr>
            <w:r w:rsidRPr="00F23E50">
              <w:rPr>
                <w:lang w:val="ru-RU" w:eastAsia="ru-RU"/>
              </w:rPr>
              <w:lastRenderedPageBreak/>
              <w:t xml:space="preserve">1.2.1. Для объекта, фактическим основным видом топлива которого является газ, </w:t>
            </w:r>
            <w:r w:rsidRPr="001F39AA">
              <w:rPr>
                <w:position w:val="-10"/>
                <w:lang w:eastAsia="ru-RU"/>
              </w:rPr>
              <w:object w:dxaOrig="780" w:dyaOrig="360" w14:anchorId="2B1E1144">
                <v:shape id="_x0000_i1078" type="#_x0000_t75" style="width:36.9pt;height:18.9pt" o:ole="">
                  <v:imagedata r:id="rId85" o:title=""/>
                </v:shape>
                <o:OLEObject Type="Embed" ProgID="Equation.3" ShapeID="_x0000_i1078" DrawAspect="Content" ObjectID="_1764490677" r:id="rId92"/>
              </w:object>
            </w:r>
            <w:r w:rsidRPr="00F23E50">
              <w:rPr>
                <w:lang w:val="ru-RU" w:eastAsia="ru-RU"/>
              </w:rPr>
              <w:t xml:space="preserve"> определяется по следующей формуле:</w:t>
            </w:r>
          </w:p>
          <w:p w14:paraId="52C0311E" w14:textId="77777777" w:rsidR="00F23E50" w:rsidRPr="00F23E50" w:rsidRDefault="00F23E50" w:rsidP="00752859">
            <w:pPr>
              <w:widowControl w:val="0"/>
              <w:spacing w:after="0"/>
              <w:ind w:firstLine="499"/>
              <w:jc w:val="center"/>
              <w:rPr>
                <w:lang w:val="ru-RU"/>
              </w:rPr>
            </w:pPr>
            <w:r w:rsidRPr="001F39AA">
              <w:rPr>
                <w:position w:val="-12"/>
              </w:rPr>
              <w:object w:dxaOrig="2940" w:dyaOrig="380" w14:anchorId="3B89263C">
                <v:shape id="_x0000_i1079" type="#_x0000_t75" style="width:146.75pt;height:18.9pt" o:ole="">
                  <v:imagedata r:id="rId87" o:title=""/>
                </v:shape>
                <o:OLEObject Type="Embed" ProgID="Equation.3" ShapeID="_x0000_i1079" DrawAspect="Content" ObjectID="_1764490678" r:id="rId93"/>
              </w:object>
            </w:r>
            <w:r w:rsidRPr="00F23E50">
              <w:rPr>
                <w:lang w:val="ru-RU"/>
              </w:rPr>
              <w:t>,</w:t>
            </w:r>
          </w:p>
          <w:p w14:paraId="32292DE8" w14:textId="77777777" w:rsidR="00F23E50" w:rsidRPr="00F23E50" w:rsidRDefault="00F23E50" w:rsidP="00752859">
            <w:pPr>
              <w:widowControl w:val="0"/>
              <w:spacing w:before="120" w:after="120"/>
              <w:ind w:left="462" w:hanging="426"/>
              <w:jc w:val="both"/>
              <w:rPr>
                <w:lang w:val="ru-RU"/>
              </w:rPr>
            </w:pPr>
            <w:r w:rsidRPr="00F23E50">
              <w:rPr>
                <w:lang w:val="ru-RU"/>
              </w:rPr>
              <w:t xml:space="preserve">где </w:t>
            </w:r>
            <w:r w:rsidRPr="001F39AA">
              <w:rPr>
                <w:position w:val="-12"/>
              </w:rPr>
              <w:object w:dxaOrig="480" w:dyaOrig="380" w14:anchorId="178C9F0C">
                <v:shape id="_x0000_i1080" type="#_x0000_t75" style="width:23.55pt;height:18.9pt" o:ole="">
                  <v:imagedata r:id="rId89" o:title=""/>
                </v:shape>
                <o:OLEObject Type="Embed" ProgID="Equation.3" ShapeID="_x0000_i1080" DrawAspect="Content" ObjectID="_1764490679" r:id="rId94"/>
              </w:object>
            </w:r>
            <w:r w:rsidRPr="00F23E50">
              <w:rPr>
                <w:lang w:val="ru-RU"/>
              </w:rPr>
              <w:t xml:space="preserve"> – предельный минимальный уровень оптовых цен на природный газ (в руб./м</w:t>
            </w:r>
            <w:r w:rsidRPr="00F23E50">
              <w:rPr>
                <w:vertAlign w:val="superscript"/>
                <w:lang w:val="ru-RU"/>
              </w:rPr>
              <w:t>3</w:t>
            </w:r>
            <w:r w:rsidRPr="00F23E50">
              <w:rPr>
                <w:lang w:val="ru-RU"/>
              </w:rPr>
              <w:t xml:space="preserve">), </w:t>
            </w:r>
            <w:r w:rsidRPr="00C51AF1">
              <w:rPr>
                <w:highlight w:val="yellow"/>
                <w:lang w:val="ru-RU"/>
              </w:rPr>
              <w:t>утвержденный приказом ФАС России от 28.11.2023 № 906/23</w:t>
            </w:r>
            <w:r w:rsidRPr="00F23E50">
              <w:rPr>
                <w:lang w:val="ru-RU"/>
              </w:rPr>
              <w:t xml:space="preserve"> в отношении субъекта Российской Федерации, в котором расположен генерирующий объект. При этом величина </w:t>
            </w:r>
            <w:r w:rsidRPr="006976B7">
              <w:rPr>
                <w:position w:val="-12"/>
              </w:rPr>
              <w:object w:dxaOrig="480" w:dyaOrig="380" w14:anchorId="08BE3B45">
                <v:shape id="_x0000_i1081" type="#_x0000_t75" style="width:21.25pt;height:21.7pt" o:ole="">
                  <v:imagedata r:id="rId95" o:title=""/>
                </v:shape>
                <o:OLEObject Type="Embed" ProgID="Equation.3" ShapeID="_x0000_i1081" DrawAspect="Content" ObjectID="_1764490680" r:id="rId96"/>
              </w:object>
            </w:r>
            <w:r w:rsidRPr="00F23E50">
              <w:rPr>
                <w:lang w:val="ru-RU"/>
              </w:rPr>
              <w:t>применяется КО в расчетах цены соответствующего вида топлива без учета формулы, установленной федеральным органом исполнительной власти в области государственного регулирования тарифов, применяемой в случае отклонения фактической объемной теплоты сгорания от расчетной объемной теплоты сг</w:t>
            </w:r>
            <w:bookmarkStart w:id="6" w:name="_GoBack"/>
            <w:bookmarkEnd w:id="6"/>
            <w:r w:rsidRPr="00F23E50">
              <w:rPr>
                <w:lang w:val="ru-RU"/>
              </w:rPr>
              <w:t>орания;</w:t>
            </w:r>
          </w:p>
          <w:p w14:paraId="70D2E73C" w14:textId="77777777" w:rsidR="00F23E50" w:rsidRPr="001F39AA" w:rsidRDefault="00F23E50" w:rsidP="00752859">
            <w:pPr>
              <w:widowControl w:val="0"/>
              <w:spacing w:before="120" w:after="120"/>
              <w:ind w:left="462" w:hanging="426"/>
              <w:jc w:val="both"/>
            </w:pPr>
            <w:r>
              <w:lastRenderedPageBreak/>
              <w:t>…</w:t>
            </w:r>
          </w:p>
          <w:p w14:paraId="65FDCD59" w14:textId="77777777" w:rsidR="00F23E50" w:rsidRDefault="00F23E50" w:rsidP="00752859">
            <w:pPr>
              <w:widowControl w:val="0"/>
              <w:tabs>
                <w:tab w:val="left" w:pos="1260"/>
              </w:tabs>
              <w:spacing w:before="120" w:after="120"/>
              <w:jc w:val="both"/>
              <w:rPr>
                <w:lang w:eastAsia="ru-RU"/>
              </w:rPr>
            </w:pPr>
          </w:p>
        </w:tc>
      </w:tr>
    </w:tbl>
    <w:p w14:paraId="58B8018F" w14:textId="77777777" w:rsidR="00F23E50" w:rsidRPr="00216BCF" w:rsidRDefault="00F23E50" w:rsidP="00752859">
      <w:pPr>
        <w:widowControl w:val="0"/>
        <w:spacing w:after="0"/>
        <w:jc w:val="right"/>
        <w:rPr>
          <w:rFonts w:cs="Arial"/>
          <w:b/>
          <w:sz w:val="28"/>
          <w:szCs w:val="28"/>
        </w:rPr>
      </w:pPr>
      <w:proofErr w:type="spellStart"/>
      <w:r w:rsidRPr="00860731">
        <w:rPr>
          <w:rFonts w:cs="Arial"/>
          <w:b/>
          <w:sz w:val="28"/>
          <w:szCs w:val="28"/>
        </w:rPr>
        <w:lastRenderedPageBreak/>
        <w:t>Приложение</w:t>
      </w:r>
      <w:proofErr w:type="spellEnd"/>
      <w:r w:rsidRPr="00860731">
        <w:rPr>
          <w:rFonts w:cs="Arial"/>
          <w:b/>
          <w:sz w:val="28"/>
          <w:szCs w:val="28"/>
        </w:rPr>
        <w:t xml:space="preserve"> № </w:t>
      </w:r>
      <w:r w:rsidRPr="00F23E50">
        <w:rPr>
          <w:rFonts w:eastAsia="Cambria" w:cs="Cambria"/>
          <w:b/>
          <w:bCs/>
          <w:sz w:val="28"/>
          <w:szCs w:val="28"/>
          <w:lang w:val="ru-RU"/>
        </w:rPr>
        <w:t>6.2</w:t>
      </w:r>
      <w:r>
        <w:rPr>
          <w:rFonts w:eastAsia="Cambria" w:cs="Cambria"/>
          <w:b/>
          <w:bCs/>
          <w:sz w:val="28"/>
          <w:szCs w:val="28"/>
          <w:lang w:val="ru-RU"/>
        </w:rPr>
        <w:t>.3</w:t>
      </w:r>
    </w:p>
    <w:p w14:paraId="2620B8F2" w14:textId="52F13169" w:rsidR="00F23E50" w:rsidRDefault="00F23E50" w:rsidP="00752859">
      <w:pPr>
        <w:widowControl w:val="0"/>
        <w:pBdr>
          <w:top w:val="single" w:sz="4" w:space="1" w:color="auto"/>
          <w:left w:val="single" w:sz="4" w:space="4" w:color="auto"/>
          <w:bottom w:val="single" w:sz="4" w:space="0" w:color="auto"/>
          <w:right w:val="single" w:sz="4" w:space="17" w:color="auto"/>
        </w:pBdr>
        <w:spacing w:after="0"/>
        <w:jc w:val="both"/>
        <w:rPr>
          <w:sz w:val="24"/>
          <w:szCs w:val="24"/>
          <w:lang w:val="ru-RU"/>
        </w:rPr>
      </w:pPr>
      <w:r w:rsidRPr="00F23E50">
        <w:rPr>
          <w:b/>
          <w:sz w:val="24"/>
          <w:szCs w:val="24"/>
          <w:lang w:val="ru-RU"/>
        </w:rPr>
        <w:t xml:space="preserve">Обоснование: </w:t>
      </w:r>
      <w:r w:rsidR="00752859">
        <w:rPr>
          <w:sz w:val="24"/>
          <w:szCs w:val="24"/>
          <w:lang w:val="ru-RU"/>
        </w:rPr>
        <w:t>с 1 декабря 2023 года</w:t>
      </w:r>
      <w:r w:rsidRPr="00F23E50">
        <w:rPr>
          <w:sz w:val="24"/>
          <w:szCs w:val="24"/>
          <w:lang w:val="ru-RU"/>
        </w:rPr>
        <w:t xml:space="preserve"> ФАС России утверждены цены на природный газ для различных категорий потребителей. В связи с этим уточняется, что </w:t>
      </w:r>
      <w:r w:rsidR="009B2BB4" w:rsidRPr="00F23E50">
        <w:rPr>
          <w:sz w:val="24"/>
          <w:szCs w:val="24"/>
          <w:lang w:val="ru-RU"/>
        </w:rPr>
        <w:t xml:space="preserve">при определении </w:t>
      </w:r>
      <w:r w:rsidR="009B2BB4">
        <w:rPr>
          <w:sz w:val="24"/>
          <w:szCs w:val="24"/>
          <w:lang w:val="ru-RU"/>
        </w:rPr>
        <w:t xml:space="preserve">ценовых параметров для расчета </w:t>
      </w:r>
      <w:r w:rsidR="009B2BB4" w:rsidRPr="00F23E50">
        <w:rPr>
          <w:sz w:val="24"/>
          <w:szCs w:val="24"/>
          <w:lang w:val="ru-RU"/>
        </w:rPr>
        <w:t xml:space="preserve">цен поставки электрической энергии и мощности используются </w:t>
      </w:r>
      <w:r w:rsidR="009B2BB4">
        <w:rPr>
          <w:sz w:val="24"/>
          <w:szCs w:val="24"/>
          <w:lang w:val="ru-RU"/>
        </w:rPr>
        <w:t xml:space="preserve">предельные минимальные уровни цен </w:t>
      </w:r>
      <w:r w:rsidR="009B2BB4" w:rsidRPr="00F23E50">
        <w:rPr>
          <w:sz w:val="24"/>
          <w:szCs w:val="24"/>
          <w:lang w:val="ru-RU"/>
        </w:rPr>
        <w:t xml:space="preserve">на </w:t>
      </w:r>
      <w:r w:rsidR="009B2BB4">
        <w:rPr>
          <w:sz w:val="24"/>
          <w:szCs w:val="24"/>
          <w:lang w:val="ru-RU"/>
        </w:rPr>
        <w:t xml:space="preserve">природный </w:t>
      </w:r>
      <w:r w:rsidR="009B2BB4" w:rsidRPr="00F23E50">
        <w:rPr>
          <w:sz w:val="24"/>
          <w:szCs w:val="24"/>
          <w:lang w:val="ru-RU"/>
        </w:rPr>
        <w:t>газ</w:t>
      </w:r>
      <w:r w:rsidRPr="00F23E50">
        <w:rPr>
          <w:sz w:val="24"/>
          <w:szCs w:val="24"/>
          <w:lang w:val="ru-RU"/>
        </w:rPr>
        <w:t>, установленные в отношении категории потребителей газа, которая включает в себя организации, осуществляющие в качестве основного вида экономической деятельности производство электроэнергии тепловыми электростанциями.</w:t>
      </w:r>
    </w:p>
    <w:p w14:paraId="5063E844" w14:textId="075CBCDC" w:rsidR="00BF32E1" w:rsidRPr="00BF32E1" w:rsidRDefault="00BF32E1" w:rsidP="00752859">
      <w:pPr>
        <w:widowControl w:val="0"/>
        <w:pBdr>
          <w:top w:val="single" w:sz="4" w:space="1" w:color="auto"/>
          <w:left w:val="single" w:sz="4" w:space="4" w:color="auto"/>
          <w:bottom w:val="single" w:sz="4" w:space="0" w:color="auto"/>
          <w:right w:val="single" w:sz="4" w:space="17" w:color="auto"/>
        </w:pBdr>
        <w:spacing w:before="0" w:after="0"/>
        <w:jc w:val="both"/>
        <w:rPr>
          <w:sz w:val="24"/>
          <w:szCs w:val="24"/>
          <w:lang w:val="ru-RU"/>
        </w:rPr>
      </w:pPr>
      <w:r>
        <w:rPr>
          <w:sz w:val="24"/>
          <w:szCs w:val="24"/>
          <w:lang w:val="ru-RU"/>
        </w:rPr>
        <w:t xml:space="preserve">Также </w:t>
      </w:r>
      <w:r w:rsidRPr="00BF32E1">
        <w:rPr>
          <w:sz w:val="24"/>
          <w:szCs w:val="24"/>
          <w:lang w:val="ru-RU"/>
        </w:rPr>
        <w:t>предлагается внести в регламенты оп</w:t>
      </w:r>
      <w:r>
        <w:rPr>
          <w:sz w:val="24"/>
          <w:szCs w:val="24"/>
          <w:lang w:val="ru-RU"/>
        </w:rPr>
        <w:t xml:space="preserve">тового рынка изменения в части </w:t>
      </w:r>
      <w:r w:rsidRPr="00BF32E1">
        <w:rPr>
          <w:sz w:val="24"/>
          <w:szCs w:val="24"/>
          <w:lang w:val="ru-RU"/>
        </w:rPr>
        <w:t>уточнения особенн</w:t>
      </w:r>
      <w:r w:rsidR="0044493D">
        <w:rPr>
          <w:sz w:val="24"/>
          <w:szCs w:val="24"/>
          <w:lang w:val="ru-RU"/>
        </w:rPr>
        <w:t>остей заключения и расторжения д</w:t>
      </w:r>
      <w:r w:rsidRPr="00BF32E1">
        <w:rPr>
          <w:sz w:val="24"/>
          <w:szCs w:val="24"/>
          <w:lang w:val="ru-RU"/>
        </w:rPr>
        <w:t>оговоров купли-продажи мощности по результатам конкурентного отбора мощности в целях обеспечения поставки мощности между ценовыми зонами в отношении субъектов оптового рынка (продавцов),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 неценовых зон оптового рынка.</w:t>
      </w:r>
    </w:p>
    <w:p w14:paraId="23D25611" w14:textId="77777777" w:rsidR="00BF32E1" w:rsidRPr="00F23E50" w:rsidRDefault="00BF32E1" w:rsidP="00BF32E1">
      <w:pPr>
        <w:widowControl w:val="0"/>
        <w:pBdr>
          <w:top w:val="single" w:sz="4" w:space="1" w:color="auto"/>
          <w:left w:val="single" w:sz="4" w:space="4" w:color="auto"/>
          <w:bottom w:val="single" w:sz="4" w:space="0" w:color="auto"/>
          <w:right w:val="single" w:sz="4" w:space="17" w:color="auto"/>
        </w:pBdr>
        <w:spacing w:before="0" w:after="0"/>
        <w:jc w:val="both"/>
        <w:rPr>
          <w:sz w:val="24"/>
          <w:szCs w:val="24"/>
          <w:lang w:val="ru-RU"/>
        </w:rPr>
      </w:pPr>
      <w:r w:rsidRPr="00BF32E1">
        <w:rPr>
          <w:sz w:val="24"/>
          <w:szCs w:val="24"/>
          <w:lang w:val="ru-RU"/>
        </w:rPr>
        <w:t>Дополнительно предлагается внести в регламенты оптового рынка уточнения технического характера.</w:t>
      </w:r>
    </w:p>
    <w:p w14:paraId="573C8A17" w14:textId="77777777" w:rsidR="00F23E50" w:rsidRPr="00F23E50" w:rsidRDefault="00F23E50" w:rsidP="00F23E50">
      <w:pPr>
        <w:widowControl w:val="0"/>
        <w:pBdr>
          <w:top w:val="single" w:sz="4" w:space="1" w:color="auto"/>
          <w:left w:val="single" w:sz="4" w:space="4" w:color="auto"/>
          <w:bottom w:val="single" w:sz="4" w:space="0" w:color="auto"/>
          <w:right w:val="single" w:sz="4" w:space="17" w:color="auto"/>
        </w:pBdr>
        <w:spacing w:before="0" w:after="0"/>
        <w:jc w:val="both"/>
        <w:rPr>
          <w:sz w:val="24"/>
          <w:szCs w:val="24"/>
          <w:lang w:val="ru-RU"/>
        </w:rPr>
      </w:pPr>
      <w:r w:rsidRPr="00F23E50">
        <w:rPr>
          <w:b/>
          <w:sz w:val="24"/>
          <w:szCs w:val="24"/>
          <w:lang w:val="ru-RU"/>
        </w:rPr>
        <w:t>Дата вступления в силу:</w:t>
      </w:r>
      <w:r w:rsidRPr="00F23E50">
        <w:rPr>
          <w:sz w:val="24"/>
          <w:szCs w:val="24"/>
          <w:lang w:val="ru-RU"/>
        </w:rPr>
        <w:t xml:space="preserve"> 1 января 2024 года.</w:t>
      </w:r>
    </w:p>
    <w:p w14:paraId="488A6BDF" w14:textId="77777777" w:rsidR="00BF32E1" w:rsidRPr="00752859" w:rsidRDefault="00BF32E1" w:rsidP="00BF32E1">
      <w:pPr>
        <w:tabs>
          <w:tab w:val="left" w:pos="709"/>
        </w:tabs>
        <w:spacing w:before="0" w:after="0"/>
        <w:rPr>
          <w:b/>
          <w:sz w:val="24"/>
          <w:szCs w:val="24"/>
          <w:lang w:val="ru-RU"/>
        </w:rPr>
      </w:pPr>
    </w:p>
    <w:p w14:paraId="015929D9" w14:textId="39172180" w:rsidR="00BF32E1" w:rsidRPr="001C7B8F" w:rsidRDefault="00BF32E1" w:rsidP="00BF32E1">
      <w:pPr>
        <w:tabs>
          <w:tab w:val="left" w:pos="709"/>
        </w:tabs>
        <w:spacing w:before="0" w:after="0"/>
        <w:rPr>
          <w:b/>
          <w:sz w:val="26"/>
          <w:szCs w:val="26"/>
          <w:lang w:val="ru-RU"/>
        </w:rPr>
      </w:pPr>
      <w:r w:rsidRPr="00197ABD">
        <w:rPr>
          <w:b/>
          <w:sz w:val="26"/>
          <w:szCs w:val="26"/>
          <w:lang w:val="ru-RU"/>
        </w:rPr>
        <w:t xml:space="preserve">Предложения по изменениям и дополнениям в </w:t>
      </w:r>
      <w:r w:rsidRPr="001C7B8F">
        <w:rPr>
          <w:b/>
          <w:sz w:val="26"/>
          <w:szCs w:val="26"/>
          <w:lang w:val="ru-RU"/>
        </w:rPr>
        <w:t>СТАНДАРТНУЮ Ф</w:t>
      </w:r>
      <w:r w:rsidR="00752859">
        <w:rPr>
          <w:b/>
          <w:sz w:val="26"/>
          <w:szCs w:val="26"/>
          <w:lang w:val="ru-RU"/>
        </w:rPr>
        <w:t>ОРМУ ДОГОВОРА О ПРИСОЕДИНЕНИИ К </w:t>
      </w:r>
      <w:r w:rsidRPr="001C7B8F">
        <w:rPr>
          <w:b/>
          <w:sz w:val="26"/>
          <w:szCs w:val="26"/>
          <w:lang w:val="ru-RU"/>
        </w:rPr>
        <w:t>ТОРГОВОЙ СИСТЕМЕ ОПТОВОГО РЫНКА</w:t>
      </w:r>
    </w:p>
    <w:p w14:paraId="54A72985" w14:textId="77777777" w:rsidR="00BF32E1" w:rsidRPr="00197ABD" w:rsidRDefault="00BF32E1" w:rsidP="00BF32E1">
      <w:pPr>
        <w:tabs>
          <w:tab w:val="left" w:pos="709"/>
        </w:tabs>
        <w:spacing w:before="0" w:after="0"/>
        <w:rPr>
          <w:b/>
          <w:sz w:val="26"/>
          <w:szCs w:val="26"/>
          <w:lang w:val="ru-RU"/>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6592"/>
        <w:gridCol w:w="6782"/>
      </w:tblGrid>
      <w:tr w:rsidR="00BF32E1" w:rsidRPr="0044493D" w14:paraId="3C4A0D0A" w14:textId="77777777" w:rsidTr="000C7886">
        <w:trPr>
          <w:trHeight w:val="435"/>
        </w:trPr>
        <w:tc>
          <w:tcPr>
            <w:tcW w:w="506" w:type="pct"/>
            <w:shd w:val="clear" w:color="auto" w:fill="auto"/>
            <w:tcMar>
              <w:left w:w="57" w:type="dxa"/>
              <w:right w:w="57" w:type="dxa"/>
            </w:tcMar>
            <w:vAlign w:val="center"/>
          </w:tcPr>
          <w:p w14:paraId="2BF0BC4B" w14:textId="77777777" w:rsidR="00BF32E1" w:rsidRPr="001A06F6" w:rsidRDefault="00BF32E1" w:rsidP="00560C1C">
            <w:pPr>
              <w:spacing w:before="0" w:after="0"/>
              <w:jc w:val="center"/>
              <w:rPr>
                <w:rFonts w:cs="Garamond"/>
                <w:b/>
                <w:bCs/>
                <w:szCs w:val="22"/>
                <w:lang w:eastAsia="ru-RU"/>
              </w:rPr>
            </w:pPr>
            <w:r w:rsidRPr="001A06F6">
              <w:rPr>
                <w:rFonts w:cs="Garamond"/>
                <w:b/>
                <w:bCs/>
                <w:szCs w:val="22"/>
                <w:lang w:eastAsia="ru-RU"/>
              </w:rPr>
              <w:t>№</w:t>
            </w:r>
          </w:p>
          <w:p w14:paraId="4D745A8B" w14:textId="77777777" w:rsidR="00BF32E1" w:rsidRPr="001A06F6" w:rsidRDefault="00BF32E1" w:rsidP="00560C1C">
            <w:pPr>
              <w:spacing w:before="0" w:after="0"/>
              <w:jc w:val="center"/>
              <w:rPr>
                <w:rFonts w:cs="Garamond"/>
                <w:b/>
                <w:bCs/>
                <w:szCs w:val="22"/>
                <w:lang w:eastAsia="ru-RU"/>
              </w:rPr>
            </w:pPr>
            <w:proofErr w:type="spellStart"/>
            <w:r w:rsidRPr="001A06F6">
              <w:rPr>
                <w:rFonts w:cs="Garamond"/>
                <w:b/>
                <w:bCs/>
                <w:szCs w:val="22"/>
                <w:lang w:eastAsia="ru-RU"/>
              </w:rPr>
              <w:t>пункта</w:t>
            </w:r>
            <w:proofErr w:type="spellEnd"/>
          </w:p>
        </w:tc>
        <w:tc>
          <w:tcPr>
            <w:tcW w:w="2215" w:type="pct"/>
            <w:shd w:val="clear" w:color="auto" w:fill="auto"/>
            <w:vAlign w:val="center"/>
          </w:tcPr>
          <w:p w14:paraId="03C26369" w14:textId="77777777" w:rsidR="00BF32E1" w:rsidRPr="001A06F6" w:rsidRDefault="00BF32E1" w:rsidP="00560C1C">
            <w:pPr>
              <w:spacing w:before="0" w:after="0"/>
              <w:jc w:val="center"/>
              <w:rPr>
                <w:rFonts w:cs="Garamond"/>
                <w:b/>
                <w:bCs/>
                <w:szCs w:val="22"/>
                <w:lang w:val="ru-RU" w:eastAsia="ru-RU"/>
              </w:rPr>
            </w:pPr>
            <w:r w:rsidRPr="001A06F6">
              <w:rPr>
                <w:rFonts w:cs="Garamond"/>
                <w:b/>
                <w:bCs/>
                <w:szCs w:val="22"/>
                <w:lang w:val="ru-RU" w:eastAsia="ru-RU"/>
              </w:rPr>
              <w:t>Редакция, действующая на момент</w:t>
            </w:r>
          </w:p>
          <w:p w14:paraId="536C6F9C" w14:textId="77777777" w:rsidR="00BF32E1" w:rsidRPr="001A06F6" w:rsidRDefault="00BF32E1" w:rsidP="00560C1C">
            <w:pPr>
              <w:spacing w:before="0" w:after="0"/>
              <w:jc w:val="center"/>
              <w:rPr>
                <w:rFonts w:cs="Garamond"/>
                <w:b/>
                <w:bCs/>
                <w:szCs w:val="22"/>
                <w:lang w:val="ru-RU" w:eastAsia="ru-RU"/>
              </w:rPr>
            </w:pPr>
            <w:r w:rsidRPr="001A06F6">
              <w:rPr>
                <w:rFonts w:cs="Garamond"/>
                <w:b/>
                <w:bCs/>
                <w:szCs w:val="22"/>
                <w:lang w:val="ru-RU" w:eastAsia="ru-RU"/>
              </w:rPr>
              <w:t xml:space="preserve"> вступления в силу изменений</w:t>
            </w:r>
          </w:p>
        </w:tc>
        <w:tc>
          <w:tcPr>
            <w:tcW w:w="2280" w:type="pct"/>
            <w:shd w:val="clear" w:color="auto" w:fill="auto"/>
            <w:vAlign w:val="center"/>
          </w:tcPr>
          <w:p w14:paraId="0202A3EB" w14:textId="77777777" w:rsidR="00BF32E1" w:rsidRPr="001A06F6" w:rsidRDefault="00BF32E1" w:rsidP="00560C1C">
            <w:pPr>
              <w:spacing w:before="0" w:after="0"/>
              <w:jc w:val="center"/>
              <w:rPr>
                <w:rFonts w:cs="Garamond"/>
                <w:b/>
                <w:bCs/>
                <w:szCs w:val="22"/>
                <w:lang w:val="ru-RU" w:eastAsia="ru-RU"/>
              </w:rPr>
            </w:pPr>
            <w:r w:rsidRPr="001A06F6">
              <w:rPr>
                <w:rFonts w:cs="Garamond"/>
                <w:b/>
                <w:bCs/>
                <w:szCs w:val="22"/>
                <w:lang w:val="ru-RU" w:eastAsia="ru-RU"/>
              </w:rPr>
              <w:t>Предлагаемая редакция</w:t>
            </w:r>
          </w:p>
          <w:p w14:paraId="3A572598" w14:textId="77777777" w:rsidR="00BF32E1" w:rsidRPr="001A06F6" w:rsidRDefault="00BF32E1" w:rsidP="00560C1C">
            <w:pPr>
              <w:spacing w:before="0" w:after="0"/>
              <w:jc w:val="center"/>
              <w:rPr>
                <w:rFonts w:cs="Garamond"/>
                <w:szCs w:val="22"/>
                <w:lang w:val="ru-RU" w:eastAsia="ru-RU"/>
              </w:rPr>
            </w:pPr>
            <w:r w:rsidRPr="001A06F6">
              <w:rPr>
                <w:rFonts w:cs="Garamond"/>
                <w:szCs w:val="22"/>
                <w:lang w:val="ru-RU" w:eastAsia="ru-RU"/>
              </w:rPr>
              <w:t>(изменения выделены цветом)</w:t>
            </w:r>
          </w:p>
        </w:tc>
      </w:tr>
      <w:tr w:rsidR="00BF32E1" w:rsidRPr="0044493D" w14:paraId="33063DD8" w14:textId="77777777" w:rsidTr="000C7886">
        <w:trPr>
          <w:trHeight w:val="435"/>
        </w:trPr>
        <w:tc>
          <w:tcPr>
            <w:tcW w:w="506" w:type="pct"/>
            <w:shd w:val="clear" w:color="auto" w:fill="auto"/>
            <w:tcMar>
              <w:left w:w="57" w:type="dxa"/>
              <w:right w:w="57" w:type="dxa"/>
            </w:tcMar>
            <w:vAlign w:val="center"/>
          </w:tcPr>
          <w:p w14:paraId="7FE31AC9" w14:textId="13B4B0BA" w:rsidR="00BF32E1" w:rsidRPr="00E25275" w:rsidRDefault="00E25275" w:rsidP="00560C1C">
            <w:pPr>
              <w:spacing w:before="0" w:after="0"/>
              <w:jc w:val="center"/>
              <w:rPr>
                <w:rFonts w:cs="Garamond"/>
                <w:b/>
                <w:bCs/>
                <w:szCs w:val="22"/>
                <w:lang w:val="ru-RU" w:eastAsia="ru-RU"/>
              </w:rPr>
            </w:pPr>
            <w:r>
              <w:rPr>
                <w:b/>
                <w:lang w:val="ru-RU"/>
              </w:rPr>
              <w:t>18`.19.3</w:t>
            </w:r>
          </w:p>
        </w:tc>
        <w:tc>
          <w:tcPr>
            <w:tcW w:w="2215" w:type="pct"/>
            <w:shd w:val="clear" w:color="auto" w:fill="auto"/>
            <w:vAlign w:val="center"/>
          </w:tcPr>
          <w:p w14:paraId="46878F46" w14:textId="77777777" w:rsidR="00BF32E1" w:rsidRDefault="00BF32E1" w:rsidP="00560C1C">
            <w:pPr>
              <w:spacing w:after="120"/>
              <w:jc w:val="both"/>
              <w:rPr>
                <w:rFonts w:cs="Garamond"/>
                <w:bCs/>
                <w:szCs w:val="22"/>
                <w:lang w:val="ru-RU" w:eastAsia="ru-RU"/>
              </w:rPr>
            </w:pPr>
            <w:r w:rsidRPr="0058514A">
              <w:rPr>
                <w:rFonts w:cs="Garamond"/>
                <w:bCs/>
                <w:szCs w:val="22"/>
                <w:lang w:val="ru-RU" w:eastAsia="ru-RU"/>
              </w:rPr>
              <w:t>…</w:t>
            </w:r>
          </w:p>
          <w:p w14:paraId="59904CD1" w14:textId="77777777" w:rsidR="00BF32E1" w:rsidRPr="0058514A" w:rsidRDefault="00BF32E1" w:rsidP="00560C1C">
            <w:pPr>
              <w:spacing w:after="120"/>
              <w:jc w:val="both"/>
              <w:rPr>
                <w:rFonts w:cs="Garamond"/>
                <w:bCs/>
                <w:szCs w:val="22"/>
                <w:lang w:val="ru-RU" w:eastAsia="ru-RU"/>
              </w:rPr>
            </w:pPr>
            <w:r w:rsidRPr="00236DCD">
              <w:rPr>
                <w:szCs w:val="22"/>
                <w:lang w:val="ru-RU"/>
              </w:rPr>
              <w:t xml:space="preserve">Договоры купли-продажи мощности по результатам конкурентного отбора мощности </w:t>
            </w:r>
            <w:r w:rsidRPr="00236DCD">
              <w:rPr>
                <w:rFonts w:cs="Garamond"/>
                <w:szCs w:val="22"/>
                <w:lang w:val="ru-RU"/>
              </w:rPr>
              <w:t>в целях обеспечения поставки мощности между ценовыми зонами</w:t>
            </w:r>
            <w:r w:rsidRPr="00236DCD">
              <w:rPr>
                <w:szCs w:val="22"/>
                <w:lang w:val="ru-RU"/>
              </w:rPr>
              <w:t xml:space="preserve"> заключаются между </w:t>
            </w:r>
            <w:r w:rsidRPr="00236DCD">
              <w:rPr>
                <w:rFonts w:cs="Garamond"/>
                <w:szCs w:val="22"/>
                <w:lang w:val="ru-RU"/>
              </w:rPr>
              <w:t xml:space="preserve">Участниками оптового рынка – поставщиками электрической энергии и мощности, которыми зарегистрированы группы точек поставки генерации в одной ценовой зоне (за исключением поставщиков электрической энергии и мощности, являющихся </w:t>
            </w:r>
            <w:r w:rsidRPr="00236DCD">
              <w:rPr>
                <w:color w:val="000000"/>
                <w:szCs w:val="22"/>
                <w:lang w:val="ru-RU"/>
              </w:rPr>
              <w:t xml:space="preserve">субъектами оптового рынка </w:t>
            </w:r>
            <w:r w:rsidRPr="00236DCD">
              <w:rPr>
                <w:rFonts w:cs="Garamond"/>
                <w:szCs w:val="22"/>
                <w:lang w:val="ru-RU"/>
              </w:rPr>
              <w:t>–</w:t>
            </w:r>
            <w:r w:rsidRPr="00236DCD">
              <w:rPr>
                <w:color w:val="000000"/>
                <w:szCs w:val="22"/>
                <w:lang w:val="ru-RU"/>
              </w:rPr>
              <w:t xml:space="preserve"> производителями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w:t>
            </w:r>
            <w:r w:rsidRPr="00236DCD">
              <w:rPr>
                <w:color w:val="000000"/>
                <w:szCs w:val="22"/>
                <w:lang w:val="ru-RU"/>
              </w:rPr>
              <w:lastRenderedPageBreak/>
              <w:t>электрическую энергию (мощность)</w:t>
            </w:r>
            <w:r w:rsidRPr="00236DCD">
              <w:rPr>
                <w:rFonts w:cs="Garamond"/>
                <w:szCs w:val="22"/>
                <w:lang w:val="ru-RU"/>
              </w:rPr>
              <w:t xml:space="preserve">, </w:t>
            </w:r>
            <w:r w:rsidRPr="00236DCD">
              <w:rPr>
                <w:color w:val="000000"/>
                <w:szCs w:val="22"/>
                <w:lang w:val="ru-RU"/>
              </w:rPr>
              <w:t xml:space="preserve">за исключением Участников оптового рынка – поставщиков электрической энергии и мощности, являющихся продавцами мощности по договорам купли-продажи мощности по результатам КОМ новых генерирующих объектов – в отношении генерирующих объектов, отобранных по результатам отбора мощности новых генерирующих объектов, </w:t>
            </w:r>
            <w:r w:rsidRPr="002113AB">
              <w:rPr>
                <w:color w:val="000000"/>
                <w:lang w:val="ru-RU"/>
              </w:rPr>
              <w:t>и</w:t>
            </w:r>
            <w:r w:rsidRPr="00236DCD">
              <w:rPr>
                <w:color w:val="000000"/>
                <w:lang w:val="ru-RU"/>
              </w:rPr>
              <w:t xml:space="preserve"> до 31 декабря 2021 г., за исключением Участников оптового рынка – поставщиков электрической энергии и мощности, указанных в Перечне генерирующих объектов, подлежащих строительству на территориях Республики Крым и г. Севастополя, – в отношении генерирующих объектов, указанных в Перечне генерирующих объектов, подлежащих строительству на территориях Республики Крым и г. Севастополя), </w:t>
            </w:r>
            <w:r w:rsidRPr="00236DCD">
              <w:rPr>
                <w:rFonts w:cs="Garamond"/>
                <w:szCs w:val="22"/>
                <w:lang w:val="ru-RU"/>
              </w:rPr>
              <w:t>и Участниками оптового рынка – покупателями электрической энергии и мощности, за которыми зарегистрированы группы точек поставки потребления в другой</w:t>
            </w:r>
            <w:r w:rsidRPr="00236DCD">
              <w:rPr>
                <w:szCs w:val="22"/>
                <w:lang w:val="ru-RU"/>
              </w:rPr>
              <w:t xml:space="preserve"> ценовой зоне в зависимости от </w:t>
            </w:r>
            <w:r w:rsidRPr="00236DCD">
              <w:rPr>
                <w:bCs/>
                <w:szCs w:val="22"/>
                <w:lang w:val="ru-RU"/>
              </w:rPr>
              <w:t xml:space="preserve">направления поставки мощности между ценовыми зонами оптового рынка, определенного по результатам </w:t>
            </w:r>
            <w:r w:rsidRPr="00236DCD">
              <w:rPr>
                <w:bCs/>
                <w:lang w:val="ru-RU"/>
              </w:rPr>
              <w:t>конкурентного отбора мощности</w:t>
            </w:r>
            <w:r w:rsidRPr="00236DCD">
              <w:rPr>
                <w:bCs/>
                <w:szCs w:val="22"/>
                <w:lang w:val="ru-RU"/>
              </w:rPr>
              <w:t xml:space="preserve"> на соответствующий год поставки и указанного </w:t>
            </w:r>
            <w:r w:rsidRPr="00236DCD">
              <w:rPr>
                <w:szCs w:val="22"/>
                <w:lang w:val="ru-RU"/>
              </w:rPr>
              <w:t>в реестре результатов конкурентного отбора мощности.</w:t>
            </w:r>
          </w:p>
        </w:tc>
        <w:tc>
          <w:tcPr>
            <w:tcW w:w="2280" w:type="pct"/>
            <w:shd w:val="clear" w:color="auto" w:fill="auto"/>
            <w:vAlign w:val="center"/>
          </w:tcPr>
          <w:p w14:paraId="0FDFC658" w14:textId="77777777" w:rsidR="00BF32E1" w:rsidRDefault="00BF32E1" w:rsidP="00560C1C">
            <w:pPr>
              <w:spacing w:after="120"/>
              <w:jc w:val="both"/>
              <w:rPr>
                <w:rFonts w:cs="Garamond"/>
                <w:bCs/>
                <w:szCs w:val="22"/>
                <w:lang w:val="ru-RU" w:eastAsia="ru-RU"/>
              </w:rPr>
            </w:pPr>
            <w:r w:rsidRPr="0058514A">
              <w:rPr>
                <w:rFonts w:cs="Garamond"/>
                <w:bCs/>
                <w:szCs w:val="22"/>
                <w:lang w:val="ru-RU" w:eastAsia="ru-RU"/>
              </w:rPr>
              <w:lastRenderedPageBreak/>
              <w:t>…</w:t>
            </w:r>
          </w:p>
          <w:p w14:paraId="16C8DE56" w14:textId="111E0E33" w:rsidR="00BF32E1" w:rsidRPr="001A06F6" w:rsidRDefault="00BF32E1" w:rsidP="00596D3B">
            <w:pPr>
              <w:spacing w:after="120"/>
              <w:jc w:val="both"/>
              <w:rPr>
                <w:rFonts w:cs="Garamond"/>
                <w:b/>
                <w:bCs/>
                <w:szCs w:val="22"/>
                <w:lang w:val="ru-RU" w:eastAsia="ru-RU"/>
              </w:rPr>
            </w:pPr>
            <w:r w:rsidRPr="00236DCD">
              <w:rPr>
                <w:szCs w:val="22"/>
                <w:lang w:val="ru-RU"/>
              </w:rPr>
              <w:t xml:space="preserve">Договоры купли-продажи мощности по результатам конкурентного отбора мощности </w:t>
            </w:r>
            <w:r w:rsidRPr="00236DCD">
              <w:rPr>
                <w:rFonts w:cs="Garamond"/>
                <w:szCs w:val="22"/>
                <w:lang w:val="ru-RU"/>
              </w:rPr>
              <w:t>в целях обеспечения поставки мощности между ценовыми зонами</w:t>
            </w:r>
            <w:r w:rsidRPr="00236DCD">
              <w:rPr>
                <w:szCs w:val="22"/>
                <w:lang w:val="ru-RU"/>
              </w:rPr>
              <w:t xml:space="preserve"> заключаются между </w:t>
            </w:r>
            <w:r w:rsidRPr="00236DCD">
              <w:rPr>
                <w:rFonts w:cs="Garamond"/>
                <w:szCs w:val="22"/>
                <w:lang w:val="ru-RU"/>
              </w:rPr>
              <w:t xml:space="preserve">Участниками оптового рынка – поставщиками электрической энергии и мощности, которыми зарегистрированы группы точек поставки генерации в одной ценовой зоне (за исключением поставщиков электрической энергии и мощности, являющихся </w:t>
            </w:r>
            <w:r w:rsidRPr="00236DCD">
              <w:rPr>
                <w:color w:val="000000"/>
                <w:szCs w:val="22"/>
                <w:lang w:val="ru-RU"/>
              </w:rPr>
              <w:t xml:space="preserve">субъектами оптового рынка </w:t>
            </w:r>
            <w:r w:rsidRPr="00236DCD">
              <w:rPr>
                <w:rFonts w:cs="Garamond"/>
                <w:szCs w:val="22"/>
                <w:lang w:val="ru-RU"/>
              </w:rPr>
              <w:t>–</w:t>
            </w:r>
            <w:r w:rsidRPr="00236DCD">
              <w:rPr>
                <w:color w:val="000000"/>
                <w:szCs w:val="22"/>
                <w:lang w:val="ru-RU"/>
              </w:rPr>
              <w:t xml:space="preserve"> производителями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w:t>
            </w:r>
            <w:r w:rsidRPr="00236DCD">
              <w:rPr>
                <w:color w:val="000000"/>
                <w:szCs w:val="22"/>
                <w:lang w:val="ru-RU"/>
              </w:rPr>
              <w:lastRenderedPageBreak/>
              <w:t>электрическую энергию (мощность)</w:t>
            </w:r>
            <w:r w:rsidRPr="00236DCD">
              <w:rPr>
                <w:rFonts w:cs="Garamond"/>
                <w:szCs w:val="22"/>
                <w:lang w:val="ru-RU"/>
              </w:rPr>
              <w:t xml:space="preserve">, </w:t>
            </w:r>
            <w:r w:rsidRPr="00236DCD">
              <w:rPr>
                <w:color w:val="000000"/>
                <w:szCs w:val="22"/>
                <w:lang w:val="ru-RU"/>
              </w:rPr>
              <w:t>за исключением Участников оптового рынка – поставщиков электрической энергии и мощности, являющихся продавцами мощности по договорам купли-продажи мощности по результатам КОМ новых генерирующих объектов – в отношении генерирующих объектов, отобранных по результатам отбора мощности новых генерирующих объектов</w:t>
            </w:r>
            <w:r>
              <w:rPr>
                <w:color w:val="000000"/>
                <w:szCs w:val="22"/>
                <w:lang w:val="ru-RU"/>
              </w:rPr>
              <w:t xml:space="preserve">, </w:t>
            </w:r>
            <w:r w:rsidRPr="001C7B8F">
              <w:rPr>
                <w:color w:val="000000"/>
                <w:highlight w:val="yellow"/>
                <w:lang w:val="ru-RU"/>
              </w:rPr>
              <w:t xml:space="preserve">за исключением поставщиков электрической энергии и мощности, являющихся субъектами оптового рынка – производителями электрической энергии (мощности), к цене на мощность </w:t>
            </w:r>
            <w:r w:rsidR="00773B58">
              <w:rPr>
                <w:color w:val="000000"/>
                <w:highlight w:val="yellow"/>
                <w:lang w:val="ru-RU"/>
              </w:rPr>
              <w:t>которых</w:t>
            </w:r>
            <w:r w:rsidRPr="001C7B8F">
              <w:rPr>
                <w:color w:val="000000"/>
                <w:highlight w:val="yellow"/>
                <w:lang w:val="ru-RU"/>
              </w:rPr>
              <w:t xml:space="preserve">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 неценовых зон оптового рынка</w:t>
            </w:r>
            <w:r w:rsidRPr="00236DCD">
              <w:rPr>
                <w:color w:val="000000"/>
                <w:szCs w:val="22"/>
                <w:lang w:val="ru-RU"/>
              </w:rPr>
              <w:t>,</w:t>
            </w:r>
            <w:r>
              <w:rPr>
                <w:color w:val="000000"/>
                <w:szCs w:val="22"/>
                <w:lang w:val="ru-RU"/>
              </w:rPr>
              <w:t xml:space="preserve"> и </w:t>
            </w:r>
            <w:r w:rsidRPr="00236DCD">
              <w:rPr>
                <w:color w:val="000000"/>
                <w:lang w:val="ru-RU"/>
              </w:rPr>
              <w:t>до</w:t>
            </w:r>
            <w:r w:rsidR="00596D3B">
              <w:rPr>
                <w:color w:val="000000"/>
                <w:lang w:val="ru-RU"/>
              </w:rPr>
              <w:t xml:space="preserve"> 31 декабря 2021 г. </w:t>
            </w:r>
            <w:r w:rsidR="00596D3B" w:rsidRPr="00236DCD">
              <w:rPr>
                <w:color w:val="000000"/>
                <w:lang w:val="ru-RU"/>
              </w:rPr>
              <w:t>–</w:t>
            </w:r>
            <w:r w:rsidRPr="00236DCD">
              <w:rPr>
                <w:color w:val="000000"/>
                <w:lang w:val="ru-RU"/>
              </w:rPr>
              <w:t xml:space="preserve"> за исключением Участников оптового рынка – поставщиков электрической энергии и мощности, указанных в Перечне генерирующих объектов, подлежащих строительству на территориях Республики Крым и г. Севастополя, – в отношении генерирующих объектов, указанных в Перечне генерирующих объектов, подлежащих строительству на территориях Республики Крым и г. Севастополя), </w:t>
            </w:r>
            <w:r w:rsidRPr="00236DCD">
              <w:rPr>
                <w:rFonts w:cs="Garamond"/>
                <w:szCs w:val="22"/>
                <w:lang w:val="ru-RU"/>
              </w:rPr>
              <w:t>и Участниками оптового рынка – покупателями электрической энергии и мощности, за которыми зарегистрированы группы точек поставки потребления в другой</w:t>
            </w:r>
            <w:r w:rsidRPr="00236DCD">
              <w:rPr>
                <w:szCs w:val="22"/>
                <w:lang w:val="ru-RU"/>
              </w:rPr>
              <w:t xml:space="preserve"> ценовой зоне в зависимости от </w:t>
            </w:r>
            <w:r w:rsidRPr="00236DCD">
              <w:rPr>
                <w:bCs/>
                <w:szCs w:val="22"/>
                <w:lang w:val="ru-RU"/>
              </w:rPr>
              <w:t xml:space="preserve">направления поставки мощности между ценовыми зонами оптового рынка, определенного по результатам </w:t>
            </w:r>
            <w:r w:rsidRPr="00236DCD">
              <w:rPr>
                <w:bCs/>
                <w:lang w:val="ru-RU"/>
              </w:rPr>
              <w:t>конкурентного отбора мощности</w:t>
            </w:r>
            <w:r w:rsidRPr="00236DCD">
              <w:rPr>
                <w:bCs/>
                <w:szCs w:val="22"/>
                <w:lang w:val="ru-RU"/>
              </w:rPr>
              <w:t xml:space="preserve"> на соответствующий год поставки и указанного </w:t>
            </w:r>
            <w:r w:rsidRPr="00236DCD">
              <w:rPr>
                <w:szCs w:val="22"/>
                <w:lang w:val="ru-RU"/>
              </w:rPr>
              <w:t>в реестре результатов конкурентного отбора мощности.</w:t>
            </w:r>
          </w:p>
        </w:tc>
      </w:tr>
    </w:tbl>
    <w:p w14:paraId="117F4E94" w14:textId="77777777" w:rsidR="00BF32E1" w:rsidRDefault="00BF32E1" w:rsidP="00BF32E1">
      <w:pPr>
        <w:spacing w:before="0" w:after="0"/>
        <w:jc w:val="both"/>
        <w:rPr>
          <w:b/>
          <w:sz w:val="26"/>
          <w:szCs w:val="26"/>
          <w:lang w:val="ru-RU"/>
        </w:rPr>
      </w:pPr>
    </w:p>
    <w:p w14:paraId="5BF645B3" w14:textId="487EBC02" w:rsidR="00BF32E1" w:rsidRDefault="00BF32E1" w:rsidP="00C51AF1">
      <w:pPr>
        <w:spacing w:before="0" w:after="0"/>
        <w:rPr>
          <w:b/>
          <w:sz w:val="26"/>
          <w:szCs w:val="26"/>
          <w:lang w:val="ru-RU"/>
        </w:rPr>
      </w:pPr>
      <w:r w:rsidRPr="00B40FBE">
        <w:rPr>
          <w:b/>
          <w:sz w:val="26"/>
          <w:szCs w:val="26"/>
          <w:lang w:val="ru-RU"/>
        </w:rPr>
        <w:t>Предложения по изменениям и дополнениям в СТАНДАРТНУЮ ФОРМУ ДОГОВОРА КУПЛИ-ПРОДАЖИ</w:t>
      </w:r>
      <w:r>
        <w:rPr>
          <w:b/>
          <w:sz w:val="26"/>
          <w:szCs w:val="26"/>
          <w:lang w:val="ru-RU"/>
        </w:rPr>
        <w:t xml:space="preserve"> </w:t>
      </w:r>
      <w:r w:rsidRPr="00B40FBE">
        <w:rPr>
          <w:b/>
          <w:sz w:val="26"/>
          <w:szCs w:val="26"/>
          <w:lang w:val="ru-RU"/>
        </w:rPr>
        <w:t>МОЩНОСТИ ПО РЕЗУЛЬТАТАМ КОНКУРЕНТНОГО ОТБОРА МОЩНОСТИ В ЦЕЛЯХ ОБЕСПЕЧЕНИЯ ПОСТАВКИ МОЩНОСТИ МЕЖДУ ЦЕНОВЫМИ ЗОНАМИ (Приложение № Д 18.3</w:t>
      </w:r>
      <w:r w:rsidR="00210B80">
        <w:rPr>
          <w:b/>
          <w:sz w:val="26"/>
          <w:szCs w:val="26"/>
          <w:lang w:val="ru-RU"/>
        </w:rPr>
        <w:t>.3 к Договору о присоединении к </w:t>
      </w:r>
      <w:r w:rsidRPr="00B40FBE">
        <w:rPr>
          <w:b/>
          <w:sz w:val="26"/>
          <w:szCs w:val="26"/>
          <w:lang w:val="ru-RU"/>
        </w:rPr>
        <w:t>торговой системе оптового рынка)</w:t>
      </w:r>
    </w:p>
    <w:p w14:paraId="11DCDE3D" w14:textId="77777777" w:rsidR="00BF32E1" w:rsidRPr="00AE1A76" w:rsidRDefault="00BF32E1" w:rsidP="00BF32E1">
      <w:pPr>
        <w:spacing w:before="0" w:after="0"/>
        <w:jc w:val="both"/>
        <w:rPr>
          <w:b/>
          <w:sz w:val="26"/>
          <w:szCs w:val="26"/>
          <w:lang w:val="ru-RU"/>
        </w:rPr>
      </w:pPr>
    </w:p>
    <w:tbl>
      <w:tblPr>
        <w:tblW w:w="1503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985"/>
        <w:gridCol w:w="7088"/>
      </w:tblGrid>
      <w:tr w:rsidR="00BF32E1" w:rsidRPr="0044493D" w14:paraId="17171166" w14:textId="77777777" w:rsidTr="00560C1C">
        <w:trPr>
          <w:trHeight w:val="435"/>
        </w:trPr>
        <w:tc>
          <w:tcPr>
            <w:tcW w:w="960" w:type="dxa"/>
            <w:vAlign w:val="center"/>
          </w:tcPr>
          <w:p w14:paraId="61468773" w14:textId="77777777" w:rsidR="00BF32E1" w:rsidRPr="003F1096" w:rsidRDefault="00BF32E1" w:rsidP="00560C1C">
            <w:pPr>
              <w:spacing w:before="0" w:after="0"/>
              <w:jc w:val="center"/>
              <w:rPr>
                <w:rFonts w:cs="Garamond"/>
                <w:b/>
                <w:bCs/>
                <w:szCs w:val="22"/>
              </w:rPr>
            </w:pPr>
            <w:r w:rsidRPr="003F1096">
              <w:rPr>
                <w:rFonts w:cs="Garamond"/>
                <w:b/>
                <w:bCs/>
                <w:szCs w:val="22"/>
              </w:rPr>
              <w:t>№</w:t>
            </w:r>
          </w:p>
          <w:p w14:paraId="69C736F1" w14:textId="77777777" w:rsidR="00BF32E1" w:rsidRPr="003F1096" w:rsidRDefault="00BF32E1" w:rsidP="00560C1C">
            <w:pPr>
              <w:spacing w:before="0" w:after="0"/>
              <w:jc w:val="center"/>
              <w:rPr>
                <w:rFonts w:cs="Garamond"/>
                <w:b/>
                <w:bCs/>
                <w:szCs w:val="22"/>
              </w:rPr>
            </w:pPr>
            <w:proofErr w:type="spellStart"/>
            <w:r w:rsidRPr="003F1096">
              <w:rPr>
                <w:rFonts w:cs="Garamond"/>
                <w:b/>
                <w:bCs/>
                <w:szCs w:val="22"/>
              </w:rPr>
              <w:t>пункта</w:t>
            </w:r>
            <w:proofErr w:type="spellEnd"/>
          </w:p>
        </w:tc>
        <w:tc>
          <w:tcPr>
            <w:tcW w:w="6985" w:type="dxa"/>
            <w:vAlign w:val="center"/>
          </w:tcPr>
          <w:p w14:paraId="1A93B889" w14:textId="77777777" w:rsidR="00BF32E1" w:rsidRPr="00B40FBE" w:rsidRDefault="00BF32E1" w:rsidP="00560C1C">
            <w:pPr>
              <w:spacing w:before="0" w:after="0"/>
              <w:jc w:val="center"/>
              <w:rPr>
                <w:rFonts w:cs="Garamond"/>
                <w:b/>
                <w:bCs/>
                <w:szCs w:val="22"/>
                <w:lang w:val="ru-RU"/>
              </w:rPr>
            </w:pPr>
            <w:r w:rsidRPr="00B40FBE">
              <w:rPr>
                <w:rFonts w:cs="Garamond"/>
                <w:b/>
                <w:bCs/>
                <w:szCs w:val="22"/>
                <w:lang w:val="ru-RU"/>
              </w:rPr>
              <w:t xml:space="preserve">Редакция, действующая на момент </w:t>
            </w:r>
          </w:p>
          <w:p w14:paraId="301B1259" w14:textId="77777777" w:rsidR="00BF32E1" w:rsidRPr="00B40FBE" w:rsidRDefault="00BF32E1" w:rsidP="00560C1C">
            <w:pPr>
              <w:spacing w:before="0" w:after="0"/>
              <w:jc w:val="center"/>
              <w:rPr>
                <w:rFonts w:cs="Garamond"/>
                <w:b/>
                <w:bCs/>
                <w:szCs w:val="22"/>
                <w:lang w:val="ru-RU"/>
              </w:rPr>
            </w:pPr>
            <w:r w:rsidRPr="00B40FBE">
              <w:rPr>
                <w:rFonts w:cs="Garamond"/>
                <w:b/>
                <w:bCs/>
                <w:szCs w:val="22"/>
                <w:lang w:val="ru-RU"/>
              </w:rPr>
              <w:t>вступления в силу изменений</w:t>
            </w:r>
          </w:p>
        </w:tc>
        <w:tc>
          <w:tcPr>
            <w:tcW w:w="7088" w:type="dxa"/>
            <w:vAlign w:val="center"/>
          </w:tcPr>
          <w:p w14:paraId="199BAB1D" w14:textId="77777777" w:rsidR="00BF32E1" w:rsidRPr="00B40FBE" w:rsidRDefault="00BF32E1" w:rsidP="00560C1C">
            <w:pPr>
              <w:spacing w:before="0" w:after="0"/>
              <w:jc w:val="center"/>
              <w:rPr>
                <w:rFonts w:cs="Garamond"/>
                <w:b/>
                <w:bCs/>
                <w:szCs w:val="22"/>
                <w:lang w:val="ru-RU"/>
              </w:rPr>
            </w:pPr>
            <w:r w:rsidRPr="00B40FBE">
              <w:rPr>
                <w:rFonts w:cs="Garamond"/>
                <w:b/>
                <w:bCs/>
                <w:szCs w:val="22"/>
                <w:lang w:val="ru-RU"/>
              </w:rPr>
              <w:t>Предлагаемая редакция</w:t>
            </w:r>
          </w:p>
          <w:p w14:paraId="040035A8" w14:textId="77777777" w:rsidR="00BF32E1" w:rsidRPr="00B40FBE" w:rsidRDefault="00BF32E1" w:rsidP="00560C1C">
            <w:pPr>
              <w:spacing w:before="0" w:after="0"/>
              <w:jc w:val="center"/>
              <w:rPr>
                <w:rFonts w:cs="Garamond"/>
                <w:szCs w:val="22"/>
                <w:lang w:val="ru-RU"/>
              </w:rPr>
            </w:pPr>
            <w:r w:rsidRPr="00B40FBE">
              <w:rPr>
                <w:rFonts w:cs="Garamond"/>
                <w:szCs w:val="22"/>
                <w:lang w:val="ru-RU"/>
              </w:rPr>
              <w:t>(изменения выделены цветом)</w:t>
            </w:r>
          </w:p>
        </w:tc>
      </w:tr>
      <w:tr w:rsidR="00BF32E1" w:rsidRPr="0044493D" w14:paraId="2061BDE9" w14:textId="77777777" w:rsidTr="00560C1C">
        <w:trPr>
          <w:trHeight w:val="435"/>
        </w:trPr>
        <w:tc>
          <w:tcPr>
            <w:tcW w:w="960" w:type="dxa"/>
            <w:vAlign w:val="center"/>
          </w:tcPr>
          <w:p w14:paraId="6B0345B3" w14:textId="77777777" w:rsidR="00BF32E1" w:rsidRPr="003F1096" w:rsidRDefault="00BF32E1" w:rsidP="00560C1C">
            <w:pPr>
              <w:spacing w:before="120" w:after="120"/>
              <w:jc w:val="center"/>
              <w:rPr>
                <w:b/>
                <w:szCs w:val="22"/>
              </w:rPr>
            </w:pPr>
            <w:r>
              <w:rPr>
                <w:b/>
                <w:szCs w:val="22"/>
              </w:rPr>
              <w:t>8.2</w:t>
            </w:r>
          </w:p>
        </w:tc>
        <w:tc>
          <w:tcPr>
            <w:tcW w:w="6985" w:type="dxa"/>
          </w:tcPr>
          <w:p w14:paraId="7795E773" w14:textId="77777777" w:rsidR="00BF32E1" w:rsidRPr="00B40FBE" w:rsidRDefault="00BF32E1" w:rsidP="00560C1C">
            <w:pPr>
              <w:spacing w:after="120"/>
              <w:ind w:firstLine="720"/>
              <w:jc w:val="both"/>
              <w:rPr>
                <w:szCs w:val="22"/>
                <w:lang w:val="ru-RU"/>
              </w:rPr>
            </w:pPr>
            <w:r w:rsidRPr="00B40FBE">
              <w:rPr>
                <w:szCs w:val="22"/>
                <w:lang w:val="ru-RU"/>
              </w:rPr>
              <w:t xml:space="preserve">Односторонний внесудебный отказ Коммерческого оператора от исполнения настоящего Договора возможен в случае лишения Покупателя </w:t>
            </w:r>
            <w:r w:rsidRPr="00B40FBE">
              <w:rPr>
                <w:szCs w:val="22"/>
                <w:lang w:val="ru-RU"/>
              </w:rPr>
              <w:lastRenderedPageBreak/>
              <w:t xml:space="preserve">статуса субъекта оптового рынка электроэнергии и (или) расторжения Договора о присоединении, заключенного Покупателем и указанного в пункте 1.1 настоящего Договора, и (или) лишения Покупателя права на участие в торговле электрической энергией и (или) мощностью по всем зарегистрированным за ним группам точек поставки потребления (экспорта/импорта) Покупателя. </w:t>
            </w:r>
          </w:p>
          <w:p w14:paraId="4CDD17B2" w14:textId="77777777" w:rsidR="00BF32E1" w:rsidRPr="00B40FBE" w:rsidRDefault="00BF32E1" w:rsidP="00560C1C">
            <w:pPr>
              <w:spacing w:after="120"/>
              <w:ind w:firstLine="720"/>
              <w:jc w:val="both"/>
              <w:rPr>
                <w:szCs w:val="22"/>
                <w:lang w:val="ru-RU"/>
              </w:rPr>
            </w:pPr>
            <w:r w:rsidRPr="00B40FBE">
              <w:rPr>
                <w:szCs w:val="22"/>
                <w:lang w:val="ru-RU"/>
              </w:rPr>
              <w:t>В этом случае Коммерческий оператор направляет Сторонам настоящего Договора уведомление об отказе от исполнения настоящего Договора в электронном виде с использованием электронной подписи и (или) на бумажном носителе. При этом Покупателю уведомление об отказе от исполнения настоящего Договора в обязательном порядке направляется на бумажном носителе по адресу, указанному в Реестре субъектов оптового рынка электрической энергии (мощности). Направление Покупателю уведомления только на бумажном носителе считается надлежащим уведомлением.</w:t>
            </w:r>
          </w:p>
          <w:p w14:paraId="58E2D750" w14:textId="77777777" w:rsidR="00BF32E1" w:rsidRPr="00B40FBE" w:rsidRDefault="00BF32E1" w:rsidP="00560C1C">
            <w:pPr>
              <w:spacing w:after="120"/>
              <w:ind w:firstLine="720"/>
              <w:jc w:val="both"/>
              <w:rPr>
                <w:szCs w:val="22"/>
                <w:lang w:val="ru-RU"/>
              </w:rPr>
            </w:pPr>
            <w:r w:rsidRPr="00B40FBE">
              <w:rPr>
                <w:szCs w:val="22"/>
                <w:lang w:val="ru-RU"/>
              </w:rPr>
              <w:t xml:space="preserve">В указанном выше случае настоящий Договор считается расторгнутым с даты лишения Покупателя статуса субъекта оптового рынка, или с даты лишения Покупателя права на участие в торговле электрической энергией и (или) мощностью по всем зарегистрированным за ним группам точек поставки потребления (экспорта/импорта), или с даты расторжения Договора о присоединении. </w:t>
            </w:r>
          </w:p>
          <w:p w14:paraId="116AF520" w14:textId="77777777" w:rsidR="00BF32E1" w:rsidRPr="00B40FBE" w:rsidRDefault="00BF32E1" w:rsidP="00560C1C">
            <w:pPr>
              <w:spacing w:after="120"/>
              <w:ind w:firstLine="720"/>
              <w:jc w:val="both"/>
              <w:rPr>
                <w:szCs w:val="22"/>
                <w:lang w:val="ru-RU"/>
              </w:rPr>
            </w:pPr>
            <w:r w:rsidRPr="00B40FBE">
              <w:rPr>
                <w:szCs w:val="22"/>
                <w:lang w:val="ru-RU"/>
              </w:rPr>
              <w:t>При этом поставка (покупка) мощности по настоящему Договору прекращается, соответственно, с даты лишения Покупателя статуса субъекта оптового рынка, или с даты лишения Покупателя права на участие в торговле электрической энергией и (или) мощностью по зарегистрированным за ним группам точек поставки потребления, или с даты расторжения Договора о присоединении.</w:t>
            </w:r>
          </w:p>
          <w:p w14:paraId="4F4A9707" w14:textId="77777777" w:rsidR="00BF32E1" w:rsidRPr="00B40FBE" w:rsidRDefault="00BF32E1" w:rsidP="00560C1C">
            <w:pPr>
              <w:spacing w:after="120"/>
              <w:ind w:firstLine="720"/>
              <w:jc w:val="both"/>
              <w:rPr>
                <w:szCs w:val="22"/>
                <w:lang w:val="ru-RU"/>
              </w:rPr>
            </w:pPr>
            <w:r w:rsidRPr="00B40FBE">
              <w:rPr>
                <w:szCs w:val="22"/>
                <w:lang w:val="ru-RU"/>
              </w:rPr>
              <w:t xml:space="preserve">Односторонний внесудебный отказ от исполнения настоящего Договора со стороны Коммерческого оператора допускается также в случае, если права и обязанности по настоящему Договору перешли к Продавцу или Покупателю в силу правопреемства в результате реорганизации в форме слияния или присоединения к нему другого субъекта оптового рынка, и при этом у Сторон имеется заключенный между собой Договор купли-продажи мощности по результатам конкурентного отбора мощности. В указанном случае Коммерческий </w:t>
            </w:r>
            <w:r w:rsidRPr="00B40FBE">
              <w:rPr>
                <w:szCs w:val="22"/>
                <w:lang w:val="ru-RU"/>
              </w:rPr>
              <w:lastRenderedPageBreak/>
              <w:t>оператор направляет Сторонам настоящего Договора уведомление о расторжении настоящего Договора в электронном виде с использованием электронной подписи и (или) на бумажном носителе. В</w:t>
            </w:r>
            <w:r>
              <w:rPr>
                <w:szCs w:val="22"/>
              </w:rPr>
              <w:t> </w:t>
            </w:r>
            <w:r w:rsidRPr="00B40FBE">
              <w:rPr>
                <w:szCs w:val="22"/>
                <w:lang w:val="ru-RU"/>
              </w:rPr>
              <w:t>данном случае настоящий Договор считается расторгнутым и поставка (покупка) электрической энергии (мощности) по настоящему Договору прекращается с даты, указанной в уведомлении.</w:t>
            </w:r>
          </w:p>
          <w:p w14:paraId="7B90CF8A" w14:textId="77777777" w:rsidR="00BF32E1" w:rsidRPr="00B40FBE" w:rsidRDefault="00BF32E1" w:rsidP="00560C1C">
            <w:pPr>
              <w:spacing w:after="120"/>
              <w:ind w:firstLine="720"/>
              <w:jc w:val="both"/>
              <w:rPr>
                <w:b/>
                <w:position w:val="-14"/>
                <w:szCs w:val="22"/>
                <w:lang w:val="ru-RU"/>
              </w:rPr>
            </w:pPr>
            <w:r w:rsidRPr="00B40FBE">
              <w:rPr>
                <w:color w:val="000000"/>
                <w:szCs w:val="22"/>
                <w:lang w:val="ru-RU"/>
              </w:rPr>
              <w:t>Односторонний внесудебный отказ от исполнения настоящего Договора со стороны Коммерческого оператора допускается также в случае, если в соответствии с решением Правительства Российской Федерации Продавец установлен в качестве субъекта оптового рынка – производителя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В указанном случае Коммерческий оператор направляет Сторонам настоящего Договора уведомление о расторжении настоящего Договора в электронном виде с использованием электронной подписи и (или) на бумажном носителе. В данном случае настоящий Договор считается расторгнутым и поставка (покупка) мощности по настоящему Договору прекращается с даты, указанной в уведомлении.</w:t>
            </w:r>
          </w:p>
        </w:tc>
        <w:tc>
          <w:tcPr>
            <w:tcW w:w="7088" w:type="dxa"/>
          </w:tcPr>
          <w:p w14:paraId="7D76E5D4" w14:textId="77777777" w:rsidR="00BF32E1" w:rsidRPr="00B40FBE" w:rsidRDefault="00BF32E1" w:rsidP="00560C1C">
            <w:pPr>
              <w:spacing w:after="120"/>
              <w:ind w:firstLine="720"/>
              <w:jc w:val="both"/>
              <w:rPr>
                <w:szCs w:val="22"/>
                <w:lang w:val="ru-RU"/>
              </w:rPr>
            </w:pPr>
            <w:r w:rsidRPr="00B40FBE">
              <w:rPr>
                <w:szCs w:val="22"/>
                <w:lang w:val="ru-RU"/>
              </w:rPr>
              <w:lastRenderedPageBreak/>
              <w:t xml:space="preserve">Односторонний внесудебный отказ Коммерческого оператора от исполнения настоящего Договора возможен в случае лишения Покупателя </w:t>
            </w:r>
            <w:r w:rsidRPr="00B40FBE">
              <w:rPr>
                <w:szCs w:val="22"/>
                <w:lang w:val="ru-RU"/>
              </w:rPr>
              <w:lastRenderedPageBreak/>
              <w:t xml:space="preserve">статуса субъекта оптового рынка электроэнергии и (или) расторжения Договора о присоединении, заключенного Покупателем и указанного в пункте 1.1 настоящего Договора, и (или) лишения Покупателя права на участие в торговле электрической энергией и (или) мощностью по всем зарегистрированным за ним группам точек поставки потребления (экспорта/импорта) Покупателя. </w:t>
            </w:r>
          </w:p>
          <w:p w14:paraId="555BEA3A" w14:textId="77777777" w:rsidR="00BF32E1" w:rsidRPr="00B40FBE" w:rsidRDefault="00BF32E1" w:rsidP="00560C1C">
            <w:pPr>
              <w:spacing w:after="120"/>
              <w:ind w:firstLine="720"/>
              <w:jc w:val="both"/>
              <w:rPr>
                <w:szCs w:val="22"/>
                <w:lang w:val="ru-RU"/>
              </w:rPr>
            </w:pPr>
            <w:r w:rsidRPr="00B40FBE">
              <w:rPr>
                <w:szCs w:val="22"/>
                <w:lang w:val="ru-RU"/>
              </w:rPr>
              <w:t>В этом случае Коммерческий оператор направляет Сторонам настоящего Договора уведомление об отказе от исполнения настоящего Договора в электронном виде с использованием электронной подписи и (или) на бумажном носителе. При этом Покупателю уведомление об отказе от исполнения настоящего Договора в обязательном порядке направляется на бумажном носителе по адресу, указанному в Реестре субъектов оптового рынка электрической энергии (мощности). Направление Покупателю уведомления только на бумажном носителе считается надлежащим уведомлением.</w:t>
            </w:r>
          </w:p>
          <w:p w14:paraId="4235A8C8" w14:textId="77777777" w:rsidR="00BF32E1" w:rsidRPr="00B40FBE" w:rsidRDefault="00BF32E1" w:rsidP="00560C1C">
            <w:pPr>
              <w:spacing w:after="120"/>
              <w:ind w:firstLine="720"/>
              <w:jc w:val="both"/>
              <w:rPr>
                <w:szCs w:val="22"/>
                <w:lang w:val="ru-RU"/>
              </w:rPr>
            </w:pPr>
            <w:r w:rsidRPr="00B40FBE">
              <w:rPr>
                <w:szCs w:val="22"/>
                <w:lang w:val="ru-RU"/>
              </w:rPr>
              <w:t xml:space="preserve">В указанном выше случае настоящий Договор считается расторгнутым с даты лишения Покупателя статуса субъекта оптового рынка, или с даты лишения Покупателя права на участие в торговле электрической энергией и (или) мощностью по всем зарегистрированным за ним группам точек поставки потребления (экспорта/импорта), или с даты расторжения Договора о присоединении. </w:t>
            </w:r>
          </w:p>
          <w:p w14:paraId="1F98E836" w14:textId="77777777" w:rsidR="00BF32E1" w:rsidRPr="00B40FBE" w:rsidRDefault="00BF32E1" w:rsidP="00560C1C">
            <w:pPr>
              <w:spacing w:after="120"/>
              <w:ind w:firstLine="720"/>
              <w:jc w:val="both"/>
              <w:rPr>
                <w:szCs w:val="22"/>
                <w:lang w:val="ru-RU"/>
              </w:rPr>
            </w:pPr>
            <w:r w:rsidRPr="00B40FBE">
              <w:rPr>
                <w:szCs w:val="22"/>
                <w:lang w:val="ru-RU"/>
              </w:rPr>
              <w:t>При этом поставка (покупка) мощности по настоящему Договору прекращается, соответственно, с даты лишения Покупателя статуса субъекта оптового рынка, или с даты лишения Покупателя права на участие в торговле электрической энергией и (или) мощностью по зарегистрированным за ним группам точек поставки потребления, или с даты расторжения Договора о присоединении.</w:t>
            </w:r>
          </w:p>
          <w:p w14:paraId="48111424" w14:textId="77777777" w:rsidR="00BF32E1" w:rsidRPr="00B40FBE" w:rsidRDefault="00BF32E1" w:rsidP="00560C1C">
            <w:pPr>
              <w:spacing w:after="120"/>
              <w:ind w:firstLine="720"/>
              <w:jc w:val="both"/>
              <w:rPr>
                <w:szCs w:val="22"/>
                <w:lang w:val="ru-RU"/>
              </w:rPr>
            </w:pPr>
            <w:r w:rsidRPr="00B40FBE">
              <w:rPr>
                <w:szCs w:val="22"/>
                <w:lang w:val="ru-RU"/>
              </w:rPr>
              <w:t xml:space="preserve">Односторонний внесудебный отказ от исполнения настоящего Договора со стороны Коммерческого оператора допускается также в случае, если права и обязанности по настоящему Договору перешли к Продавцу или Покупателю в силу правопреемства в результате реорганизации в форме слияния или присоединения к нему другого субъекта оптового рынка, и при этом у Сторон имеется заключенный между собой Договор купли-продажи мощности по результатам конкурентного отбора мощности. В указанном случае Коммерческий оператор направляет </w:t>
            </w:r>
            <w:r w:rsidRPr="00B40FBE">
              <w:rPr>
                <w:szCs w:val="22"/>
                <w:lang w:val="ru-RU"/>
              </w:rPr>
              <w:lastRenderedPageBreak/>
              <w:t>Сторонам настоящего Договора уведомление о расторжении настоящего Договора в электронном виде с использованием электронной подписи и (или) на бумажном носителе. В</w:t>
            </w:r>
            <w:r>
              <w:rPr>
                <w:szCs w:val="22"/>
              </w:rPr>
              <w:t> </w:t>
            </w:r>
            <w:r w:rsidRPr="00B40FBE">
              <w:rPr>
                <w:szCs w:val="22"/>
                <w:lang w:val="ru-RU"/>
              </w:rPr>
              <w:t>данном случае настоящий Договор считается расторгнутым и поставка (покупка) электрической энергии (мощности) по настоящему Договору прекращается с даты, указанной в уведомлении.</w:t>
            </w:r>
          </w:p>
          <w:p w14:paraId="523E8F94" w14:textId="77777777" w:rsidR="00BF32E1" w:rsidRDefault="00BF32E1" w:rsidP="00560C1C">
            <w:pPr>
              <w:spacing w:after="120"/>
              <w:ind w:firstLine="720"/>
              <w:jc w:val="both"/>
              <w:rPr>
                <w:color w:val="000000"/>
                <w:szCs w:val="22"/>
                <w:lang w:val="ru-RU"/>
              </w:rPr>
            </w:pPr>
            <w:r w:rsidRPr="00B40FBE">
              <w:rPr>
                <w:color w:val="000000"/>
                <w:szCs w:val="22"/>
                <w:lang w:val="ru-RU"/>
              </w:rPr>
              <w:t>Односторонний внесудебный отказ от исполнения настоящего Договора со стороны Коммерческого оператора допускается также в случае, если в соответствии с решением Правительства Российской Федерации Продавец установлен в качестве субъекта оптового рынка – производителя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В указанном случае Коммерческий оператор направляет Сторонам настоящего Договора уведомление о расторжении настоящего Договора в электронном виде с использованием электронной подписи и (или) на бумажном носителе. В данном случае настоящий Договор считается расторгнутым и поставка (покупка) мощности по настоящему Договору прекращается с даты, указанной в уведомлении.</w:t>
            </w:r>
          </w:p>
          <w:p w14:paraId="45170D30" w14:textId="77777777" w:rsidR="00BF32E1" w:rsidRPr="00B40FBE" w:rsidRDefault="00BF32E1" w:rsidP="00560C1C">
            <w:pPr>
              <w:spacing w:after="120"/>
              <w:ind w:firstLine="720"/>
              <w:jc w:val="both"/>
              <w:rPr>
                <w:color w:val="000000"/>
                <w:szCs w:val="22"/>
                <w:lang w:val="ru-RU"/>
              </w:rPr>
            </w:pPr>
            <w:r w:rsidRPr="00B40FBE">
              <w:rPr>
                <w:color w:val="000000"/>
                <w:szCs w:val="22"/>
                <w:highlight w:val="yellow"/>
                <w:lang w:val="ru-RU"/>
              </w:rPr>
              <w:t>Односторонний внесудебный отказ от исполнения настоящего Договора со стороны Коммерческого оператора допускается также в случае, если в соответствии с решением Правительства Российской Федерации Продавец установлен в качестве субъекта оптового рынка – производителя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 неценовых зон оптового рынка. В указанном случае Коммерческий оператор направляет Сторонам настоящего Договора уведомление о расторжении настоящего Договора в электронном виде с использованием электронной подписи и (или) на бумажном носителе. В данном случае настоящий Договор считается расторгнутым и поставка (покупка) мощности по настоящему Договору прекращается с даты, указанной в уведомлении.</w:t>
            </w:r>
          </w:p>
        </w:tc>
      </w:tr>
    </w:tbl>
    <w:p w14:paraId="60BF5475" w14:textId="77777777" w:rsidR="00F23E50" w:rsidRPr="00F23E50" w:rsidRDefault="00F23E50" w:rsidP="00C51AF1">
      <w:pPr>
        <w:spacing w:before="0" w:after="0"/>
        <w:ind w:right="-314"/>
        <w:rPr>
          <w:b/>
          <w:sz w:val="26"/>
          <w:szCs w:val="26"/>
          <w:lang w:val="ru-RU"/>
        </w:rPr>
      </w:pPr>
    </w:p>
    <w:p w14:paraId="2717EAEA" w14:textId="7F9995BF" w:rsidR="00F23E50" w:rsidRDefault="00F23E50" w:rsidP="00C51AF1">
      <w:pPr>
        <w:spacing w:before="0" w:after="0"/>
        <w:ind w:right="-314"/>
        <w:rPr>
          <w:b/>
          <w:sz w:val="26"/>
          <w:szCs w:val="26"/>
          <w:lang w:val="ru-RU"/>
        </w:rPr>
      </w:pPr>
      <w:r w:rsidRPr="00F23E50">
        <w:rPr>
          <w:b/>
          <w:sz w:val="26"/>
          <w:szCs w:val="26"/>
          <w:lang w:val="ru-RU"/>
        </w:rPr>
        <w:lastRenderedPageBreak/>
        <w:t xml:space="preserve">Предложения по изменениям и дополнениям в </w:t>
      </w:r>
      <w:r w:rsidRPr="00F23E50">
        <w:rPr>
          <w:b/>
          <w:caps/>
          <w:sz w:val="26"/>
          <w:szCs w:val="26"/>
          <w:lang w:val="ru-RU"/>
        </w:rPr>
        <w:t>Регламент определе</w:t>
      </w:r>
      <w:r w:rsidR="00B81C71">
        <w:rPr>
          <w:b/>
          <w:caps/>
          <w:sz w:val="26"/>
          <w:szCs w:val="26"/>
          <w:lang w:val="ru-RU"/>
        </w:rPr>
        <w:t>ния параметров, необходимых для </w:t>
      </w:r>
      <w:r w:rsidRPr="00F23E50">
        <w:rPr>
          <w:b/>
          <w:caps/>
          <w:sz w:val="26"/>
          <w:szCs w:val="26"/>
          <w:lang w:val="ru-RU"/>
        </w:rPr>
        <w:t>расчета цены по договорам о предоставлении мощности (</w:t>
      </w:r>
      <w:r w:rsidR="00C51AF1">
        <w:rPr>
          <w:b/>
          <w:sz w:val="26"/>
          <w:szCs w:val="26"/>
          <w:lang w:val="ru-RU"/>
        </w:rPr>
        <w:t>Приложение № 19.6 к Договору о </w:t>
      </w:r>
      <w:r w:rsidRPr="00F23E50">
        <w:rPr>
          <w:b/>
          <w:sz w:val="26"/>
          <w:szCs w:val="26"/>
          <w:lang w:val="ru-RU"/>
        </w:rPr>
        <w:t>присоединении к торговой системе оптового рынка)</w:t>
      </w:r>
    </w:p>
    <w:p w14:paraId="46381C3B" w14:textId="77777777" w:rsidR="00C51AF1" w:rsidRPr="00F23E50" w:rsidRDefault="00C51AF1" w:rsidP="00C51AF1">
      <w:pPr>
        <w:spacing w:before="0" w:after="0"/>
        <w:ind w:right="-314"/>
        <w:rPr>
          <w:b/>
          <w:sz w:val="26"/>
          <w:szCs w:val="26"/>
          <w:lang w:val="ru-RU"/>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6662"/>
        <w:gridCol w:w="7229"/>
      </w:tblGrid>
      <w:tr w:rsidR="00F23E50" w:rsidRPr="0044493D" w14:paraId="15BA4ECF" w14:textId="77777777" w:rsidTr="00210B80">
        <w:trPr>
          <w:trHeight w:val="435"/>
        </w:trPr>
        <w:tc>
          <w:tcPr>
            <w:tcW w:w="1000" w:type="dxa"/>
            <w:tcBorders>
              <w:bottom w:val="single" w:sz="4" w:space="0" w:color="auto"/>
            </w:tcBorders>
            <w:vAlign w:val="center"/>
          </w:tcPr>
          <w:p w14:paraId="5B9BE7C0" w14:textId="77777777" w:rsidR="00F23E50" w:rsidRPr="007929E7" w:rsidRDefault="00F23E50" w:rsidP="00C51AF1">
            <w:pPr>
              <w:spacing w:before="0" w:after="0"/>
              <w:jc w:val="center"/>
              <w:rPr>
                <w:rFonts w:cs="Garamond"/>
                <w:b/>
                <w:bCs/>
              </w:rPr>
            </w:pPr>
            <w:r w:rsidRPr="007929E7">
              <w:rPr>
                <w:rFonts w:cs="Garamond"/>
                <w:b/>
                <w:bCs/>
              </w:rPr>
              <w:t>№</w:t>
            </w:r>
          </w:p>
          <w:p w14:paraId="07169B4D" w14:textId="77777777" w:rsidR="00F23E50" w:rsidRPr="007929E7" w:rsidRDefault="00F23E50" w:rsidP="00C51AF1">
            <w:pPr>
              <w:spacing w:before="0" w:after="0"/>
              <w:jc w:val="center"/>
              <w:rPr>
                <w:rFonts w:cs="Garamond"/>
                <w:b/>
                <w:bCs/>
              </w:rPr>
            </w:pPr>
            <w:r w:rsidRPr="00210B80">
              <w:rPr>
                <w:rFonts w:cs="Garamond"/>
                <w:b/>
                <w:bCs/>
                <w:lang w:val="ru-RU"/>
              </w:rPr>
              <w:t>пункта</w:t>
            </w:r>
          </w:p>
        </w:tc>
        <w:tc>
          <w:tcPr>
            <w:tcW w:w="6662" w:type="dxa"/>
            <w:tcBorders>
              <w:bottom w:val="single" w:sz="4" w:space="0" w:color="auto"/>
            </w:tcBorders>
            <w:vAlign w:val="center"/>
          </w:tcPr>
          <w:p w14:paraId="095097B1" w14:textId="77777777" w:rsidR="00F23E50" w:rsidRPr="00F23E50" w:rsidRDefault="00F23E50" w:rsidP="00C51AF1">
            <w:pPr>
              <w:spacing w:before="0" w:after="0"/>
              <w:jc w:val="center"/>
              <w:rPr>
                <w:rFonts w:cs="Garamond"/>
                <w:b/>
                <w:bCs/>
                <w:lang w:val="ru-RU"/>
              </w:rPr>
            </w:pPr>
            <w:r w:rsidRPr="00F23E50">
              <w:rPr>
                <w:rFonts w:cs="Garamond"/>
                <w:b/>
                <w:bCs/>
                <w:lang w:val="ru-RU"/>
              </w:rPr>
              <w:t xml:space="preserve">Редакция, действующая на момент </w:t>
            </w:r>
          </w:p>
          <w:p w14:paraId="73D8160C" w14:textId="77777777" w:rsidR="00F23E50" w:rsidRPr="00F23E50" w:rsidRDefault="00F23E50" w:rsidP="00C51AF1">
            <w:pPr>
              <w:spacing w:before="0" w:after="0"/>
              <w:jc w:val="center"/>
              <w:rPr>
                <w:rFonts w:cs="Garamond"/>
                <w:b/>
                <w:bCs/>
                <w:lang w:val="ru-RU"/>
              </w:rPr>
            </w:pPr>
            <w:r w:rsidRPr="00F23E50">
              <w:rPr>
                <w:rFonts w:cs="Garamond"/>
                <w:b/>
                <w:bCs/>
                <w:lang w:val="ru-RU"/>
              </w:rPr>
              <w:t>вступления в силу изменений</w:t>
            </w:r>
          </w:p>
        </w:tc>
        <w:tc>
          <w:tcPr>
            <w:tcW w:w="7229" w:type="dxa"/>
            <w:vAlign w:val="center"/>
          </w:tcPr>
          <w:p w14:paraId="43D2C5C4" w14:textId="77777777" w:rsidR="00F23E50" w:rsidRPr="00F23E50" w:rsidRDefault="00F23E50" w:rsidP="00C51AF1">
            <w:pPr>
              <w:spacing w:before="0" w:after="0"/>
              <w:jc w:val="center"/>
              <w:rPr>
                <w:rFonts w:cs="Garamond"/>
                <w:b/>
                <w:bCs/>
                <w:lang w:val="ru-RU"/>
              </w:rPr>
            </w:pPr>
            <w:r w:rsidRPr="00F23E50">
              <w:rPr>
                <w:rFonts w:cs="Garamond"/>
                <w:b/>
                <w:bCs/>
                <w:lang w:val="ru-RU"/>
              </w:rPr>
              <w:t>Предлагаемая редакция</w:t>
            </w:r>
          </w:p>
          <w:p w14:paraId="07F9D057" w14:textId="77777777" w:rsidR="00F23E50" w:rsidRPr="00F23E50" w:rsidRDefault="00F23E50" w:rsidP="00C51AF1">
            <w:pPr>
              <w:spacing w:before="0" w:after="0"/>
              <w:jc w:val="center"/>
              <w:rPr>
                <w:rFonts w:cs="Garamond"/>
                <w:lang w:val="ru-RU"/>
              </w:rPr>
            </w:pPr>
            <w:r w:rsidRPr="00F23E50">
              <w:rPr>
                <w:rFonts w:cs="Garamond"/>
                <w:lang w:val="ru-RU"/>
              </w:rPr>
              <w:t>(изменения выделены цветом)</w:t>
            </w:r>
          </w:p>
        </w:tc>
      </w:tr>
      <w:tr w:rsidR="00F23E50" w:rsidRPr="0044493D" w14:paraId="58C07798" w14:textId="77777777" w:rsidTr="00210B80">
        <w:trPr>
          <w:trHeight w:val="435"/>
        </w:trPr>
        <w:tc>
          <w:tcPr>
            <w:tcW w:w="1000" w:type="dxa"/>
            <w:tcMar>
              <w:left w:w="57" w:type="dxa"/>
              <w:right w:w="57" w:type="dxa"/>
            </w:tcMar>
            <w:vAlign w:val="center"/>
          </w:tcPr>
          <w:p w14:paraId="440216D9" w14:textId="414C581A" w:rsidR="00F23E50" w:rsidRDefault="00F23E50" w:rsidP="00B81C71">
            <w:pPr>
              <w:spacing w:after="0"/>
              <w:jc w:val="center"/>
              <w:rPr>
                <w:b/>
                <w:bCs/>
                <w:color w:val="000000" w:themeColor="text1"/>
              </w:rPr>
            </w:pPr>
            <w:proofErr w:type="spellStart"/>
            <w:r>
              <w:rPr>
                <w:b/>
                <w:bCs/>
                <w:color w:val="000000" w:themeColor="text1"/>
              </w:rPr>
              <w:t>Приложение</w:t>
            </w:r>
            <w:proofErr w:type="spellEnd"/>
            <w:r>
              <w:rPr>
                <w:b/>
                <w:bCs/>
                <w:color w:val="000000" w:themeColor="text1"/>
              </w:rPr>
              <w:t xml:space="preserve"> 2,</w:t>
            </w:r>
            <w:r w:rsidR="00B81C71">
              <w:rPr>
                <w:b/>
                <w:bCs/>
                <w:color w:val="000000" w:themeColor="text1"/>
                <w:lang w:val="ru-RU"/>
              </w:rPr>
              <w:t xml:space="preserve"> </w:t>
            </w:r>
            <w:r>
              <w:rPr>
                <w:b/>
                <w:bCs/>
                <w:color w:val="000000" w:themeColor="text1"/>
              </w:rPr>
              <w:t>п. 26</w:t>
            </w:r>
          </w:p>
        </w:tc>
        <w:tc>
          <w:tcPr>
            <w:tcW w:w="6662" w:type="dxa"/>
          </w:tcPr>
          <w:p w14:paraId="1F3359AD" w14:textId="77777777" w:rsidR="00F23E50" w:rsidRPr="00F23E50" w:rsidRDefault="00F23E50" w:rsidP="008A7D2E">
            <w:pPr>
              <w:tabs>
                <w:tab w:val="left" w:pos="880"/>
              </w:tabs>
              <w:spacing w:before="120" w:after="120"/>
              <w:jc w:val="both"/>
              <w:outlineLvl w:val="3"/>
              <w:rPr>
                <w:lang w:val="ru-RU"/>
              </w:rPr>
            </w:pPr>
            <w:r w:rsidRPr="00F23E50">
              <w:rPr>
                <w:lang w:val="ru-RU"/>
              </w:rPr>
              <w:t xml:space="preserve">26. Цена природного газа в отношении объекта генерации </w:t>
            </w:r>
            <w:r w:rsidRPr="008C3049">
              <w:rPr>
                <w:i/>
                <w:lang w:val="en-US"/>
              </w:rPr>
              <w:t>g</w:t>
            </w:r>
            <w:r w:rsidRPr="00F23E50">
              <w:rPr>
                <w:lang w:val="ru-RU"/>
              </w:rPr>
              <w:t xml:space="preserve"> в году </w:t>
            </w:r>
            <w:r w:rsidRPr="008C3049">
              <w:rPr>
                <w:i/>
              </w:rPr>
              <w:t>X</w:t>
            </w:r>
            <w:r w:rsidRPr="00F23E50">
              <w:rPr>
                <w:lang w:val="ru-RU"/>
              </w:rPr>
              <w:t xml:space="preserve"> </w:t>
            </w:r>
            <w:r>
              <w:rPr>
                <w:noProof/>
                <w:position w:val="-14"/>
                <w:lang w:val="ru-RU" w:eastAsia="ru-RU"/>
              </w:rPr>
              <w:drawing>
                <wp:inline distT="0" distB="0" distL="0" distR="0" wp14:anchorId="04F48A7B" wp14:editId="34713DF1">
                  <wp:extent cx="320040" cy="251460"/>
                  <wp:effectExtent l="0" t="0" r="381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20040" cy="251460"/>
                          </a:xfrm>
                          <a:prstGeom prst="rect">
                            <a:avLst/>
                          </a:prstGeom>
                          <a:noFill/>
                          <a:ln>
                            <a:noFill/>
                          </a:ln>
                        </pic:spPr>
                      </pic:pic>
                    </a:graphicData>
                  </a:graphic>
                </wp:inline>
              </w:drawing>
            </w:r>
            <w:r w:rsidRPr="00F23E50">
              <w:rPr>
                <w:lang w:val="ru-RU"/>
              </w:rPr>
              <w:t xml:space="preserve"> определяется по следующей формуле:</w:t>
            </w:r>
          </w:p>
          <w:p w14:paraId="10040955" w14:textId="77777777" w:rsidR="00F23E50" w:rsidRPr="00F23E50" w:rsidRDefault="00F23E50" w:rsidP="008A7D2E">
            <w:pPr>
              <w:spacing w:before="120" w:after="120"/>
              <w:ind w:firstLine="709"/>
              <w:contextualSpacing/>
              <w:jc w:val="right"/>
              <w:outlineLvl w:val="3"/>
              <w:rPr>
                <w:lang w:val="ru-RU"/>
              </w:rPr>
            </w:pPr>
            <w:r>
              <w:rPr>
                <w:noProof/>
                <w:position w:val="-14"/>
                <w:lang w:val="ru-RU" w:eastAsia="ru-RU"/>
              </w:rPr>
              <w:drawing>
                <wp:inline distT="0" distB="0" distL="0" distR="0" wp14:anchorId="7762154C" wp14:editId="08D80125">
                  <wp:extent cx="1257300" cy="25146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57300" cy="251460"/>
                          </a:xfrm>
                          <a:prstGeom prst="rect">
                            <a:avLst/>
                          </a:prstGeom>
                          <a:noFill/>
                          <a:ln>
                            <a:noFill/>
                          </a:ln>
                        </pic:spPr>
                      </pic:pic>
                    </a:graphicData>
                  </a:graphic>
                </wp:inline>
              </w:drawing>
            </w:r>
            <w:r w:rsidRPr="00F23E50">
              <w:rPr>
                <w:lang w:val="ru-RU"/>
              </w:rPr>
              <w:t>,</w:t>
            </w:r>
            <w:r w:rsidRPr="00F23E50">
              <w:rPr>
                <w:lang w:val="ru-RU"/>
              </w:rPr>
              <w:tab/>
            </w:r>
            <w:r w:rsidRPr="00F23E50">
              <w:rPr>
                <w:bCs/>
                <w:iCs/>
                <w:color w:val="000000"/>
                <w:lang w:val="ru-RU"/>
              </w:rPr>
              <w:tab/>
            </w:r>
            <w:r w:rsidRPr="00F23E50">
              <w:rPr>
                <w:bCs/>
                <w:iCs/>
                <w:color w:val="000000"/>
                <w:lang w:val="ru-RU"/>
              </w:rPr>
              <w:tab/>
            </w:r>
            <w:r w:rsidRPr="00F23E50">
              <w:rPr>
                <w:lang w:val="ru-RU"/>
              </w:rPr>
              <w:tab/>
              <w:t xml:space="preserve">      </w:t>
            </w:r>
            <w:proofErr w:type="gramStart"/>
            <w:r w:rsidRPr="00F23E50">
              <w:rPr>
                <w:lang w:val="ru-RU"/>
              </w:rPr>
              <w:t xml:space="preserve">   (</w:t>
            </w:r>
            <w:proofErr w:type="gramEnd"/>
            <w:r w:rsidRPr="00F23E50">
              <w:rPr>
                <w:lang w:val="ru-RU"/>
              </w:rPr>
              <w:t>20)</w:t>
            </w:r>
          </w:p>
          <w:p w14:paraId="05E6C04C" w14:textId="77777777" w:rsidR="00F23E50" w:rsidRPr="00F23E50" w:rsidRDefault="00F23E50" w:rsidP="008A7D2E">
            <w:pPr>
              <w:tabs>
                <w:tab w:val="left" w:pos="990"/>
              </w:tabs>
              <w:spacing w:before="120" w:after="120"/>
              <w:ind w:left="709" w:hanging="425"/>
              <w:contextualSpacing/>
              <w:jc w:val="both"/>
              <w:outlineLvl w:val="3"/>
              <w:rPr>
                <w:lang w:val="ru-RU"/>
              </w:rPr>
            </w:pPr>
            <w:r w:rsidRPr="00F23E50">
              <w:rPr>
                <w:rFonts w:eastAsia="Calibri"/>
                <w:bCs/>
                <w:iCs/>
                <w:color w:val="000000"/>
                <w:lang w:val="ru-RU"/>
              </w:rPr>
              <w:t xml:space="preserve">где </w:t>
            </w:r>
            <w:r>
              <w:rPr>
                <w:rFonts w:eastAsia="Calibri"/>
                <w:noProof/>
                <w:position w:val="-14"/>
                <w:lang w:val="ru-RU" w:eastAsia="ru-RU"/>
              </w:rPr>
              <w:drawing>
                <wp:inline distT="0" distB="0" distL="0" distR="0" wp14:anchorId="61B097B8" wp14:editId="4EB95F49">
                  <wp:extent cx="365760" cy="25146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65760" cy="251460"/>
                          </a:xfrm>
                          <a:prstGeom prst="rect">
                            <a:avLst/>
                          </a:prstGeom>
                          <a:noFill/>
                          <a:ln>
                            <a:noFill/>
                          </a:ln>
                        </pic:spPr>
                      </pic:pic>
                    </a:graphicData>
                  </a:graphic>
                </wp:inline>
              </w:drawing>
            </w:r>
            <w:r w:rsidRPr="00F23E50">
              <w:rPr>
                <w:rFonts w:eastAsia="Calibri"/>
                <w:position w:val="-14"/>
                <w:lang w:val="ru-RU"/>
              </w:rPr>
              <w:t xml:space="preserve"> </w:t>
            </w:r>
            <w:r w:rsidRPr="00F23E50">
              <w:rPr>
                <w:rFonts w:eastAsia="Calibri"/>
                <w:lang w:val="ru-RU"/>
              </w:rPr>
              <w:t xml:space="preserve">– действующий в году </w:t>
            </w:r>
            <w:r w:rsidRPr="00F23E50">
              <w:rPr>
                <w:rFonts w:eastAsia="Calibri"/>
                <w:i/>
                <w:lang w:val="ru-RU"/>
              </w:rPr>
              <w:t>Х–</w:t>
            </w:r>
            <w:r w:rsidRPr="00F23E50">
              <w:rPr>
                <w:rFonts w:eastAsia="Calibri"/>
                <w:lang w:val="ru-RU"/>
              </w:rPr>
              <w:t>1 предельный минимальный уровень оптовых цен на природный газ (в руб./м</w:t>
            </w:r>
            <w:r w:rsidRPr="00F23E50">
              <w:rPr>
                <w:rFonts w:eastAsia="Calibri"/>
                <w:vertAlign w:val="superscript"/>
                <w:lang w:val="ru-RU"/>
              </w:rPr>
              <w:t>3</w:t>
            </w:r>
            <w:r w:rsidRPr="00F23E50">
              <w:rPr>
                <w:rFonts w:eastAsia="Calibri"/>
                <w:lang w:val="ru-RU"/>
              </w:rPr>
              <w:t xml:space="preserve">), </w:t>
            </w:r>
            <w:r w:rsidRPr="00C51AF1">
              <w:rPr>
                <w:rFonts w:eastAsia="Calibri"/>
                <w:highlight w:val="yellow"/>
                <w:lang w:val="ru-RU"/>
              </w:rPr>
              <w:t>установленный (определенный) федеральным органом исполнительной власти в области государственного регулирования тарифов</w:t>
            </w:r>
            <w:r w:rsidRPr="00F23E50">
              <w:rPr>
                <w:rFonts w:eastAsia="Calibri"/>
                <w:lang w:val="ru-RU"/>
              </w:rPr>
              <w:t xml:space="preserve"> в отношении субъекта Российской Федерации, в котором расположен генерирующий объект </w:t>
            </w:r>
            <w:r w:rsidRPr="00607FF0">
              <w:rPr>
                <w:rFonts w:eastAsia="Calibri"/>
                <w:i/>
                <w:lang w:val="en-US"/>
              </w:rPr>
              <w:t>g</w:t>
            </w:r>
            <w:r w:rsidRPr="00F23E50">
              <w:rPr>
                <w:rFonts w:eastAsia="Calibri"/>
                <w:lang w:val="ru-RU"/>
              </w:rPr>
              <w:t>.</w:t>
            </w:r>
          </w:p>
          <w:p w14:paraId="006BE2DA" w14:textId="77777777" w:rsidR="00F23E50" w:rsidRPr="00F23E50" w:rsidRDefault="00F23E50" w:rsidP="008A7D2E">
            <w:pPr>
              <w:spacing w:before="120" w:after="120"/>
              <w:ind w:firstLine="567"/>
              <w:contextualSpacing/>
              <w:jc w:val="both"/>
              <w:outlineLvl w:val="3"/>
              <w:rPr>
                <w:rFonts w:eastAsia="Calibri"/>
                <w:lang w:val="ru-RU"/>
              </w:rPr>
            </w:pPr>
            <w:r w:rsidRPr="00F23E50">
              <w:rPr>
                <w:lang w:val="ru-RU"/>
              </w:rPr>
              <w:t>Для объектов генерации</w:t>
            </w:r>
            <w:r w:rsidRPr="00F23E50">
              <w:rPr>
                <w:rFonts w:eastAsia="Calibri"/>
                <w:lang w:val="ru-RU"/>
              </w:rPr>
              <w:t xml:space="preserve">, расположенных на территории г. Санкт-Петербург и (или) Ленинградской области, в качестве субъекта Российской Федерации для целей настоящего Порядка принимается Ленинградская область. </w:t>
            </w:r>
            <w:r w:rsidRPr="00F23E50">
              <w:rPr>
                <w:lang w:val="ru-RU"/>
              </w:rPr>
              <w:t>Для объектов генерации</w:t>
            </w:r>
            <w:r w:rsidRPr="00F23E50">
              <w:rPr>
                <w:rFonts w:eastAsia="Calibri"/>
                <w:lang w:val="ru-RU"/>
              </w:rPr>
              <w:t>, расположенных на территории Тюменской области, Ханты-Мансийского автономного округа и (или) Ямало-Ненецкого автономного округа, в качестве субъекта Российской Федерации для целей настоящего Порядка принимается Тюменская область.</w:t>
            </w:r>
          </w:p>
          <w:p w14:paraId="45EA845C" w14:textId="77777777" w:rsidR="00F23E50" w:rsidRPr="00F23E50" w:rsidRDefault="00F23E50" w:rsidP="008A7D2E">
            <w:pPr>
              <w:spacing w:before="120" w:after="120"/>
              <w:ind w:firstLine="567"/>
              <w:contextualSpacing/>
              <w:jc w:val="both"/>
              <w:outlineLvl w:val="3"/>
              <w:rPr>
                <w:lang w:val="ru-RU"/>
              </w:rPr>
            </w:pPr>
            <w:r w:rsidRPr="00F23E50">
              <w:rPr>
                <w:lang w:val="ru-RU"/>
              </w:rPr>
              <w:t xml:space="preserve">Если для различных периодов года </w:t>
            </w:r>
            <w:r w:rsidRPr="00651CD3">
              <w:rPr>
                <w:i/>
              </w:rPr>
              <w:t>X</w:t>
            </w:r>
            <w:r w:rsidRPr="00F23E50">
              <w:rPr>
                <w:i/>
                <w:lang w:val="ru-RU"/>
              </w:rPr>
              <w:t>–</w:t>
            </w:r>
            <w:r w:rsidRPr="00F23E50">
              <w:rPr>
                <w:lang w:val="ru-RU"/>
              </w:rPr>
              <w:t xml:space="preserve">1 установлены различные значения предельных минимальных уровней оптовых цен на природный газ в соответствующих субъектах Российской Федерации, то </w:t>
            </w:r>
            <w:r w:rsidRPr="00F23E50">
              <w:rPr>
                <w:rFonts w:eastAsia="Calibri"/>
                <w:lang w:val="ru-RU"/>
              </w:rPr>
              <w:t>для целей настоящего Порядка</w:t>
            </w:r>
            <w:r w:rsidRPr="00F23E50">
              <w:rPr>
                <w:lang w:val="ru-RU"/>
              </w:rPr>
              <w:t xml:space="preserve"> используется средневзвешенное (по числу дней в указанных периодах) значение предельных минимальных уровней оптовых цен на природный газ, установленных для этих периодов, определяемое в следующем порядке:</w:t>
            </w:r>
          </w:p>
          <w:p w14:paraId="50E49BFB" w14:textId="370E3BCD" w:rsidR="00F23E50" w:rsidRPr="00F23E50" w:rsidRDefault="00F23E50" w:rsidP="008A7D2E">
            <w:pPr>
              <w:autoSpaceDE w:val="0"/>
              <w:autoSpaceDN w:val="0"/>
              <w:adjustRightInd w:val="0"/>
              <w:spacing w:before="120" w:after="120"/>
              <w:ind w:left="425"/>
              <w:jc w:val="right"/>
              <w:outlineLvl w:val="1"/>
              <w:rPr>
                <w:bCs/>
                <w:iCs/>
                <w:color w:val="000000"/>
                <w:lang w:val="ru-RU"/>
              </w:rPr>
            </w:pPr>
            <w:bookmarkStart w:id="7" w:name="_Toc478134815"/>
            <w:bookmarkStart w:id="8" w:name="_Toc31190655"/>
            <w:bookmarkStart w:id="9" w:name="_Toc60077420"/>
            <w:bookmarkStart w:id="10" w:name="_Toc91457274"/>
            <w:r>
              <w:rPr>
                <w:bCs/>
                <w:iCs/>
                <w:noProof/>
                <w:color w:val="000000"/>
                <w:position w:val="-30"/>
                <w:lang w:val="ru-RU" w:eastAsia="ru-RU"/>
              </w:rPr>
              <w:drawing>
                <wp:inline distT="0" distB="0" distL="0" distR="0" wp14:anchorId="38894D82" wp14:editId="066F53D7">
                  <wp:extent cx="1325880" cy="563880"/>
                  <wp:effectExtent l="0" t="0" r="7620" b="762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325880" cy="563880"/>
                          </a:xfrm>
                          <a:prstGeom prst="rect">
                            <a:avLst/>
                          </a:prstGeom>
                          <a:noFill/>
                          <a:ln>
                            <a:noFill/>
                          </a:ln>
                        </pic:spPr>
                      </pic:pic>
                    </a:graphicData>
                  </a:graphic>
                </wp:inline>
              </w:drawing>
            </w:r>
            <w:r w:rsidRPr="00F23E50">
              <w:rPr>
                <w:bCs/>
                <w:iCs/>
                <w:color w:val="000000"/>
                <w:position w:val="-30"/>
                <w:lang w:val="ru-RU"/>
              </w:rPr>
              <w:t>,</w:t>
            </w:r>
            <w:r w:rsidR="00210B80">
              <w:rPr>
                <w:bCs/>
                <w:iCs/>
                <w:color w:val="000000"/>
                <w:lang w:val="ru-RU"/>
              </w:rPr>
              <w:tab/>
            </w:r>
            <w:r w:rsidR="00210B80">
              <w:rPr>
                <w:bCs/>
                <w:iCs/>
                <w:color w:val="000000"/>
                <w:lang w:val="ru-RU"/>
              </w:rPr>
              <w:tab/>
            </w:r>
            <w:r w:rsidRPr="00F23E50">
              <w:rPr>
                <w:bCs/>
                <w:iCs/>
                <w:color w:val="000000"/>
                <w:lang w:val="ru-RU"/>
              </w:rPr>
              <w:tab/>
            </w:r>
            <w:r w:rsidRPr="00F23E50">
              <w:rPr>
                <w:bCs/>
                <w:iCs/>
                <w:color w:val="000000"/>
                <w:lang w:val="ru-RU"/>
              </w:rPr>
              <w:tab/>
              <w:t xml:space="preserve">      </w:t>
            </w:r>
            <w:proofErr w:type="gramStart"/>
            <w:r w:rsidRPr="00F23E50">
              <w:rPr>
                <w:bCs/>
                <w:iCs/>
                <w:color w:val="000000"/>
                <w:lang w:val="ru-RU"/>
              </w:rPr>
              <w:t xml:space="preserve">   (</w:t>
            </w:r>
            <w:proofErr w:type="gramEnd"/>
            <w:r w:rsidRPr="00F23E50">
              <w:rPr>
                <w:bCs/>
                <w:iCs/>
                <w:color w:val="000000"/>
                <w:lang w:val="ru-RU"/>
              </w:rPr>
              <w:t>21)</w:t>
            </w:r>
            <w:bookmarkEnd w:id="7"/>
            <w:bookmarkEnd w:id="8"/>
            <w:bookmarkEnd w:id="9"/>
            <w:bookmarkEnd w:id="10"/>
          </w:p>
          <w:p w14:paraId="6D40DA53" w14:textId="77777777" w:rsidR="00F23E50" w:rsidRPr="00F23E50" w:rsidRDefault="00F23E50" w:rsidP="008A7D2E">
            <w:pPr>
              <w:spacing w:before="120" w:after="120"/>
              <w:ind w:left="709" w:hanging="425"/>
              <w:contextualSpacing/>
              <w:jc w:val="both"/>
              <w:outlineLvl w:val="3"/>
              <w:rPr>
                <w:lang w:val="ru-RU"/>
              </w:rPr>
            </w:pPr>
            <w:r w:rsidRPr="00F23E50">
              <w:rPr>
                <w:rFonts w:eastAsia="Calibri"/>
                <w:bCs/>
                <w:iCs/>
                <w:color w:val="000000"/>
                <w:lang w:val="ru-RU"/>
              </w:rPr>
              <w:lastRenderedPageBreak/>
              <w:t xml:space="preserve">где </w:t>
            </w:r>
            <w:r w:rsidRPr="00651CD3">
              <w:rPr>
                <w:rFonts w:eastAsia="Calibri"/>
                <w:position w:val="-14"/>
              </w:rPr>
              <w:object w:dxaOrig="700" w:dyaOrig="400" w14:anchorId="77F009E3">
                <v:shape id="_x0000_i1082" type="#_x0000_t75" style="width:34.6pt;height:20.3pt" o:ole="">
                  <v:imagedata r:id="rId101" o:title=""/>
                </v:shape>
                <o:OLEObject Type="Embed" ProgID="Equation.3" ShapeID="_x0000_i1082" DrawAspect="Content" ObjectID="_1764490681" r:id="rId102"/>
              </w:object>
            </w:r>
            <w:r w:rsidRPr="00F23E50">
              <w:rPr>
                <w:rFonts w:eastAsia="Calibri"/>
                <w:position w:val="-14"/>
                <w:lang w:val="ru-RU"/>
              </w:rPr>
              <w:t xml:space="preserve"> </w:t>
            </w:r>
            <w:r w:rsidRPr="00F23E50">
              <w:rPr>
                <w:rFonts w:eastAsia="Calibri"/>
                <w:lang w:val="ru-RU"/>
              </w:rPr>
              <w:t>– предельный минимальный уровень оптовых цен на природный газ (в руб./м</w:t>
            </w:r>
            <w:r w:rsidRPr="00F23E50">
              <w:rPr>
                <w:rFonts w:eastAsia="Calibri"/>
                <w:vertAlign w:val="superscript"/>
                <w:lang w:val="ru-RU"/>
              </w:rPr>
              <w:t>3</w:t>
            </w:r>
            <w:r w:rsidRPr="00F23E50">
              <w:rPr>
                <w:rFonts w:eastAsia="Calibri"/>
                <w:lang w:val="ru-RU"/>
              </w:rPr>
              <w:t xml:space="preserve">), </w:t>
            </w:r>
            <w:r w:rsidRPr="00C51AF1">
              <w:rPr>
                <w:rFonts w:eastAsia="Calibri"/>
                <w:highlight w:val="yellow"/>
                <w:lang w:val="ru-RU"/>
              </w:rPr>
              <w:t>установленный</w:t>
            </w:r>
            <w:r w:rsidRPr="00F23E50">
              <w:rPr>
                <w:rFonts w:eastAsia="Calibri"/>
                <w:lang w:val="ru-RU"/>
              </w:rPr>
              <w:t xml:space="preserve"> в отношении субъекта Российской Федерации, в котором расположен генерирующий объект </w:t>
            </w:r>
            <w:r w:rsidRPr="00651CD3">
              <w:rPr>
                <w:rFonts w:eastAsia="Calibri"/>
                <w:i/>
                <w:lang w:val="en-US"/>
              </w:rPr>
              <w:t>g</w:t>
            </w:r>
            <w:r w:rsidRPr="00F23E50">
              <w:rPr>
                <w:rFonts w:eastAsia="Calibri"/>
                <w:lang w:val="ru-RU"/>
              </w:rPr>
              <w:t xml:space="preserve">, на период </w:t>
            </w:r>
            <w:r w:rsidRPr="00651CD3">
              <w:rPr>
                <w:rFonts w:eastAsia="Calibri"/>
                <w:position w:val="-12"/>
              </w:rPr>
              <w:object w:dxaOrig="260" w:dyaOrig="360" w14:anchorId="4EB83ECD">
                <v:shape id="_x0000_i1083" type="#_x0000_t75" style="width:12.9pt;height:18.45pt" o:ole="">
                  <v:imagedata r:id="rId103" o:title=""/>
                </v:shape>
                <o:OLEObject Type="Embed" ProgID="Equation.3" ShapeID="_x0000_i1083" DrawAspect="Content" ObjectID="_1764490682" r:id="rId104"/>
              </w:object>
            </w:r>
            <w:r w:rsidRPr="00F23E50">
              <w:rPr>
                <w:rFonts w:eastAsia="Calibri"/>
                <w:lang w:val="ru-RU"/>
              </w:rPr>
              <w:t xml:space="preserve">, принадлежащий году </w:t>
            </w:r>
            <w:r w:rsidRPr="00F23E50">
              <w:rPr>
                <w:rFonts w:eastAsia="Calibri"/>
                <w:i/>
                <w:lang w:val="ru-RU"/>
              </w:rPr>
              <w:t>Х</w:t>
            </w:r>
            <w:r w:rsidRPr="00F23E50">
              <w:rPr>
                <w:i/>
                <w:lang w:val="ru-RU"/>
              </w:rPr>
              <w:t>–</w:t>
            </w:r>
            <w:r w:rsidRPr="00F23E50">
              <w:rPr>
                <w:lang w:val="ru-RU"/>
              </w:rPr>
              <w:t>1</w:t>
            </w:r>
            <w:r w:rsidRPr="00F23E50">
              <w:rPr>
                <w:rFonts w:eastAsia="Calibri"/>
                <w:lang w:val="ru-RU"/>
              </w:rPr>
              <w:t xml:space="preserve">, при этом продолжительность периода </w:t>
            </w:r>
            <w:r>
              <w:rPr>
                <w:rFonts w:eastAsia="Calibri"/>
                <w:noProof/>
                <w:position w:val="-12"/>
                <w:lang w:val="ru-RU" w:eastAsia="ru-RU"/>
              </w:rPr>
              <w:drawing>
                <wp:inline distT="0" distB="0" distL="0" distR="0" wp14:anchorId="0D4E29B3" wp14:editId="0AA268BC">
                  <wp:extent cx="167640" cy="228600"/>
                  <wp:effectExtent l="0" t="0" r="381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rFonts w:eastAsia="Calibri"/>
                <w:lang w:val="ru-RU"/>
              </w:rPr>
              <w:t xml:space="preserve"> исчисляется в днях, а </w:t>
            </w:r>
            <w:r w:rsidRPr="00651CD3">
              <w:rPr>
                <w:rFonts w:eastAsia="Calibri"/>
              </w:rPr>
              <w:fldChar w:fldCharType="begin"/>
            </w:r>
            <w:r w:rsidRPr="00F23E50">
              <w:rPr>
                <w:rFonts w:eastAsia="Calibri"/>
                <w:lang w:val="ru-RU"/>
              </w:rPr>
              <w:instrText xml:space="preserve"> </w:instrText>
            </w:r>
            <w:r w:rsidRPr="00651CD3">
              <w:rPr>
                <w:rFonts w:eastAsia="Calibri"/>
              </w:rPr>
              <w:instrText>QUOTE</w:instrText>
            </w:r>
            <w:r w:rsidRPr="00F23E50">
              <w:rPr>
                <w:rFonts w:eastAsia="Calibri"/>
                <w:lang w:val="ru-RU"/>
              </w:rPr>
              <w:instrText xml:space="preserve"> </w:instrText>
            </w:r>
            <w:r w:rsidRPr="00651CD3">
              <w:rPr>
                <w:rFonts w:eastAsia="Calibri"/>
              </w:rPr>
              <w:fldChar w:fldCharType="begin"/>
            </w:r>
            <w:r w:rsidRPr="00F23E50">
              <w:rPr>
                <w:rFonts w:eastAsia="Calibri"/>
                <w:lang w:val="ru-RU"/>
              </w:rPr>
              <w:instrText xml:space="preserve"> </w:instrText>
            </w:r>
            <w:r w:rsidRPr="00651CD3">
              <w:rPr>
                <w:rFonts w:eastAsia="Calibri"/>
              </w:rPr>
              <w:instrText>QUOTE</w:instrText>
            </w:r>
            <w:r w:rsidRPr="00F23E50">
              <w:rPr>
                <w:rFonts w:eastAsia="Calibri"/>
                <w:lang w:val="ru-RU"/>
              </w:rPr>
              <w:instrText xml:space="preserve"> </w:instrText>
            </w:r>
            <w:r w:rsidR="0044493D">
              <w:rPr>
                <w:rFonts w:eastAsia="Calibri"/>
              </w:rPr>
              <w:pict w14:anchorId="1398AA53">
                <v:shape id="_x0000_i1084" type="#_x0000_t75" style="width:12.45pt;height:11.55pt" equationxml="&lt;">
                  <v:imagedata r:id="rId106" o:title="" chromakey="white"/>
                </v:shape>
              </w:pict>
            </w:r>
            <w:r w:rsidRPr="00F23E50">
              <w:rPr>
                <w:rFonts w:eastAsia="Calibri"/>
                <w:lang w:val="ru-RU"/>
              </w:rPr>
              <w:instrText xml:space="preserve"> </w:instrText>
            </w:r>
            <w:r w:rsidRPr="00651CD3">
              <w:rPr>
                <w:rFonts w:eastAsia="Calibri"/>
              </w:rPr>
              <w:fldChar w:fldCharType="separate"/>
            </w:r>
            <w:r w:rsidR="0044493D">
              <w:rPr>
                <w:rFonts w:eastAsia="Calibri"/>
              </w:rPr>
              <w:pict w14:anchorId="62CAE434">
                <v:shape id="_x0000_i1085" type="#_x0000_t75" style="width:12.45pt;height:11.55pt" equationxml="&lt;">
                  <v:imagedata r:id="rId106" o:title="" chromakey="white"/>
                </v:shape>
              </w:pict>
            </w:r>
            <w:r w:rsidRPr="00651CD3">
              <w:rPr>
                <w:rFonts w:eastAsia="Calibri"/>
              </w:rPr>
              <w:fldChar w:fldCharType="end"/>
            </w:r>
            <w:r w:rsidRPr="00F23E50">
              <w:rPr>
                <w:rFonts w:eastAsia="Calibri"/>
                <w:lang w:val="ru-RU"/>
              </w:rPr>
              <w:instrText xml:space="preserve"> </w:instrText>
            </w:r>
            <w:r w:rsidRPr="00651CD3">
              <w:rPr>
                <w:rFonts w:eastAsia="Calibri"/>
              </w:rPr>
              <w:fldChar w:fldCharType="separate"/>
            </w:r>
            <w:r>
              <w:rPr>
                <w:rFonts w:eastAsia="Calibri"/>
                <w:noProof/>
                <w:position w:val="-10"/>
                <w:lang w:val="ru-RU" w:eastAsia="ru-RU"/>
              </w:rPr>
              <w:drawing>
                <wp:inline distT="0" distB="0" distL="0" distR="0" wp14:anchorId="1CA1859F" wp14:editId="7B8FD95C">
                  <wp:extent cx="327660" cy="21336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27660" cy="213360"/>
                          </a:xfrm>
                          <a:prstGeom prst="rect">
                            <a:avLst/>
                          </a:prstGeom>
                          <a:noFill/>
                          <a:ln>
                            <a:noFill/>
                          </a:ln>
                        </pic:spPr>
                      </pic:pic>
                    </a:graphicData>
                  </a:graphic>
                </wp:inline>
              </w:drawing>
            </w:r>
            <w:r w:rsidRPr="00651CD3">
              <w:rPr>
                <w:rFonts w:eastAsia="Calibri"/>
              </w:rPr>
              <w:fldChar w:fldCharType="end"/>
            </w:r>
            <w:r w:rsidRPr="00F23E50">
              <w:rPr>
                <w:rFonts w:eastAsia="Calibri"/>
                <w:lang w:val="ru-RU"/>
              </w:rPr>
              <w:t xml:space="preserve"> – число дней в году </w:t>
            </w:r>
            <w:r w:rsidRPr="00651CD3">
              <w:rPr>
                <w:rFonts w:eastAsia="Calibri"/>
                <w:i/>
                <w:lang w:val="en-US"/>
              </w:rPr>
              <w:t>X</w:t>
            </w:r>
            <w:r w:rsidRPr="00F23E50">
              <w:rPr>
                <w:i/>
                <w:lang w:val="ru-RU"/>
              </w:rPr>
              <w:t>–</w:t>
            </w:r>
            <w:r w:rsidRPr="00F23E50">
              <w:rPr>
                <w:lang w:val="ru-RU"/>
              </w:rPr>
              <w:t>1</w:t>
            </w:r>
            <w:r w:rsidRPr="00F23E50">
              <w:rPr>
                <w:rFonts w:eastAsia="Calibri"/>
                <w:lang w:val="ru-RU"/>
              </w:rPr>
              <w:t xml:space="preserve"> (365 или 366 для високосных лет)</w:t>
            </w:r>
            <w:r w:rsidRPr="00F23E50">
              <w:rPr>
                <w:lang w:val="ru-RU"/>
              </w:rPr>
              <w:t>.</w:t>
            </w:r>
          </w:p>
          <w:p w14:paraId="6C04A2CD" w14:textId="77777777" w:rsidR="00F23E50" w:rsidRPr="00F23E50" w:rsidRDefault="00F23E50" w:rsidP="008A7D2E">
            <w:pPr>
              <w:spacing w:before="120" w:after="120"/>
              <w:ind w:firstLine="567"/>
              <w:contextualSpacing/>
              <w:jc w:val="both"/>
              <w:outlineLvl w:val="3"/>
              <w:rPr>
                <w:lang w:val="ru-RU"/>
              </w:rPr>
            </w:pPr>
            <w:r w:rsidRPr="00F23E50">
              <w:rPr>
                <w:rFonts w:eastAsia="Calibri"/>
                <w:lang w:val="ru-RU"/>
              </w:rPr>
              <w:t xml:space="preserve">Определенное в указанном порядке при расчете в году </w:t>
            </w:r>
            <w:r w:rsidRPr="00651CD3">
              <w:rPr>
                <w:rFonts w:eastAsia="Calibri"/>
                <w:i/>
              </w:rPr>
              <w:t>X</w:t>
            </w:r>
            <w:r w:rsidRPr="00F23E50">
              <w:rPr>
                <w:rFonts w:eastAsia="Calibri"/>
                <w:lang w:val="ru-RU"/>
              </w:rPr>
              <w:t xml:space="preserve"> значение цены природного газа в отношении объекта генерации </w:t>
            </w:r>
            <w:r w:rsidRPr="00651CD3">
              <w:rPr>
                <w:rFonts w:eastAsia="Calibri"/>
                <w:i/>
                <w:lang w:val="en-US"/>
              </w:rPr>
              <w:t>g</w:t>
            </w:r>
            <w:r w:rsidRPr="00F23E50">
              <w:rPr>
                <w:rFonts w:eastAsia="Calibri"/>
                <w:lang w:val="ru-RU"/>
              </w:rPr>
              <w:t xml:space="preserve"> </w:t>
            </w:r>
            <w:r>
              <w:rPr>
                <w:rFonts w:eastAsia="Calibri"/>
                <w:noProof/>
                <w:position w:val="-14"/>
                <w:lang w:val="ru-RU" w:eastAsia="ru-RU"/>
              </w:rPr>
              <w:drawing>
                <wp:inline distT="0" distB="0" distL="0" distR="0" wp14:anchorId="58928BE4" wp14:editId="090D9235">
                  <wp:extent cx="320040" cy="251460"/>
                  <wp:effectExtent l="0" t="0" r="381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20040" cy="251460"/>
                          </a:xfrm>
                          <a:prstGeom prst="rect">
                            <a:avLst/>
                          </a:prstGeom>
                          <a:noFill/>
                          <a:ln>
                            <a:noFill/>
                          </a:ln>
                        </pic:spPr>
                      </pic:pic>
                    </a:graphicData>
                  </a:graphic>
                </wp:inline>
              </w:drawing>
            </w:r>
            <w:r w:rsidRPr="00F23E50">
              <w:rPr>
                <w:rFonts w:eastAsia="Calibri"/>
                <w:lang w:val="ru-RU"/>
              </w:rPr>
              <w:t xml:space="preserve"> не подлежит пересмотру в случае изменений предельных минимальных уровней оптовых цен на природный газ позднее даты, наступающей за 5 рабочих дней до срока, установленного пунктом 13 настоящего Порядка для расчета уточненной доли затрат.</w:t>
            </w:r>
          </w:p>
          <w:p w14:paraId="08E68E08" w14:textId="77777777" w:rsidR="00F23E50" w:rsidRPr="00F23E50" w:rsidRDefault="00F23E50" w:rsidP="008A7D2E">
            <w:pPr>
              <w:tabs>
                <w:tab w:val="left" w:pos="1260"/>
              </w:tabs>
              <w:spacing w:before="120" w:after="120"/>
              <w:contextualSpacing/>
              <w:jc w:val="both"/>
              <w:rPr>
                <w:lang w:val="ru-RU" w:eastAsia="ru-RU"/>
              </w:rPr>
            </w:pPr>
          </w:p>
        </w:tc>
        <w:tc>
          <w:tcPr>
            <w:tcW w:w="7229" w:type="dxa"/>
          </w:tcPr>
          <w:p w14:paraId="0FE3909E" w14:textId="77777777" w:rsidR="00F23E50" w:rsidRPr="00F23E50" w:rsidRDefault="00F23E50" w:rsidP="008A7D2E">
            <w:pPr>
              <w:tabs>
                <w:tab w:val="left" w:pos="880"/>
              </w:tabs>
              <w:spacing w:before="120" w:after="120"/>
              <w:jc w:val="both"/>
              <w:outlineLvl w:val="3"/>
              <w:rPr>
                <w:lang w:val="ru-RU"/>
              </w:rPr>
            </w:pPr>
            <w:r w:rsidRPr="00F23E50">
              <w:rPr>
                <w:lang w:val="ru-RU"/>
              </w:rPr>
              <w:lastRenderedPageBreak/>
              <w:t xml:space="preserve">26. Цена природного газа в отношении объекта генерации </w:t>
            </w:r>
            <w:r w:rsidRPr="008C3049">
              <w:rPr>
                <w:i/>
                <w:lang w:val="en-US"/>
              </w:rPr>
              <w:t>g</w:t>
            </w:r>
            <w:r w:rsidRPr="00F23E50">
              <w:rPr>
                <w:lang w:val="ru-RU"/>
              </w:rPr>
              <w:t xml:space="preserve"> в году </w:t>
            </w:r>
            <w:r w:rsidRPr="008C3049">
              <w:rPr>
                <w:i/>
              </w:rPr>
              <w:t>X</w:t>
            </w:r>
            <w:r w:rsidRPr="00F23E50">
              <w:rPr>
                <w:lang w:val="ru-RU"/>
              </w:rPr>
              <w:t xml:space="preserve"> </w:t>
            </w:r>
            <w:r>
              <w:rPr>
                <w:noProof/>
                <w:position w:val="-14"/>
                <w:lang w:val="ru-RU" w:eastAsia="ru-RU"/>
              </w:rPr>
              <w:drawing>
                <wp:inline distT="0" distB="0" distL="0" distR="0" wp14:anchorId="68AEAFB4" wp14:editId="10976BED">
                  <wp:extent cx="320040" cy="251460"/>
                  <wp:effectExtent l="0" t="0" r="381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20040" cy="251460"/>
                          </a:xfrm>
                          <a:prstGeom prst="rect">
                            <a:avLst/>
                          </a:prstGeom>
                          <a:noFill/>
                          <a:ln>
                            <a:noFill/>
                          </a:ln>
                        </pic:spPr>
                      </pic:pic>
                    </a:graphicData>
                  </a:graphic>
                </wp:inline>
              </w:drawing>
            </w:r>
            <w:r w:rsidRPr="00F23E50">
              <w:rPr>
                <w:lang w:val="ru-RU"/>
              </w:rPr>
              <w:t xml:space="preserve"> определяется по следующей формуле:</w:t>
            </w:r>
          </w:p>
          <w:p w14:paraId="282FAA5B" w14:textId="77777777" w:rsidR="00F23E50" w:rsidRPr="00F23E50" w:rsidRDefault="00F23E50" w:rsidP="008A7D2E">
            <w:pPr>
              <w:spacing w:before="120" w:after="120"/>
              <w:ind w:firstLine="709"/>
              <w:contextualSpacing/>
              <w:jc w:val="right"/>
              <w:outlineLvl w:val="3"/>
              <w:rPr>
                <w:lang w:val="ru-RU"/>
              </w:rPr>
            </w:pPr>
            <w:r>
              <w:rPr>
                <w:noProof/>
                <w:position w:val="-14"/>
                <w:lang w:val="ru-RU" w:eastAsia="ru-RU"/>
              </w:rPr>
              <w:drawing>
                <wp:inline distT="0" distB="0" distL="0" distR="0" wp14:anchorId="1C142D47" wp14:editId="4D19CFE3">
                  <wp:extent cx="1257300" cy="25146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57300" cy="251460"/>
                          </a:xfrm>
                          <a:prstGeom prst="rect">
                            <a:avLst/>
                          </a:prstGeom>
                          <a:noFill/>
                          <a:ln>
                            <a:noFill/>
                          </a:ln>
                        </pic:spPr>
                      </pic:pic>
                    </a:graphicData>
                  </a:graphic>
                </wp:inline>
              </w:drawing>
            </w:r>
            <w:r w:rsidRPr="00F23E50">
              <w:rPr>
                <w:lang w:val="ru-RU"/>
              </w:rPr>
              <w:t>,</w:t>
            </w:r>
            <w:r w:rsidRPr="00F23E50">
              <w:rPr>
                <w:lang w:val="ru-RU"/>
              </w:rPr>
              <w:tab/>
            </w:r>
            <w:r w:rsidRPr="00F23E50">
              <w:rPr>
                <w:bCs/>
                <w:iCs/>
                <w:color w:val="000000"/>
                <w:lang w:val="ru-RU"/>
              </w:rPr>
              <w:tab/>
            </w:r>
            <w:r w:rsidRPr="00F23E50">
              <w:rPr>
                <w:bCs/>
                <w:iCs/>
                <w:color w:val="000000"/>
                <w:lang w:val="ru-RU"/>
              </w:rPr>
              <w:tab/>
            </w:r>
            <w:r w:rsidRPr="00F23E50">
              <w:rPr>
                <w:lang w:val="ru-RU"/>
              </w:rPr>
              <w:tab/>
              <w:t xml:space="preserve">      </w:t>
            </w:r>
            <w:proofErr w:type="gramStart"/>
            <w:r w:rsidRPr="00F23E50">
              <w:rPr>
                <w:lang w:val="ru-RU"/>
              </w:rPr>
              <w:t xml:space="preserve">   (</w:t>
            </w:r>
            <w:proofErr w:type="gramEnd"/>
            <w:r w:rsidRPr="00F23E50">
              <w:rPr>
                <w:lang w:val="ru-RU"/>
              </w:rPr>
              <w:t>20)</w:t>
            </w:r>
          </w:p>
          <w:p w14:paraId="47A73E4C" w14:textId="77777777" w:rsidR="00F23E50" w:rsidRPr="00F23E50" w:rsidRDefault="00F23E50" w:rsidP="008A7D2E">
            <w:pPr>
              <w:tabs>
                <w:tab w:val="left" w:pos="990"/>
              </w:tabs>
              <w:spacing w:before="120" w:after="120"/>
              <w:ind w:left="709" w:hanging="425"/>
              <w:contextualSpacing/>
              <w:jc w:val="both"/>
              <w:outlineLvl w:val="3"/>
              <w:rPr>
                <w:lang w:val="ru-RU"/>
              </w:rPr>
            </w:pPr>
            <w:r w:rsidRPr="00F23E50">
              <w:rPr>
                <w:rFonts w:eastAsia="Calibri"/>
                <w:bCs/>
                <w:iCs/>
                <w:color w:val="000000"/>
                <w:lang w:val="ru-RU"/>
              </w:rPr>
              <w:t xml:space="preserve">где </w:t>
            </w:r>
            <w:r>
              <w:rPr>
                <w:rFonts w:eastAsia="Calibri"/>
                <w:noProof/>
                <w:position w:val="-14"/>
                <w:lang w:val="ru-RU" w:eastAsia="ru-RU"/>
              </w:rPr>
              <w:drawing>
                <wp:inline distT="0" distB="0" distL="0" distR="0" wp14:anchorId="72492229" wp14:editId="7AB071E8">
                  <wp:extent cx="368300" cy="254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68300" cy="254000"/>
                          </a:xfrm>
                          <a:prstGeom prst="rect">
                            <a:avLst/>
                          </a:prstGeom>
                          <a:noFill/>
                          <a:ln>
                            <a:noFill/>
                          </a:ln>
                        </pic:spPr>
                      </pic:pic>
                    </a:graphicData>
                  </a:graphic>
                </wp:inline>
              </w:drawing>
            </w:r>
            <w:r w:rsidRPr="00F23E50">
              <w:rPr>
                <w:rFonts w:eastAsia="Calibri"/>
                <w:position w:val="-14"/>
                <w:lang w:val="ru-RU"/>
              </w:rPr>
              <w:t xml:space="preserve"> </w:t>
            </w:r>
            <w:r w:rsidRPr="00F23E50">
              <w:rPr>
                <w:rFonts w:eastAsia="Calibri"/>
                <w:lang w:val="ru-RU"/>
              </w:rPr>
              <w:t xml:space="preserve">– действующий в году </w:t>
            </w:r>
            <w:r w:rsidRPr="00F23E50">
              <w:rPr>
                <w:rFonts w:eastAsia="Calibri"/>
                <w:i/>
                <w:lang w:val="ru-RU"/>
              </w:rPr>
              <w:t>Х–</w:t>
            </w:r>
            <w:r w:rsidRPr="00F23E50">
              <w:rPr>
                <w:rFonts w:eastAsia="Calibri"/>
                <w:lang w:val="ru-RU"/>
              </w:rPr>
              <w:t>1 предельный минимальный уровень оптовых цен на природный газ (в руб./м</w:t>
            </w:r>
            <w:r w:rsidRPr="00F23E50">
              <w:rPr>
                <w:rFonts w:eastAsia="Calibri"/>
                <w:vertAlign w:val="superscript"/>
                <w:lang w:val="ru-RU"/>
              </w:rPr>
              <w:t>3</w:t>
            </w:r>
            <w:r w:rsidRPr="00F23E50">
              <w:rPr>
                <w:rFonts w:eastAsia="Calibri"/>
                <w:lang w:val="ru-RU"/>
              </w:rPr>
              <w:t xml:space="preserve">), </w:t>
            </w:r>
            <w:r w:rsidRPr="00C51AF1">
              <w:rPr>
                <w:highlight w:val="yellow"/>
                <w:lang w:val="ru-RU"/>
              </w:rPr>
              <w:t>утвержденный приказом ФАС России от 28.11.2023 № 906/23</w:t>
            </w:r>
            <w:r w:rsidRPr="00F23E50">
              <w:rPr>
                <w:lang w:val="ru-RU"/>
              </w:rPr>
              <w:t xml:space="preserve"> </w:t>
            </w:r>
            <w:r w:rsidRPr="00F23E50">
              <w:rPr>
                <w:rFonts w:eastAsia="Calibri"/>
                <w:lang w:val="ru-RU"/>
              </w:rPr>
              <w:t xml:space="preserve">в отношении субъекта Российской Федерации, в котором расположен генерирующий объект </w:t>
            </w:r>
            <w:r w:rsidRPr="008C3049">
              <w:rPr>
                <w:rFonts w:eastAsia="Calibri"/>
                <w:i/>
                <w:lang w:val="en-US"/>
              </w:rPr>
              <w:t>g</w:t>
            </w:r>
            <w:r w:rsidRPr="00F23E50">
              <w:rPr>
                <w:rFonts w:eastAsia="Calibri"/>
                <w:lang w:val="ru-RU"/>
              </w:rPr>
              <w:t>.</w:t>
            </w:r>
          </w:p>
          <w:p w14:paraId="760DD042" w14:textId="77777777" w:rsidR="00F23E50" w:rsidRPr="00F23E50" w:rsidRDefault="00F23E50" w:rsidP="008A7D2E">
            <w:pPr>
              <w:spacing w:before="120" w:after="120"/>
              <w:ind w:firstLine="567"/>
              <w:contextualSpacing/>
              <w:jc w:val="both"/>
              <w:outlineLvl w:val="3"/>
              <w:rPr>
                <w:rFonts w:eastAsia="Calibri"/>
                <w:lang w:val="ru-RU"/>
              </w:rPr>
            </w:pPr>
            <w:r w:rsidRPr="00F23E50">
              <w:rPr>
                <w:lang w:val="ru-RU"/>
              </w:rPr>
              <w:t>Для объектов генерации</w:t>
            </w:r>
            <w:r w:rsidRPr="00F23E50">
              <w:rPr>
                <w:rFonts w:eastAsia="Calibri"/>
                <w:lang w:val="ru-RU"/>
              </w:rPr>
              <w:t xml:space="preserve">, расположенных на территории г. Санкт-Петербург и (или) Ленинградской области, в качестве субъекта Российской Федерации для целей настоящего Порядка принимается Ленинградская область. </w:t>
            </w:r>
            <w:r w:rsidRPr="00F23E50">
              <w:rPr>
                <w:lang w:val="ru-RU"/>
              </w:rPr>
              <w:t>Для объектов генерации</w:t>
            </w:r>
            <w:r w:rsidRPr="00F23E50">
              <w:rPr>
                <w:rFonts w:eastAsia="Calibri"/>
                <w:lang w:val="ru-RU"/>
              </w:rPr>
              <w:t>, расположенных на территории Тюменской области, Ханты-Мансийского автономного округа и (или) Ямало-Ненецкого автономного округа, в качестве субъекта Российской Федерации для целей настоящего Порядка принимается Тюменская область.</w:t>
            </w:r>
          </w:p>
          <w:p w14:paraId="0AFB6E57" w14:textId="77777777" w:rsidR="00F23E50" w:rsidRPr="00F23E50" w:rsidRDefault="00F23E50" w:rsidP="008A7D2E">
            <w:pPr>
              <w:spacing w:before="120" w:after="120"/>
              <w:ind w:firstLine="567"/>
              <w:contextualSpacing/>
              <w:jc w:val="both"/>
              <w:outlineLvl w:val="3"/>
              <w:rPr>
                <w:lang w:val="ru-RU"/>
              </w:rPr>
            </w:pPr>
            <w:r w:rsidRPr="00F23E50">
              <w:rPr>
                <w:lang w:val="ru-RU"/>
              </w:rPr>
              <w:t xml:space="preserve">Если для различных периодов года </w:t>
            </w:r>
            <w:r w:rsidRPr="00651CD3">
              <w:rPr>
                <w:i/>
              </w:rPr>
              <w:t>X</w:t>
            </w:r>
            <w:r w:rsidRPr="00F23E50">
              <w:rPr>
                <w:i/>
                <w:lang w:val="ru-RU"/>
              </w:rPr>
              <w:t>–</w:t>
            </w:r>
            <w:r w:rsidRPr="00F23E50">
              <w:rPr>
                <w:lang w:val="ru-RU"/>
              </w:rPr>
              <w:t xml:space="preserve">1 установлены различные значения предельных минимальных уровней оптовых цен на природный газ в соответствующих субъектах Российской Федерации, то </w:t>
            </w:r>
            <w:r w:rsidRPr="00F23E50">
              <w:rPr>
                <w:rFonts w:eastAsia="Calibri"/>
                <w:lang w:val="ru-RU"/>
              </w:rPr>
              <w:t>для целей настоящего Порядка</w:t>
            </w:r>
            <w:r w:rsidRPr="00F23E50">
              <w:rPr>
                <w:lang w:val="ru-RU"/>
              </w:rPr>
              <w:t xml:space="preserve"> используется средневзвешенное (по числу дней в указанных периодах) значение предельных минимальных уровней оптовых цен на природный газ, установленных для этих периодов, определяемое в следующем порядке:</w:t>
            </w:r>
          </w:p>
          <w:p w14:paraId="6AC4A48B" w14:textId="77777777" w:rsidR="00F23E50" w:rsidRPr="00F23E50" w:rsidRDefault="00F23E50" w:rsidP="008A7D2E">
            <w:pPr>
              <w:autoSpaceDE w:val="0"/>
              <w:autoSpaceDN w:val="0"/>
              <w:adjustRightInd w:val="0"/>
              <w:spacing w:before="120" w:after="120"/>
              <w:ind w:left="425"/>
              <w:jc w:val="right"/>
              <w:outlineLvl w:val="1"/>
              <w:rPr>
                <w:bCs/>
                <w:iCs/>
                <w:color w:val="000000"/>
                <w:lang w:val="ru-RU"/>
              </w:rPr>
            </w:pPr>
            <w:r w:rsidRPr="00651CD3">
              <w:rPr>
                <w:bCs/>
                <w:iCs/>
                <w:noProof/>
                <w:color w:val="000000"/>
                <w:position w:val="-30"/>
                <w:lang w:val="ru-RU" w:eastAsia="ru-RU"/>
              </w:rPr>
              <w:drawing>
                <wp:inline distT="0" distB="0" distL="0" distR="0" wp14:anchorId="5E0ECA97" wp14:editId="787EDFB0">
                  <wp:extent cx="1327150" cy="56515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327150" cy="565150"/>
                          </a:xfrm>
                          <a:prstGeom prst="rect">
                            <a:avLst/>
                          </a:prstGeom>
                          <a:noFill/>
                          <a:ln>
                            <a:noFill/>
                          </a:ln>
                        </pic:spPr>
                      </pic:pic>
                    </a:graphicData>
                  </a:graphic>
                </wp:inline>
              </w:drawing>
            </w:r>
            <w:r w:rsidRPr="00F23E50">
              <w:rPr>
                <w:bCs/>
                <w:iCs/>
                <w:color w:val="000000"/>
                <w:position w:val="-30"/>
                <w:lang w:val="ru-RU"/>
              </w:rPr>
              <w:t>,</w:t>
            </w:r>
            <w:r w:rsidRPr="00F23E50">
              <w:rPr>
                <w:bCs/>
                <w:iCs/>
                <w:color w:val="000000"/>
                <w:lang w:val="ru-RU"/>
              </w:rPr>
              <w:tab/>
            </w:r>
            <w:r w:rsidRPr="00F23E50">
              <w:rPr>
                <w:bCs/>
                <w:iCs/>
                <w:color w:val="000000"/>
                <w:lang w:val="ru-RU"/>
              </w:rPr>
              <w:tab/>
            </w:r>
            <w:r w:rsidRPr="00F23E50">
              <w:rPr>
                <w:bCs/>
                <w:iCs/>
                <w:color w:val="000000"/>
                <w:lang w:val="ru-RU"/>
              </w:rPr>
              <w:tab/>
            </w:r>
            <w:r w:rsidRPr="00F23E50">
              <w:rPr>
                <w:bCs/>
                <w:iCs/>
                <w:color w:val="000000"/>
                <w:lang w:val="ru-RU"/>
              </w:rPr>
              <w:tab/>
            </w:r>
            <w:r w:rsidRPr="00F23E50">
              <w:rPr>
                <w:bCs/>
                <w:iCs/>
                <w:color w:val="000000"/>
                <w:lang w:val="ru-RU"/>
              </w:rPr>
              <w:tab/>
              <w:t xml:space="preserve">      </w:t>
            </w:r>
            <w:proofErr w:type="gramStart"/>
            <w:r w:rsidRPr="00F23E50">
              <w:rPr>
                <w:bCs/>
                <w:iCs/>
                <w:color w:val="000000"/>
                <w:lang w:val="ru-RU"/>
              </w:rPr>
              <w:t xml:space="preserve">   (</w:t>
            </w:r>
            <w:proofErr w:type="gramEnd"/>
            <w:r w:rsidRPr="00F23E50">
              <w:rPr>
                <w:bCs/>
                <w:iCs/>
                <w:color w:val="000000"/>
                <w:lang w:val="ru-RU"/>
              </w:rPr>
              <w:t>21)</w:t>
            </w:r>
          </w:p>
          <w:p w14:paraId="14E95765" w14:textId="77777777" w:rsidR="00F23E50" w:rsidRPr="00F23E50" w:rsidRDefault="00F23E50" w:rsidP="008A7D2E">
            <w:pPr>
              <w:spacing w:before="120" w:after="120"/>
              <w:ind w:left="709" w:hanging="425"/>
              <w:contextualSpacing/>
              <w:jc w:val="both"/>
              <w:outlineLvl w:val="3"/>
              <w:rPr>
                <w:lang w:val="ru-RU"/>
              </w:rPr>
            </w:pPr>
            <w:r w:rsidRPr="00F23E50">
              <w:rPr>
                <w:rFonts w:eastAsia="Calibri"/>
                <w:bCs/>
                <w:iCs/>
                <w:color w:val="000000"/>
                <w:lang w:val="ru-RU"/>
              </w:rPr>
              <w:t xml:space="preserve">где </w:t>
            </w:r>
            <w:r w:rsidRPr="00651CD3">
              <w:rPr>
                <w:rFonts w:eastAsia="Calibri"/>
                <w:position w:val="-14"/>
              </w:rPr>
              <w:object w:dxaOrig="700" w:dyaOrig="400" w14:anchorId="3658652A">
                <v:shape id="_x0000_i1086" type="#_x0000_t75" style="width:34.6pt;height:20.3pt" o:ole="">
                  <v:imagedata r:id="rId101" o:title=""/>
                </v:shape>
                <o:OLEObject Type="Embed" ProgID="Equation.3" ShapeID="_x0000_i1086" DrawAspect="Content" ObjectID="_1764490683" r:id="rId108"/>
              </w:object>
            </w:r>
            <w:r w:rsidRPr="00F23E50">
              <w:rPr>
                <w:rFonts w:eastAsia="Calibri"/>
                <w:position w:val="-14"/>
                <w:lang w:val="ru-RU"/>
              </w:rPr>
              <w:t xml:space="preserve"> </w:t>
            </w:r>
            <w:r w:rsidRPr="00F23E50">
              <w:rPr>
                <w:rFonts w:eastAsia="Calibri"/>
                <w:lang w:val="ru-RU"/>
              </w:rPr>
              <w:t>– предельный минимальный уровень оптовых цен на природный газ (в руб./м</w:t>
            </w:r>
            <w:r w:rsidRPr="00F23E50">
              <w:rPr>
                <w:rFonts w:eastAsia="Calibri"/>
                <w:vertAlign w:val="superscript"/>
                <w:lang w:val="ru-RU"/>
              </w:rPr>
              <w:t>3</w:t>
            </w:r>
            <w:r w:rsidRPr="00F23E50">
              <w:rPr>
                <w:rFonts w:eastAsia="Calibri"/>
                <w:lang w:val="ru-RU"/>
              </w:rPr>
              <w:t xml:space="preserve">), </w:t>
            </w:r>
            <w:r w:rsidRPr="00C51AF1">
              <w:rPr>
                <w:highlight w:val="yellow"/>
                <w:lang w:val="ru-RU"/>
              </w:rPr>
              <w:t xml:space="preserve">утвержденный приказом ФАС России от </w:t>
            </w:r>
            <w:r w:rsidRPr="00C51AF1">
              <w:rPr>
                <w:highlight w:val="yellow"/>
                <w:lang w:val="ru-RU"/>
              </w:rPr>
              <w:lastRenderedPageBreak/>
              <w:t>28.11.2023 № 906/23</w:t>
            </w:r>
            <w:r w:rsidRPr="00F23E50">
              <w:rPr>
                <w:lang w:val="ru-RU"/>
              </w:rPr>
              <w:t xml:space="preserve"> </w:t>
            </w:r>
            <w:r w:rsidRPr="00F23E50">
              <w:rPr>
                <w:rFonts w:eastAsia="Calibri"/>
                <w:lang w:val="ru-RU"/>
              </w:rPr>
              <w:t xml:space="preserve">в отношении субъекта Российской Федерации, в котором расположен генерирующий объект </w:t>
            </w:r>
            <w:r w:rsidRPr="00651CD3">
              <w:rPr>
                <w:rFonts w:eastAsia="Calibri"/>
                <w:i/>
                <w:lang w:val="en-US"/>
              </w:rPr>
              <w:t>g</w:t>
            </w:r>
            <w:r w:rsidRPr="00F23E50">
              <w:rPr>
                <w:rFonts w:eastAsia="Calibri"/>
                <w:lang w:val="ru-RU"/>
              </w:rPr>
              <w:t xml:space="preserve">, на период </w:t>
            </w:r>
            <w:r w:rsidRPr="00651CD3">
              <w:rPr>
                <w:rFonts w:eastAsia="Calibri"/>
                <w:position w:val="-12"/>
              </w:rPr>
              <w:object w:dxaOrig="260" w:dyaOrig="360" w14:anchorId="782DCA68">
                <v:shape id="_x0000_i1087" type="#_x0000_t75" style="width:12.9pt;height:18.45pt" o:ole="">
                  <v:imagedata r:id="rId103" o:title=""/>
                </v:shape>
                <o:OLEObject Type="Embed" ProgID="Equation.3" ShapeID="_x0000_i1087" DrawAspect="Content" ObjectID="_1764490684" r:id="rId109"/>
              </w:object>
            </w:r>
            <w:r w:rsidRPr="00F23E50">
              <w:rPr>
                <w:rFonts w:eastAsia="Calibri"/>
                <w:lang w:val="ru-RU"/>
              </w:rPr>
              <w:t xml:space="preserve">, принадлежащий году </w:t>
            </w:r>
            <w:r w:rsidRPr="00F23E50">
              <w:rPr>
                <w:rFonts w:eastAsia="Calibri"/>
                <w:i/>
                <w:lang w:val="ru-RU"/>
              </w:rPr>
              <w:t>Х</w:t>
            </w:r>
            <w:r w:rsidRPr="00F23E50">
              <w:rPr>
                <w:i/>
                <w:lang w:val="ru-RU"/>
              </w:rPr>
              <w:t>–</w:t>
            </w:r>
            <w:r w:rsidRPr="00F23E50">
              <w:rPr>
                <w:lang w:val="ru-RU"/>
              </w:rPr>
              <w:t>1</w:t>
            </w:r>
            <w:r w:rsidRPr="00F23E50">
              <w:rPr>
                <w:rFonts w:eastAsia="Calibri"/>
                <w:lang w:val="ru-RU"/>
              </w:rPr>
              <w:t xml:space="preserve">, при этом продолжительность периода </w:t>
            </w:r>
            <w:r w:rsidRPr="00651CD3">
              <w:rPr>
                <w:rFonts w:eastAsia="Calibri"/>
                <w:noProof/>
                <w:position w:val="-12"/>
                <w:lang w:val="ru-RU" w:eastAsia="ru-RU"/>
              </w:rPr>
              <w:drawing>
                <wp:inline distT="0" distB="0" distL="0" distR="0" wp14:anchorId="0FBAE2EF" wp14:editId="0FA094B6">
                  <wp:extent cx="165100" cy="228600"/>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r w:rsidRPr="00F23E50">
              <w:rPr>
                <w:rFonts w:eastAsia="Calibri"/>
                <w:lang w:val="ru-RU"/>
              </w:rPr>
              <w:t xml:space="preserve"> исчисляется в днях, а </w:t>
            </w:r>
            <w:r w:rsidRPr="00651CD3">
              <w:rPr>
                <w:rFonts w:eastAsia="Calibri"/>
              </w:rPr>
              <w:fldChar w:fldCharType="begin"/>
            </w:r>
            <w:r w:rsidRPr="00F23E50">
              <w:rPr>
                <w:rFonts w:eastAsia="Calibri"/>
                <w:lang w:val="ru-RU"/>
              </w:rPr>
              <w:instrText xml:space="preserve"> </w:instrText>
            </w:r>
            <w:r w:rsidRPr="00651CD3">
              <w:rPr>
                <w:rFonts w:eastAsia="Calibri"/>
              </w:rPr>
              <w:instrText>QUOTE</w:instrText>
            </w:r>
            <w:r w:rsidRPr="00F23E50">
              <w:rPr>
                <w:rFonts w:eastAsia="Calibri"/>
                <w:lang w:val="ru-RU"/>
              </w:rPr>
              <w:instrText xml:space="preserve"> </w:instrText>
            </w:r>
            <w:r w:rsidRPr="00651CD3">
              <w:rPr>
                <w:rFonts w:eastAsia="Calibri"/>
              </w:rPr>
              <w:fldChar w:fldCharType="begin"/>
            </w:r>
            <w:r w:rsidRPr="00F23E50">
              <w:rPr>
                <w:rFonts w:eastAsia="Calibri"/>
                <w:lang w:val="ru-RU"/>
              </w:rPr>
              <w:instrText xml:space="preserve"> </w:instrText>
            </w:r>
            <w:r w:rsidRPr="00651CD3">
              <w:rPr>
                <w:rFonts w:eastAsia="Calibri"/>
              </w:rPr>
              <w:instrText>QUOTE</w:instrText>
            </w:r>
            <w:r w:rsidRPr="00F23E50">
              <w:rPr>
                <w:rFonts w:eastAsia="Calibri"/>
                <w:lang w:val="ru-RU"/>
              </w:rPr>
              <w:instrText xml:space="preserve"> </w:instrText>
            </w:r>
            <w:r w:rsidR="0044493D">
              <w:rPr>
                <w:rFonts w:eastAsia="Calibri"/>
              </w:rPr>
              <w:pict w14:anchorId="1E75D233">
                <v:shape id="_x0000_i1088" type="#_x0000_t75" style="width:12.45pt;height:11.55pt" equationxml="&lt;">
                  <v:imagedata r:id="rId106" o:title="" chromakey="white"/>
                </v:shape>
              </w:pict>
            </w:r>
            <w:r w:rsidRPr="00F23E50">
              <w:rPr>
                <w:rFonts w:eastAsia="Calibri"/>
                <w:lang w:val="ru-RU"/>
              </w:rPr>
              <w:instrText xml:space="preserve"> </w:instrText>
            </w:r>
            <w:r w:rsidRPr="00651CD3">
              <w:rPr>
                <w:rFonts w:eastAsia="Calibri"/>
              </w:rPr>
              <w:fldChar w:fldCharType="separate"/>
            </w:r>
            <w:r w:rsidR="0044493D">
              <w:rPr>
                <w:rFonts w:eastAsia="Calibri"/>
              </w:rPr>
              <w:pict w14:anchorId="290DBE54">
                <v:shape id="_x0000_i1089" type="#_x0000_t75" style="width:12.45pt;height:11.55pt" equationxml="&lt;">
                  <v:imagedata r:id="rId106" o:title="" chromakey="white"/>
                </v:shape>
              </w:pict>
            </w:r>
            <w:r w:rsidRPr="00651CD3">
              <w:rPr>
                <w:rFonts w:eastAsia="Calibri"/>
              </w:rPr>
              <w:fldChar w:fldCharType="end"/>
            </w:r>
            <w:r w:rsidRPr="00F23E50">
              <w:rPr>
                <w:rFonts w:eastAsia="Calibri"/>
                <w:lang w:val="ru-RU"/>
              </w:rPr>
              <w:instrText xml:space="preserve"> </w:instrText>
            </w:r>
            <w:r w:rsidRPr="00651CD3">
              <w:rPr>
                <w:rFonts w:eastAsia="Calibri"/>
              </w:rPr>
              <w:fldChar w:fldCharType="separate"/>
            </w:r>
            <w:r w:rsidRPr="00651CD3">
              <w:rPr>
                <w:rFonts w:eastAsia="Calibri"/>
                <w:noProof/>
                <w:position w:val="-10"/>
                <w:lang w:val="ru-RU" w:eastAsia="ru-RU"/>
              </w:rPr>
              <w:drawing>
                <wp:inline distT="0" distB="0" distL="0" distR="0" wp14:anchorId="0F4B6127" wp14:editId="59DAD754">
                  <wp:extent cx="323850" cy="2159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23850" cy="215900"/>
                          </a:xfrm>
                          <a:prstGeom prst="rect">
                            <a:avLst/>
                          </a:prstGeom>
                          <a:noFill/>
                          <a:ln>
                            <a:noFill/>
                          </a:ln>
                        </pic:spPr>
                      </pic:pic>
                    </a:graphicData>
                  </a:graphic>
                </wp:inline>
              </w:drawing>
            </w:r>
            <w:r w:rsidRPr="00651CD3">
              <w:rPr>
                <w:rFonts w:eastAsia="Calibri"/>
              </w:rPr>
              <w:fldChar w:fldCharType="end"/>
            </w:r>
            <w:r w:rsidRPr="00F23E50">
              <w:rPr>
                <w:rFonts w:eastAsia="Calibri"/>
                <w:lang w:val="ru-RU"/>
              </w:rPr>
              <w:t xml:space="preserve"> – число дней в году </w:t>
            </w:r>
            <w:r w:rsidRPr="00651CD3">
              <w:rPr>
                <w:rFonts w:eastAsia="Calibri"/>
                <w:i/>
                <w:lang w:val="en-US"/>
              </w:rPr>
              <w:t>X</w:t>
            </w:r>
            <w:r w:rsidRPr="00F23E50">
              <w:rPr>
                <w:i/>
                <w:lang w:val="ru-RU"/>
              </w:rPr>
              <w:t>–</w:t>
            </w:r>
            <w:r w:rsidRPr="00F23E50">
              <w:rPr>
                <w:lang w:val="ru-RU"/>
              </w:rPr>
              <w:t>1</w:t>
            </w:r>
            <w:r w:rsidRPr="00F23E50">
              <w:rPr>
                <w:rFonts w:eastAsia="Calibri"/>
                <w:lang w:val="ru-RU"/>
              </w:rPr>
              <w:t xml:space="preserve"> (365 или 366 для високосных лет)</w:t>
            </w:r>
            <w:r w:rsidRPr="00F23E50">
              <w:rPr>
                <w:lang w:val="ru-RU"/>
              </w:rPr>
              <w:t>.</w:t>
            </w:r>
            <w:r w:rsidRPr="00B927BC">
              <w:rPr>
                <w:lang w:val="ru-RU"/>
              </w:rPr>
              <w:t xml:space="preserve"> </w:t>
            </w:r>
            <w:r w:rsidRPr="00C51AF1">
              <w:rPr>
                <w:highlight w:val="yellow"/>
                <w:lang w:val="ru-RU"/>
              </w:rPr>
              <w:t>При этом для периодов, предшествующих 1 декабря 2023 г., в качестве предельного минимального уровня оптовых цен на природный газ применяется предельный минимальный уровень оптовых цен на природный газ, утвержденный приказом ФАС России от 16.11.2022 № 821/22.</w:t>
            </w:r>
          </w:p>
          <w:p w14:paraId="4E34C042" w14:textId="7741142B" w:rsidR="00F23E50" w:rsidRPr="00F23E50" w:rsidRDefault="00F23E50" w:rsidP="00C51AF1">
            <w:pPr>
              <w:spacing w:before="120" w:after="120"/>
              <w:ind w:firstLine="567"/>
              <w:contextualSpacing/>
              <w:jc w:val="both"/>
              <w:outlineLvl w:val="3"/>
              <w:rPr>
                <w:lang w:val="ru-RU"/>
              </w:rPr>
            </w:pPr>
            <w:r w:rsidRPr="00F23E50">
              <w:rPr>
                <w:rFonts w:eastAsia="Calibri"/>
                <w:lang w:val="ru-RU"/>
              </w:rPr>
              <w:t xml:space="preserve">Определенное в указанном порядке при расчете в году </w:t>
            </w:r>
            <w:r w:rsidRPr="0032263D">
              <w:rPr>
                <w:rFonts w:eastAsia="Calibri"/>
                <w:i/>
              </w:rPr>
              <w:t>X</w:t>
            </w:r>
            <w:r w:rsidRPr="00F23E50">
              <w:rPr>
                <w:rFonts w:eastAsia="Calibri"/>
                <w:lang w:val="ru-RU"/>
              </w:rPr>
              <w:t xml:space="preserve"> значение цены природного газа в отношении объекта генерации </w:t>
            </w:r>
            <w:r w:rsidRPr="0032263D">
              <w:rPr>
                <w:rFonts w:eastAsia="Calibri"/>
                <w:i/>
                <w:lang w:val="en-US"/>
              </w:rPr>
              <w:t>g</w:t>
            </w:r>
            <w:r w:rsidRPr="00F23E50">
              <w:rPr>
                <w:rFonts w:eastAsia="Calibri"/>
                <w:lang w:val="ru-RU"/>
              </w:rPr>
              <w:t xml:space="preserve"> </w:t>
            </w:r>
            <w:r w:rsidRPr="0032263D">
              <w:rPr>
                <w:rFonts w:eastAsia="Calibri"/>
                <w:noProof/>
                <w:position w:val="-14"/>
                <w:lang w:val="ru-RU" w:eastAsia="ru-RU"/>
              </w:rPr>
              <w:drawing>
                <wp:inline distT="0" distB="0" distL="0" distR="0" wp14:anchorId="3B839A44" wp14:editId="42C1F9FF">
                  <wp:extent cx="317500" cy="24765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7500" cy="247650"/>
                          </a:xfrm>
                          <a:prstGeom prst="rect">
                            <a:avLst/>
                          </a:prstGeom>
                          <a:noFill/>
                          <a:ln>
                            <a:noFill/>
                          </a:ln>
                        </pic:spPr>
                      </pic:pic>
                    </a:graphicData>
                  </a:graphic>
                </wp:inline>
              </w:drawing>
            </w:r>
            <w:r w:rsidRPr="00F23E50">
              <w:rPr>
                <w:rFonts w:eastAsia="Calibri"/>
                <w:lang w:val="ru-RU"/>
              </w:rPr>
              <w:t xml:space="preserve"> не подлежит пересмотру в случае изменений предельных минимальных уровней оптовых цен на природный газ позднее даты, наступающей за 5 рабочих дней до срока, установленного пунктом 13 настоящего Порядка для расчета уточненной доли затрат.</w:t>
            </w:r>
          </w:p>
        </w:tc>
      </w:tr>
      <w:tr w:rsidR="00F23E50" w:rsidRPr="0044493D" w14:paraId="7AA2944B" w14:textId="77777777" w:rsidTr="00210B80">
        <w:trPr>
          <w:trHeight w:val="435"/>
        </w:trPr>
        <w:tc>
          <w:tcPr>
            <w:tcW w:w="1000" w:type="dxa"/>
            <w:tcMar>
              <w:left w:w="57" w:type="dxa"/>
              <w:right w:w="57" w:type="dxa"/>
            </w:tcMar>
            <w:vAlign w:val="center"/>
          </w:tcPr>
          <w:p w14:paraId="54F54E0C" w14:textId="2A5EC50B" w:rsidR="00F23E50" w:rsidRDefault="00F23E50" w:rsidP="00B81C71">
            <w:pPr>
              <w:spacing w:after="0"/>
              <w:jc w:val="center"/>
              <w:rPr>
                <w:b/>
                <w:bCs/>
                <w:color w:val="000000" w:themeColor="text1"/>
              </w:rPr>
            </w:pPr>
            <w:proofErr w:type="spellStart"/>
            <w:r>
              <w:rPr>
                <w:b/>
                <w:bCs/>
                <w:color w:val="000000" w:themeColor="text1"/>
              </w:rPr>
              <w:lastRenderedPageBreak/>
              <w:t>Приложение</w:t>
            </w:r>
            <w:proofErr w:type="spellEnd"/>
            <w:r>
              <w:rPr>
                <w:b/>
                <w:bCs/>
                <w:color w:val="000000" w:themeColor="text1"/>
              </w:rPr>
              <w:t xml:space="preserve"> 2.1,</w:t>
            </w:r>
            <w:r w:rsidR="00B81C71">
              <w:rPr>
                <w:b/>
                <w:bCs/>
                <w:color w:val="000000" w:themeColor="text1"/>
                <w:lang w:val="ru-RU"/>
              </w:rPr>
              <w:t xml:space="preserve"> </w:t>
            </w:r>
            <w:r>
              <w:rPr>
                <w:b/>
                <w:bCs/>
                <w:color w:val="000000" w:themeColor="text1"/>
              </w:rPr>
              <w:t>п. 28</w:t>
            </w:r>
          </w:p>
        </w:tc>
        <w:tc>
          <w:tcPr>
            <w:tcW w:w="6662" w:type="dxa"/>
          </w:tcPr>
          <w:p w14:paraId="61BFF7DA" w14:textId="77777777" w:rsidR="00F23E50" w:rsidRPr="00F23E50" w:rsidRDefault="00F23E50" w:rsidP="008A7D2E">
            <w:pPr>
              <w:tabs>
                <w:tab w:val="left" w:pos="990"/>
              </w:tabs>
              <w:spacing w:before="120" w:after="120"/>
              <w:contextualSpacing/>
              <w:jc w:val="both"/>
              <w:outlineLvl w:val="3"/>
              <w:rPr>
                <w:lang w:val="ru-RU"/>
              </w:rPr>
            </w:pPr>
            <w:r w:rsidRPr="00F23E50">
              <w:rPr>
                <w:lang w:val="ru-RU"/>
              </w:rPr>
              <w:t xml:space="preserve">28. Цена природного газа для года </w:t>
            </w:r>
            <w:r w:rsidRPr="00651CD3">
              <w:rPr>
                <w:i/>
              </w:rPr>
              <w:t>X</w:t>
            </w:r>
            <w:r w:rsidRPr="00F23E50">
              <w:rPr>
                <w:lang w:val="ru-RU"/>
              </w:rPr>
              <w:t xml:space="preserve"> в отношении категории </w:t>
            </w:r>
            <w:r w:rsidRPr="00F23E50">
              <w:rPr>
                <w:i/>
                <w:lang w:val="ru-RU"/>
              </w:rPr>
              <w:t xml:space="preserve">С </w:t>
            </w:r>
            <w:r w:rsidRPr="00F23E50">
              <w:rPr>
                <w:lang w:val="ru-RU"/>
              </w:rPr>
              <w:t>определяется по следующей формуле</w:t>
            </w:r>
            <w:r w:rsidRPr="00F23E50">
              <w:rPr>
                <w:rFonts w:eastAsia="Calibri"/>
                <w:lang w:val="ru-RU"/>
              </w:rPr>
              <w:t>:</w:t>
            </w:r>
          </w:p>
          <w:p w14:paraId="1C9449B4" w14:textId="574DE411" w:rsidR="00F23E50" w:rsidRPr="00F23E50" w:rsidRDefault="00F23E50" w:rsidP="008A7D2E">
            <w:pPr>
              <w:tabs>
                <w:tab w:val="left" w:pos="993"/>
              </w:tabs>
              <w:spacing w:before="120" w:after="120"/>
              <w:ind w:left="851"/>
              <w:jc w:val="right"/>
              <w:outlineLvl w:val="3"/>
              <w:rPr>
                <w:lang w:val="ru-RU"/>
              </w:rPr>
            </w:pPr>
            <w:r>
              <w:rPr>
                <w:noProof/>
                <w:position w:val="-14"/>
                <w:lang w:val="ru-RU" w:eastAsia="ru-RU"/>
              </w:rPr>
              <w:drawing>
                <wp:inline distT="0" distB="0" distL="0" distR="0" wp14:anchorId="26A07691" wp14:editId="74F164BA">
                  <wp:extent cx="1508760" cy="2667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508760" cy="266700"/>
                          </a:xfrm>
                          <a:prstGeom prst="rect">
                            <a:avLst/>
                          </a:prstGeom>
                          <a:noFill/>
                          <a:ln>
                            <a:noFill/>
                          </a:ln>
                        </pic:spPr>
                      </pic:pic>
                    </a:graphicData>
                  </a:graphic>
                </wp:inline>
              </w:drawing>
            </w:r>
            <w:r w:rsidRPr="00F23E50">
              <w:rPr>
                <w:lang w:val="ru-RU"/>
              </w:rPr>
              <w:t>,</w:t>
            </w:r>
            <w:r w:rsidRPr="00F23E50">
              <w:rPr>
                <w:lang w:val="ru-RU"/>
              </w:rPr>
              <w:tab/>
            </w:r>
            <w:r w:rsidRPr="00F23E50">
              <w:rPr>
                <w:lang w:val="ru-RU"/>
              </w:rPr>
              <w:tab/>
            </w:r>
            <w:r w:rsidRPr="00F23E50">
              <w:rPr>
                <w:lang w:val="ru-RU"/>
              </w:rPr>
              <w:tab/>
              <w:t xml:space="preserve">      </w:t>
            </w:r>
            <w:proofErr w:type="gramStart"/>
            <w:r w:rsidRPr="00F23E50">
              <w:rPr>
                <w:lang w:val="ru-RU"/>
              </w:rPr>
              <w:t xml:space="preserve">   (</w:t>
            </w:r>
            <w:proofErr w:type="gramEnd"/>
            <w:r w:rsidRPr="00F23E50">
              <w:rPr>
                <w:lang w:val="ru-RU"/>
              </w:rPr>
              <w:t>18)</w:t>
            </w:r>
          </w:p>
          <w:p w14:paraId="7FDC3A41" w14:textId="77777777" w:rsidR="00F23E50" w:rsidRPr="00F23E50" w:rsidRDefault="00F23E50" w:rsidP="008A7D2E">
            <w:pPr>
              <w:tabs>
                <w:tab w:val="left" w:pos="1026"/>
              </w:tabs>
              <w:spacing w:before="120" w:after="120"/>
              <w:ind w:left="1026" w:hanging="426"/>
              <w:jc w:val="both"/>
              <w:outlineLvl w:val="3"/>
              <w:rPr>
                <w:lang w:val="ru-RU"/>
              </w:rPr>
            </w:pPr>
            <w:r w:rsidRPr="00F23E50">
              <w:rPr>
                <w:lang w:val="ru-RU"/>
              </w:rPr>
              <w:t xml:space="preserve">где </w:t>
            </w:r>
            <w:r>
              <w:rPr>
                <w:noProof/>
                <w:lang w:val="ru-RU" w:eastAsia="ru-RU"/>
              </w:rPr>
              <w:drawing>
                <wp:inline distT="0" distB="0" distL="0" distR="0" wp14:anchorId="6BB21B6B" wp14:editId="2AD2CEC9">
                  <wp:extent cx="441960" cy="21336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1960" cy="213360"/>
                          </a:xfrm>
                          <a:prstGeom prst="rect">
                            <a:avLst/>
                          </a:prstGeom>
                          <a:noFill/>
                          <a:ln>
                            <a:noFill/>
                          </a:ln>
                        </pic:spPr>
                      </pic:pic>
                    </a:graphicData>
                  </a:graphic>
                </wp:inline>
              </w:drawing>
            </w:r>
            <w:r w:rsidRPr="00F23E50">
              <w:rPr>
                <w:lang w:val="ru-RU"/>
              </w:rPr>
              <w:t xml:space="preserve"> – величина роста цен для потребителей, исключая население, на газ природный (оптовые цены) на год </w:t>
            </w:r>
            <w:r w:rsidRPr="00651CD3">
              <w:rPr>
                <w:i/>
              </w:rPr>
              <w:t>X</w:t>
            </w:r>
            <w:r w:rsidRPr="00F23E50">
              <w:rPr>
                <w:lang w:val="ru-RU"/>
              </w:rPr>
              <w:t>, определенная согласно прогнозу МЭР;</w:t>
            </w:r>
          </w:p>
          <w:p w14:paraId="3EB3D4D6" w14:textId="77777777" w:rsidR="00F23E50" w:rsidRPr="00F23E50" w:rsidRDefault="00F23E50" w:rsidP="008A7D2E">
            <w:pPr>
              <w:tabs>
                <w:tab w:val="left" w:pos="1026"/>
              </w:tabs>
              <w:spacing w:before="120" w:after="120"/>
              <w:ind w:left="1026"/>
              <w:jc w:val="both"/>
              <w:outlineLvl w:val="3"/>
              <w:rPr>
                <w:lang w:val="ru-RU"/>
              </w:rPr>
            </w:pPr>
            <w:r>
              <w:rPr>
                <w:noProof/>
                <w:position w:val="-14"/>
                <w:lang w:val="ru-RU" w:eastAsia="ru-RU"/>
              </w:rPr>
              <w:drawing>
                <wp:inline distT="0" distB="0" distL="0" distR="0" wp14:anchorId="7453B2AF" wp14:editId="49FAD038">
                  <wp:extent cx="403860" cy="25146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r w:rsidRPr="00F23E50">
              <w:rPr>
                <w:lang w:val="ru-RU"/>
              </w:rPr>
              <w:t xml:space="preserve"> – цена природного газа для года </w:t>
            </w:r>
            <w:r w:rsidRPr="00651CD3">
              <w:rPr>
                <w:i/>
              </w:rPr>
              <w:t>X</w:t>
            </w:r>
            <w:r w:rsidRPr="00F23E50">
              <w:rPr>
                <w:i/>
                <w:lang w:val="ru-RU"/>
              </w:rPr>
              <w:t>–</w:t>
            </w:r>
            <w:r w:rsidRPr="00F23E50">
              <w:rPr>
                <w:lang w:val="ru-RU"/>
              </w:rPr>
              <w:t>1, определяемая в следующем порядке:</w:t>
            </w:r>
          </w:p>
          <w:p w14:paraId="13F8EE16" w14:textId="0576F60D" w:rsidR="00F23E50" w:rsidRPr="00F23E50" w:rsidRDefault="00F23E50" w:rsidP="008A7D2E">
            <w:pPr>
              <w:tabs>
                <w:tab w:val="left" w:pos="993"/>
              </w:tabs>
              <w:spacing w:before="120" w:after="120"/>
              <w:ind w:left="851"/>
              <w:jc w:val="right"/>
              <w:outlineLvl w:val="3"/>
              <w:rPr>
                <w:lang w:val="ru-RU"/>
              </w:rPr>
            </w:pPr>
            <w:r>
              <w:rPr>
                <w:noProof/>
                <w:position w:val="-30"/>
                <w:lang w:val="ru-RU" w:eastAsia="ru-RU"/>
              </w:rPr>
              <w:drawing>
                <wp:inline distT="0" distB="0" distL="0" distR="0" wp14:anchorId="3612DCDF" wp14:editId="0CB01967">
                  <wp:extent cx="2141220" cy="449580"/>
                  <wp:effectExtent l="0" t="0" r="0" b="762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141220" cy="449580"/>
                          </a:xfrm>
                          <a:prstGeom prst="rect">
                            <a:avLst/>
                          </a:prstGeom>
                          <a:noFill/>
                          <a:ln>
                            <a:noFill/>
                          </a:ln>
                        </pic:spPr>
                      </pic:pic>
                    </a:graphicData>
                  </a:graphic>
                </wp:inline>
              </w:drawing>
            </w:r>
            <w:r w:rsidRPr="00F23E50">
              <w:rPr>
                <w:lang w:val="ru-RU"/>
              </w:rPr>
              <w:t>,</w:t>
            </w:r>
            <w:r w:rsidRPr="00F23E50">
              <w:rPr>
                <w:lang w:val="ru-RU"/>
              </w:rPr>
              <w:tab/>
              <w:t xml:space="preserve">      </w:t>
            </w:r>
            <w:proofErr w:type="gramStart"/>
            <w:r w:rsidRPr="00F23E50">
              <w:rPr>
                <w:lang w:val="ru-RU"/>
              </w:rPr>
              <w:t xml:space="preserve">   (</w:t>
            </w:r>
            <w:proofErr w:type="gramEnd"/>
            <w:r w:rsidRPr="00F23E50">
              <w:rPr>
                <w:lang w:val="ru-RU"/>
              </w:rPr>
              <w:t>19)</w:t>
            </w:r>
          </w:p>
          <w:p w14:paraId="4FD27B63" w14:textId="77777777" w:rsidR="00F23E50" w:rsidRPr="00F23E50" w:rsidRDefault="00F23E50" w:rsidP="008A7D2E">
            <w:pPr>
              <w:tabs>
                <w:tab w:val="left" w:pos="993"/>
              </w:tabs>
              <w:spacing w:before="120" w:after="120"/>
              <w:ind w:left="851" w:hanging="425"/>
              <w:jc w:val="both"/>
              <w:outlineLvl w:val="3"/>
              <w:rPr>
                <w:lang w:val="ru-RU"/>
              </w:rPr>
            </w:pPr>
            <w:r w:rsidRPr="00F23E50">
              <w:rPr>
                <w:lang w:val="ru-RU"/>
              </w:rPr>
              <w:t xml:space="preserve">где </w:t>
            </w:r>
            <w:r>
              <w:rPr>
                <w:noProof/>
                <w:position w:val="-14"/>
                <w:lang w:val="ru-RU" w:eastAsia="ru-RU"/>
              </w:rPr>
              <w:drawing>
                <wp:inline distT="0" distB="0" distL="0" distR="0" wp14:anchorId="5ACB3558" wp14:editId="40CA6243">
                  <wp:extent cx="220980" cy="236220"/>
                  <wp:effectExtent l="0" t="0" r="762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sidRPr="00F23E50">
              <w:rPr>
                <w:lang w:val="ru-RU"/>
              </w:rPr>
              <w:t xml:space="preserve"> – определяемая в соответствии с настоящим Регламентом мощность объекта генерации </w:t>
            </w:r>
            <w:r w:rsidRPr="00651CD3">
              <w:rPr>
                <w:i/>
              </w:rPr>
              <w:t>g</w:t>
            </w:r>
            <w:r w:rsidRPr="00F23E50">
              <w:rPr>
                <w:lang w:val="ru-RU"/>
              </w:rPr>
              <w:t xml:space="preserve">, входящего в соответствующую категорию </w:t>
            </w:r>
            <w:r w:rsidRPr="00F23E50">
              <w:rPr>
                <w:i/>
                <w:lang w:val="ru-RU"/>
              </w:rPr>
              <w:t>С</w:t>
            </w:r>
            <w:r w:rsidRPr="00F23E50">
              <w:rPr>
                <w:lang w:val="ru-RU"/>
              </w:rPr>
              <w:t>;</w:t>
            </w:r>
          </w:p>
          <w:p w14:paraId="58D4640C" w14:textId="77777777" w:rsidR="00F23E50" w:rsidRPr="00F23E50" w:rsidRDefault="00F23E50" w:rsidP="008A7D2E">
            <w:pPr>
              <w:autoSpaceDE w:val="0"/>
              <w:autoSpaceDN w:val="0"/>
              <w:adjustRightInd w:val="0"/>
              <w:spacing w:before="120" w:after="120"/>
              <w:ind w:left="851"/>
              <w:jc w:val="both"/>
              <w:outlineLvl w:val="1"/>
              <w:rPr>
                <w:lang w:val="ru-RU"/>
              </w:rPr>
            </w:pPr>
            <w:bookmarkStart w:id="11" w:name="_Toc478134835"/>
            <w:bookmarkStart w:id="12" w:name="_Toc31190675"/>
            <w:bookmarkStart w:id="13" w:name="_Toc60077440"/>
            <w:bookmarkStart w:id="14" w:name="_Toc91457294"/>
            <w:r>
              <w:rPr>
                <w:noProof/>
                <w:lang w:val="ru-RU" w:eastAsia="ru-RU"/>
              </w:rPr>
              <w:lastRenderedPageBreak/>
              <w:drawing>
                <wp:inline distT="0" distB="0" distL="0" distR="0" wp14:anchorId="2F287065" wp14:editId="3D6C942E">
                  <wp:extent cx="365760" cy="2667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65760" cy="266700"/>
                          </a:xfrm>
                          <a:prstGeom prst="rect">
                            <a:avLst/>
                          </a:prstGeom>
                          <a:noFill/>
                          <a:ln>
                            <a:noFill/>
                          </a:ln>
                        </pic:spPr>
                      </pic:pic>
                    </a:graphicData>
                  </a:graphic>
                </wp:inline>
              </w:drawing>
            </w:r>
            <w:r w:rsidRPr="00F23E50">
              <w:rPr>
                <w:lang w:val="ru-RU"/>
              </w:rPr>
              <w:t xml:space="preserve"> – действующий в году </w:t>
            </w:r>
            <w:r w:rsidRPr="00F23E50">
              <w:rPr>
                <w:i/>
                <w:lang w:val="ru-RU"/>
              </w:rPr>
              <w:t>Х–</w:t>
            </w:r>
            <w:r w:rsidRPr="00F23E50">
              <w:rPr>
                <w:lang w:val="ru-RU"/>
              </w:rPr>
              <w:t>1 предельный минимальный уровень оптовых цен на природный газ (в руб./м</w:t>
            </w:r>
            <w:r w:rsidRPr="00F23E50">
              <w:rPr>
                <w:vertAlign w:val="superscript"/>
                <w:lang w:val="ru-RU"/>
              </w:rPr>
              <w:t>3</w:t>
            </w:r>
            <w:r w:rsidRPr="00F23E50">
              <w:rPr>
                <w:lang w:val="ru-RU"/>
              </w:rPr>
              <w:t xml:space="preserve">), </w:t>
            </w:r>
            <w:r w:rsidRPr="00C51AF1">
              <w:rPr>
                <w:highlight w:val="yellow"/>
                <w:lang w:val="ru-RU"/>
              </w:rPr>
              <w:t>установленный (определенный) федеральным органом исполнительной власти в области государственного регулирования тарифов</w:t>
            </w:r>
            <w:r w:rsidRPr="00F23E50">
              <w:rPr>
                <w:lang w:val="ru-RU"/>
              </w:rPr>
              <w:t xml:space="preserve"> в отношении субъекта Российской Федерации, в котором расположен генерирующий объект </w:t>
            </w:r>
            <w:r w:rsidRPr="00651CD3">
              <w:rPr>
                <w:i/>
                <w:lang w:val="en-US"/>
              </w:rPr>
              <w:t>g</w:t>
            </w:r>
            <w:r w:rsidRPr="00F23E50">
              <w:rPr>
                <w:lang w:val="ru-RU"/>
              </w:rPr>
              <w:t>.</w:t>
            </w:r>
            <w:bookmarkEnd w:id="11"/>
            <w:bookmarkEnd w:id="12"/>
            <w:bookmarkEnd w:id="13"/>
            <w:bookmarkEnd w:id="14"/>
          </w:p>
          <w:p w14:paraId="670F0D74"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г. Москва и (или) Московская область, для целей настоящего Порядка в качестве субъекта Российской Федерации используется Московская область.</w:t>
            </w:r>
          </w:p>
          <w:p w14:paraId="478406F6"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г. Санкт-Петербург и (или) Ленинградская область, для целей настоящего Порядка в качестве субъекта Российской Федерации используется Ленинградская область.</w:t>
            </w:r>
          </w:p>
          <w:p w14:paraId="2F0BF3D2"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Тюменская область, Ханты-Мансийский автономный округ и (или) Ямало-Ненецкий автономный округ, для целей настоящего Порядка в качестве субъекта Российской Федерации используется Тюменская область.</w:t>
            </w:r>
          </w:p>
          <w:p w14:paraId="78957AB4" w14:textId="77777777" w:rsidR="00F23E50" w:rsidRPr="00F23E50" w:rsidRDefault="00F23E50" w:rsidP="008A7D2E">
            <w:pPr>
              <w:autoSpaceDE w:val="0"/>
              <w:autoSpaceDN w:val="0"/>
              <w:adjustRightInd w:val="0"/>
              <w:spacing w:before="120" w:after="120"/>
              <w:ind w:firstLine="567"/>
              <w:jc w:val="both"/>
              <w:outlineLvl w:val="1"/>
              <w:rPr>
                <w:lang w:val="ru-RU"/>
              </w:rPr>
            </w:pPr>
            <w:bookmarkStart w:id="15" w:name="_Toc478134836"/>
            <w:bookmarkStart w:id="16" w:name="_Toc31190676"/>
            <w:bookmarkStart w:id="17" w:name="_Toc60077441"/>
            <w:bookmarkStart w:id="18" w:name="_Toc91457295"/>
            <w:r w:rsidRPr="00F23E50">
              <w:rPr>
                <w:lang w:val="ru-RU"/>
              </w:rPr>
              <w:t xml:space="preserve">Если для субъекта Российской Федерации для года </w:t>
            </w:r>
            <w:r w:rsidRPr="00651CD3">
              <w:rPr>
                <w:i/>
                <w:lang w:val="en-US"/>
              </w:rPr>
              <w:t>X</w:t>
            </w:r>
            <w:r w:rsidRPr="00F23E50">
              <w:rPr>
                <w:i/>
                <w:lang w:val="ru-RU"/>
              </w:rPr>
              <w:t>–</w:t>
            </w:r>
            <w:r w:rsidRPr="00F23E50">
              <w:rPr>
                <w:lang w:val="ru-RU"/>
              </w:rPr>
              <w:t xml:space="preserve">1 установлены различные значения предельных минимальных уровней оптовых цен на природный газ, то для расчета доли затрат принимается среднеарифметическое из установленных значений предельного минимального уровня оптовых цен на природный газ для года </w:t>
            </w:r>
            <w:r w:rsidRPr="00651CD3">
              <w:rPr>
                <w:i/>
                <w:lang w:val="en-US"/>
              </w:rPr>
              <w:t>X</w:t>
            </w:r>
            <w:r w:rsidRPr="00F23E50">
              <w:rPr>
                <w:i/>
                <w:lang w:val="ru-RU"/>
              </w:rPr>
              <w:t>–</w:t>
            </w:r>
            <w:r w:rsidRPr="00F23E50">
              <w:rPr>
                <w:lang w:val="ru-RU"/>
              </w:rPr>
              <w:t>1 в отношении данного субъекта Российской Федерации.</w:t>
            </w:r>
            <w:bookmarkEnd w:id="15"/>
            <w:bookmarkEnd w:id="16"/>
            <w:bookmarkEnd w:id="17"/>
            <w:bookmarkEnd w:id="18"/>
          </w:p>
          <w:p w14:paraId="19914D2B" w14:textId="77777777" w:rsidR="00F23E50" w:rsidRPr="00F23E50" w:rsidRDefault="00F23E50" w:rsidP="008A7D2E">
            <w:pPr>
              <w:autoSpaceDE w:val="0"/>
              <w:autoSpaceDN w:val="0"/>
              <w:adjustRightInd w:val="0"/>
              <w:spacing w:before="120" w:after="120"/>
              <w:ind w:firstLine="567"/>
              <w:jc w:val="both"/>
              <w:outlineLvl w:val="1"/>
              <w:rPr>
                <w:lang w:val="ru-RU"/>
              </w:rPr>
            </w:pPr>
            <w:bookmarkStart w:id="19" w:name="_Toc478134837"/>
            <w:bookmarkStart w:id="20" w:name="_Toc31190677"/>
            <w:bookmarkStart w:id="21" w:name="_Toc60077442"/>
            <w:bookmarkStart w:id="22" w:name="_Toc91457296"/>
            <w:r w:rsidRPr="00F23E50">
              <w:rPr>
                <w:lang w:val="ru-RU"/>
              </w:rPr>
              <w:t xml:space="preserve">Если для различных периодов года </w:t>
            </w:r>
            <w:r w:rsidRPr="00651CD3">
              <w:rPr>
                <w:i/>
                <w:lang w:val="en-US"/>
              </w:rPr>
              <w:t>X</w:t>
            </w:r>
            <w:r w:rsidRPr="00F23E50">
              <w:rPr>
                <w:i/>
                <w:lang w:val="ru-RU"/>
              </w:rPr>
              <w:t>–</w:t>
            </w:r>
            <w:r w:rsidRPr="00F23E50">
              <w:rPr>
                <w:lang w:val="ru-RU"/>
              </w:rPr>
              <w:t xml:space="preserve">1 установлены различные значения предельных минимальных уровней оптовых цен на природный газ </w:t>
            </w:r>
            <w:r>
              <w:rPr>
                <w:noProof/>
                <w:position w:val="-14"/>
                <w:lang w:val="ru-RU" w:eastAsia="ru-RU"/>
              </w:rPr>
              <w:drawing>
                <wp:inline distT="0" distB="0" distL="0" distR="0" wp14:anchorId="097D791D" wp14:editId="2D9BFD31">
                  <wp:extent cx="441960" cy="25146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41960" cy="251460"/>
                          </a:xfrm>
                          <a:prstGeom prst="rect">
                            <a:avLst/>
                          </a:prstGeom>
                          <a:noFill/>
                          <a:ln>
                            <a:noFill/>
                          </a:ln>
                        </pic:spPr>
                      </pic:pic>
                    </a:graphicData>
                  </a:graphic>
                </wp:inline>
              </w:drawing>
            </w:r>
            <w:r w:rsidRPr="00F23E50">
              <w:rPr>
                <w:lang w:val="ru-RU"/>
              </w:rPr>
              <w:t xml:space="preserve"> в соответствующих субъектах Российской Федерации, то для расчета доли затрат принимается средневзвешенная по числу дней </w:t>
            </w:r>
            <w:r>
              <w:rPr>
                <w:noProof/>
                <w:position w:val="-12"/>
                <w:lang w:val="ru-RU" w:eastAsia="ru-RU"/>
              </w:rPr>
              <w:drawing>
                <wp:inline distT="0" distB="0" distL="0" distR="0" wp14:anchorId="544D085B" wp14:editId="2A4676CF">
                  <wp:extent cx="167640" cy="228600"/>
                  <wp:effectExtent l="0" t="0" r="381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в каждом из периодов величина предельного минимального уровня оптовых цен на природный газ, определяемая в следующем порядке:</w:t>
            </w:r>
            <w:bookmarkEnd w:id="19"/>
            <w:bookmarkEnd w:id="20"/>
            <w:bookmarkEnd w:id="21"/>
            <w:bookmarkEnd w:id="22"/>
          </w:p>
          <w:p w14:paraId="764A352C" w14:textId="77777777" w:rsidR="00F23E50" w:rsidRPr="00F23E50" w:rsidRDefault="00F23E50" w:rsidP="008A7D2E">
            <w:pPr>
              <w:autoSpaceDE w:val="0"/>
              <w:autoSpaceDN w:val="0"/>
              <w:adjustRightInd w:val="0"/>
              <w:spacing w:before="120" w:after="120"/>
              <w:ind w:left="426"/>
              <w:jc w:val="right"/>
              <w:outlineLvl w:val="1"/>
              <w:rPr>
                <w:bCs/>
                <w:iCs/>
                <w:color w:val="000000"/>
                <w:lang w:val="ru-RU"/>
              </w:rPr>
            </w:pPr>
            <w:r w:rsidRPr="00F23E50">
              <w:rPr>
                <w:bCs/>
                <w:iCs/>
                <w:color w:val="000000"/>
                <w:lang w:val="ru-RU"/>
              </w:rPr>
              <w:lastRenderedPageBreak/>
              <w:t xml:space="preserve"> </w:t>
            </w:r>
            <w:bookmarkStart w:id="23" w:name="_Toc478134838"/>
            <w:bookmarkStart w:id="24" w:name="_Toc31190678"/>
            <w:bookmarkStart w:id="25" w:name="_Toc60077443"/>
            <w:bookmarkStart w:id="26" w:name="_Toc91457297"/>
            <w:r>
              <w:rPr>
                <w:bCs/>
                <w:iCs/>
                <w:noProof/>
                <w:color w:val="000000"/>
                <w:position w:val="-30"/>
                <w:lang w:val="ru-RU" w:eastAsia="ru-RU"/>
              </w:rPr>
              <w:drawing>
                <wp:inline distT="0" distB="0" distL="0" distR="0" wp14:anchorId="6C489E51" wp14:editId="38EE6F54">
                  <wp:extent cx="1318260" cy="55626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18260" cy="556260"/>
                          </a:xfrm>
                          <a:prstGeom prst="rect">
                            <a:avLst/>
                          </a:prstGeom>
                          <a:noFill/>
                          <a:ln>
                            <a:noFill/>
                          </a:ln>
                        </pic:spPr>
                      </pic:pic>
                    </a:graphicData>
                  </a:graphic>
                </wp:inline>
              </w:drawing>
            </w:r>
            <w:r w:rsidRPr="00F23E50">
              <w:rPr>
                <w:bCs/>
                <w:iCs/>
                <w:color w:val="000000"/>
                <w:position w:val="-30"/>
                <w:lang w:val="ru-RU"/>
              </w:rPr>
              <w:t>,</w:t>
            </w:r>
            <w:r w:rsidRPr="00F23E50">
              <w:rPr>
                <w:bCs/>
                <w:iCs/>
                <w:color w:val="000000"/>
                <w:lang w:val="ru-RU"/>
              </w:rPr>
              <w:tab/>
            </w:r>
            <w:r w:rsidRPr="00F23E50">
              <w:rPr>
                <w:bCs/>
                <w:iCs/>
                <w:color w:val="000000"/>
                <w:lang w:val="ru-RU"/>
              </w:rPr>
              <w:tab/>
            </w:r>
            <w:r w:rsidRPr="00F23E50">
              <w:rPr>
                <w:bCs/>
                <w:iCs/>
                <w:color w:val="000000"/>
                <w:lang w:val="ru-RU"/>
              </w:rPr>
              <w:tab/>
            </w:r>
            <w:r w:rsidRPr="00F23E50">
              <w:rPr>
                <w:bCs/>
                <w:iCs/>
                <w:color w:val="000000"/>
                <w:lang w:val="ru-RU"/>
              </w:rPr>
              <w:tab/>
              <w:t xml:space="preserve">      </w:t>
            </w:r>
            <w:proofErr w:type="gramStart"/>
            <w:r w:rsidRPr="00F23E50">
              <w:rPr>
                <w:bCs/>
                <w:iCs/>
                <w:color w:val="000000"/>
                <w:lang w:val="ru-RU"/>
              </w:rPr>
              <w:t xml:space="preserve">   (</w:t>
            </w:r>
            <w:proofErr w:type="gramEnd"/>
            <w:r w:rsidRPr="00F23E50">
              <w:rPr>
                <w:bCs/>
                <w:iCs/>
                <w:color w:val="000000"/>
                <w:lang w:val="ru-RU"/>
              </w:rPr>
              <w:t>20)</w:t>
            </w:r>
            <w:bookmarkEnd w:id="23"/>
            <w:bookmarkEnd w:id="24"/>
            <w:bookmarkEnd w:id="25"/>
            <w:bookmarkEnd w:id="26"/>
          </w:p>
          <w:p w14:paraId="17E6CEED" w14:textId="77777777" w:rsidR="00F23E50" w:rsidRPr="00F23E50" w:rsidRDefault="00F23E50" w:rsidP="008A7D2E">
            <w:pPr>
              <w:spacing w:before="120" w:after="120"/>
              <w:ind w:left="426" w:hanging="426"/>
              <w:contextualSpacing/>
              <w:jc w:val="both"/>
              <w:outlineLvl w:val="3"/>
              <w:rPr>
                <w:lang w:val="ru-RU"/>
              </w:rPr>
            </w:pPr>
            <w:r w:rsidRPr="00F23E50">
              <w:rPr>
                <w:rFonts w:eastAsia="Calibri"/>
                <w:bCs/>
                <w:iCs/>
                <w:color w:val="000000"/>
                <w:lang w:val="ru-RU"/>
              </w:rPr>
              <w:t xml:space="preserve">где </w:t>
            </w:r>
            <w:r>
              <w:rPr>
                <w:rFonts w:eastAsia="Calibri"/>
                <w:noProof/>
                <w:position w:val="-14"/>
                <w:lang w:val="ru-RU" w:eastAsia="ru-RU"/>
              </w:rPr>
              <w:drawing>
                <wp:inline distT="0" distB="0" distL="0" distR="0" wp14:anchorId="2E31C48E" wp14:editId="464E49A9">
                  <wp:extent cx="441960" cy="25146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41960" cy="251460"/>
                          </a:xfrm>
                          <a:prstGeom prst="rect">
                            <a:avLst/>
                          </a:prstGeom>
                          <a:noFill/>
                          <a:ln>
                            <a:noFill/>
                          </a:ln>
                        </pic:spPr>
                      </pic:pic>
                    </a:graphicData>
                  </a:graphic>
                </wp:inline>
              </w:drawing>
            </w:r>
            <w:r w:rsidRPr="00F23E50">
              <w:rPr>
                <w:rFonts w:eastAsia="Calibri"/>
                <w:lang w:val="ru-RU"/>
              </w:rPr>
              <w:t xml:space="preserve"> – предельный минимальный уровень оптовых цен на природный газ (в руб./м</w:t>
            </w:r>
            <w:r w:rsidRPr="00F23E50">
              <w:rPr>
                <w:rFonts w:eastAsia="Calibri"/>
                <w:vertAlign w:val="superscript"/>
                <w:lang w:val="ru-RU"/>
              </w:rPr>
              <w:t>3</w:t>
            </w:r>
            <w:r w:rsidRPr="00F23E50">
              <w:rPr>
                <w:rFonts w:eastAsia="Calibri"/>
                <w:lang w:val="ru-RU"/>
              </w:rPr>
              <w:t xml:space="preserve">), </w:t>
            </w:r>
            <w:r w:rsidRPr="00C51AF1">
              <w:rPr>
                <w:rFonts w:eastAsia="Calibri"/>
                <w:highlight w:val="yellow"/>
                <w:lang w:val="ru-RU"/>
              </w:rPr>
              <w:t>установленный</w:t>
            </w:r>
            <w:r w:rsidRPr="00F23E50">
              <w:rPr>
                <w:rFonts w:eastAsia="Calibri"/>
                <w:lang w:val="ru-RU"/>
              </w:rPr>
              <w:t xml:space="preserve"> в отношении субъекта Российской Федерации, в котором расположен генерирующий объект </w:t>
            </w:r>
            <w:r w:rsidRPr="00651CD3">
              <w:rPr>
                <w:rFonts w:eastAsia="Calibri"/>
                <w:i/>
                <w:lang w:val="en-US"/>
              </w:rPr>
              <w:t>g</w:t>
            </w:r>
            <w:r w:rsidRPr="00F23E50">
              <w:rPr>
                <w:rFonts w:eastAsia="Calibri"/>
                <w:lang w:val="ru-RU"/>
              </w:rPr>
              <w:t xml:space="preserve">, на период </w:t>
            </w:r>
            <w:r w:rsidRPr="00651CD3">
              <w:rPr>
                <w:rFonts w:eastAsia="Calibri"/>
                <w:position w:val="-12"/>
              </w:rPr>
              <w:object w:dxaOrig="260" w:dyaOrig="360" w14:anchorId="446CBC93">
                <v:shape id="_x0000_i1090" type="#_x0000_t75" style="width:12.9pt;height:18.45pt" o:ole="">
                  <v:imagedata r:id="rId103" o:title=""/>
                </v:shape>
                <o:OLEObject Type="Embed" ProgID="Equation.3" ShapeID="_x0000_i1090" DrawAspect="Content" ObjectID="_1764490685" r:id="rId119"/>
              </w:object>
            </w:r>
            <w:r w:rsidRPr="00F23E50">
              <w:rPr>
                <w:rFonts w:eastAsia="Calibri"/>
                <w:lang w:val="ru-RU"/>
              </w:rPr>
              <w:t xml:space="preserve">, принадлежащий году </w:t>
            </w:r>
            <w:r w:rsidRPr="00F23E50">
              <w:rPr>
                <w:rFonts w:eastAsia="Calibri"/>
                <w:i/>
                <w:lang w:val="ru-RU"/>
              </w:rPr>
              <w:t>Х</w:t>
            </w:r>
            <w:r w:rsidRPr="00F23E50">
              <w:rPr>
                <w:rFonts w:ascii="Calibri" w:eastAsia="Calibri" w:hAnsi="Calibri"/>
                <w:i/>
                <w:lang w:val="ru-RU"/>
              </w:rPr>
              <w:t>–</w:t>
            </w:r>
            <w:r w:rsidRPr="00F23E50">
              <w:rPr>
                <w:rFonts w:ascii="Calibri" w:eastAsia="Calibri" w:hAnsi="Calibri"/>
                <w:lang w:val="ru-RU"/>
              </w:rPr>
              <w:t>1</w:t>
            </w:r>
            <w:r w:rsidRPr="00F23E50">
              <w:rPr>
                <w:rFonts w:eastAsia="Calibri"/>
                <w:lang w:val="ru-RU"/>
              </w:rPr>
              <w:t xml:space="preserve">, при этом продолжительность периода </w:t>
            </w:r>
            <w:r>
              <w:rPr>
                <w:rFonts w:eastAsia="Calibri"/>
                <w:noProof/>
                <w:position w:val="-12"/>
                <w:lang w:val="ru-RU" w:eastAsia="ru-RU"/>
              </w:rPr>
              <w:drawing>
                <wp:inline distT="0" distB="0" distL="0" distR="0" wp14:anchorId="1A8B27A0" wp14:editId="677BDEE5">
                  <wp:extent cx="167640" cy="228600"/>
                  <wp:effectExtent l="0" t="0" r="381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rFonts w:eastAsia="Calibri"/>
                <w:lang w:val="ru-RU"/>
              </w:rPr>
              <w:t xml:space="preserve"> исчисляется в днях, а </w:t>
            </w:r>
            <w:r w:rsidRPr="00651CD3">
              <w:rPr>
                <w:rFonts w:eastAsia="Calibri"/>
              </w:rPr>
              <w:fldChar w:fldCharType="begin"/>
            </w:r>
            <w:r w:rsidRPr="00F23E50">
              <w:rPr>
                <w:rFonts w:eastAsia="Calibri"/>
                <w:lang w:val="ru-RU"/>
              </w:rPr>
              <w:instrText xml:space="preserve"> </w:instrText>
            </w:r>
            <w:r w:rsidRPr="00651CD3">
              <w:rPr>
                <w:rFonts w:eastAsia="Calibri"/>
              </w:rPr>
              <w:instrText>QUOTE</w:instrText>
            </w:r>
            <w:r w:rsidRPr="00F23E50">
              <w:rPr>
                <w:rFonts w:eastAsia="Calibri"/>
                <w:lang w:val="ru-RU"/>
              </w:rPr>
              <w:instrText xml:space="preserve"> </w:instrText>
            </w:r>
            <w:r w:rsidRPr="00651CD3">
              <w:rPr>
                <w:rFonts w:eastAsia="Calibri"/>
              </w:rPr>
              <w:fldChar w:fldCharType="begin"/>
            </w:r>
            <w:r w:rsidRPr="00F23E50">
              <w:rPr>
                <w:rFonts w:eastAsia="Calibri"/>
                <w:lang w:val="ru-RU"/>
              </w:rPr>
              <w:instrText xml:space="preserve"> </w:instrText>
            </w:r>
            <w:r w:rsidRPr="00651CD3">
              <w:rPr>
                <w:rFonts w:eastAsia="Calibri"/>
              </w:rPr>
              <w:instrText>QUOTE</w:instrText>
            </w:r>
            <w:r w:rsidRPr="00F23E50">
              <w:rPr>
                <w:rFonts w:eastAsia="Calibri"/>
                <w:lang w:val="ru-RU"/>
              </w:rPr>
              <w:instrText xml:space="preserve"> </w:instrText>
            </w:r>
            <w:r w:rsidR="0044493D">
              <w:rPr>
                <w:rFonts w:eastAsia="Calibri"/>
              </w:rPr>
              <w:pict w14:anchorId="1622D2C2">
                <v:shape id="_x0000_i1091" type="#_x0000_t75" style="width:12.45pt;height:11.55pt" equationxml="&lt;">
                  <v:imagedata r:id="rId106" o:title="" chromakey="white"/>
                </v:shape>
              </w:pict>
            </w:r>
            <w:r w:rsidRPr="00F23E50">
              <w:rPr>
                <w:rFonts w:eastAsia="Calibri"/>
                <w:lang w:val="ru-RU"/>
              </w:rPr>
              <w:instrText xml:space="preserve"> </w:instrText>
            </w:r>
            <w:r w:rsidRPr="00651CD3">
              <w:rPr>
                <w:rFonts w:eastAsia="Calibri"/>
              </w:rPr>
              <w:fldChar w:fldCharType="separate"/>
            </w:r>
            <w:r w:rsidR="0044493D">
              <w:rPr>
                <w:rFonts w:eastAsia="Calibri"/>
              </w:rPr>
              <w:pict w14:anchorId="50FC0E9A">
                <v:shape id="_x0000_i1092" type="#_x0000_t75" style="width:12.45pt;height:11.55pt" equationxml="&lt;">
                  <v:imagedata r:id="rId106" o:title="" chromakey="white"/>
                </v:shape>
              </w:pict>
            </w:r>
            <w:r w:rsidRPr="00651CD3">
              <w:rPr>
                <w:rFonts w:eastAsia="Calibri"/>
              </w:rPr>
              <w:fldChar w:fldCharType="end"/>
            </w:r>
            <w:r w:rsidRPr="00F23E50">
              <w:rPr>
                <w:rFonts w:eastAsia="Calibri"/>
                <w:lang w:val="ru-RU"/>
              </w:rPr>
              <w:instrText xml:space="preserve"> </w:instrText>
            </w:r>
            <w:r w:rsidRPr="00651CD3">
              <w:rPr>
                <w:rFonts w:eastAsia="Calibri"/>
              </w:rPr>
              <w:fldChar w:fldCharType="separate"/>
            </w:r>
            <w:r>
              <w:rPr>
                <w:rFonts w:eastAsia="Calibri"/>
                <w:noProof/>
                <w:position w:val="-10"/>
                <w:lang w:val="ru-RU" w:eastAsia="ru-RU"/>
              </w:rPr>
              <w:drawing>
                <wp:inline distT="0" distB="0" distL="0" distR="0" wp14:anchorId="70C917A3" wp14:editId="6D9CC56B">
                  <wp:extent cx="327660" cy="21336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27660" cy="213360"/>
                          </a:xfrm>
                          <a:prstGeom prst="rect">
                            <a:avLst/>
                          </a:prstGeom>
                          <a:noFill/>
                          <a:ln>
                            <a:noFill/>
                          </a:ln>
                        </pic:spPr>
                      </pic:pic>
                    </a:graphicData>
                  </a:graphic>
                </wp:inline>
              </w:drawing>
            </w:r>
            <w:r w:rsidRPr="00651CD3">
              <w:rPr>
                <w:rFonts w:eastAsia="Calibri"/>
              </w:rPr>
              <w:fldChar w:fldCharType="end"/>
            </w:r>
            <w:r w:rsidRPr="00F23E50">
              <w:rPr>
                <w:rFonts w:eastAsia="Calibri"/>
                <w:lang w:val="ru-RU"/>
              </w:rPr>
              <w:t xml:space="preserve"> – число дней в году </w:t>
            </w:r>
            <w:r w:rsidRPr="00651CD3">
              <w:rPr>
                <w:rFonts w:eastAsia="Calibri"/>
                <w:i/>
              </w:rPr>
              <w:t>X</w:t>
            </w:r>
            <w:r w:rsidRPr="00F23E50">
              <w:rPr>
                <w:rFonts w:ascii="Calibri" w:eastAsia="Calibri" w:hAnsi="Calibri"/>
                <w:i/>
                <w:lang w:val="ru-RU"/>
              </w:rPr>
              <w:t>–</w:t>
            </w:r>
            <w:r w:rsidRPr="00F23E50">
              <w:rPr>
                <w:rFonts w:ascii="Calibri" w:eastAsia="Calibri" w:hAnsi="Calibri"/>
                <w:lang w:val="ru-RU"/>
              </w:rPr>
              <w:t>1</w:t>
            </w:r>
            <w:r w:rsidRPr="00F23E50">
              <w:rPr>
                <w:rFonts w:eastAsia="Calibri"/>
                <w:lang w:val="ru-RU"/>
              </w:rPr>
              <w:t xml:space="preserve"> (365 или 366 для високосных лет).</w:t>
            </w:r>
          </w:p>
          <w:p w14:paraId="0C9D09FB" w14:textId="77777777" w:rsidR="00F23E50" w:rsidRPr="00F23E50" w:rsidRDefault="00F23E50" w:rsidP="008A7D2E">
            <w:pPr>
              <w:autoSpaceDE w:val="0"/>
              <w:autoSpaceDN w:val="0"/>
              <w:adjustRightInd w:val="0"/>
              <w:spacing w:before="120" w:after="120"/>
              <w:ind w:firstLine="567"/>
              <w:jc w:val="both"/>
              <w:outlineLvl w:val="1"/>
              <w:rPr>
                <w:lang w:val="ru-RU"/>
              </w:rPr>
            </w:pPr>
            <w:bookmarkStart w:id="27" w:name="_Toc478134839"/>
            <w:bookmarkStart w:id="28" w:name="_Toc31190679"/>
            <w:bookmarkStart w:id="29" w:name="_Toc60077444"/>
            <w:bookmarkStart w:id="30" w:name="_Toc91457298"/>
            <w:r w:rsidRPr="00F23E50">
              <w:rPr>
                <w:lang w:val="ru-RU"/>
              </w:rPr>
              <w:t xml:space="preserve">Определенное в указанном порядке значение цены природного газа для года </w:t>
            </w:r>
            <w:r w:rsidRPr="00651CD3">
              <w:rPr>
                <w:i/>
              </w:rPr>
              <w:t>X</w:t>
            </w:r>
            <w:r w:rsidRPr="00F23E50">
              <w:rPr>
                <w:lang w:val="ru-RU"/>
              </w:rPr>
              <w:t xml:space="preserve"> в отношении категории </w:t>
            </w:r>
            <w:r w:rsidRPr="00F23E50">
              <w:rPr>
                <w:i/>
                <w:lang w:val="ru-RU"/>
              </w:rPr>
              <w:t xml:space="preserve">С </w:t>
            </w:r>
            <w:r>
              <w:rPr>
                <w:noProof/>
                <w:position w:val="-14"/>
                <w:lang w:val="ru-RU" w:eastAsia="ru-RU"/>
              </w:rPr>
              <w:drawing>
                <wp:inline distT="0" distB="0" distL="0" distR="0" wp14:anchorId="324E87CB" wp14:editId="09BC3C35">
                  <wp:extent cx="342900" cy="25146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42900" cy="251460"/>
                          </a:xfrm>
                          <a:prstGeom prst="rect">
                            <a:avLst/>
                          </a:prstGeom>
                          <a:noFill/>
                          <a:ln>
                            <a:noFill/>
                          </a:ln>
                        </pic:spPr>
                      </pic:pic>
                    </a:graphicData>
                  </a:graphic>
                </wp:inline>
              </w:drawing>
            </w:r>
            <w:r w:rsidRPr="00F23E50">
              <w:rPr>
                <w:lang w:val="ru-RU"/>
              </w:rPr>
              <w:t xml:space="preserve"> не подлежит пересмотру в случае изменений прогноза МЭР позднее даты, наступающей за 5 рабочих дней до срока, установленного пунктом 5 настоящего Порядка для расчета уточненной доли затрат.</w:t>
            </w:r>
            <w:bookmarkEnd w:id="27"/>
            <w:bookmarkEnd w:id="28"/>
            <w:bookmarkEnd w:id="29"/>
            <w:bookmarkEnd w:id="30"/>
          </w:p>
          <w:p w14:paraId="7F949847" w14:textId="77777777" w:rsidR="00F23E50" w:rsidRPr="00F23E50" w:rsidRDefault="00F23E50" w:rsidP="008A7D2E">
            <w:pPr>
              <w:tabs>
                <w:tab w:val="left" w:pos="1260"/>
              </w:tabs>
              <w:spacing w:before="120" w:after="120"/>
              <w:ind w:firstLine="459"/>
              <w:contextualSpacing/>
              <w:jc w:val="both"/>
              <w:rPr>
                <w:lang w:val="ru-RU" w:eastAsia="ru-RU"/>
              </w:rPr>
            </w:pPr>
          </w:p>
        </w:tc>
        <w:tc>
          <w:tcPr>
            <w:tcW w:w="7229" w:type="dxa"/>
          </w:tcPr>
          <w:p w14:paraId="02A2E18B" w14:textId="77777777" w:rsidR="00F23E50" w:rsidRPr="00F23E50" w:rsidRDefault="00F23E50" w:rsidP="008A7D2E">
            <w:pPr>
              <w:tabs>
                <w:tab w:val="left" w:pos="990"/>
              </w:tabs>
              <w:spacing w:before="120" w:after="120"/>
              <w:contextualSpacing/>
              <w:jc w:val="both"/>
              <w:outlineLvl w:val="3"/>
              <w:rPr>
                <w:lang w:val="ru-RU"/>
              </w:rPr>
            </w:pPr>
            <w:r w:rsidRPr="00F23E50">
              <w:rPr>
                <w:lang w:val="ru-RU"/>
              </w:rPr>
              <w:lastRenderedPageBreak/>
              <w:t xml:space="preserve">28. Цена природного газа для года </w:t>
            </w:r>
            <w:r w:rsidRPr="00651CD3">
              <w:rPr>
                <w:i/>
              </w:rPr>
              <w:t>X</w:t>
            </w:r>
            <w:r w:rsidRPr="00F23E50">
              <w:rPr>
                <w:lang w:val="ru-RU"/>
              </w:rPr>
              <w:t xml:space="preserve"> в отношении категории </w:t>
            </w:r>
            <w:r w:rsidRPr="00F23E50">
              <w:rPr>
                <w:i/>
                <w:lang w:val="ru-RU"/>
              </w:rPr>
              <w:t xml:space="preserve">С </w:t>
            </w:r>
            <w:r w:rsidRPr="00F23E50">
              <w:rPr>
                <w:lang w:val="ru-RU"/>
              </w:rPr>
              <w:t>определяется по следующей формуле</w:t>
            </w:r>
            <w:r w:rsidRPr="00F23E50">
              <w:rPr>
                <w:rFonts w:eastAsia="Calibri"/>
                <w:lang w:val="ru-RU"/>
              </w:rPr>
              <w:t>:</w:t>
            </w:r>
          </w:p>
          <w:p w14:paraId="3DB34DD0" w14:textId="77777777" w:rsidR="00F23E50" w:rsidRPr="00F23E50" w:rsidRDefault="00F23E50" w:rsidP="008A7D2E">
            <w:pPr>
              <w:tabs>
                <w:tab w:val="left" w:pos="993"/>
              </w:tabs>
              <w:spacing w:before="120" w:after="120"/>
              <w:ind w:left="851"/>
              <w:jc w:val="right"/>
              <w:outlineLvl w:val="3"/>
              <w:rPr>
                <w:lang w:val="ru-RU"/>
              </w:rPr>
            </w:pPr>
            <w:r>
              <w:rPr>
                <w:noProof/>
                <w:position w:val="-14"/>
                <w:lang w:val="ru-RU" w:eastAsia="ru-RU"/>
              </w:rPr>
              <w:drawing>
                <wp:inline distT="0" distB="0" distL="0" distR="0" wp14:anchorId="155E7F58" wp14:editId="65480E63">
                  <wp:extent cx="1508760" cy="2667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508760" cy="266700"/>
                          </a:xfrm>
                          <a:prstGeom prst="rect">
                            <a:avLst/>
                          </a:prstGeom>
                          <a:noFill/>
                          <a:ln>
                            <a:noFill/>
                          </a:ln>
                        </pic:spPr>
                      </pic:pic>
                    </a:graphicData>
                  </a:graphic>
                </wp:inline>
              </w:drawing>
            </w:r>
            <w:r w:rsidRPr="00F23E50">
              <w:rPr>
                <w:lang w:val="ru-RU"/>
              </w:rPr>
              <w:t>,</w:t>
            </w:r>
            <w:r w:rsidRPr="00F23E50">
              <w:rPr>
                <w:lang w:val="ru-RU"/>
              </w:rPr>
              <w:tab/>
            </w:r>
            <w:r w:rsidRPr="00F23E50">
              <w:rPr>
                <w:lang w:val="ru-RU"/>
              </w:rPr>
              <w:tab/>
            </w:r>
            <w:r w:rsidRPr="00F23E50">
              <w:rPr>
                <w:lang w:val="ru-RU"/>
              </w:rPr>
              <w:tab/>
            </w:r>
            <w:r w:rsidRPr="00F23E50">
              <w:rPr>
                <w:lang w:val="ru-RU"/>
              </w:rPr>
              <w:tab/>
              <w:t xml:space="preserve">      </w:t>
            </w:r>
            <w:proofErr w:type="gramStart"/>
            <w:r w:rsidRPr="00F23E50">
              <w:rPr>
                <w:lang w:val="ru-RU"/>
              </w:rPr>
              <w:t xml:space="preserve">   (</w:t>
            </w:r>
            <w:proofErr w:type="gramEnd"/>
            <w:r w:rsidRPr="00F23E50">
              <w:rPr>
                <w:lang w:val="ru-RU"/>
              </w:rPr>
              <w:t>18)</w:t>
            </w:r>
          </w:p>
          <w:p w14:paraId="22BD06DF" w14:textId="77777777" w:rsidR="00F23E50" w:rsidRPr="00F23E50" w:rsidRDefault="00F23E50" w:rsidP="008A7D2E">
            <w:pPr>
              <w:tabs>
                <w:tab w:val="left" w:pos="1026"/>
              </w:tabs>
              <w:spacing w:before="120" w:after="120"/>
              <w:ind w:left="1026" w:hanging="426"/>
              <w:jc w:val="both"/>
              <w:outlineLvl w:val="3"/>
              <w:rPr>
                <w:lang w:val="ru-RU"/>
              </w:rPr>
            </w:pPr>
            <w:r w:rsidRPr="00F23E50">
              <w:rPr>
                <w:lang w:val="ru-RU"/>
              </w:rPr>
              <w:t xml:space="preserve">где </w:t>
            </w:r>
            <w:r>
              <w:rPr>
                <w:noProof/>
                <w:lang w:val="ru-RU" w:eastAsia="ru-RU"/>
              </w:rPr>
              <w:drawing>
                <wp:inline distT="0" distB="0" distL="0" distR="0" wp14:anchorId="185CC761" wp14:editId="3A599ECB">
                  <wp:extent cx="441960" cy="2133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1960" cy="213360"/>
                          </a:xfrm>
                          <a:prstGeom prst="rect">
                            <a:avLst/>
                          </a:prstGeom>
                          <a:noFill/>
                          <a:ln>
                            <a:noFill/>
                          </a:ln>
                        </pic:spPr>
                      </pic:pic>
                    </a:graphicData>
                  </a:graphic>
                </wp:inline>
              </w:drawing>
            </w:r>
            <w:r w:rsidRPr="00F23E50">
              <w:rPr>
                <w:lang w:val="ru-RU"/>
              </w:rPr>
              <w:t xml:space="preserve"> – величина роста цен для потребителей, исключая население, на газ природный (оптовые цены) на год </w:t>
            </w:r>
            <w:r w:rsidRPr="00651CD3">
              <w:rPr>
                <w:i/>
              </w:rPr>
              <w:t>X</w:t>
            </w:r>
            <w:r w:rsidRPr="00F23E50">
              <w:rPr>
                <w:lang w:val="ru-RU"/>
              </w:rPr>
              <w:t>, определенная согласно прогнозу МЭР;</w:t>
            </w:r>
          </w:p>
          <w:p w14:paraId="48BD6F7B" w14:textId="77777777" w:rsidR="00F23E50" w:rsidRPr="00F23E50" w:rsidRDefault="00F23E50" w:rsidP="008A7D2E">
            <w:pPr>
              <w:tabs>
                <w:tab w:val="left" w:pos="1026"/>
              </w:tabs>
              <w:spacing w:before="120" w:after="120"/>
              <w:ind w:left="1026"/>
              <w:jc w:val="both"/>
              <w:outlineLvl w:val="3"/>
              <w:rPr>
                <w:lang w:val="ru-RU"/>
              </w:rPr>
            </w:pPr>
            <w:r>
              <w:rPr>
                <w:noProof/>
                <w:position w:val="-14"/>
                <w:lang w:val="ru-RU" w:eastAsia="ru-RU"/>
              </w:rPr>
              <w:drawing>
                <wp:inline distT="0" distB="0" distL="0" distR="0" wp14:anchorId="1B2DA153" wp14:editId="40929CE2">
                  <wp:extent cx="403860" cy="25146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r w:rsidRPr="00F23E50">
              <w:rPr>
                <w:lang w:val="ru-RU"/>
              </w:rPr>
              <w:t xml:space="preserve"> – цена природного газа для года </w:t>
            </w:r>
            <w:r w:rsidRPr="00651CD3">
              <w:rPr>
                <w:i/>
              </w:rPr>
              <w:t>X</w:t>
            </w:r>
            <w:r w:rsidRPr="00F23E50">
              <w:rPr>
                <w:i/>
                <w:lang w:val="ru-RU"/>
              </w:rPr>
              <w:t>–</w:t>
            </w:r>
            <w:r w:rsidRPr="00F23E50">
              <w:rPr>
                <w:lang w:val="ru-RU"/>
              </w:rPr>
              <w:t>1, определяемая в следующем порядке:</w:t>
            </w:r>
          </w:p>
          <w:p w14:paraId="266A8CB0" w14:textId="77777777" w:rsidR="00F23E50" w:rsidRPr="00F23E50" w:rsidRDefault="00F23E50" w:rsidP="008A7D2E">
            <w:pPr>
              <w:tabs>
                <w:tab w:val="left" w:pos="993"/>
              </w:tabs>
              <w:spacing w:before="120" w:after="120"/>
              <w:ind w:left="851"/>
              <w:jc w:val="right"/>
              <w:outlineLvl w:val="3"/>
              <w:rPr>
                <w:lang w:val="ru-RU"/>
              </w:rPr>
            </w:pPr>
            <w:r>
              <w:rPr>
                <w:noProof/>
                <w:position w:val="-30"/>
                <w:lang w:val="ru-RU" w:eastAsia="ru-RU"/>
              </w:rPr>
              <w:drawing>
                <wp:inline distT="0" distB="0" distL="0" distR="0" wp14:anchorId="539958A0" wp14:editId="3CE9D9C0">
                  <wp:extent cx="2141220" cy="449580"/>
                  <wp:effectExtent l="0" t="0" r="0" b="762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141220" cy="449580"/>
                          </a:xfrm>
                          <a:prstGeom prst="rect">
                            <a:avLst/>
                          </a:prstGeom>
                          <a:noFill/>
                          <a:ln>
                            <a:noFill/>
                          </a:ln>
                        </pic:spPr>
                      </pic:pic>
                    </a:graphicData>
                  </a:graphic>
                </wp:inline>
              </w:drawing>
            </w:r>
            <w:r w:rsidRPr="00F23E50">
              <w:rPr>
                <w:lang w:val="ru-RU"/>
              </w:rPr>
              <w:t>,</w:t>
            </w:r>
            <w:r w:rsidRPr="00F23E50">
              <w:rPr>
                <w:lang w:val="ru-RU"/>
              </w:rPr>
              <w:tab/>
            </w:r>
            <w:r w:rsidRPr="00F23E50">
              <w:rPr>
                <w:lang w:val="ru-RU"/>
              </w:rPr>
              <w:tab/>
              <w:t xml:space="preserve">      </w:t>
            </w:r>
            <w:proofErr w:type="gramStart"/>
            <w:r w:rsidRPr="00F23E50">
              <w:rPr>
                <w:lang w:val="ru-RU"/>
              </w:rPr>
              <w:t xml:space="preserve">   (</w:t>
            </w:r>
            <w:proofErr w:type="gramEnd"/>
            <w:r w:rsidRPr="00F23E50">
              <w:rPr>
                <w:lang w:val="ru-RU"/>
              </w:rPr>
              <w:t>19)</w:t>
            </w:r>
          </w:p>
          <w:p w14:paraId="60A40EF5" w14:textId="77777777" w:rsidR="00F23E50" w:rsidRPr="00F23E50" w:rsidRDefault="00F23E50" w:rsidP="008A7D2E">
            <w:pPr>
              <w:tabs>
                <w:tab w:val="left" w:pos="993"/>
              </w:tabs>
              <w:spacing w:before="120" w:after="120"/>
              <w:ind w:left="851" w:hanging="425"/>
              <w:jc w:val="both"/>
              <w:outlineLvl w:val="3"/>
              <w:rPr>
                <w:lang w:val="ru-RU"/>
              </w:rPr>
            </w:pPr>
            <w:r w:rsidRPr="00F23E50">
              <w:rPr>
                <w:lang w:val="ru-RU"/>
              </w:rPr>
              <w:t xml:space="preserve">где </w:t>
            </w:r>
            <w:r>
              <w:rPr>
                <w:noProof/>
                <w:position w:val="-14"/>
                <w:lang w:val="ru-RU" w:eastAsia="ru-RU"/>
              </w:rPr>
              <w:drawing>
                <wp:inline distT="0" distB="0" distL="0" distR="0" wp14:anchorId="72537C9B" wp14:editId="07E028B1">
                  <wp:extent cx="220980" cy="236220"/>
                  <wp:effectExtent l="0" t="0" r="762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sidRPr="00F23E50">
              <w:rPr>
                <w:lang w:val="ru-RU"/>
              </w:rPr>
              <w:t xml:space="preserve"> – определяемая в соответствии с настоящим Регламентом мощность объекта генерации </w:t>
            </w:r>
            <w:r w:rsidRPr="00651CD3">
              <w:rPr>
                <w:i/>
              </w:rPr>
              <w:t>g</w:t>
            </w:r>
            <w:r w:rsidRPr="00F23E50">
              <w:rPr>
                <w:lang w:val="ru-RU"/>
              </w:rPr>
              <w:t xml:space="preserve">, входящего в соответствующую категорию </w:t>
            </w:r>
            <w:r w:rsidRPr="00F23E50">
              <w:rPr>
                <w:i/>
                <w:lang w:val="ru-RU"/>
              </w:rPr>
              <w:t>С</w:t>
            </w:r>
            <w:r w:rsidRPr="00F23E50">
              <w:rPr>
                <w:lang w:val="ru-RU"/>
              </w:rPr>
              <w:t>;</w:t>
            </w:r>
          </w:p>
          <w:p w14:paraId="10DEB0BD" w14:textId="77777777" w:rsidR="00F23E50" w:rsidRPr="00F23E50" w:rsidRDefault="00F23E50" w:rsidP="008A7D2E">
            <w:pPr>
              <w:autoSpaceDE w:val="0"/>
              <w:autoSpaceDN w:val="0"/>
              <w:adjustRightInd w:val="0"/>
              <w:spacing w:before="120" w:after="120"/>
              <w:ind w:left="851"/>
              <w:jc w:val="both"/>
              <w:outlineLvl w:val="1"/>
              <w:rPr>
                <w:lang w:val="ru-RU"/>
              </w:rPr>
            </w:pPr>
            <w:r>
              <w:rPr>
                <w:noProof/>
                <w:lang w:val="ru-RU" w:eastAsia="ru-RU"/>
              </w:rPr>
              <w:lastRenderedPageBreak/>
              <w:drawing>
                <wp:inline distT="0" distB="0" distL="0" distR="0" wp14:anchorId="3D85D4CF" wp14:editId="5241E01E">
                  <wp:extent cx="365760" cy="2667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65760" cy="266700"/>
                          </a:xfrm>
                          <a:prstGeom prst="rect">
                            <a:avLst/>
                          </a:prstGeom>
                          <a:noFill/>
                          <a:ln>
                            <a:noFill/>
                          </a:ln>
                        </pic:spPr>
                      </pic:pic>
                    </a:graphicData>
                  </a:graphic>
                </wp:inline>
              </w:drawing>
            </w:r>
            <w:r w:rsidRPr="00F23E50">
              <w:rPr>
                <w:lang w:val="ru-RU"/>
              </w:rPr>
              <w:t xml:space="preserve"> – действующий в году </w:t>
            </w:r>
            <w:r w:rsidRPr="00F23E50">
              <w:rPr>
                <w:i/>
                <w:lang w:val="ru-RU"/>
              </w:rPr>
              <w:t>Х–</w:t>
            </w:r>
            <w:r w:rsidRPr="00F23E50">
              <w:rPr>
                <w:lang w:val="ru-RU"/>
              </w:rPr>
              <w:t>1 предельный минимальный уровень оптовых цен на природный газ (в руб./м</w:t>
            </w:r>
            <w:r w:rsidRPr="00F23E50">
              <w:rPr>
                <w:vertAlign w:val="superscript"/>
                <w:lang w:val="ru-RU"/>
              </w:rPr>
              <w:t>3</w:t>
            </w:r>
            <w:r w:rsidR="003F2596" w:rsidRPr="003F2596">
              <w:rPr>
                <w:lang w:val="ru-RU"/>
              </w:rPr>
              <w:t>),</w:t>
            </w:r>
            <w:r w:rsidR="003F2596" w:rsidRPr="00210B80">
              <w:rPr>
                <w:lang w:val="ru-RU"/>
              </w:rPr>
              <w:t xml:space="preserve"> </w:t>
            </w:r>
            <w:r w:rsidRPr="00C51AF1">
              <w:rPr>
                <w:highlight w:val="yellow"/>
                <w:lang w:val="ru-RU"/>
              </w:rPr>
              <w:t>утвержденный приказом ФАС России от 28.11.2023 № 906/23</w:t>
            </w:r>
            <w:r w:rsidRPr="00F23E50">
              <w:rPr>
                <w:lang w:val="ru-RU"/>
              </w:rPr>
              <w:t xml:space="preserve"> в отношении субъекта Российской Федерации, в котором расположен генерирующий объект </w:t>
            </w:r>
            <w:r w:rsidRPr="00651CD3">
              <w:rPr>
                <w:i/>
                <w:lang w:val="en-US"/>
              </w:rPr>
              <w:t>g</w:t>
            </w:r>
            <w:r w:rsidRPr="00F23E50">
              <w:rPr>
                <w:lang w:val="ru-RU"/>
              </w:rPr>
              <w:t>.</w:t>
            </w:r>
          </w:p>
          <w:p w14:paraId="4A2EED12"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г. Москва и (или) Московская область, для целей настоящего Порядка в качестве субъекта Российской Федерации используется Московская область.</w:t>
            </w:r>
          </w:p>
          <w:p w14:paraId="05499E0A"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г. Санкт-Петербург и (или) Ленинградская область, для целей настоящего Порядка в качестве субъекта Российской Федерации используется Ленинградская область.</w:t>
            </w:r>
          </w:p>
          <w:p w14:paraId="74409895"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Тюменская область, Ханты-Мансийский автономный округ и (или) Ямало-Ненецкий автономный округ, для целей настоящего Порядка в качестве субъекта Российской Федерации используется Тюменская область.</w:t>
            </w:r>
          </w:p>
          <w:p w14:paraId="6D2A79BF" w14:textId="77777777" w:rsidR="00F23E50" w:rsidRPr="00F23E50" w:rsidRDefault="00F23E50" w:rsidP="008A7D2E">
            <w:pPr>
              <w:autoSpaceDE w:val="0"/>
              <w:autoSpaceDN w:val="0"/>
              <w:adjustRightInd w:val="0"/>
              <w:spacing w:before="120" w:after="120"/>
              <w:ind w:firstLine="567"/>
              <w:jc w:val="both"/>
              <w:outlineLvl w:val="1"/>
              <w:rPr>
                <w:lang w:val="ru-RU"/>
              </w:rPr>
            </w:pPr>
            <w:r w:rsidRPr="00F23E50">
              <w:rPr>
                <w:lang w:val="ru-RU"/>
              </w:rPr>
              <w:t xml:space="preserve">Если для субъекта Российской Федерации для года </w:t>
            </w:r>
            <w:r w:rsidRPr="00651CD3">
              <w:rPr>
                <w:i/>
                <w:lang w:val="en-US"/>
              </w:rPr>
              <w:t>X</w:t>
            </w:r>
            <w:r w:rsidRPr="00F23E50">
              <w:rPr>
                <w:i/>
                <w:lang w:val="ru-RU"/>
              </w:rPr>
              <w:t>–</w:t>
            </w:r>
            <w:r w:rsidRPr="00F23E50">
              <w:rPr>
                <w:lang w:val="ru-RU"/>
              </w:rPr>
              <w:t xml:space="preserve">1 установлены различные значения предельных минимальных уровней оптовых цен на природный газ, то для расчета доли затрат принимается среднеарифметическое из установленных значений предельного минимального уровня оптовых цен на природный газ для года </w:t>
            </w:r>
            <w:r w:rsidRPr="00651CD3">
              <w:rPr>
                <w:i/>
                <w:lang w:val="en-US"/>
              </w:rPr>
              <w:t>X</w:t>
            </w:r>
            <w:r w:rsidRPr="00F23E50">
              <w:rPr>
                <w:i/>
                <w:lang w:val="ru-RU"/>
              </w:rPr>
              <w:t>–</w:t>
            </w:r>
            <w:r w:rsidRPr="00F23E50">
              <w:rPr>
                <w:lang w:val="ru-RU"/>
              </w:rPr>
              <w:t>1 в отношении данного субъекта Российской Федерации.</w:t>
            </w:r>
          </w:p>
          <w:p w14:paraId="118D8AB4" w14:textId="77777777" w:rsidR="00F23E50" w:rsidRPr="00F23E50" w:rsidRDefault="00F23E50" w:rsidP="008A7D2E">
            <w:pPr>
              <w:autoSpaceDE w:val="0"/>
              <w:autoSpaceDN w:val="0"/>
              <w:adjustRightInd w:val="0"/>
              <w:spacing w:before="120" w:after="120"/>
              <w:ind w:firstLine="567"/>
              <w:jc w:val="both"/>
              <w:outlineLvl w:val="1"/>
              <w:rPr>
                <w:lang w:val="ru-RU"/>
              </w:rPr>
            </w:pPr>
            <w:r w:rsidRPr="00F23E50">
              <w:rPr>
                <w:lang w:val="ru-RU"/>
              </w:rPr>
              <w:t xml:space="preserve">Если для различных периодов года </w:t>
            </w:r>
            <w:r w:rsidRPr="00651CD3">
              <w:rPr>
                <w:i/>
                <w:lang w:val="en-US"/>
              </w:rPr>
              <w:t>X</w:t>
            </w:r>
            <w:r w:rsidRPr="00F23E50">
              <w:rPr>
                <w:i/>
                <w:lang w:val="ru-RU"/>
              </w:rPr>
              <w:t>–</w:t>
            </w:r>
            <w:r w:rsidRPr="00F23E50">
              <w:rPr>
                <w:lang w:val="ru-RU"/>
              </w:rPr>
              <w:t xml:space="preserve">1 установлены различные значения предельных минимальных уровней оптовых цен на природный газ </w:t>
            </w:r>
            <w:r>
              <w:rPr>
                <w:noProof/>
                <w:position w:val="-14"/>
                <w:lang w:val="ru-RU" w:eastAsia="ru-RU"/>
              </w:rPr>
              <w:drawing>
                <wp:inline distT="0" distB="0" distL="0" distR="0" wp14:anchorId="443FAD59" wp14:editId="59EA0FFD">
                  <wp:extent cx="441960" cy="25146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41960" cy="251460"/>
                          </a:xfrm>
                          <a:prstGeom prst="rect">
                            <a:avLst/>
                          </a:prstGeom>
                          <a:noFill/>
                          <a:ln>
                            <a:noFill/>
                          </a:ln>
                        </pic:spPr>
                      </pic:pic>
                    </a:graphicData>
                  </a:graphic>
                </wp:inline>
              </w:drawing>
            </w:r>
            <w:r w:rsidRPr="00F23E50">
              <w:rPr>
                <w:lang w:val="ru-RU"/>
              </w:rPr>
              <w:t xml:space="preserve"> в соответствующих субъектах Российской Федерации, то для расчета доли затрат принимается средневзвешенная по числу дней </w:t>
            </w:r>
            <w:r>
              <w:rPr>
                <w:noProof/>
                <w:position w:val="-12"/>
                <w:lang w:val="ru-RU" w:eastAsia="ru-RU"/>
              </w:rPr>
              <w:drawing>
                <wp:inline distT="0" distB="0" distL="0" distR="0" wp14:anchorId="037442E4" wp14:editId="1E36E079">
                  <wp:extent cx="167640" cy="228600"/>
                  <wp:effectExtent l="0" t="0" r="381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в каждом из периодов величина предельного минимального уровня оптовых цен на природный газ, определяемая в следующем порядке:</w:t>
            </w:r>
          </w:p>
          <w:p w14:paraId="7E0EC7AB" w14:textId="77777777" w:rsidR="00F23E50" w:rsidRPr="00F23E50" w:rsidRDefault="00F23E50" w:rsidP="008A7D2E">
            <w:pPr>
              <w:autoSpaceDE w:val="0"/>
              <w:autoSpaceDN w:val="0"/>
              <w:adjustRightInd w:val="0"/>
              <w:spacing w:before="120" w:after="120"/>
              <w:ind w:left="426"/>
              <w:jc w:val="right"/>
              <w:outlineLvl w:val="1"/>
              <w:rPr>
                <w:bCs/>
                <w:iCs/>
                <w:color w:val="000000"/>
                <w:lang w:val="ru-RU"/>
              </w:rPr>
            </w:pPr>
            <w:r w:rsidRPr="00F23E50">
              <w:rPr>
                <w:bCs/>
                <w:iCs/>
                <w:color w:val="000000"/>
                <w:lang w:val="ru-RU"/>
              </w:rPr>
              <w:lastRenderedPageBreak/>
              <w:t xml:space="preserve"> </w:t>
            </w:r>
            <w:r>
              <w:rPr>
                <w:bCs/>
                <w:iCs/>
                <w:noProof/>
                <w:color w:val="000000"/>
                <w:position w:val="-30"/>
                <w:lang w:val="ru-RU" w:eastAsia="ru-RU"/>
              </w:rPr>
              <w:drawing>
                <wp:inline distT="0" distB="0" distL="0" distR="0" wp14:anchorId="3A4E4BE9" wp14:editId="68C30E32">
                  <wp:extent cx="1318260" cy="55626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18260" cy="556260"/>
                          </a:xfrm>
                          <a:prstGeom prst="rect">
                            <a:avLst/>
                          </a:prstGeom>
                          <a:noFill/>
                          <a:ln>
                            <a:noFill/>
                          </a:ln>
                        </pic:spPr>
                      </pic:pic>
                    </a:graphicData>
                  </a:graphic>
                </wp:inline>
              </w:drawing>
            </w:r>
            <w:r w:rsidRPr="00F23E50">
              <w:rPr>
                <w:bCs/>
                <w:iCs/>
                <w:color w:val="000000"/>
                <w:position w:val="-30"/>
                <w:lang w:val="ru-RU"/>
              </w:rPr>
              <w:t>,</w:t>
            </w:r>
            <w:r w:rsidRPr="00F23E50">
              <w:rPr>
                <w:bCs/>
                <w:iCs/>
                <w:color w:val="000000"/>
                <w:lang w:val="ru-RU"/>
              </w:rPr>
              <w:tab/>
            </w:r>
            <w:r w:rsidRPr="00F23E50">
              <w:rPr>
                <w:bCs/>
                <w:iCs/>
                <w:color w:val="000000"/>
                <w:lang w:val="ru-RU"/>
              </w:rPr>
              <w:tab/>
            </w:r>
            <w:r w:rsidRPr="00F23E50">
              <w:rPr>
                <w:bCs/>
                <w:iCs/>
                <w:color w:val="000000"/>
                <w:lang w:val="ru-RU"/>
              </w:rPr>
              <w:tab/>
            </w:r>
            <w:r w:rsidRPr="00F23E50">
              <w:rPr>
                <w:bCs/>
                <w:iCs/>
                <w:color w:val="000000"/>
                <w:lang w:val="ru-RU"/>
              </w:rPr>
              <w:tab/>
              <w:t xml:space="preserve">      </w:t>
            </w:r>
            <w:proofErr w:type="gramStart"/>
            <w:r w:rsidRPr="00F23E50">
              <w:rPr>
                <w:bCs/>
                <w:iCs/>
                <w:color w:val="000000"/>
                <w:lang w:val="ru-RU"/>
              </w:rPr>
              <w:t xml:space="preserve">   (</w:t>
            </w:r>
            <w:proofErr w:type="gramEnd"/>
            <w:r w:rsidRPr="00F23E50">
              <w:rPr>
                <w:bCs/>
                <w:iCs/>
                <w:color w:val="000000"/>
                <w:lang w:val="ru-RU"/>
              </w:rPr>
              <w:t>20)</w:t>
            </w:r>
          </w:p>
          <w:p w14:paraId="180EF8BD" w14:textId="77777777" w:rsidR="00F23E50" w:rsidRPr="00F23E50" w:rsidRDefault="00F23E50" w:rsidP="008A7D2E">
            <w:pPr>
              <w:spacing w:before="120" w:after="120"/>
              <w:ind w:left="426" w:hanging="426"/>
              <w:contextualSpacing/>
              <w:jc w:val="both"/>
              <w:outlineLvl w:val="3"/>
              <w:rPr>
                <w:lang w:val="ru-RU"/>
              </w:rPr>
            </w:pPr>
            <w:r w:rsidRPr="00F23E50">
              <w:rPr>
                <w:rFonts w:eastAsia="Calibri"/>
                <w:bCs/>
                <w:iCs/>
                <w:color w:val="000000"/>
                <w:lang w:val="ru-RU"/>
              </w:rPr>
              <w:t xml:space="preserve">где </w:t>
            </w:r>
            <w:r>
              <w:rPr>
                <w:rFonts w:eastAsia="Calibri"/>
                <w:noProof/>
                <w:position w:val="-14"/>
                <w:lang w:val="ru-RU" w:eastAsia="ru-RU"/>
              </w:rPr>
              <w:drawing>
                <wp:inline distT="0" distB="0" distL="0" distR="0" wp14:anchorId="1E048B3A" wp14:editId="2F5DFB99">
                  <wp:extent cx="441960" cy="2514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41960" cy="251460"/>
                          </a:xfrm>
                          <a:prstGeom prst="rect">
                            <a:avLst/>
                          </a:prstGeom>
                          <a:noFill/>
                          <a:ln>
                            <a:noFill/>
                          </a:ln>
                        </pic:spPr>
                      </pic:pic>
                    </a:graphicData>
                  </a:graphic>
                </wp:inline>
              </w:drawing>
            </w:r>
            <w:r w:rsidRPr="00F23E50">
              <w:rPr>
                <w:rFonts w:eastAsia="Calibri"/>
                <w:lang w:val="ru-RU"/>
              </w:rPr>
              <w:t xml:space="preserve"> – предельный минимальный уровень оптовых цен на природный газ (в руб./м</w:t>
            </w:r>
            <w:r w:rsidRPr="00F23E50">
              <w:rPr>
                <w:rFonts w:eastAsia="Calibri"/>
                <w:vertAlign w:val="superscript"/>
                <w:lang w:val="ru-RU"/>
              </w:rPr>
              <w:t>3</w:t>
            </w:r>
            <w:r w:rsidRPr="00F23E50">
              <w:rPr>
                <w:rFonts w:eastAsia="Calibri"/>
                <w:lang w:val="ru-RU"/>
              </w:rPr>
              <w:t xml:space="preserve">), </w:t>
            </w:r>
            <w:r w:rsidRPr="00C51AF1">
              <w:rPr>
                <w:highlight w:val="yellow"/>
                <w:lang w:val="ru-RU"/>
              </w:rPr>
              <w:t xml:space="preserve">утвержденный приказом ФАС России от 28.11.2023 № 906/23 </w:t>
            </w:r>
            <w:r w:rsidRPr="00F23E50">
              <w:rPr>
                <w:rFonts w:eastAsia="Calibri"/>
                <w:lang w:val="ru-RU"/>
              </w:rPr>
              <w:t xml:space="preserve">в отношении субъекта Российской Федерации, в котором расположен генерирующий объект </w:t>
            </w:r>
            <w:r w:rsidRPr="00651CD3">
              <w:rPr>
                <w:rFonts w:eastAsia="Calibri"/>
                <w:i/>
                <w:lang w:val="en-US"/>
              </w:rPr>
              <w:t>g</w:t>
            </w:r>
            <w:r w:rsidRPr="00F23E50">
              <w:rPr>
                <w:rFonts w:eastAsia="Calibri"/>
                <w:lang w:val="ru-RU"/>
              </w:rPr>
              <w:t xml:space="preserve">, на период </w:t>
            </w:r>
            <w:r w:rsidRPr="00651CD3">
              <w:rPr>
                <w:rFonts w:eastAsia="Calibri"/>
                <w:position w:val="-12"/>
              </w:rPr>
              <w:object w:dxaOrig="260" w:dyaOrig="360" w14:anchorId="4389FA05">
                <v:shape id="_x0000_i1093" type="#_x0000_t75" style="width:12.9pt;height:18.45pt" o:ole="">
                  <v:imagedata r:id="rId103" o:title=""/>
                </v:shape>
                <o:OLEObject Type="Embed" ProgID="Equation.3" ShapeID="_x0000_i1093" DrawAspect="Content" ObjectID="_1764490686" r:id="rId122"/>
              </w:object>
            </w:r>
            <w:r w:rsidRPr="00F23E50">
              <w:rPr>
                <w:rFonts w:eastAsia="Calibri"/>
                <w:lang w:val="ru-RU"/>
              </w:rPr>
              <w:t xml:space="preserve">, принадлежащий году </w:t>
            </w:r>
            <w:r w:rsidRPr="00F23E50">
              <w:rPr>
                <w:rFonts w:eastAsia="Calibri"/>
                <w:i/>
                <w:lang w:val="ru-RU"/>
              </w:rPr>
              <w:t>Х</w:t>
            </w:r>
            <w:r w:rsidRPr="00F23E50">
              <w:rPr>
                <w:rFonts w:ascii="Calibri" w:eastAsia="Calibri" w:hAnsi="Calibri"/>
                <w:i/>
                <w:lang w:val="ru-RU"/>
              </w:rPr>
              <w:t>–</w:t>
            </w:r>
            <w:r w:rsidRPr="00F23E50">
              <w:rPr>
                <w:rFonts w:ascii="Calibri" w:eastAsia="Calibri" w:hAnsi="Calibri"/>
                <w:lang w:val="ru-RU"/>
              </w:rPr>
              <w:t>1</w:t>
            </w:r>
            <w:r w:rsidRPr="00F23E50">
              <w:rPr>
                <w:rFonts w:eastAsia="Calibri"/>
                <w:lang w:val="ru-RU"/>
              </w:rPr>
              <w:t xml:space="preserve">, при этом продолжительность периода </w:t>
            </w:r>
            <w:r>
              <w:rPr>
                <w:rFonts w:eastAsia="Calibri"/>
                <w:noProof/>
                <w:position w:val="-12"/>
                <w:lang w:val="ru-RU" w:eastAsia="ru-RU"/>
              </w:rPr>
              <w:drawing>
                <wp:inline distT="0" distB="0" distL="0" distR="0" wp14:anchorId="1F4958B3" wp14:editId="5BDC9E6C">
                  <wp:extent cx="167640" cy="228600"/>
                  <wp:effectExtent l="0" t="0" r="381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rFonts w:eastAsia="Calibri"/>
                <w:lang w:val="ru-RU"/>
              </w:rPr>
              <w:t xml:space="preserve"> исчисляется в днях, а </w:t>
            </w:r>
            <w:r w:rsidRPr="00651CD3">
              <w:rPr>
                <w:rFonts w:eastAsia="Calibri"/>
              </w:rPr>
              <w:fldChar w:fldCharType="begin"/>
            </w:r>
            <w:r w:rsidRPr="00F23E50">
              <w:rPr>
                <w:rFonts w:eastAsia="Calibri"/>
                <w:lang w:val="ru-RU"/>
              </w:rPr>
              <w:instrText xml:space="preserve"> </w:instrText>
            </w:r>
            <w:r w:rsidRPr="00651CD3">
              <w:rPr>
                <w:rFonts w:eastAsia="Calibri"/>
              </w:rPr>
              <w:instrText>QUOTE</w:instrText>
            </w:r>
            <w:r w:rsidRPr="00F23E50">
              <w:rPr>
                <w:rFonts w:eastAsia="Calibri"/>
                <w:lang w:val="ru-RU"/>
              </w:rPr>
              <w:instrText xml:space="preserve"> </w:instrText>
            </w:r>
            <w:r w:rsidRPr="00651CD3">
              <w:rPr>
                <w:rFonts w:eastAsia="Calibri"/>
              </w:rPr>
              <w:fldChar w:fldCharType="begin"/>
            </w:r>
            <w:r w:rsidRPr="00F23E50">
              <w:rPr>
                <w:rFonts w:eastAsia="Calibri"/>
                <w:lang w:val="ru-RU"/>
              </w:rPr>
              <w:instrText xml:space="preserve"> </w:instrText>
            </w:r>
            <w:r w:rsidRPr="00651CD3">
              <w:rPr>
                <w:rFonts w:eastAsia="Calibri"/>
              </w:rPr>
              <w:instrText>QUOTE</w:instrText>
            </w:r>
            <w:r w:rsidRPr="00F23E50">
              <w:rPr>
                <w:rFonts w:eastAsia="Calibri"/>
                <w:lang w:val="ru-RU"/>
              </w:rPr>
              <w:instrText xml:space="preserve"> </w:instrText>
            </w:r>
            <w:r w:rsidR="0044493D">
              <w:rPr>
                <w:rFonts w:eastAsia="Calibri"/>
              </w:rPr>
              <w:pict w14:anchorId="39B67571">
                <v:shape id="_x0000_i1094" type="#_x0000_t75" style="width:12.45pt;height:11.55pt" equationxml="&lt;">
                  <v:imagedata r:id="rId106" o:title="" chromakey="white"/>
                </v:shape>
              </w:pict>
            </w:r>
            <w:r w:rsidRPr="00F23E50">
              <w:rPr>
                <w:rFonts w:eastAsia="Calibri"/>
                <w:lang w:val="ru-RU"/>
              </w:rPr>
              <w:instrText xml:space="preserve"> </w:instrText>
            </w:r>
            <w:r w:rsidRPr="00651CD3">
              <w:rPr>
                <w:rFonts w:eastAsia="Calibri"/>
              </w:rPr>
              <w:fldChar w:fldCharType="separate"/>
            </w:r>
            <w:r w:rsidR="0044493D">
              <w:rPr>
                <w:rFonts w:eastAsia="Calibri"/>
              </w:rPr>
              <w:pict w14:anchorId="27C45295">
                <v:shape id="_x0000_i1095" type="#_x0000_t75" style="width:12.45pt;height:11.55pt" equationxml="&lt;">
                  <v:imagedata r:id="rId106" o:title="" chromakey="white"/>
                </v:shape>
              </w:pict>
            </w:r>
            <w:r w:rsidRPr="00651CD3">
              <w:rPr>
                <w:rFonts w:eastAsia="Calibri"/>
              </w:rPr>
              <w:fldChar w:fldCharType="end"/>
            </w:r>
            <w:r w:rsidRPr="00F23E50">
              <w:rPr>
                <w:rFonts w:eastAsia="Calibri"/>
                <w:lang w:val="ru-RU"/>
              </w:rPr>
              <w:instrText xml:space="preserve"> </w:instrText>
            </w:r>
            <w:r w:rsidRPr="00651CD3">
              <w:rPr>
                <w:rFonts w:eastAsia="Calibri"/>
              </w:rPr>
              <w:fldChar w:fldCharType="separate"/>
            </w:r>
            <w:r>
              <w:rPr>
                <w:rFonts w:eastAsia="Calibri"/>
                <w:noProof/>
                <w:position w:val="-10"/>
                <w:lang w:val="ru-RU" w:eastAsia="ru-RU"/>
              </w:rPr>
              <w:drawing>
                <wp:inline distT="0" distB="0" distL="0" distR="0" wp14:anchorId="31A0F280" wp14:editId="0683E036">
                  <wp:extent cx="327660" cy="2133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27660" cy="213360"/>
                          </a:xfrm>
                          <a:prstGeom prst="rect">
                            <a:avLst/>
                          </a:prstGeom>
                          <a:noFill/>
                          <a:ln>
                            <a:noFill/>
                          </a:ln>
                        </pic:spPr>
                      </pic:pic>
                    </a:graphicData>
                  </a:graphic>
                </wp:inline>
              </w:drawing>
            </w:r>
            <w:r w:rsidRPr="00651CD3">
              <w:rPr>
                <w:rFonts w:eastAsia="Calibri"/>
              </w:rPr>
              <w:fldChar w:fldCharType="end"/>
            </w:r>
            <w:r w:rsidRPr="00F23E50">
              <w:rPr>
                <w:rFonts w:eastAsia="Calibri"/>
                <w:lang w:val="ru-RU"/>
              </w:rPr>
              <w:t xml:space="preserve"> – число дней в году </w:t>
            </w:r>
            <w:r w:rsidRPr="00651CD3">
              <w:rPr>
                <w:rFonts w:eastAsia="Calibri"/>
                <w:i/>
              </w:rPr>
              <w:t>X</w:t>
            </w:r>
            <w:r w:rsidRPr="00F23E50">
              <w:rPr>
                <w:rFonts w:ascii="Calibri" w:eastAsia="Calibri" w:hAnsi="Calibri"/>
                <w:i/>
                <w:lang w:val="ru-RU"/>
              </w:rPr>
              <w:t>–</w:t>
            </w:r>
            <w:r w:rsidRPr="00F23E50">
              <w:rPr>
                <w:rFonts w:ascii="Calibri" w:eastAsia="Calibri" w:hAnsi="Calibri"/>
                <w:lang w:val="ru-RU"/>
              </w:rPr>
              <w:t>1</w:t>
            </w:r>
            <w:r w:rsidRPr="00F23E50">
              <w:rPr>
                <w:rFonts w:eastAsia="Calibri"/>
                <w:lang w:val="ru-RU"/>
              </w:rPr>
              <w:t xml:space="preserve"> (365 или 366 для високосных лет). </w:t>
            </w:r>
            <w:r w:rsidRPr="00C51AF1">
              <w:rPr>
                <w:highlight w:val="yellow"/>
                <w:lang w:val="ru-RU"/>
              </w:rPr>
              <w:t>При этом для периодов, предшествующих 1 декабря 2023 г., в качестве предельного минимального уровня оптовых цен на природный газ применяется предельный минимальный уровень оптовых цен на природный газ, утвержденный приказом ФАС России от 16.11.2022 № 821/22.</w:t>
            </w:r>
          </w:p>
          <w:p w14:paraId="0A766237" w14:textId="0C28990F" w:rsidR="00F23E50" w:rsidRPr="00F23E50" w:rsidRDefault="00F23E50" w:rsidP="00C51AF1">
            <w:pPr>
              <w:autoSpaceDE w:val="0"/>
              <w:autoSpaceDN w:val="0"/>
              <w:adjustRightInd w:val="0"/>
              <w:spacing w:before="120" w:after="120"/>
              <w:ind w:firstLine="567"/>
              <w:jc w:val="both"/>
              <w:outlineLvl w:val="1"/>
              <w:rPr>
                <w:lang w:val="ru-RU"/>
              </w:rPr>
            </w:pPr>
            <w:r w:rsidRPr="00F23E50">
              <w:rPr>
                <w:lang w:val="ru-RU"/>
              </w:rPr>
              <w:t xml:space="preserve">Определенное в указанном порядке значение цены природного газа для года </w:t>
            </w:r>
            <w:r w:rsidRPr="00651CD3">
              <w:rPr>
                <w:i/>
              </w:rPr>
              <w:t>X</w:t>
            </w:r>
            <w:r w:rsidRPr="00F23E50">
              <w:rPr>
                <w:lang w:val="ru-RU"/>
              </w:rPr>
              <w:t xml:space="preserve"> в отношении категории </w:t>
            </w:r>
            <w:r w:rsidRPr="00F23E50">
              <w:rPr>
                <w:i/>
                <w:lang w:val="ru-RU"/>
              </w:rPr>
              <w:t xml:space="preserve">С </w:t>
            </w:r>
            <w:r>
              <w:rPr>
                <w:noProof/>
                <w:position w:val="-14"/>
                <w:lang w:val="ru-RU" w:eastAsia="ru-RU"/>
              </w:rPr>
              <w:drawing>
                <wp:inline distT="0" distB="0" distL="0" distR="0" wp14:anchorId="0C3D2494" wp14:editId="20B0F4A5">
                  <wp:extent cx="342900" cy="2514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42900" cy="251460"/>
                          </a:xfrm>
                          <a:prstGeom prst="rect">
                            <a:avLst/>
                          </a:prstGeom>
                          <a:noFill/>
                          <a:ln>
                            <a:noFill/>
                          </a:ln>
                        </pic:spPr>
                      </pic:pic>
                    </a:graphicData>
                  </a:graphic>
                </wp:inline>
              </w:drawing>
            </w:r>
            <w:r w:rsidRPr="00F23E50">
              <w:rPr>
                <w:lang w:val="ru-RU"/>
              </w:rPr>
              <w:t xml:space="preserve"> не подлежит пересмотру в случае изменений прогноза МЭР позднее даты, наступающей за 5 рабочих дней до срока, установленного пунктом 5 настоящего Порядка для расчета уточненной доли затрат.</w:t>
            </w:r>
          </w:p>
        </w:tc>
      </w:tr>
      <w:tr w:rsidR="00F23E50" w:rsidRPr="0044493D" w14:paraId="636BD513" w14:textId="77777777" w:rsidTr="00210B80">
        <w:trPr>
          <w:trHeight w:val="435"/>
        </w:trPr>
        <w:tc>
          <w:tcPr>
            <w:tcW w:w="1000" w:type="dxa"/>
            <w:tcMar>
              <w:left w:w="57" w:type="dxa"/>
              <w:right w:w="57" w:type="dxa"/>
            </w:tcMar>
            <w:vAlign w:val="center"/>
          </w:tcPr>
          <w:p w14:paraId="4A293BD6" w14:textId="175A565A" w:rsidR="00F23E50" w:rsidRDefault="00F23E50" w:rsidP="00B81C71">
            <w:pPr>
              <w:spacing w:after="0"/>
              <w:jc w:val="center"/>
              <w:rPr>
                <w:b/>
                <w:bCs/>
                <w:color w:val="000000" w:themeColor="text1"/>
              </w:rPr>
            </w:pPr>
            <w:proofErr w:type="spellStart"/>
            <w:r>
              <w:rPr>
                <w:b/>
                <w:bCs/>
                <w:color w:val="000000" w:themeColor="text1"/>
              </w:rPr>
              <w:lastRenderedPageBreak/>
              <w:t>Приложение</w:t>
            </w:r>
            <w:proofErr w:type="spellEnd"/>
            <w:r>
              <w:rPr>
                <w:b/>
                <w:bCs/>
                <w:color w:val="000000" w:themeColor="text1"/>
              </w:rPr>
              <w:t xml:space="preserve"> 2.2,</w:t>
            </w:r>
            <w:r w:rsidR="00B81C71">
              <w:rPr>
                <w:b/>
                <w:bCs/>
                <w:color w:val="000000" w:themeColor="text1"/>
                <w:lang w:val="ru-RU"/>
              </w:rPr>
              <w:t xml:space="preserve"> </w:t>
            </w:r>
            <w:r>
              <w:rPr>
                <w:b/>
                <w:bCs/>
                <w:color w:val="000000" w:themeColor="text1"/>
              </w:rPr>
              <w:t>п. 26</w:t>
            </w:r>
          </w:p>
        </w:tc>
        <w:tc>
          <w:tcPr>
            <w:tcW w:w="6662" w:type="dxa"/>
          </w:tcPr>
          <w:p w14:paraId="2AE954D0" w14:textId="77777777" w:rsidR="00F23E50" w:rsidRPr="00F23E50" w:rsidRDefault="00F23E50" w:rsidP="008A7D2E">
            <w:pPr>
              <w:tabs>
                <w:tab w:val="left" w:pos="0"/>
                <w:tab w:val="left" w:pos="993"/>
              </w:tabs>
              <w:spacing w:before="120" w:after="120"/>
              <w:jc w:val="both"/>
              <w:outlineLvl w:val="3"/>
              <w:rPr>
                <w:lang w:val="ru-RU"/>
              </w:rPr>
            </w:pPr>
            <w:r w:rsidRPr="00F23E50">
              <w:rPr>
                <w:lang w:val="ru-RU"/>
              </w:rPr>
              <w:t xml:space="preserve">26. Цена природного газа для года </w:t>
            </w:r>
            <w:r w:rsidRPr="00651CD3">
              <w:rPr>
                <w:i/>
              </w:rPr>
              <w:t>X</w:t>
            </w:r>
            <w:r w:rsidRPr="00F23E50">
              <w:rPr>
                <w:lang w:val="ru-RU"/>
              </w:rPr>
              <w:t xml:space="preserve"> в отношении категории </w:t>
            </w:r>
            <w:r w:rsidRPr="00651CD3">
              <w:rPr>
                <w:i/>
                <w:lang w:val="en-US"/>
              </w:rPr>
              <w:t>C</w:t>
            </w:r>
            <w:r w:rsidRPr="00F23E50">
              <w:rPr>
                <w:i/>
                <w:vertAlign w:val="subscript"/>
                <w:lang w:val="ru-RU"/>
              </w:rPr>
              <w:t>4</w:t>
            </w:r>
            <w:r w:rsidRPr="00F23E50">
              <w:rPr>
                <w:i/>
                <w:lang w:val="ru-RU"/>
              </w:rPr>
              <w:t xml:space="preserve"> </w:t>
            </w:r>
            <w:r w:rsidRPr="00F23E50">
              <w:rPr>
                <w:lang w:val="ru-RU"/>
              </w:rPr>
              <w:t>определяется по следующей формуле:</w:t>
            </w:r>
          </w:p>
          <w:p w14:paraId="546781C2" w14:textId="04CE2C6B" w:rsidR="00F23E50" w:rsidRPr="00F23E50" w:rsidRDefault="00F23E50" w:rsidP="008A7D2E">
            <w:pPr>
              <w:tabs>
                <w:tab w:val="left" w:pos="993"/>
              </w:tabs>
              <w:spacing w:before="120" w:after="120"/>
              <w:ind w:left="851"/>
              <w:jc w:val="right"/>
              <w:outlineLvl w:val="3"/>
              <w:rPr>
                <w:lang w:val="ru-RU"/>
              </w:rPr>
            </w:pPr>
            <w:r>
              <w:rPr>
                <w:noProof/>
                <w:position w:val="-14"/>
                <w:lang w:val="ru-RU" w:eastAsia="ru-RU"/>
              </w:rPr>
              <w:drawing>
                <wp:inline distT="0" distB="0" distL="0" distR="0" wp14:anchorId="3FA61E3B" wp14:editId="62E2916D">
                  <wp:extent cx="1607820" cy="2667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607820" cy="266700"/>
                          </a:xfrm>
                          <a:prstGeom prst="rect">
                            <a:avLst/>
                          </a:prstGeom>
                          <a:noFill/>
                          <a:ln>
                            <a:noFill/>
                          </a:ln>
                        </pic:spPr>
                      </pic:pic>
                    </a:graphicData>
                  </a:graphic>
                </wp:inline>
              </w:drawing>
            </w:r>
            <w:r w:rsidRPr="00F23E50">
              <w:rPr>
                <w:lang w:val="ru-RU"/>
              </w:rPr>
              <w:t>,</w:t>
            </w:r>
            <w:r w:rsidRPr="00F23E50">
              <w:rPr>
                <w:lang w:val="ru-RU"/>
              </w:rPr>
              <w:tab/>
            </w:r>
            <w:r w:rsidRPr="00F23E50">
              <w:rPr>
                <w:lang w:val="ru-RU"/>
              </w:rPr>
              <w:tab/>
            </w:r>
            <w:r w:rsidRPr="00F23E50">
              <w:rPr>
                <w:lang w:val="ru-RU"/>
              </w:rPr>
              <w:tab/>
              <w:t xml:space="preserve">      </w:t>
            </w:r>
            <w:proofErr w:type="gramStart"/>
            <w:r w:rsidRPr="00F23E50">
              <w:rPr>
                <w:lang w:val="ru-RU"/>
              </w:rPr>
              <w:t xml:space="preserve">   (</w:t>
            </w:r>
            <w:proofErr w:type="gramEnd"/>
            <w:r w:rsidRPr="00F23E50">
              <w:rPr>
                <w:lang w:val="ru-RU"/>
              </w:rPr>
              <w:t>16)</w:t>
            </w:r>
          </w:p>
          <w:p w14:paraId="21E9D349" w14:textId="77777777" w:rsidR="00F23E50" w:rsidRPr="00F23E50" w:rsidRDefault="00F23E50" w:rsidP="008A7D2E">
            <w:pPr>
              <w:tabs>
                <w:tab w:val="left" w:pos="1440"/>
              </w:tabs>
              <w:spacing w:before="120" w:after="120"/>
              <w:ind w:left="480" w:hanging="426"/>
              <w:jc w:val="both"/>
              <w:outlineLvl w:val="3"/>
              <w:rPr>
                <w:lang w:val="ru-RU"/>
              </w:rPr>
            </w:pPr>
            <w:r w:rsidRPr="00F23E50">
              <w:rPr>
                <w:lang w:val="ru-RU"/>
              </w:rPr>
              <w:t xml:space="preserve">где </w:t>
            </w:r>
            <w:r>
              <w:rPr>
                <w:noProof/>
                <w:lang w:val="ru-RU" w:eastAsia="ru-RU"/>
              </w:rPr>
              <w:drawing>
                <wp:inline distT="0" distB="0" distL="0" distR="0" wp14:anchorId="28F1F431" wp14:editId="6531BD5C">
                  <wp:extent cx="441960" cy="2133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1960" cy="213360"/>
                          </a:xfrm>
                          <a:prstGeom prst="rect">
                            <a:avLst/>
                          </a:prstGeom>
                          <a:noFill/>
                          <a:ln>
                            <a:noFill/>
                          </a:ln>
                        </pic:spPr>
                      </pic:pic>
                    </a:graphicData>
                  </a:graphic>
                </wp:inline>
              </w:drawing>
            </w:r>
            <w:r w:rsidRPr="00F23E50">
              <w:rPr>
                <w:lang w:val="ru-RU"/>
              </w:rPr>
              <w:t xml:space="preserve"> – величина роста цен для потребителей, исключая население, на газ природный (оптовые цены) на год </w:t>
            </w:r>
            <w:r w:rsidRPr="00651CD3">
              <w:rPr>
                <w:i/>
              </w:rPr>
              <w:t>X</w:t>
            </w:r>
            <w:r w:rsidRPr="00F23E50">
              <w:rPr>
                <w:lang w:val="ru-RU"/>
              </w:rPr>
              <w:t>, определенная согласно прогнозу МЭР;</w:t>
            </w:r>
          </w:p>
          <w:p w14:paraId="225B48E6" w14:textId="77777777" w:rsidR="00F23E50" w:rsidRPr="00F23E50" w:rsidRDefault="00F23E50" w:rsidP="008A7D2E">
            <w:pPr>
              <w:tabs>
                <w:tab w:val="left" w:pos="1440"/>
              </w:tabs>
              <w:spacing w:before="120" w:after="120"/>
              <w:ind w:left="480"/>
              <w:jc w:val="both"/>
              <w:outlineLvl w:val="3"/>
              <w:rPr>
                <w:lang w:val="ru-RU"/>
              </w:rPr>
            </w:pPr>
            <w:r>
              <w:rPr>
                <w:noProof/>
                <w:position w:val="-14"/>
                <w:lang w:val="ru-RU" w:eastAsia="ru-RU"/>
              </w:rPr>
              <w:drawing>
                <wp:inline distT="0" distB="0" distL="0" distR="0" wp14:anchorId="403A7027" wp14:editId="1CED5A11">
                  <wp:extent cx="441960" cy="2514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41960" cy="251460"/>
                          </a:xfrm>
                          <a:prstGeom prst="rect">
                            <a:avLst/>
                          </a:prstGeom>
                          <a:noFill/>
                          <a:ln>
                            <a:noFill/>
                          </a:ln>
                        </pic:spPr>
                      </pic:pic>
                    </a:graphicData>
                  </a:graphic>
                </wp:inline>
              </w:drawing>
            </w:r>
            <w:r w:rsidRPr="00F23E50">
              <w:rPr>
                <w:lang w:val="ru-RU"/>
              </w:rPr>
              <w:t xml:space="preserve"> – цена природного газа для года </w:t>
            </w:r>
            <w:r w:rsidRPr="00651CD3">
              <w:rPr>
                <w:i/>
              </w:rPr>
              <w:t>X</w:t>
            </w:r>
            <w:r w:rsidRPr="00F23E50">
              <w:rPr>
                <w:i/>
                <w:lang w:val="ru-RU"/>
              </w:rPr>
              <w:t>–</w:t>
            </w:r>
            <w:r w:rsidRPr="00F23E50">
              <w:rPr>
                <w:lang w:val="ru-RU"/>
              </w:rPr>
              <w:t>1, определяемая в следующем порядке:</w:t>
            </w:r>
          </w:p>
          <w:p w14:paraId="23086DEF" w14:textId="18D0C306" w:rsidR="00F23E50" w:rsidRPr="00F23E50" w:rsidRDefault="00F23E50" w:rsidP="008A7D2E">
            <w:pPr>
              <w:tabs>
                <w:tab w:val="left" w:pos="993"/>
              </w:tabs>
              <w:spacing w:before="120" w:after="120"/>
              <w:ind w:left="851"/>
              <w:jc w:val="right"/>
              <w:outlineLvl w:val="3"/>
              <w:rPr>
                <w:lang w:val="ru-RU"/>
              </w:rPr>
            </w:pPr>
            <w:r>
              <w:rPr>
                <w:noProof/>
                <w:position w:val="-32"/>
                <w:lang w:val="ru-RU" w:eastAsia="ru-RU"/>
              </w:rPr>
              <w:lastRenderedPageBreak/>
              <w:drawing>
                <wp:inline distT="0" distB="0" distL="0" distR="0" wp14:anchorId="58A5061B" wp14:editId="4DE82209">
                  <wp:extent cx="2225040" cy="46482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225040" cy="464820"/>
                          </a:xfrm>
                          <a:prstGeom prst="rect">
                            <a:avLst/>
                          </a:prstGeom>
                          <a:noFill/>
                          <a:ln>
                            <a:noFill/>
                          </a:ln>
                        </pic:spPr>
                      </pic:pic>
                    </a:graphicData>
                  </a:graphic>
                </wp:inline>
              </w:drawing>
            </w:r>
            <w:r w:rsidRPr="00F23E50">
              <w:rPr>
                <w:lang w:val="ru-RU"/>
              </w:rPr>
              <w:t>,</w:t>
            </w:r>
            <w:r w:rsidRPr="00F23E50">
              <w:rPr>
                <w:lang w:val="ru-RU"/>
              </w:rPr>
              <w:tab/>
              <w:t xml:space="preserve">      </w:t>
            </w:r>
            <w:proofErr w:type="gramStart"/>
            <w:r w:rsidRPr="00F23E50">
              <w:rPr>
                <w:lang w:val="ru-RU"/>
              </w:rPr>
              <w:t xml:space="preserve">   (</w:t>
            </w:r>
            <w:proofErr w:type="gramEnd"/>
            <w:r w:rsidRPr="00F23E50">
              <w:rPr>
                <w:lang w:val="ru-RU"/>
              </w:rPr>
              <w:t>17)</w:t>
            </w:r>
          </w:p>
          <w:p w14:paraId="156E1D27" w14:textId="77777777" w:rsidR="00F23E50" w:rsidRPr="00F23E50" w:rsidRDefault="00F23E50" w:rsidP="008A7D2E">
            <w:pPr>
              <w:tabs>
                <w:tab w:val="left" w:pos="993"/>
              </w:tabs>
              <w:spacing w:before="120" w:after="120"/>
              <w:ind w:left="851" w:hanging="425"/>
              <w:jc w:val="both"/>
              <w:outlineLvl w:val="3"/>
              <w:rPr>
                <w:lang w:val="ru-RU"/>
              </w:rPr>
            </w:pPr>
            <w:r w:rsidRPr="00F23E50">
              <w:rPr>
                <w:lang w:val="ru-RU"/>
              </w:rPr>
              <w:t xml:space="preserve">где </w:t>
            </w:r>
            <w:r>
              <w:rPr>
                <w:noProof/>
                <w:position w:val="-14"/>
                <w:lang w:val="ru-RU" w:eastAsia="ru-RU"/>
              </w:rPr>
              <w:drawing>
                <wp:inline distT="0" distB="0" distL="0" distR="0" wp14:anchorId="5D6E8025" wp14:editId="7336F337">
                  <wp:extent cx="213360" cy="2286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r w:rsidRPr="00F23E50">
              <w:rPr>
                <w:lang w:val="ru-RU"/>
              </w:rPr>
              <w:t xml:space="preserve"> – определяемая в соответствии с настоящим Регламентом мощность объекта генерации </w:t>
            </w:r>
            <w:r w:rsidRPr="00651CD3">
              <w:rPr>
                <w:i/>
              </w:rPr>
              <w:t>g</w:t>
            </w:r>
            <w:r w:rsidRPr="00F23E50">
              <w:rPr>
                <w:lang w:val="ru-RU"/>
              </w:rPr>
              <w:t xml:space="preserve">, входящего в соответствующую категорию </w:t>
            </w:r>
            <w:r w:rsidRPr="00F23E50">
              <w:rPr>
                <w:i/>
                <w:lang w:val="ru-RU"/>
              </w:rPr>
              <w:t>С</w:t>
            </w:r>
            <w:r w:rsidRPr="00F23E50">
              <w:rPr>
                <w:vertAlign w:val="subscript"/>
                <w:lang w:val="ru-RU"/>
              </w:rPr>
              <w:t>4</w:t>
            </w:r>
            <w:r w:rsidRPr="00F23E50">
              <w:rPr>
                <w:lang w:val="ru-RU"/>
              </w:rPr>
              <w:t>;</w:t>
            </w:r>
          </w:p>
          <w:p w14:paraId="3C6124E7" w14:textId="77777777" w:rsidR="00F23E50" w:rsidRPr="00F23E50" w:rsidRDefault="00F23E50" w:rsidP="008A7D2E">
            <w:pPr>
              <w:autoSpaceDE w:val="0"/>
              <w:autoSpaceDN w:val="0"/>
              <w:adjustRightInd w:val="0"/>
              <w:spacing w:before="120" w:after="120"/>
              <w:ind w:left="851"/>
              <w:jc w:val="both"/>
              <w:outlineLvl w:val="1"/>
              <w:rPr>
                <w:lang w:val="ru-RU"/>
              </w:rPr>
            </w:pPr>
            <w:bookmarkStart w:id="31" w:name="_Toc478134863"/>
            <w:bookmarkStart w:id="32" w:name="_Toc31190707"/>
            <w:bookmarkStart w:id="33" w:name="_Toc60077472"/>
            <w:bookmarkStart w:id="34" w:name="_Toc91457326"/>
            <w:r>
              <w:rPr>
                <w:noProof/>
                <w:lang w:val="ru-RU" w:eastAsia="ru-RU"/>
              </w:rPr>
              <w:drawing>
                <wp:inline distT="0" distB="0" distL="0" distR="0" wp14:anchorId="1E1D74C7" wp14:editId="6B15AA11">
                  <wp:extent cx="365760" cy="2667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65760" cy="266700"/>
                          </a:xfrm>
                          <a:prstGeom prst="rect">
                            <a:avLst/>
                          </a:prstGeom>
                          <a:noFill/>
                          <a:ln>
                            <a:noFill/>
                          </a:ln>
                        </pic:spPr>
                      </pic:pic>
                    </a:graphicData>
                  </a:graphic>
                </wp:inline>
              </w:drawing>
            </w:r>
            <w:r w:rsidRPr="00F23E50">
              <w:rPr>
                <w:lang w:val="ru-RU"/>
              </w:rPr>
              <w:t xml:space="preserve"> – действующий в году </w:t>
            </w:r>
            <w:r w:rsidRPr="00F23E50">
              <w:rPr>
                <w:i/>
                <w:lang w:val="ru-RU"/>
              </w:rPr>
              <w:t>Х–</w:t>
            </w:r>
            <w:r w:rsidRPr="00F23E50">
              <w:rPr>
                <w:lang w:val="ru-RU"/>
              </w:rPr>
              <w:t>1 предельный минимальный уровень оптовых цен на природный газ (в руб./м</w:t>
            </w:r>
            <w:r w:rsidRPr="00F23E50">
              <w:rPr>
                <w:vertAlign w:val="superscript"/>
                <w:lang w:val="ru-RU"/>
              </w:rPr>
              <w:t>3</w:t>
            </w:r>
            <w:r w:rsidRPr="00F23E50">
              <w:rPr>
                <w:lang w:val="ru-RU"/>
              </w:rPr>
              <w:t xml:space="preserve">), </w:t>
            </w:r>
            <w:r w:rsidRPr="00C51AF1">
              <w:rPr>
                <w:highlight w:val="yellow"/>
                <w:lang w:val="ru-RU"/>
              </w:rPr>
              <w:t>установленный (определенный) федеральным органом исполнительной власти в области государственного регулирования тарифов</w:t>
            </w:r>
            <w:r w:rsidRPr="00F23E50">
              <w:rPr>
                <w:lang w:val="ru-RU"/>
              </w:rPr>
              <w:t xml:space="preserve"> в отношении субъекта Российской Федерации, в котором расположен генерирующий объект </w:t>
            </w:r>
            <w:r w:rsidRPr="00651CD3">
              <w:rPr>
                <w:i/>
                <w:lang w:val="en-US"/>
              </w:rPr>
              <w:t>g</w:t>
            </w:r>
            <w:r w:rsidRPr="00F23E50">
              <w:rPr>
                <w:lang w:val="ru-RU"/>
              </w:rPr>
              <w:t>.</w:t>
            </w:r>
            <w:bookmarkEnd w:id="31"/>
            <w:bookmarkEnd w:id="32"/>
            <w:bookmarkEnd w:id="33"/>
            <w:bookmarkEnd w:id="34"/>
          </w:p>
          <w:p w14:paraId="75D1938C"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г. Москва и (или) Московская область, – для целей настоящего Порядка в качестве субъекта Российской Федерации используется Московская область.</w:t>
            </w:r>
          </w:p>
          <w:p w14:paraId="041655B4"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г. Санкт-Петербург и (или) Ленинградская область, – для целей настоящего Порядка в качестве субъекта Российской Федерации используется Ленинградская область.</w:t>
            </w:r>
          </w:p>
          <w:p w14:paraId="67E286F9"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Тюменская область, Ханты-Мансийский автономный округ и (или) Ямало-Ненецкий автономный округ, – для целей настоящего Порядка в качестве субъекта Российской Федерации используется Тюменская область.</w:t>
            </w:r>
          </w:p>
          <w:p w14:paraId="7860DB37" w14:textId="77777777" w:rsidR="00F23E50" w:rsidRPr="00F23E50" w:rsidRDefault="00F23E50" w:rsidP="008A7D2E">
            <w:pPr>
              <w:autoSpaceDE w:val="0"/>
              <w:autoSpaceDN w:val="0"/>
              <w:adjustRightInd w:val="0"/>
              <w:spacing w:before="120" w:after="120"/>
              <w:ind w:firstLine="567"/>
              <w:jc w:val="both"/>
              <w:outlineLvl w:val="1"/>
              <w:rPr>
                <w:lang w:val="ru-RU"/>
              </w:rPr>
            </w:pPr>
            <w:bookmarkStart w:id="35" w:name="_Toc478134864"/>
            <w:bookmarkStart w:id="36" w:name="_Toc31190708"/>
            <w:bookmarkStart w:id="37" w:name="_Toc60077473"/>
            <w:bookmarkStart w:id="38" w:name="_Toc91457327"/>
            <w:r w:rsidRPr="00F23E50">
              <w:rPr>
                <w:lang w:val="ru-RU"/>
              </w:rPr>
              <w:t xml:space="preserve">Если для субъекта Российской Федерации для года </w:t>
            </w:r>
            <w:r w:rsidRPr="00651CD3">
              <w:rPr>
                <w:i/>
                <w:lang w:val="en-US"/>
              </w:rPr>
              <w:t>X</w:t>
            </w:r>
            <w:r w:rsidRPr="00F23E50">
              <w:rPr>
                <w:i/>
                <w:lang w:val="ru-RU"/>
              </w:rPr>
              <w:t>–</w:t>
            </w:r>
            <w:r w:rsidRPr="00F23E50">
              <w:rPr>
                <w:lang w:val="ru-RU"/>
              </w:rPr>
              <w:t xml:space="preserve">1 установлены различные значения предельных минимальных уровней оптовых цен на природный газ, то для расчета доли затрат принимается среднеарифметическое из установленных значений предельного минимального уровня оптовых цен на природный газ для года </w:t>
            </w:r>
            <w:r w:rsidRPr="00651CD3">
              <w:rPr>
                <w:i/>
                <w:lang w:val="en-US"/>
              </w:rPr>
              <w:t>X</w:t>
            </w:r>
            <w:r w:rsidRPr="00F23E50">
              <w:rPr>
                <w:i/>
                <w:lang w:val="ru-RU"/>
              </w:rPr>
              <w:t>–</w:t>
            </w:r>
            <w:r w:rsidRPr="00F23E50">
              <w:rPr>
                <w:lang w:val="ru-RU"/>
              </w:rPr>
              <w:t>1 в отношении данного субъекта Российской Федерации.</w:t>
            </w:r>
            <w:bookmarkEnd w:id="35"/>
            <w:bookmarkEnd w:id="36"/>
            <w:bookmarkEnd w:id="37"/>
            <w:bookmarkEnd w:id="38"/>
          </w:p>
          <w:p w14:paraId="36C6C83D" w14:textId="77777777" w:rsidR="00F23E50" w:rsidRPr="00F23E50" w:rsidRDefault="00F23E50" w:rsidP="008A7D2E">
            <w:pPr>
              <w:autoSpaceDE w:val="0"/>
              <w:autoSpaceDN w:val="0"/>
              <w:adjustRightInd w:val="0"/>
              <w:spacing w:before="120" w:after="120"/>
              <w:ind w:firstLine="567"/>
              <w:jc w:val="both"/>
              <w:outlineLvl w:val="1"/>
              <w:rPr>
                <w:lang w:val="ru-RU"/>
              </w:rPr>
            </w:pPr>
            <w:bookmarkStart w:id="39" w:name="_Toc478134865"/>
            <w:bookmarkStart w:id="40" w:name="_Toc31190709"/>
            <w:bookmarkStart w:id="41" w:name="_Toc60077474"/>
            <w:bookmarkStart w:id="42" w:name="_Toc91457328"/>
            <w:r w:rsidRPr="00F23E50">
              <w:rPr>
                <w:lang w:val="ru-RU"/>
              </w:rPr>
              <w:t xml:space="preserve">Если для различных периодов года </w:t>
            </w:r>
            <w:r w:rsidRPr="00651CD3">
              <w:rPr>
                <w:i/>
                <w:lang w:val="en-US"/>
              </w:rPr>
              <w:t>X</w:t>
            </w:r>
            <w:r w:rsidRPr="00F23E50">
              <w:rPr>
                <w:i/>
                <w:lang w:val="ru-RU"/>
              </w:rPr>
              <w:t>–</w:t>
            </w:r>
            <w:r w:rsidRPr="00F23E50">
              <w:rPr>
                <w:lang w:val="ru-RU"/>
              </w:rPr>
              <w:t xml:space="preserve">1 установлены различные значения предельных минимальных уровней оптовых цен на </w:t>
            </w:r>
            <w:r w:rsidRPr="00F23E50">
              <w:rPr>
                <w:lang w:val="ru-RU"/>
              </w:rPr>
              <w:lastRenderedPageBreak/>
              <w:t xml:space="preserve">природный газ </w:t>
            </w:r>
            <w:r>
              <w:rPr>
                <w:noProof/>
                <w:position w:val="-14"/>
                <w:lang w:val="ru-RU" w:eastAsia="ru-RU"/>
              </w:rPr>
              <w:drawing>
                <wp:inline distT="0" distB="0" distL="0" distR="0" wp14:anchorId="392A3BB9" wp14:editId="2441F144">
                  <wp:extent cx="426720" cy="2514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26720" cy="251460"/>
                          </a:xfrm>
                          <a:prstGeom prst="rect">
                            <a:avLst/>
                          </a:prstGeom>
                          <a:noFill/>
                          <a:ln>
                            <a:noFill/>
                          </a:ln>
                        </pic:spPr>
                      </pic:pic>
                    </a:graphicData>
                  </a:graphic>
                </wp:inline>
              </w:drawing>
            </w:r>
            <w:r w:rsidRPr="00F23E50">
              <w:rPr>
                <w:lang w:val="ru-RU"/>
              </w:rPr>
              <w:t xml:space="preserve"> в соответствующих субъектах Российской Федерации, то для расчета доли затрат принимается средневзвешенная по числу дней </w:t>
            </w:r>
            <w:r>
              <w:rPr>
                <w:noProof/>
                <w:position w:val="-12"/>
                <w:lang w:val="ru-RU" w:eastAsia="ru-RU"/>
              </w:rPr>
              <w:drawing>
                <wp:inline distT="0" distB="0" distL="0" distR="0" wp14:anchorId="10D17501" wp14:editId="4E825CC9">
                  <wp:extent cx="167640" cy="22860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в каждом из периодов величина предельного минимального уровня оптовых цен на природный газ, определяемая в следующем порядке:</w:t>
            </w:r>
            <w:bookmarkEnd w:id="39"/>
            <w:bookmarkEnd w:id="40"/>
            <w:bookmarkEnd w:id="41"/>
            <w:bookmarkEnd w:id="42"/>
          </w:p>
          <w:p w14:paraId="02FC9E5C" w14:textId="39B7AB14" w:rsidR="00F23E50" w:rsidRPr="00F23E50" w:rsidRDefault="00F23E50" w:rsidP="008A7D2E">
            <w:pPr>
              <w:autoSpaceDE w:val="0"/>
              <w:autoSpaceDN w:val="0"/>
              <w:adjustRightInd w:val="0"/>
              <w:spacing w:before="120" w:after="120"/>
              <w:ind w:left="426"/>
              <w:jc w:val="right"/>
              <w:outlineLvl w:val="1"/>
              <w:rPr>
                <w:bCs/>
                <w:iCs/>
                <w:color w:val="000000"/>
                <w:lang w:val="ru-RU"/>
              </w:rPr>
            </w:pPr>
            <w:r w:rsidRPr="00F23E50">
              <w:rPr>
                <w:bCs/>
                <w:iCs/>
                <w:color w:val="000000"/>
                <w:lang w:val="ru-RU"/>
              </w:rPr>
              <w:t xml:space="preserve"> </w:t>
            </w:r>
            <w:bookmarkStart w:id="43" w:name="_Toc478134866"/>
            <w:bookmarkStart w:id="44" w:name="_Toc31190710"/>
            <w:bookmarkStart w:id="45" w:name="_Toc60077475"/>
            <w:bookmarkStart w:id="46" w:name="_Toc91457329"/>
            <w:r>
              <w:rPr>
                <w:bCs/>
                <w:iCs/>
                <w:noProof/>
                <w:color w:val="000000"/>
                <w:position w:val="-30"/>
                <w:lang w:val="ru-RU" w:eastAsia="ru-RU"/>
              </w:rPr>
              <w:drawing>
                <wp:inline distT="0" distB="0" distL="0" distR="0" wp14:anchorId="7A2E7869" wp14:editId="63CE5BD6">
                  <wp:extent cx="1318260" cy="55626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18260" cy="556260"/>
                          </a:xfrm>
                          <a:prstGeom prst="rect">
                            <a:avLst/>
                          </a:prstGeom>
                          <a:noFill/>
                          <a:ln>
                            <a:noFill/>
                          </a:ln>
                        </pic:spPr>
                      </pic:pic>
                    </a:graphicData>
                  </a:graphic>
                </wp:inline>
              </w:drawing>
            </w:r>
            <w:r w:rsidRPr="00F23E50">
              <w:rPr>
                <w:bCs/>
                <w:iCs/>
                <w:color w:val="000000"/>
                <w:position w:val="-30"/>
                <w:lang w:val="ru-RU"/>
              </w:rPr>
              <w:t>,</w:t>
            </w:r>
            <w:r w:rsidRPr="00F23E50">
              <w:rPr>
                <w:bCs/>
                <w:iCs/>
                <w:color w:val="000000"/>
                <w:lang w:val="ru-RU"/>
              </w:rPr>
              <w:tab/>
            </w:r>
            <w:r w:rsidRPr="00F23E50">
              <w:rPr>
                <w:bCs/>
                <w:iCs/>
                <w:color w:val="000000"/>
                <w:lang w:val="ru-RU"/>
              </w:rPr>
              <w:tab/>
            </w:r>
            <w:r w:rsidRPr="00F23E50">
              <w:rPr>
                <w:bCs/>
                <w:iCs/>
                <w:color w:val="000000"/>
                <w:lang w:val="ru-RU"/>
              </w:rPr>
              <w:tab/>
            </w:r>
            <w:r w:rsidRPr="00F23E50">
              <w:rPr>
                <w:bCs/>
                <w:iCs/>
                <w:color w:val="000000"/>
                <w:lang w:val="ru-RU"/>
              </w:rPr>
              <w:tab/>
              <w:t xml:space="preserve">      </w:t>
            </w:r>
            <w:proofErr w:type="gramStart"/>
            <w:r w:rsidRPr="00F23E50">
              <w:rPr>
                <w:bCs/>
                <w:iCs/>
                <w:color w:val="000000"/>
                <w:lang w:val="ru-RU"/>
              </w:rPr>
              <w:t xml:space="preserve">   (</w:t>
            </w:r>
            <w:proofErr w:type="gramEnd"/>
            <w:r w:rsidRPr="00F23E50">
              <w:rPr>
                <w:bCs/>
                <w:iCs/>
                <w:color w:val="000000"/>
                <w:lang w:val="ru-RU"/>
              </w:rPr>
              <w:t>18)</w:t>
            </w:r>
            <w:bookmarkEnd w:id="43"/>
            <w:bookmarkEnd w:id="44"/>
            <w:bookmarkEnd w:id="45"/>
            <w:bookmarkEnd w:id="46"/>
          </w:p>
          <w:p w14:paraId="3053ECDD" w14:textId="77777777" w:rsidR="00F23E50" w:rsidRPr="00F23E50" w:rsidRDefault="00F23E50" w:rsidP="008A7D2E">
            <w:pPr>
              <w:spacing w:before="120" w:after="120"/>
              <w:ind w:left="426" w:hanging="426"/>
              <w:jc w:val="both"/>
              <w:outlineLvl w:val="3"/>
              <w:rPr>
                <w:lang w:val="ru-RU"/>
              </w:rPr>
            </w:pPr>
            <w:r w:rsidRPr="00F23E50">
              <w:rPr>
                <w:bCs/>
                <w:iCs/>
                <w:color w:val="000000"/>
                <w:lang w:val="ru-RU"/>
              </w:rPr>
              <w:t xml:space="preserve">где </w:t>
            </w:r>
            <w:r>
              <w:rPr>
                <w:noProof/>
                <w:position w:val="-14"/>
                <w:lang w:val="ru-RU" w:eastAsia="ru-RU"/>
              </w:rPr>
              <w:drawing>
                <wp:inline distT="0" distB="0" distL="0" distR="0" wp14:anchorId="7EA61F25" wp14:editId="4605B8B1">
                  <wp:extent cx="426720" cy="2514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26720" cy="251460"/>
                          </a:xfrm>
                          <a:prstGeom prst="rect">
                            <a:avLst/>
                          </a:prstGeom>
                          <a:noFill/>
                          <a:ln>
                            <a:noFill/>
                          </a:ln>
                        </pic:spPr>
                      </pic:pic>
                    </a:graphicData>
                  </a:graphic>
                </wp:inline>
              </w:drawing>
            </w:r>
            <w:r w:rsidRPr="00F23E50">
              <w:rPr>
                <w:lang w:val="ru-RU"/>
              </w:rPr>
              <w:t xml:space="preserve"> – предельный минимальный уровень оптовых цен на природный газ (в руб./м</w:t>
            </w:r>
            <w:r w:rsidRPr="00F23E50">
              <w:rPr>
                <w:vertAlign w:val="superscript"/>
                <w:lang w:val="ru-RU"/>
              </w:rPr>
              <w:t>3</w:t>
            </w:r>
            <w:r w:rsidRPr="00F23E50">
              <w:rPr>
                <w:lang w:val="ru-RU"/>
              </w:rPr>
              <w:t xml:space="preserve">), </w:t>
            </w:r>
            <w:r w:rsidRPr="005A0CD3">
              <w:rPr>
                <w:highlight w:val="yellow"/>
                <w:lang w:val="ru-RU"/>
              </w:rPr>
              <w:t>установленный</w:t>
            </w:r>
            <w:r w:rsidRPr="00F23E50">
              <w:rPr>
                <w:lang w:val="ru-RU"/>
              </w:rPr>
              <w:t xml:space="preserve"> в отношении субъекта Российской Федерации, в котором расположен генерирующий объект </w:t>
            </w:r>
            <w:r w:rsidRPr="00651CD3">
              <w:rPr>
                <w:i/>
                <w:lang w:val="en-US"/>
              </w:rPr>
              <w:t>g</w:t>
            </w:r>
            <w:r w:rsidRPr="00F23E50">
              <w:rPr>
                <w:lang w:val="ru-RU"/>
              </w:rPr>
              <w:t xml:space="preserve">, на период </w:t>
            </w:r>
            <w:r>
              <w:rPr>
                <w:noProof/>
                <w:position w:val="-12"/>
                <w:lang w:val="ru-RU" w:eastAsia="ru-RU"/>
              </w:rPr>
              <w:drawing>
                <wp:inline distT="0" distB="0" distL="0" distR="0" wp14:anchorId="648B27A7" wp14:editId="497D2B34">
                  <wp:extent cx="167640" cy="228600"/>
                  <wp:effectExtent l="0" t="0" r="381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принадлежащий году </w:t>
            </w:r>
            <w:r w:rsidRPr="00F23E50">
              <w:rPr>
                <w:i/>
                <w:lang w:val="ru-RU"/>
              </w:rPr>
              <w:t>Х–</w:t>
            </w:r>
            <w:r w:rsidRPr="00F23E50">
              <w:rPr>
                <w:lang w:val="ru-RU"/>
              </w:rPr>
              <w:t xml:space="preserve">1, при этом продолжительность периода </w:t>
            </w:r>
            <w:r>
              <w:rPr>
                <w:noProof/>
                <w:position w:val="-12"/>
                <w:lang w:val="ru-RU" w:eastAsia="ru-RU"/>
              </w:rPr>
              <w:drawing>
                <wp:inline distT="0" distB="0" distL="0" distR="0" wp14:anchorId="61EF3531" wp14:editId="30D887B2">
                  <wp:extent cx="167640" cy="228600"/>
                  <wp:effectExtent l="0" t="0" r="381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исчисляется в днях, а</w:t>
            </w:r>
            <w:r w:rsidRPr="00651CD3">
              <w:fldChar w:fldCharType="begin"/>
            </w:r>
            <w:r w:rsidRPr="00F23E50">
              <w:rPr>
                <w:lang w:val="ru-RU"/>
              </w:rPr>
              <w:instrText xml:space="preserve"> </w:instrText>
            </w:r>
            <w:r w:rsidRPr="00651CD3">
              <w:instrText>QUOTE</w:instrText>
            </w:r>
            <w:r w:rsidRPr="00F23E50">
              <w:rPr>
                <w:lang w:val="ru-RU"/>
              </w:rPr>
              <w:instrText xml:space="preserve"> </w:instrText>
            </w:r>
            <w:r w:rsidRPr="00651CD3">
              <w:fldChar w:fldCharType="begin"/>
            </w:r>
            <w:r w:rsidRPr="00F23E50">
              <w:rPr>
                <w:lang w:val="ru-RU"/>
              </w:rPr>
              <w:instrText xml:space="preserve"> </w:instrText>
            </w:r>
            <w:r w:rsidRPr="00651CD3">
              <w:instrText>QUOTE</w:instrText>
            </w:r>
            <w:r w:rsidRPr="00F23E50">
              <w:rPr>
                <w:lang w:val="ru-RU"/>
              </w:rPr>
              <w:instrText xml:space="preserve"> </w:instrText>
            </w:r>
            <w:r w:rsidR="0044493D">
              <w:pict w14:anchorId="7DDA8AE8">
                <v:shape id="_x0000_i1096" type="#_x0000_t75" style="width:12.45pt;height:9.7pt" equationxml="&lt;">
                  <v:imagedata r:id="rId106" o:title="" chromakey="white"/>
                </v:shape>
              </w:pict>
            </w:r>
            <w:r w:rsidRPr="00F23E50">
              <w:rPr>
                <w:lang w:val="ru-RU"/>
              </w:rPr>
              <w:instrText xml:space="preserve"> </w:instrText>
            </w:r>
            <w:r w:rsidRPr="00651CD3">
              <w:fldChar w:fldCharType="separate"/>
            </w:r>
            <w:r w:rsidR="0044493D">
              <w:pict w14:anchorId="440FDEEA">
                <v:shape id="_x0000_i1097" type="#_x0000_t75" style="width:12.45pt;height:9.7pt" equationxml="&lt;">
                  <v:imagedata r:id="rId106" o:title="" chromakey="white"/>
                </v:shape>
              </w:pict>
            </w:r>
            <w:r w:rsidRPr="00651CD3">
              <w:fldChar w:fldCharType="end"/>
            </w:r>
            <w:r w:rsidRPr="00F23E50">
              <w:rPr>
                <w:lang w:val="ru-RU"/>
              </w:rPr>
              <w:instrText xml:space="preserve"> </w:instrText>
            </w:r>
            <w:r w:rsidRPr="00651CD3">
              <w:fldChar w:fldCharType="separate"/>
            </w:r>
            <w:r w:rsidRPr="00F23E50">
              <w:rPr>
                <w:lang w:val="ru-RU"/>
              </w:rPr>
              <w:t xml:space="preserve"> </w:t>
            </w:r>
            <w:r>
              <w:rPr>
                <w:noProof/>
                <w:position w:val="-10"/>
                <w:lang w:val="ru-RU" w:eastAsia="ru-RU"/>
              </w:rPr>
              <w:drawing>
                <wp:inline distT="0" distB="0" distL="0" distR="0" wp14:anchorId="2FE7A1EF" wp14:editId="643C0904">
                  <wp:extent cx="335280" cy="213360"/>
                  <wp:effectExtent l="0" t="0" r="762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35280" cy="213360"/>
                          </a:xfrm>
                          <a:prstGeom prst="rect">
                            <a:avLst/>
                          </a:prstGeom>
                          <a:noFill/>
                          <a:ln>
                            <a:noFill/>
                          </a:ln>
                        </pic:spPr>
                      </pic:pic>
                    </a:graphicData>
                  </a:graphic>
                </wp:inline>
              </w:drawing>
            </w:r>
            <w:r w:rsidRPr="00651CD3">
              <w:fldChar w:fldCharType="end"/>
            </w:r>
            <w:r w:rsidRPr="00F23E50">
              <w:rPr>
                <w:lang w:val="ru-RU"/>
              </w:rPr>
              <w:t xml:space="preserve"> – число дней в году </w:t>
            </w:r>
            <w:r w:rsidRPr="00651CD3">
              <w:rPr>
                <w:i/>
              </w:rPr>
              <w:t>X</w:t>
            </w:r>
            <w:r w:rsidRPr="00F23E50">
              <w:rPr>
                <w:i/>
                <w:lang w:val="ru-RU"/>
              </w:rPr>
              <w:t>–</w:t>
            </w:r>
            <w:r w:rsidRPr="00F23E50">
              <w:rPr>
                <w:lang w:val="ru-RU"/>
              </w:rPr>
              <w:t>1 (365 или 366 для високосных лет).</w:t>
            </w:r>
          </w:p>
          <w:p w14:paraId="1EB2B208" w14:textId="77777777" w:rsidR="00F23E50" w:rsidRPr="00F23E50" w:rsidRDefault="00F23E50" w:rsidP="008A7D2E">
            <w:pPr>
              <w:autoSpaceDE w:val="0"/>
              <w:autoSpaceDN w:val="0"/>
              <w:adjustRightInd w:val="0"/>
              <w:spacing w:before="120" w:after="120"/>
              <w:ind w:firstLine="567"/>
              <w:jc w:val="both"/>
              <w:outlineLvl w:val="1"/>
              <w:rPr>
                <w:lang w:val="ru-RU"/>
              </w:rPr>
            </w:pPr>
            <w:bookmarkStart w:id="47" w:name="_Toc478134867"/>
            <w:bookmarkStart w:id="48" w:name="_Toc31190711"/>
            <w:bookmarkStart w:id="49" w:name="_Toc60077476"/>
            <w:bookmarkStart w:id="50" w:name="_Toc91457330"/>
            <w:r w:rsidRPr="00F23E50">
              <w:rPr>
                <w:lang w:val="ru-RU"/>
              </w:rPr>
              <w:t xml:space="preserve">Определенное в указанном порядке значение цены природного газа для года </w:t>
            </w:r>
            <w:r w:rsidRPr="00651CD3">
              <w:rPr>
                <w:i/>
              </w:rPr>
              <w:t>X</w:t>
            </w:r>
            <w:r w:rsidRPr="00F23E50">
              <w:rPr>
                <w:lang w:val="ru-RU"/>
              </w:rPr>
              <w:t xml:space="preserve"> в отношении категории </w:t>
            </w:r>
            <w:r w:rsidRPr="00F23E50">
              <w:rPr>
                <w:i/>
                <w:lang w:val="ru-RU"/>
              </w:rPr>
              <w:t>С</w:t>
            </w:r>
            <w:r w:rsidRPr="00F23E50">
              <w:rPr>
                <w:i/>
                <w:vertAlign w:val="subscript"/>
                <w:lang w:val="ru-RU"/>
              </w:rPr>
              <w:t>4</w:t>
            </w:r>
            <w:r w:rsidRPr="00F23E50">
              <w:rPr>
                <w:i/>
                <w:lang w:val="ru-RU"/>
              </w:rPr>
              <w:t xml:space="preserve"> </w:t>
            </w:r>
            <w:r>
              <w:rPr>
                <w:noProof/>
                <w:position w:val="-14"/>
                <w:lang w:val="ru-RU" w:eastAsia="ru-RU"/>
              </w:rPr>
              <w:drawing>
                <wp:inline distT="0" distB="0" distL="0" distR="0" wp14:anchorId="6E32CB52" wp14:editId="2DAF0612">
                  <wp:extent cx="381000" cy="25146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81000" cy="251460"/>
                          </a:xfrm>
                          <a:prstGeom prst="rect">
                            <a:avLst/>
                          </a:prstGeom>
                          <a:noFill/>
                          <a:ln>
                            <a:noFill/>
                          </a:ln>
                        </pic:spPr>
                      </pic:pic>
                    </a:graphicData>
                  </a:graphic>
                </wp:inline>
              </w:drawing>
            </w:r>
            <w:r w:rsidRPr="00F23E50">
              <w:rPr>
                <w:lang w:val="ru-RU"/>
              </w:rPr>
              <w:t xml:space="preserve"> не подлежит пересмотру в случае изменений прогноза МЭР позднее даты, наступающей за 5 рабочих дней до срока, установленного пунктом 3 настоящего Порядка для расчета значений доли затрат после ДПМ.</w:t>
            </w:r>
            <w:bookmarkEnd w:id="47"/>
            <w:bookmarkEnd w:id="48"/>
            <w:bookmarkEnd w:id="49"/>
            <w:bookmarkEnd w:id="50"/>
          </w:p>
          <w:p w14:paraId="48649BEC" w14:textId="77777777" w:rsidR="00F23E50" w:rsidRPr="00F23E50" w:rsidRDefault="00F23E50" w:rsidP="008A7D2E">
            <w:pPr>
              <w:tabs>
                <w:tab w:val="left" w:pos="1260"/>
              </w:tabs>
              <w:spacing w:before="120" w:after="120"/>
              <w:ind w:firstLine="459"/>
              <w:contextualSpacing/>
              <w:jc w:val="both"/>
              <w:rPr>
                <w:lang w:val="ru-RU" w:eastAsia="ru-RU"/>
              </w:rPr>
            </w:pPr>
          </w:p>
        </w:tc>
        <w:tc>
          <w:tcPr>
            <w:tcW w:w="7229" w:type="dxa"/>
          </w:tcPr>
          <w:p w14:paraId="56BE7D5B" w14:textId="77777777" w:rsidR="00F23E50" w:rsidRPr="00F23E50" w:rsidRDefault="00F23E50" w:rsidP="008A7D2E">
            <w:pPr>
              <w:tabs>
                <w:tab w:val="left" w:pos="0"/>
                <w:tab w:val="left" w:pos="993"/>
              </w:tabs>
              <w:spacing w:before="120" w:after="120"/>
              <w:jc w:val="both"/>
              <w:outlineLvl w:val="3"/>
              <w:rPr>
                <w:lang w:val="ru-RU"/>
              </w:rPr>
            </w:pPr>
            <w:r w:rsidRPr="00F23E50">
              <w:rPr>
                <w:lang w:val="ru-RU"/>
              </w:rPr>
              <w:lastRenderedPageBreak/>
              <w:t xml:space="preserve">26. Цена природного газа для года </w:t>
            </w:r>
            <w:r w:rsidRPr="00651CD3">
              <w:rPr>
                <w:i/>
              </w:rPr>
              <w:t>X</w:t>
            </w:r>
            <w:r w:rsidRPr="00F23E50">
              <w:rPr>
                <w:lang w:val="ru-RU"/>
              </w:rPr>
              <w:t xml:space="preserve"> в отношении категории </w:t>
            </w:r>
            <w:r w:rsidRPr="00651CD3">
              <w:rPr>
                <w:i/>
                <w:lang w:val="en-US"/>
              </w:rPr>
              <w:t>C</w:t>
            </w:r>
            <w:r w:rsidRPr="00F23E50">
              <w:rPr>
                <w:i/>
                <w:vertAlign w:val="subscript"/>
                <w:lang w:val="ru-RU"/>
              </w:rPr>
              <w:t>4</w:t>
            </w:r>
            <w:r w:rsidRPr="00F23E50">
              <w:rPr>
                <w:i/>
                <w:lang w:val="ru-RU"/>
              </w:rPr>
              <w:t xml:space="preserve"> </w:t>
            </w:r>
            <w:r w:rsidRPr="00F23E50">
              <w:rPr>
                <w:lang w:val="ru-RU"/>
              </w:rPr>
              <w:t>определяется по следующей формуле:</w:t>
            </w:r>
          </w:p>
          <w:p w14:paraId="64DBF6FB" w14:textId="2718DB37" w:rsidR="00F23E50" w:rsidRPr="00F23E50" w:rsidRDefault="00F23E50" w:rsidP="008A7D2E">
            <w:pPr>
              <w:tabs>
                <w:tab w:val="left" w:pos="993"/>
              </w:tabs>
              <w:spacing w:before="120" w:after="120"/>
              <w:ind w:left="851"/>
              <w:jc w:val="right"/>
              <w:outlineLvl w:val="3"/>
              <w:rPr>
                <w:lang w:val="ru-RU"/>
              </w:rPr>
            </w:pPr>
            <w:r>
              <w:rPr>
                <w:noProof/>
                <w:position w:val="-14"/>
                <w:lang w:val="ru-RU" w:eastAsia="ru-RU"/>
              </w:rPr>
              <w:drawing>
                <wp:inline distT="0" distB="0" distL="0" distR="0" wp14:anchorId="2E88AEFE" wp14:editId="4CAE0091">
                  <wp:extent cx="1607820" cy="2667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607820" cy="266700"/>
                          </a:xfrm>
                          <a:prstGeom prst="rect">
                            <a:avLst/>
                          </a:prstGeom>
                          <a:noFill/>
                          <a:ln>
                            <a:noFill/>
                          </a:ln>
                        </pic:spPr>
                      </pic:pic>
                    </a:graphicData>
                  </a:graphic>
                </wp:inline>
              </w:drawing>
            </w:r>
            <w:r w:rsidRPr="00F23E50">
              <w:rPr>
                <w:lang w:val="ru-RU"/>
              </w:rPr>
              <w:t>,</w:t>
            </w:r>
            <w:r w:rsidRPr="00F23E50">
              <w:rPr>
                <w:lang w:val="ru-RU"/>
              </w:rPr>
              <w:tab/>
            </w:r>
            <w:r w:rsidRPr="00F23E50">
              <w:rPr>
                <w:lang w:val="ru-RU"/>
              </w:rPr>
              <w:tab/>
            </w:r>
            <w:r w:rsidRPr="00F23E50">
              <w:rPr>
                <w:lang w:val="ru-RU"/>
              </w:rPr>
              <w:tab/>
            </w:r>
            <w:r w:rsidRPr="00F23E50">
              <w:rPr>
                <w:lang w:val="ru-RU"/>
              </w:rPr>
              <w:tab/>
              <w:t xml:space="preserve">      </w:t>
            </w:r>
            <w:proofErr w:type="gramStart"/>
            <w:r w:rsidRPr="00F23E50">
              <w:rPr>
                <w:lang w:val="ru-RU"/>
              </w:rPr>
              <w:t xml:space="preserve">   (</w:t>
            </w:r>
            <w:proofErr w:type="gramEnd"/>
            <w:r w:rsidRPr="00F23E50">
              <w:rPr>
                <w:lang w:val="ru-RU"/>
              </w:rPr>
              <w:t>16)</w:t>
            </w:r>
          </w:p>
          <w:p w14:paraId="659EDCBD" w14:textId="77777777" w:rsidR="00F23E50" w:rsidRPr="00F23E50" w:rsidRDefault="00F23E50" w:rsidP="008A7D2E">
            <w:pPr>
              <w:tabs>
                <w:tab w:val="left" w:pos="1440"/>
              </w:tabs>
              <w:spacing w:before="120" w:after="120"/>
              <w:ind w:left="480" w:hanging="426"/>
              <w:jc w:val="both"/>
              <w:outlineLvl w:val="3"/>
              <w:rPr>
                <w:lang w:val="ru-RU"/>
              </w:rPr>
            </w:pPr>
            <w:r w:rsidRPr="00F23E50">
              <w:rPr>
                <w:lang w:val="ru-RU"/>
              </w:rPr>
              <w:t xml:space="preserve">где </w:t>
            </w:r>
            <w:r>
              <w:rPr>
                <w:noProof/>
                <w:lang w:val="ru-RU" w:eastAsia="ru-RU"/>
              </w:rPr>
              <w:drawing>
                <wp:inline distT="0" distB="0" distL="0" distR="0" wp14:anchorId="4A58A0A7" wp14:editId="451808AD">
                  <wp:extent cx="441960" cy="21336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1960" cy="213360"/>
                          </a:xfrm>
                          <a:prstGeom prst="rect">
                            <a:avLst/>
                          </a:prstGeom>
                          <a:noFill/>
                          <a:ln>
                            <a:noFill/>
                          </a:ln>
                        </pic:spPr>
                      </pic:pic>
                    </a:graphicData>
                  </a:graphic>
                </wp:inline>
              </w:drawing>
            </w:r>
            <w:r w:rsidRPr="00F23E50">
              <w:rPr>
                <w:lang w:val="ru-RU"/>
              </w:rPr>
              <w:t xml:space="preserve"> – величина роста цен для потребителей, исключая население, на газ природный (оптовые цены) на год </w:t>
            </w:r>
            <w:r w:rsidRPr="00651CD3">
              <w:rPr>
                <w:i/>
              </w:rPr>
              <w:t>X</w:t>
            </w:r>
            <w:r w:rsidRPr="00F23E50">
              <w:rPr>
                <w:lang w:val="ru-RU"/>
              </w:rPr>
              <w:t>, определенная согласно прогнозу МЭР;</w:t>
            </w:r>
          </w:p>
          <w:p w14:paraId="1A872B89" w14:textId="77777777" w:rsidR="00F23E50" w:rsidRPr="00F23E50" w:rsidRDefault="00F23E50" w:rsidP="008A7D2E">
            <w:pPr>
              <w:tabs>
                <w:tab w:val="left" w:pos="1440"/>
              </w:tabs>
              <w:spacing w:before="120" w:after="120"/>
              <w:ind w:left="480"/>
              <w:jc w:val="both"/>
              <w:outlineLvl w:val="3"/>
              <w:rPr>
                <w:lang w:val="ru-RU"/>
              </w:rPr>
            </w:pPr>
            <w:r>
              <w:rPr>
                <w:noProof/>
                <w:position w:val="-14"/>
                <w:lang w:val="ru-RU" w:eastAsia="ru-RU"/>
              </w:rPr>
              <w:drawing>
                <wp:inline distT="0" distB="0" distL="0" distR="0" wp14:anchorId="46119ECD" wp14:editId="2D060307">
                  <wp:extent cx="441960" cy="25146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41960" cy="251460"/>
                          </a:xfrm>
                          <a:prstGeom prst="rect">
                            <a:avLst/>
                          </a:prstGeom>
                          <a:noFill/>
                          <a:ln>
                            <a:noFill/>
                          </a:ln>
                        </pic:spPr>
                      </pic:pic>
                    </a:graphicData>
                  </a:graphic>
                </wp:inline>
              </w:drawing>
            </w:r>
            <w:r w:rsidRPr="00F23E50">
              <w:rPr>
                <w:lang w:val="ru-RU"/>
              </w:rPr>
              <w:t xml:space="preserve"> – цена природного газа для года </w:t>
            </w:r>
            <w:r w:rsidRPr="00651CD3">
              <w:rPr>
                <w:i/>
              </w:rPr>
              <w:t>X</w:t>
            </w:r>
            <w:r w:rsidRPr="00F23E50">
              <w:rPr>
                <w:i/>
                <w:lang w:val="ru-RU"/>
              </w:rPr>
              <w:t>–</w:t>
            </w:r>
            <w:r w:rsidRPr="00F23E50">
              <w:rPr>
                <w:lang w:val="ru-RU"/>
              </w:rPr>
              <w:t>1, определяемая в следующем порядке:</w:t>
            </w:r>
          </w:p>
          <w:p w14:paraId="4E9DD753" w14:textId="676643DB" w:rsidR="00F23E50" w:rsidRPr="00F23E50" w:rsidRDefault="00F23E50" w:rsidP="008A7D2E">
            <w:pPr>
              <w:tabs>
                <w:tab w:val="left" w:pos="993"/>
              </w:tabs>
              <w:spacing w:before="120" w:after="120"/>
              <w:ind w:left="851"/>
              <w:jc w:val="right"/>
              <w:outlineLvl w:val="3"/>
              <w:rPr>
                <w:lang w:val="ru-RU"/>
              </w:rPr>
            </w:pPr>
            <w:r>
              <w:rPr>
                <w:noProof/>
                <w:position w:val="-32"/>
                <w:lang w:val="ru-RU" w:eastAsia="ru-RU"/>
              </w:rPr>
              <w:lastRenderedPageBreak/>
              <w:drawing>
                <wp:inline distT="0" distB="0" distL="0" distR="0" wp14:anchorId="5AAEF43D" wp14:editId="04DCBA0E">
                  <wp:extent cx="2225040" cy="4648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225040" cy="464820"/>
                          </a:xfrm>
                          <a:prstGeom prst="rect">
                            <a:avLst/>
                          </a:prstGeom>
                          <a:noFill/>
                          <a:ln>
                            <a:noFill/>
                          </a:ln>
                        </pic:spPr>
                      </pic:pic>
                    </a:graphicData>
                  </a:graphic>
                </wp:inline>
              </w:drawing>
            </w:r>
            <w:r w:rsidRPr="00F23E50">
              <w:rPr>
                <w:lang w:val="ru-RU"/>
              </w:rPr>
              <w:t>,</w:t>
            </w:r>
            <w:r w:rsidRPr="00F23E50">
              <w:rPr>
                <w:lang w:val="ru-RU"/>
              </w:rPr>
              <w:tab/>
            </w:r>
            <w:r w:rsidRPr="00F23E50">
              <w:rPr>
                <w:lang w:val="ru-RU"/>
              </w:rPr>
              <w:tab/>
              <w:t xml:space="preserve">      </w:t>
            </w:r>
            <w:proofErr w:type="gramStart"/>
            <w:r w:rsidRPr="00F23E50">
              <w:rPr>
                <w:lang w:val="ru-RU"/>
              </w:rPr>
              <w:t xml:space="preserve">   (</w:t>
            </w:r>
            <w:proofErr w:type="gramEnd"/>
            <w:r w:rsidRPr="00F23E50">
              <w:rPr>
                <w:lang w:val="ru-RU"/>
              </w:rPr>
              <w:t>17)</w:t>
            </w:r>
          </w:p>
          <w:p w14:paraId="185A599B" w14:textId="77777777" w:rsidR="00F23E50" w:rsidRPr="00F23E50" w:rsidRDefault="00F23E50" w:rsidP="008A7D2E">
            <w:pPr>
              <w:tabs>
                <w:tab w:val="left" w:pos="993"/>
              </w:tabs>
              <w:spacing w:before="120" w:after="120"/>
              <w:ind w:left="851" w:hanging="425"/>
              <w:jc w:val="both"/>
              <w:outlineLvl w:val="3"/>
              <w:rPr>
                <w:lang w:val="ru-RU"/>
              </w:rPr>
            </w:pPr>
            <w:r w:rsidRPr="00F23E50">
              <w:rPr>
                <w:lang w:val="ru-RU"/>
              </w:rPr>
              <w:t xml:space="preserve">где </w:t>
            </w:r>
            <w:r>
              <w:rPr>
                <w:noProof/>
                <w:position w:val="-14"/>
                <w:lang w:val="ru-RU" w:eastAsia="ru-RU"/>
              </w:rPr>
              <w:drawing>
                <wp:inline distT="0" distB="0" distL="0" distR="0" wp14:anchorId="22DA6229" wp14:editId="2EF485C7">
                  <wp:extent cx="21336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r w:rsidRPr="00F23E50">
              <w:rPr>
                <w:lang w:val="ru-RU"/>
              </w:rPr>
              <w:t xml:space="preserve"> – определяемая в соответствии с настоящим Регламентом мощность объекта генерации </w:t>
            </w:r>
            <w:r w:rsidRPr="00651CD3">
              <w:rPr>
                <w:i/>
              </w:rPr>
              <w:t>g</w:t>
            </w:r>
            <w:r w:rsidRPr="00F23E50">
              <w:rPr>
                <w:lang w:val="ru-RU"/>
              </w:rPr>
              <w:t xml:space="preserve">, входящего в соответствующую категорию </w:t>
            </w:r>
            <w:r w:rsidRPr="00F23E50">
              <w:rPr>
                <w:i/>
                <w:lang w:val="ru-RU"/>
              </w:rPr>
              <w:t>С</w:t>
            </w:r>
            <w:r w:rsidRPr="00F23E50">
              <w:rPr>
                <w:vertAlign w:val="subscript"/>
                <w:lang w:val="ru-RU"/>
              </w:rPr>
              <w:t>4</w:t>
            </w:r>
            <w:r w:rsidRPr="00F23E50">
              <w:rPr>
                <w:lang w:val="ru-RU"/>
              </w:rPr>
              <w:t>;</w:t>
            </w:r>
          </w:p>
          <w:p w14:paraId="5D2C499A" w14:textId="77777777" w:rsidR="00F23E50" w:rsidRPr="00F23E50" w:rsidRDefault="00F23E50" w:rsidP="008A7D2E">
            <w:pPr>
              <w:autoSpaceDE w:val="0"/>
              <w:autoSpaceDN w:val="0"/>
              <w:adjustRightInd w:val="0"/>
              <w:spacing w:before="120" w:after="120"/>
              <w:ind w:left="851"/>
              <w:jc w:val="both"/>
              <w:outlineLvl w:val="1"/>
              <w:rPr>
                <w:lang w:val="ru-RU"/>
              </w:rPr>
            </w:pPr>
            <w:r>
              <w:rPr>
                <w:noProof/>
                <w:lang w:val="ru-RU" w:eastAsia="ru-RU"/>
              </w:rPr>
              <w:drawing>
                <wp:inline distT="0" distB="0" distL="0" distR="0" wp14:anchorId="75BCF6AF" wp14:editId="6D509E25">
                  <wp:extent cx="365760" cy="2667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65760" cy="266700"/>
                          </a:xfrm>
                          <a:prstGeom prst="rect">
                            <a:avLst/>
                          </a:prstGeom>
                          <a:noFill/>
                          <a:ln>
                            <a:noFill/>
                          </a:ln>
                        </pic:spPr>
                      </pic:pic>
                    </a:graphicData>
                  </a:graphic>
                </wp:inline>
              </w:drawing>
            </w:r>
            <w:r w:rsidRPr="00F23E50">
              <w:rPr>
                <w:lang w:val="ru-RU"/>
              </w:rPr>
              <w:t xml:space="preserve"> – действующий в году </w:t>
            </w:r>
            <w:r w:rsidRPr="00F23E50">
              <w:rPr>
                <w:i/>
                <w:lang w:val="ru-RU"/>
              </w:rPr>
              <w:t>Х–</w:t>
            </w:r>
            <w:r w:rsidRPr="00F23E50">
              <w:rPr>
                <w:lang w:val="ru-RU"/>
              </w:rPr>
              <w:t>1 предельный минимальный уровень оптовых цен на природный газ (в руб./м</w:t>
            </w:r>
            <w:r w:rsidRPr="00F23E50">
              <w:rPr>
                <w:vertAlign w:val="superscript"/>
                <w:lang w:val="ru-RU"/>
              </w:rPr>
              <w:t>3</w:t>
            </w:r>
            <w:r w:rsidRPr="00F23E50">
              <w:rPr>
                <w:lang w:val="ru-RU"/>
              </w:rPr>
              <w:t>),</w:t>
            </w:r>
            <w:r w:rsidRPr="00F23E50">
              <w:rPr>
                <w:highlight w:val="yellow"/>
                <w:lang w:val="ru-RU"/>
              </w:rPr>
              <w:t xml:space="preserve"> </w:t>
            </w:r>
            <w:r w:rsidRPr="005A0CD3">
              <w:rPr>
                <w:highlight w:val="yellow"/>
                <w:lang w:val="ru-RU"/>
              </w:rPr>
              <w:t xml:space="preserve">утвержденный приказом ФАС России от 28.11.2023 № 906/23 </w:t>
            </w:r>
            <w:r w:rsidRPr="00F23E50">
              <w:rPr>
                <w:lang w:val="ru-RU"/>
              </w:rPr>
              <w:t xml:space="preserve">в отношении субъекта Российской Федерации, в котором расположен генерирующий объект </w:t>
            </w:r>
            <w:r w:rsidRPr="00651CD3">
              <w:rPr>
                <w:i/>
                <w:lang w:val="en-US"/>
              </w:rPr>
              <w:t>g</w:t>
            </w:r>
            <w:r w:rsidRPr="00F23E50">
              <w:rPr>
                <w:lang w:val="ru-RU"/>
              </w:rPr>
              <w:t>.</w:t>
            </w:r>
          </w:p>
          <w:p w14:paraId="07107EED"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г. Москва и (или) Московская область, – для целей настоящего Порядка в качестве субъекта Российской Федерации используется Московская область.</w:t>
            </w:r>
          </w:p>
          <w:p w14:paraId="1EE205BE"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г. Санкт-Петербург и (или) Ленинградская область, – для целей настоящего Порядка в качестве субъекта Российской Федерации используется Ленинградская область.</w:t>
            </w:r>
          </w:p>
          <w:p w14:paraId="600313FA" w14:textId="77777777" w:rsidR="00F23E50" w:rsidRPr="00F23E50" w:rsidRDefault="00F23E50" w:rsidP="008A7D2E">
            <w:pPr>
              <w:adjustRightInd w:val="0"/>
              <w:spacing w:before="120" w:after="120"/>
              <w:ind w:firstLine="567"/>
              <w:jc w:val="both"/>
              <w:rPr>
                <w:lang w:val="ru-RU"/>
              </w:rPr>
            </w:pPr>
            <w:r w:rsidRPr="00F23E50">
              <w:rPr>
                <w:lang w:val="ru-RU"/>
              </w:rPr>
              <w:t>Для ГТП генерации, расположенных на территории следующих субъектов Российской Федерации: Тюменская область, Ханты-Мансийский автономный округ и (или) Ямало-Ненецкий автономный округ, – для целей настоящего Порядка в качестве субъекта Российской Федерации используется Тюменская область.</w:t>
            </w:r>
          </w:p>
          <w:p w14:paraId="7122425F" w14:textId="77777777" w:rsidR="00F23E50" w:rsidRPr="00F23E50" w:rsidRDefault="00F23E50" w:rsidP="008A7D2E">
            <w:pPr>
              <w:autoSpaceDE w:val="0"/>
              <w:autoSpaceDN w:val="0"/>
              <w:adjustRightInd w:val="0"/>
              <w:spacing w:before="120" w:after="120"/>
              <w:ind w:firstLine="567"/>
              <w:jc w:val="both"/>
              <w:outlineLvl w:val="1"/>
              <w:rPr>
                <w:lang w:val="ru-RU"/>
              </w:rPr>
            </w:pPr>
            <w:r w:rsidRPr="00F23E50">
              <w:rPr>
                <w:lang w:val="ru-RU"/>
              </w:rPr>
              <w:t xml:space="preserve">Если для субъекта Российской Федерации для года </w:t>
            </w:r>
            <w:r w:rsidRPr="00651CD3">
              <w:rPr>
                <w:i/>
                <w:lang w:val="en-US"/>
              </w:rPr>
              <w:t>X</w:t>
            </w:r>
            <w:r w:rsidRPr="00F23E50">
              <w:rPr>
                <w:i/>
                <w:lang w:val="ru-RU"/>
              </w:rPr>
              <w:t>–</w:t>
            </w:r>
            <w:r w:rsidRPr="00F23E50">
              <w:rPr>
                <w:lang w:val="ru-RU"/>
              </w:rPr>
              <w:t xml:space="preserve">1 установлены различные значения предельных минимальных уровней оптовых цен на природный газ, то для расчета доли затрат принимается среднеарифметическое из установленных значений предельного минимального уровня оптовых цен на природный газ для года </w:t>
            </w:r>
            <w:r w:rsidRPr="00651CD3">
              <w:rPr>
                <w:i/>
                <w:lang w:val="en-US"/>
              </w:rPr>
              <w:t>X</w:t>
            </w:r>
            <w:r w:rsidRPr="00F23E50">
              <w:rPr>
                <w:i/>
                <w:lang w:val="ru-RU"/>
              </w:rPr>
              <w:t>–</w:t>
            </w:r>
            <w:r w:rsidRPr="00F23E50">
              <w:rPr>
                <w:lang w:val="ru-RU"/>
              </w:rPr>
              <w:t>1 в отношении данного субъекта Российской Федерации.</w:t>
            </w:r>
          </w:p>
          <w:p w14:paraId="4A592D93" w14:textId="77777777" w:rsidR="00F23E50" w:rsidRPr="00F23E50" w:rsidRDefault="00F23E50" w:rsidP="008A7D2E">
            <w:pPr>
              <w:autoSpaceDE w:val="0"/>
              <w:autoSpaceDN w:val="0"/>
              <w:adjustRightInd w:val="0"/>
              <w:spacing w:before="120" w:after="120"/>
              <w:ind w:firstLine="567"/>
              <w:jc w:val="both"/>
              <w:outlineLvl w:val="1"/>
              <w:rPr>
                <w:lang w:val="ru-RU"/>
              </w:rPr>
            </w:pPr>
            <w:r w:rsidRPr="00F23E50">
              <w:rPr>
                <w:lang w:val="ru-RU"/>
              </w:rPr>
              <w:t xml:space="preserve">Если для различных периодов года </w:t>
            </w:r>
            <w:r w:rsidRPr="00651CD3">
              <w:rPr>
                <w:i/>
                <w:lang w:val="en-US"/>
              </w:rPr>
              <w:t>X</w:t>
            </w:r>
            <w:r w:rsidRPr="00F23E50">
              <w:rPr>
                <w:i/>
                <w:lang w:val="ru-RU"/>
              </w:rPr>
              <w:t>–</w:t>
            </w:r>
            <w:r w:rsidRPr="00F23E50">
              <w:rPr>
                <w:lang w:val="ru-RU"/>
              </w:rPr>
              <w:t xml:space="preserve">1 установлены различные значения предельных минимальных уровней оптовых цен на природный газ </w:t>
            </w:r>
            <w:r>
              <w:rPr>
                <w:noProof/>
                <w:position w:val="-14"/>
                <w:lang w:val="ru-RU" w:eastAsia="ru-RU"/>
              </w:rPr>
              <w:drawing>
                <wp:inline distT="0" distB="0" distL="0" distR="0" wp14:anchorId="48CFD3F9" wp14:editId="6803CBE6">
                  <wp:extent cx="426720" cy="2514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26720" cy="251460"/>
                          </a:xfrm>
                          <a:prstGeom prst="rect">
                            <a:avLst/>
                          </a:prstGeom>
                          <a:noFill/>
                          <a:ln>
                            <a:noFill/>
                          </a:ln>
                        </pic:spPr>
                      </pic:pic>
                    </a:graphicData>
                  </a:graphic>
                </wp:inline>
              </w:drawing>
            </w:r>
            <w:r w:rsidRPr="00F23E50">
              <w:rPr>
                <w:lang w:val="ru-RU"/>
              </w:rPr>
              <w:t xml:space="preserve"> в соответствующих субъектах Российской Федерации, то для расчета </w:t>
            </w:r>
            <w:r w:rsidRPr="00F23E50">
              <w:rPr>
                <w:lang w:val="ru-RU"/>
              </w:rPr>
              <w:lastRenderedPageBreak/>
              <w:t xml:space="preserve">доли затрат принимается средневзвешенная по числу дней </w:t>
            </w:r>
            <w:r>
              <w:rPr>
                <w:noProof/>
                <w:position w:val="-12"/>
                <w:lang w:val="ru-RU" w:eastAsia="ru-RU"/>
              </w:rPr>
              <w:drawing>
                <wp:inline distT="0" distB="0" distL="0" distR="0" wp14:anchorId="74B22B97" wp14:editId="723F356A">
                  <wp:extent cx="167640" cy="228600"/>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в каждом из периодов величина предельного минимального уровня оптовых цен на природный газ, определяемая в следующем порядке:</w:t>
            </w:r>
          </w:p>
          <w:p w14:paraId="5A362C01" w14:textId="77777777" w:rsidR="00F23E50" w:rsidRPr="00F23E50" w:rsidRDefault="00F23E50" w:rsidP="008A7D2E">
            <w:pPr>
              <w:autoSpaceDE w:val="0"/>
              <w:autoSpaceDN w:val="0"/>
              <w:adjustRightInd w:val="0"/>
              <w:spacing w:before="120" w:after="120"/>
              <w:ind w:left="426"/>
              <w:jc w:val="right"/>
              <w:outlineLvl w:val="1"/>
              <w:rPr>
                <w:bCs/>
                <w:iCs/>
                <w:color w:val="000000"/>
                <w:lang w:val="ru-RU"/>
              </w:rPr>
            </w:pPr>
            <w:r w:rsidRPr="00F23E50">
              <w:rPr>
                <w:bCs/>
                <w:iCs/>
                <w:color w:val="000000"/>
                <w:lang w:val="ru-RU"/>
              </w:rPr>
              <w:t xml:space="preserve"> </w:t>
            </w:r>
            <w:r>
              <w:rPr>
                <w:bCs/>
                <w:iCs/>
                <w:noProof/>
                <w:color w:val="000000"/>
                <w:position w:val="-30"/>
                <w:lang w:val="ru-RU" w:eastAsia="ru-RU"/>
              </w:rPr>
              <w:drawing>
                <wp:inline distT="0" distB="0" distL="0" distR="0" wp14:anchorId="7DF1238F" wp14:editId="26EE0F20">
                  <wp:extent cx="1318260" cy="5562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18260" cy="556260"/>
                          </a:xfrm>
                          <a:prstGeom prst="rect">
                            <a:avLst/>
                          </a:prstGeom>
                          <a:noFill/>
                          <a:ln>
                            <a:noFill/>
                          </a:ln>
                        </pic:spPr>
                      </pic:pic>
                    </a:graphicData>
                  </a:graphic>
                </wp:inline>
              </w:drawing>
            </w:r>
            <w:r w:rsidRPr="00F23E50">
              <w:rPr>
                <w:bCs/>
                <w:iCs/>
                <w:color w:val="000000"/>
                <w:position w:val="-30"/>
                <w:lang w:val="ru-RU"/>
              </w:rPr>
              <w:t>,</w:t>
            </w:r>
            <w:r w:rsidRPr="00F23E50">
              <w:rPr>
                <w:bCs/>
                <w:iCs/>
                <w:color w:val="000000"/>
                <w:lang w:val="ru-RU"/>
              </w:rPr>
              <w:tab/>
            </w:r>
            <w:r w:rsidRPr="00F23E50">
              <w:rPr>
                <w:bCs/>
                <w:iCs/>
                <w:color w:val="000000"/>
                <w:lang w:val="ru-RU"/>
              </w:rPr>
              <w:tab/>
            </w:r>
            <w:r w:rsidRPr="00F23E50">
              <w:rPr>
                <w:bCs/>
                <w:iCs/>
                <w:color w:val="000000"/>
                <w:lang w:val="ru-RU"/>
              </w:rPr>
              <w:tab/>
            </w:r>
            <w:r w:rsidRPr="00F23E50">
              <w:rPr>
                <w:bCs/>
                <w:iCs/>
                <w:color w:val="000000"/>
                <w:lang w:val="ru-RU"/>
              </w:rPr>
              <w:tab/>
            </w:r>
            <w:r w:rsidRPr="00F23E50">
              <w:rPr>
                <w:bCs/>
                <w:iCs/>
                <w:color w:val="000000"/>
                <w:lang w:val="ru-RU"/>
              </w:rPr>
              <w:tab/>
              <w:t xml:space="preserve">      </w:t>
            </w:r>
            <w:proofErr w:type="gramStart"/>
            <w:r w:rsidRPr="00F23E50">
              <w:rPr>
                <w:bCs/>
                <w:iCs/>
                <w:color w:val="000000"/>
                <w:lang w:val="ru-RU"/>
              </w:rPr>
              <w:t xml:space="preserve">   (</w:t>
            </w:r>
            <w:proofErr w:type="gramEnd"/>
            <w:r w:rsidRPr="00F23E50">
              <w:rPr>
                <w:bCs/>
                <w:iCs/>
                <w:color w:val="000000"/>
                <w:lang w:val="ru-RU"/>
              </w:rPr>
              <w:t>18)</w:t>
            </w:r>
          </w:p>
          <w:p w14:paraId="6B4306C4" w14:textId="77777777" w:rsidR="00F23E50" w:rsidRPr="00F23E50" w:rsidRDefault="00F23E50" w:rsidP="008A7D2E">
            <w:pPr>
              <w:spacing w:before="120" w:after="120"/>
              <w:ind w:left="426" w:hanging="426"/>
              <w:jc w:val="both"/>
              <w:outlineLvl w:val="3"/>
              <w:rPr>
                <w:lang w:val="ru-RU"/>
              </w:rPr>
            </w:pPr>
            <w:r w:rsidRPr="00F23E50">
              <w:rPr>
                <w:bCs/>
                <w:iCs/>
                <w:color w:val="000000"/>
                <w:lang w:val="ru-RU"/>
              </w:rPr>
              <w:t xml:space="preserve">где </w:t>
            </w:r>
            <w:r>
              <w:rPr>
                <w:noProof/>
                <w:position w:val="-14"/>
                <w:lang w:val="ru-RU" w:eastAsia="ru-RU"/>
              </w:rPr>
              <w:drawing>
                <wp:inline distT="0" distB="0" distL="0" distR="0" wp14:anchorId="15C700F0" wp14:editId="0E7BC784">
                  <wp:extent cx="426720" cy="2514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26720" cy="251460"/>
                          </a:xfrm>
                          <a:prstGeom prst="rect">
                            <a:avLst/>
                          </a:prstGeom>
                          <a:noFill/>
                          <a:ln>
                            <a:noFill/>
                          </a:ln>
                        </pic:spPr>
                      </pic:pic>
                    </a:graphicData>
                  </a:graphic>
                </wp:inline>
              </w:drawing>
            </w:r>
            <w:r w:rsidRPr="00F23E50">
              <w:rPr>
                <w:lang w:val="ru-RU"/>
              </w:rPr>
              <w:t xml:space="preserve"> – предельный минимальный уровень оптовых цен на природный газ (в руб./м</w:t>
            </w:r>
            <w:r w:rsidRPr="00F23E50">
              <w:rPr>
                <w:vertAlign w:val="superscript"/>
                <w:lang w:val="ru-RU"/>
              </w:rPr>
              <w:t>3</w:t>
            </w:r>
            <w:r w:rsidRPr="00F23E50">
              <w:rPr>
                <w:lang w:val="ru-RU"/>
              </w:rPr>
              <w:t xml:space="preserve">), </w:t>
            </w:r>
            <w:r w:rsidRPr="005A0CD3">
              <w:rPr>
                <w:highlight w:val="yellow"/>
                <w:lang w:val="ru-RU"/>
              </w:rPr>
              <w:t xml:space="preserve">утвержденный приказом ФАС России от 28.11.2023 № 906/23 </w:t>
            </w:r>
            <w:r w:rsidRPr="00F23E50">
              <w:rPr>
                <w:lang w:val="ru-RU"/>
              </w:rPr>
              <w:t xml:space="preserve">в отношении субъекта Российской Федерации, в котором расположен генерирующий объект </w:t>
            </w:r>
            <w:r w:rsidRPr="00651CD3">
              <w:rPr>
                <w:i/>
                <w:lang w:val="en-US"/>
              </w:rPr>
              <w:t>g</w:t>
            </w:r>
            <w:r w:rsidRPr="00F23E50">
              <w:rPr>
                <w:lang w:val="ru-RU"/>
              </w:rPr>
              <w:t xml:space="preserve">, на период </w:t>
            </w:r>
            <w:r>
              <w:rPr>
                <w:noProof/>
                <w:position w:val="-12"/>
                <w:lang w:val="ru-RU" w:eastAsia="ru-RU"/>
              </w:rPr>
              <w:drawing>
                <wp:inline distT="0" distB="0" distL="0" distR="0" wp14:anchorId="3DA1BBA4" wp14:editId="00A84E43">
                  <wp:extent cx="167640" cy="228600"/>
                  <wp:effectExtent l="0" t="0" r="381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принадлежащий году </w:t>
            </w:r>
            <w:r w:rsidRPr="00F23E50">
              <w:rPr>
                <w:i/>
                <w:lang w:val="ru-RU"/>
              </w:rPr>
              <w:t>Х–</w:t>
            </w:r>
            <w:r w:rsidRPr="00F23E50">
              <w:rPr>
                <w:lang w:val="ru-RU"/>
              </w:rPr>
              <w:t xml:space="preserve">1, при этом продолжительность периода </w:t>
            </w:r>
            <w:r>
              <w:rPr>
                <w:noProof/>
                <w:position w:val="-12"/>
                <w:lang w:val="ru-RU" w:eastAsia="ru-RU"/>
              </w:rPr>
              <w:drawing>
                <wp:inline distT="0" distB="0" distL="0" distR="0" wp14:anchorId="53CEFEFC" wp14:editId="4718EE8D">
                  <wp:extent cx="167640" cy="228600"/>
                  <wp:effectExtent l="0" t="0" r="381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исчисляется в днях, а</w:t>
            </w:r>
            <w:r w:rsidRPr="00651CD3">
              <w:fldChar w:fldCharType="begin"/>
            </w:r>
            <w:r w:rsidRPr="00F23E50">
              <w:rPr>
                <w:lang w:val="ru-RU"/>
              </w:rPr>
              <w:instrText xml:space="preserve"> </w:instrText>
            </w:r>
            <w:r w:rsidRPr="00651CD3">
              <w:instrText>QUOTE</w:instrText>
            </w:r>
            <w:r w:rsidRPr="00F23E50">
              <w:rPr>
                <w:lang w:val="ru-RU"/>
              </w:rPr>
              <w:instrText xml:space="preserve"> </w:instrText>
            </w:r>
            <w:r w:rsidRPr="00651CD3">
              <w:fldChar w:fldCharType="begin"/>
            </w:r>
            <w:r w:rsidRPr="00F23E50">
              <w:rPr>
                <w:lang w:val="ru-RU"/>
              </w:rPr>
              <w:instrText xml:space="preserve"> </w:instrText>
            </w:r>
            <w:r w:rsidRPr="00651CD3">
              <w:instrText>QUOTE</w:instrText>
            </w:r>
            <w:r w:rsidRPr="00F23E50">
              <w:rPr>
                <w:lang w:val="ru-RU"/>
              </w:rPr>
              <w:instrText xml:space="preserve"> </w:instrText>
            </w:r>
            <w:r w:rsidR="0044493D">
              <w:pict w14:anchorId="228476D5">
                <v:shape id="_x0000_i1098" type="#_x0000_t75" style="width:12.45pt;height:9.7pt" equationxml="&lt;">
                  <v:imagedata r:id="rId106" o:title="" chromakey="white"/>
                </v:shape>
              </w:pict>
            </w:r>
            <w:r w:rsidRPr="00F23E50">
              <w:rPr>
                <w:lang w:val="ru-RU"/>
              </w:rPr>
              <w:instrText xml:space="preserve"> </w:instrText>
            </w:r>
            <w:r w:rsidRPr="00651CD3">
              <w:fldChar w:fldCharType="separate"/>
            </w:r>
            <w:r w:rsidR="0044493D">
              <w:pict w14:anchorId="4ECF9A87">
                <v:shape id="_x0000_i1099" type="#_x0000_t75" style="width:12.45pt;height:9.7pt" equationxml="&lt;">
                  <v:imagedata r:id="rId106" o:title="" chromakey="white"/>
                </v:shape>
              </w:pict>
            </w:r>
            <w:r w:rsidRPr="00651CD3">
              <w:fldChar w:fldCharType="end"/>
            </w:r>
            <w:r w:rsidRPr="00F23E50">
              <w:rPr>
                <w:lang w:val="ru-RU"/>
              </w:rPr>
              <w:instrText xml:space="preserve"> </w:instrText>
            </w:r>
            <w:r w:rsidRPr="00651CD3">
              <w:fldChar w:fldCharType="separate"/>
            </w:r>
            <w:r w:rsidRPr="00F23E50">
              <w:rPr>
                <w:lang w:val="ru-RU"/>
              </w:rPr>
              <w:t xml:space="preserve"> </w:t>
            </w:r>
            <w:r>
              <w:rPr>
                <w:noProof/>
                <w:position w:val="-10"/>
                <w:lang w:val="ru-RU" w:eastAsia="ru-RU"/>
              </w:rPr>
              <w:drawing>
                <wp:inline distT="0" distB="0" distL="0" distR="0" wp14:anchorId="0D67FC05" wp14:editId="693C1086">
                  <wp:extent cx="335280" cy="213360"/>
                  <wp:effectExtent l="0" t="0" r="762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35280" cy="213360"/>
                          </a:xfrm>
                          <a:prstGeom prst="rect">
                            <a:avLst/>
                          </a:prstGeom>
                          <a:noFill/>
                          <a:ln>
                            <a:noFill/>
                          </a:ln>
                        </pic:spPr>
                      </pic:pic>
                    </a:graphicData>
                  </a:graphic>
                </wp:inline>
              </w:drawing>
            </w:r>
            <w:r w:rsidRPr="00651CD3">
              <w:fldChar w:fldCharType="end"/>
            </w:r>
            <w:r w:rsidRPr="00F23E50">
              <w:rPr>
                <w:lang w:val="ru-RU"/>
              </w:rPr>
              <w:t xml:space="preserve"> – число дней в году </w:t>
            </w:r>
            <w:r w:rsidRPr="00651CD3">
              <w:rPr>
                <w:i/>
              </w:rPr>
              <w:t>X</w:t>
            </w:r>
            <w:r w:rsidRPr="00F23E50">
              <w:rPr>
                <w:i/>
                <w:lang w:val="ru-RU"/>
              </w:rPr>
              <w:t>–</w:t>
            </w:r>
            <w:r w:rsidRPr="00F23E50">
              <w:rPr>
                <w:lang w:val="ru-RU"/>
              </w:rPr>
              <w:t xml:space="preserve">1 (365 или 366 для високосных лет). </w:t>
            </w:r>
            <w:r w:rsidRPr="005A0CD3">
              <w:rPr>
                <w:highlight w:val="yellow"/>
                <w:lang w:val="ru-RU"/>
              </w:rPr>
              <w:t>При этом для периодов, предшествующих 1 декабря 2023 г., в качестве предельного минимального уровня оптовых цен на природный газ применяется предельный минимальный уровень оптовых цен на природный газ, утвержденный приказом ФАС России от 16.11.2022 № 821/22.</w:t>
            </w:r>
          </w:p>
          <w:p w14:paraId="6D33485C" w14:textId="215CA115" w:rsidR="00F23E50" w:rsidRPr="00F23E50" w:rsidRDefault="00F23E50" w:rsidP="005A0CD3">
            <w:pPr>
              <w:autoSpaceDE w:val="0"/>
              <w:autoSpaceDN w:val="0"/>
              <w:adjustRightInd w:val="0"/>
              <w:spacing w:before="120" w:after="120"/>
              <w:ind w:firstLine="567"/>
              <w:jc w:val="both"/>
              <w:outlineLvl w:val="1"/>
              <w:rPr>
                <w:lang w:val="ru-RU"/>
              </w:rPr>
            </w:pPr>
            <w:r w:rsidRPr="00F23E50">
              <w:rPr>
                <w:lang w:val="ru-RU"/>
              </w:rPr>
              <w:t xml:space="preserve">Определенное в указанном порядке значение цены природного газа для года </w:t>
            </w:r>
            <w:r w:rsidRPr="00651CD3">
              <w:rPr>
                <w:i/>
              </w:rPr>
              <w:t>X</w:t>
            </w:r>
            <w:r w:rsidRPr="00F23E50">
              <w:rPr>
                <w:lang w:val="ru-RU"/>
              </w:rPr>
              <w:t xml:space="preserve"> в отношении категории </w:t>
            </w:r>
            <w:r w:rsidRPr="00F23E50">
              <w:rPr>
                <w:i/>
                <w:lang w:val="ru-RU"/>
              </w:rPr>
              <w:t>С</w:t>
            </w:r>
            <w:r w:rsidRPr="00F23E50">
              <w:rPr>
                <w:i/>
                <w:vertAlign w:val="subscript"/>
                <w:lang w:val="ru-RU"/>
              </w:rPr>
              <w:t>4</w:t>
            </w:r>
            <w:r w:rsidRPr="00F23E50">
              <w:rPr>
                <w:i/>
                <w:lang w:val="ru-RU"/>
              </w:rPr>
              <w:t xml:space="preserve"> </w:t>
            </w:r>
            <w:r>
              <w:rPr>
                <w:noProof/>
                <w:position w:val="-14"/>
                <w:lang w:val="ru-RU" w:eastAsia="ru-RU"/>
              </w:rPr>
              <w:drawing>
                <wp:inline distT="0" distB="0" distL="0" distR="0" wp14:anchorId="4052D42C" wp14:editId="44A2809D">
                  <wp:extent cx="381000" cy="25146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81000" cy="251460"/>
                          </a:xfrm>
                          <a:prstGeom prst="rect">
                            <a:avLst/>
                          </a:prstGeom>
                          <a:noFill/>
                          <a:ln>
                            <a:noFill/>
                          </a:ln>
                        </pic:spPr>
                      </pic:pic>
                    </a:graphicData>
                  </a:graphic>
                </wp:inline>
              </w:drawing>
            </w:r>
            <w:r w:rsidRPr="00F23E50">
              <w:rPr>
                <w:lang w:val="ru-RU"/>
              </w:rPr>
              <w:t xml:space="preserve"> не подлежит пересмотру в случае изменений прогноза МЭР позднее даты, наступающей за 5 рабочих дней до срока, установленного пунктом 3 настоящего Порядка для расчета </w:t>
            </w:r>
            <w:r w:rsidR="005A0CD3">
              <w:rPr>
                <w:lang w:val="ru-RU"/>
              </w:rPr>
              <w:t>значений доли затрат после ДПМ.</w:t>
            </w:r>
          </w:p>
        </w:tc>
      </w:tr>
      <w:tr w:rsidR="00F23E50" w:rsidRPr="0044493D" w14:paraId="19ABF139" w14:textId="77777777" w:rsidTr="00210B80">
        <w:trPr>
          <w:trHeight w:val="435"/>
        </w:trPr>
        <w:tc>
          <w:tcPr>
            <w:tcW w:w="1000" w:type="dxa"/>
            <w:tcMar>
              <w:left w:w="57" w:type="dxa"/>
              <w:right w:w="57" w:type="dxa"/>
            </w:tcMar>
            <w:vAlign w:val="center"/>
          </w:tcPr>
          <w:p w14:paraId="5E928AE5" w14:textId="0DB0A8FE" w:rsidR="00F23E50" w:rsidRDefault="00F23E50" w:rsidP="00B81C71">
            <w:pPr>
              <w:spacing w:after="0"/>
              <w:jc w:val="center"/>
              <w:rPr>
                <w:b/>
                <w:bCs/>
                <w:color w:val="000000" w:themeColor="text1"/>
              </w:rPr>
            </w:pPr>
            <w:proofErr w:type="spellStart"/>
            <w:r>
              <w:rPr>
                <w:b/>
                <w:bCs/>
                <w:color w:val="000000" w:themeColor="text1"/>
              </w:rPr>
              <w:lastRenderedPageBreak/>
              <w:t>Приложение</w:t>
            </w:r>
            <w:proofErr w:type="spellEnd"/>
            <w:r>
              <w:rPr>
                <w:b/>
                <w:bCs/>
                <w:color w:val="000000" w:themeColor="text1"/>
              </w:rPr>
              <w:t xml:space="preserve"> 2.2,</w:t>
            </w:r>
            <w:r w:rsidR="00B81C71">
              <w:rPr>
                <w:b/>
                <w:bCs/>
                <w:color w:val="000000" w:themeColor="text1"/>
                <w:lang w:val="ru-RU"/>
              </w:rPr>
              <w:t xml:space="preserve"> </w:t>
            </w:r>
            <w:r>
              <w:rPr>
                <w:b/>
                <w:bCs/>
                <w:color w:val="000000" w:themeColor="text1"/>
              </w:rPr>
              <w:t>п. 41</w:t>
            </w:r>
          </w:p>
        </w:tc>
        <w:tc>
          <w:tcPr>
            <w:tcW w:w="6662" w:type="dxa"/>
          </w:tcPr>
          <w:p w14:paraId="36E76A41" w14:textId="77777777" w:rsidR="00F23E50" w:rsidRPr="00F23E50" w:rsidRDefault="00F23E50" w:rsidP="008A7D2E">
            <w:pPr>
              <w:tabs>
                <w:tab w:val="left" w:pos="990"/>
              </w:tabs>
              <w:spacing w:before="120" w:after="120"/>
              <w:jc w:val="both"/>
              <w:outlineLvl w:val="3"/>
              <w:rPr>
                <w:lang w:val="ru-RU"/>
              </w:rPr>
            </w:pPr>
            <w:r w:rsidRPr="00F23E50">
              <w:rPr>
                <w:lang w:val="ru-RU"/>
              </w:rPr>
              <w:t>41. Цена природ</w:t>
            </w:r>
            <w:r w:rsidRPr="00F23E50">
              <w:rPr>
                <w:lang w:val="ru-RU" w:eastAsia="ru-RU"/>
              </w:rPr>
              <w:t>н</w:t>
            </w:r>
            <w:r w:rsidRPr="00F23E50">
              <w:rPr>
                <w:lang w:val="ru-RU"/>
              </w:rPr>
              <w:t xml:space="preserve">ого газа в отношении объекта генерации </w:t>
            </w:r>
            <w:r w:rsidRPr="00651CD3">
              <w:rPr>
                <w:i/>
                <w:lang w:val="en-US"/>
              </w:rPr>
              <w:t>g</w:t>
            </w:r>
            <w:r w:rsidRPr="00F23E50">
              <w:rPr>
                <w:lang w:val="ru-RU"/>
              </w:rPr>
              <w:t xml:space="preserve"> в году </w:t>
            </w:r>
            <w:r w:rsidRPr="00651CD3">
              <w:rPr>
                <w:i/>
              </w:rPr>
              <w:t>X</w:t>
            </w:r>
            <w:r w:rsidRPr="00F23E50">
              <w:rPr>
                <w:lang w:val="ru-RU"/>
              </w:rPr>
              <w:t xml:space="preserve"> </w:t>
            </w:r>
            <w:r>
              <w:rPr>
                <w:noProof/>
                <w:position w:val="-14"/>
                <w:lang w:val="ru-RU" w:eastAsia="ru-RU"/>
              </w:rPr>
              <w:drawing>
                <wp:inline distT="0" distB="0" distL="0" distR="0" wp14:anchorId="292CDEB4" wp14:editId="396866CC">
                  <wp:extent cx="312420" cy="2514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2420" cy="251460"/>
                          </a:xfrm>
                          <a:prstGeom prst="rect">
                            <a:avLst/>
                          </a:prstGeom>
                          <a:noFill/>
                          <a:ln>
                            <a:noFill/>
                          </a:ln>
                        </pic:spPr>
                      </pic:pic>
                    </a:graphicData>
                  </a:graphic>
                </wp:inline>
              </w:drawing>
            </w:r>
            <w:r w:rsidRPr="00F23E50">
              <w:rPr>
                <w:lang w:val="ru-RU"/>
              </w:rPr>
              <w:t xml:space="preserve"> определяется по следующей формуле:</w:t>
            </w:r>
          </w:p>
          <w:p w14:paraId="66E40B24" w14:textId="77777777" w:rsidR="00F23E50" w:rsidRPr="00F23E50" w:rsidRDefault="00F23E50" w:rsidP="008A7D2E">
            <w:pPr>
              <w:spacing w:before="120" w:after="120"/>
              <w:ind w:firstLine="709"/>
              <w:jc w:val="right"/>
              <w:outlineLvl w:val="3"/>
              <w:rPr>
                <w:lang w:val="ru-RU"/>
              </w:rPr>
            </w:pPr>
            <w:r>
              <w:rPr>
                <w:noProof/>
                <w:position w:val="-14"/>
                <w:lang w:val="ru-RU" w:eastAsia="ru-RU"/>
              </w:rPr>
              <w:drawing>
                <wp:inline distT="0" distB="0" distL="0" distR="0" wp14:anchorId="753C7DEB" wp14:editId="2CB78A19">
                  <wp:extent cx="1257300" cy="2362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57300" cy="236220"/>
                          </a:xfrm>
                          <a:prstGeom prst="rect">
                            <a:avLst/>
                          </a:prstGeom>
                          <a:noFill/>
                          <a:ln>
                            <a:noFill/>
                          </a:ln>
                        </pic:spPr>
                      </pic:pic>
                    </a:graphicData>
                  </a:graphic>
                </wp:inline>
              </w:drawing>
            </w:r>
            <w:r w:rsidRPr="00F23E50">
              <w:rPr>
                <w:lang w:val="ru-RU"/>
              </w:rPr>
              <w:t>,</w:t>
            </w:r>
            <w:r w:rsidRPr="00F23E50">
              <w:rPr>
                <w:lang w:val="ru-RU"/>
              </w:rPr>
              <w:tab/>
            </w:r>
            <w:r w:rsidRPr="00F23E50">
              <w:rPr>
                <w:bCs/>
                <w:iCs/>
                <w:color w:val="000000"/>
                <w:lang w:val="ru-RU"/>
              </w:rPr>
              <w:tab/>
            </w:r>
            <w:r w:rsidRPr="00F23E50">
              <w:rPr>
                <w:bCs/>
                <w:iCs/>
                <w:color w:val="000000"/>
                <w:lang w:val="ru-RU"/>
              </w:rPr>
              <w:tab/>
            </w:r>
            <w:r w:rsidRPr="00F23E50">
              <w:rPr>
                <w:lang w:val="ru-RU"/>
              </w:rPr>
              <w:tab/>
              <w:t xml:space="preserve">      </w:t>
            </w:r>
            <w:proofErr w:type="gramStart"/>
            <w:r w:rsidRPr="00F23E50">
              <w:rPr>
                <w:lang w:val="ru-RU"/>
              </w:rPr>
              <w:t xml:space="preserve">   (</w:t>
            </w:r>
            <w:proofErr w:type="gramEnd"/>
            <w:r w:rsidRPr="00F23E50">
              <w:rPr>
                <w:lang w:val="ru-RU"/>
              </w:rPr>
              <w:t>45)</w:t>
            </w:r>
          </w:p>
          <w:p w14:paraId="558C4183" w14:textId="77777777" w:rsidR="00F23E50" w:rsidRPr="00F23E50" w:rsidRDefault="00F23E50" w:rsidP="008A7D2E">
            <w:pPr>
              <w:tabs>
                <w:tab w:val="left" w:pos="426"/>
              </w:tabs>
              <w:spacing w:before="120" w:after="120"/>
              <w:ind w:left="927" w:hanging="501"/>
              <w:jc w:val="both"/>
              <w:outlineLvl w:val="3"/>
              <w:rPr>
                <w:lang w:val="ru-RU"/>
              </w:rPr>
            </w:pPr>
            <w:r w:rsidRPr="00F23E50">
              <w:rPr>
                <w:lang w:val="ru-RU"/>
              </w:rPr>
              <w:t xml:space="preserve">где </w:t>
            </w:r>
            <w:r>
              <w:rPr>
                <w:noProof/>
                <w:lang w:val="ru-RU" w:eastAsia="ru-RU"/>
              </w:rPr>
              <w:drawing>
                <wp:inline distT="0" distB="0" distL="0" distR="0" wp14:anchorId="18399FF3" wp14:editId="75B9EFF6">
                  <wp:extent cx="365760" cy="2514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65760" cy="251460"/>
                          </a:xfrm>
                          <a:prstGeom prst="rect">
                            <a:avLst/>
                          </a:prstGeom>
                          <a:noFill/>
                          <a:ln>
                            <a:noFill/>
                          </a:ln>
                        </pic:spPr>
                      </pic:pic>
                    </a:graphicData>
                  </a:graphic>
                </wp:inline>
              </w:drawing>
            </w:r>
            <w:r w:rsidRPr="00F23E50">
              <w:rPr>
                <w:lang w:val="ru-RU"/>
              </w:rPr>
              <w:t xml:space="preserve"> – действующий в году </w:t>
            </w:r>
            <w:r w:rsidRPr="00F23E50">
              <w:rPr>
                <w:i/>
                <w:lang w:val="ru-RU"/>
              </w:rPr>
              <w:t>Х</w:t>
            </w:r>
            <w:r w:rsidRPr="00F23E50">
              <w:rPr>
                <w:lang w:val="ru-RU"/>
              </w:rPr>
              <w:t>–1 предельный минимальный уровень оптовых цен на природный газ (в руб./м</w:t>
            </w:r>
            <w:r w:rsidRPr="00F23E50">
              <w:rPr>
                <w:vertAlign w:val="superscript"/>
                <w:lang w:val="ru-RU"/>
              </w:rPr>
              <w:t>3</w:t>
            </w:r>
            <w:r w:rsidRPr="00F23E50">
              <w:rPr>
                <w:lang w:val="ru-RU"/>
              </w:rPr>
              <w:t xml:space="preserve">), </w:t>
            </w:r>
            <w:r w:rsidRPr="005A0CD3">
              <w:rPr>
                <w:highlight w:val="yellow"/>
                <w:lang w:val="ru-RU"/>
              </w:rPr>
              <w:t xml:space="preserve">установленный (определенный) федеральным органом исполнительной власти в области государственного </w:t>
            </w:r>
            <w:r w:rsidRPr="005A0CD3">
              <w:rPr>
                <w:highlight w:val="yellow"/>
                <w:lang w:val="ru-RU"/>
              </w:rPr>
              <w:lastRenderedPageBreak/>
              <w:t>регулирования тарифов</w:t>
            </w:r>
            <w:r w:rsidRPr="00F23E50">
              <w:rPr>
                <w:lang w:val="ru-RU"/>
              </w:rPr>
              <w:t xml:space="preserve"> в отношении субъекта Российской Федерации, в котором расположен генерирующий объект </w:t>
            </w:r>
            <w:r w:rsidRPr="00651CD3">
              <w:rPr>
                <w:i/>
              </w:rPr>
              <w:t>g</w:t>
            </w:r>
            <w:r w:rsidRPr="00F23E50">
              <w:rPr>
                <w:lang w:val="ru-RU"/>
              </w:rPr>
              <w:t>.</w:t>
            </w:r>
          </w:p>
          <w:p w14:paraId="00BA2BD7" w14:textId="77777777" w:rsidR="00F23E50" w:rsidRPr="00F23E50" w:rsidRDefault="00F23E50" w:rsidP="008A7D2E">
            <w:pPr>
              <w:spacing w:before="120" w:after="120"/>
              <w:ind w:firstLine="567"/>
              <w:jc w:val="both"/>
              <w:outlineLvl w:val="3"/>
              <w:rPr>
                <w:lang w:val="ru-RU"/>
              </w:rPr>
            </w:pPr>
            <w:r w:rsidRPr="00F23E50">
              <w:rPr>
                <w:lang w:val="ru-RU"/>
              </w:rPr>
              <w:t>Для объектов генерации, расположенных на территории г. Санкт-Петербурга и (или) Ленинградской области, в качестве субъекта Российской Федерации для целей настоящего Порядка принимается Ленинградская область. Для объектов генерации, расположенных на территории Тюменской области, Ханты-Мансийского автономного округа и (или) Ямало-Ненецкого автономного округа, в качестве субъекта Российской Федерации для целей настоящего Порядка принимается Тюменская область.</w:t>
            </w:r>
          </w:p>
          <w:p w14:paraId="01308424" w14:textId="77777777" w:rsidR="00F23E50" w:rsidRPr="00F23E50" w:rsidRDefault="00F23E50" w:rsidP="008A7D2E">
            <w:pPr>
              <w:spacing w:before="120" w:after="120"/>
              <w:ind w:firstLine="567"/>
              <w:jc w:val="both"/>
              <w:outlineLvl w:val="3"/>
              <w:rPr>
                <w:lang w:val="ru-RU"/>
              </w:rPr>
            </w:pPr>
            <w:r w:rsidRPr="00F23E50">
              <w:rPr>
                <w:lang w:val="ru-RU"/>
              </w:rPr>
              <w:t xml:space="preserve">Если для различных периодов года </w:t>
            </w:r>
            <w:r w:rsidRPr="00651CD3">
              <w:rPr>
                <w:i/>
              </w:rPr>
              <w:t>X</w:t>
            </w:r>
            <w:r w:rsidRPr="00F23E50">
              <w:rPr>
                <w:i/>
                <w:lang w:val="ru-RU"/>
              </w:rPr>
              <w:t>–</w:t>
            </w:r>
            <w:r w:rsidRPr="00F23E50">
              <w:rPr>
                <w:lang w:val="ru-RU"/>
              </w:rPr>
              <w:t>1 установлены различные значения предельных минимальных уровней оптовых цен на природный газ в соответствующих субъектах Российской Федерации, то для целей настоящего Порядка используется средневзвешенное (по числу дней в указанных периодах) значение предельных минимальных уровней оптовых цен на природный газ, установленных для этих периодов, определяемое в следующем порядке:</w:t>
            </w:r>
          </w:p>
          <w:p w14:paraId="3D4A12ED" w14:textId="77777777" w:rsidR="00F23E50" w:rsidRPr="00F23E50" w:rsidRDefault="00F23E50" w:rsidP="008A7D2E">
            <w:pPr>
              <w:autoSpaceDE w:val="0"/>
              <w:autoSpaceDN w:val="0"/>
              <w:adjustRightInd w:val="0"/>
              <w:spacing w:before="120" w:after="120"/>
              <w:ind w:left="425"/>
              <w:jc w:val="right"/>
              <w:outlineLvl w:val="1"/>
              <w:rPr>
                <w:bCs/>
                <w:iCs/>
                <w:color w:val="000000"/>
                <w:lang w:val="ru-RU"/>
              </w:rPr>
            </w:pPr>
            <w:bookmarkStart w:id="51" w:name="_Toc478134875"/>
            <w:bookmarkStart w:id="52" w:name="_Toc31190719"/>
            <w:bookmarkStart w:id="53" w:name="_Toc60077484"/>
            <w:bookmarkStart w:id="54" w:name="_Toc91457338"/>
            <w:r>
              <w:rPr>
                <w:bCs/>
                <w:iCs/>
                <w:noProof/>
                <w:color w:val="000000"/>
                <w:position w:val="-30"/>
                <w:lang w:val="ru-RU" w:eastAsia="ru-RU"/>
              </w:rPr>
              <w:drawing>
                <wp:inline distT="0" distB="0" distL="0" distR="0" wp14:anchorId="7937A387" wp14:editId="66897949">
                  <wp:extent cx="1325880" cy="556260"/>
                  <wp:effectExtent l="0" t="0" r="762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325880" cy="556260"/>
                          </a:xfrm>
                          <a:prstGeom prst="rect">
                            <a:avLst/>
                          </a:prstGeom>
                          <a:noFill/>
                          <a:ln>
                            <a:noFill/>
                          </a:ln>
                        </pic:spPr>
                      </pic:pic>
                    </a:graphicData>
                  </a:graphic>
                </wp:inline>
              </w:drawing>
            </w:r>
            <w:r w:rsidRPr="00F23E50">
              <w:rPr>
                <w:lang w:val="ru-RU"/>
              </w:rPr>
              <w:t>,</w:t>
            </w:r>
            <w:r w:rsidRPr="00F23E50">
              <w:rPr>
                <w:bCs/>
                <w:iCs/>
                <w:color w:val="000000"/>
                <w:lang w:val="ru-RU"/>
              </w:rPr>
              <w:tab/>
            </w:r>
            <w:r w:rsidRPr="00F23E50">
              <w:rPr>
                <w:bCs/>
                <w:iCs/>
                <w:color w:val="000000"/>
                <w:lang w:val="ru-RU"/>
              </w:rPr>
              <w:tab/>
            </w:r>
            <w:r w:rsidRPr="00F23E50">
              <w:rPr>
                <w:bCs/>
                <w:iCs/>
                <w:color w:val="000000"/>
                <w:lang w:val="ru-RU"/>
              </w:rPr>
              <w:tab/>
            </w:r>
            <w:r w:rsidRPr="00F23E50">
              <w:rPr>
                <w:bCs/>
                <w:iCs/>
                <w:color w:val="000000"/>
                <w:lang w:val="ru-RU"/>
              </w:rPr>
              <w:tab/>
              <w:t xml:space="preserve">      </w:t>
            </w:r>
            <w:proofErr w:type="gramStart"/>
            <w:r w:rsidRPr="00F23E50">
              <w:rPr>
                <w:bCs/>
                <w:iCs/>
                <w:color w:val="000000"/>
                <w:lang w:val="ru-RU"/>
              </w:rPr>
              <w:t xml:space="preserve">   (</w:t>
            </w:r>
            <w:proofErr w:type="gramEnd"/>
            <w:r w:rsidRPr="00F23E50">
              <w:rPr>
                <w:bCs/>
                <w:iCs/>
                <w:color w:val="000000"/>
                <w:lang w:val="ru-RU"/>
              </w:rPr>
              <w:t>46)</w:t>
            </w:r>
            <w:bookmarkEnd w:id="51"/>
            <w:bookmarkEnd w:id="52"/>
            <w:bookmarkEnd w:id="53"/>
            <w:bookmarkEnd w:id="54"/>
          </w:p>
          <w:p w14:paraId="5DC4D5C3" w14:textId="77777777" w:rsidR="00F23E50" w:rsidRPr="00F23E50" w:rsidRDefault="00F23E50" w:rsidP="008A7D2E">
            <w:pPr>
              <w:spacing w:before="120" w:after="120"/>
              <w:ind w:left="426" w:hanging="426"/>
              <w:jc w:val="both"/>
              <w:outlineLvl w:val="3"/>
              <w:rPr>
                <w:lang w:val="ru-RU"/>
              </w:rPr>
            </w:pPr>
            <w:r w:rsidRPr="00F23E50">
              <w:rPr>
                <w:bCs/>
                <w:iCs/>
                <w:color w:val="000000"/>
                <w:lang w:val="ru-RU"/>
              </w:rPr>
              <w:t xml:space="preserve">где </w:t>
            </w:r>
            <w:r>
              <w:rPr>
                <w:noProof/>
                <w:position w:val="-14"/>
                <w:lang w:val="ru-RU" w:eastAsia="ru-RU"/>
              </w:rPr>
              <w:drawing>
                <wp:inline distT="0" distB="0" distL="0" distR="0" wp14:anchorId="42FEE07A" wp14:editId="46F684EE">
                  <wp:extent cx="426720" cy="2514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26720" cy="251460"/>
                          </a:xfrm>
                          <a:prstGeom prst="rect">
                            <a:avLst/>
                          </a:prstGeom>
                          <a:noFill/>
                          <a:ln>
                            <a:noFill/>
                          </a:ln>
                        </pic:spPr>
                      </pic:pic>
                    </a:graphicData>
                  </a:graphic>
                </wp:inline>
              </w:drawing>
            </w:r>
            <w:r w:rsidRPr="00F23E50">
              <w:rPr>
                <w:position w:val="-14"/>
                <w:lang w:val="ru-RU"/>
              </w:rPr>
              <w:t xml:space="preserve"> </w:t>
            </w:r>
            <w:r w:rsidRPr="00F23E50">
              <w:rPr>
                <w:lang w:val="ru-RU"/>
              </w:rPr>
              <w:t>– предельный минимальный уровень оптовых цен на природный газ (в руб./м</w:t>
            </w:r>
            <w:r w:rsidRPr="00F23E50">
              <w:rPr>
                <w:vertAlign w:val="superscript"/>
                <w:lang w:val="ru-RU"/>
              </w:rPr>
              <w:t>3</w:t>
            </w:r>
            <w:r w:rsidRPr="00F23E50">
              <w:rPr>
                <w:lang w:val="ru-RU"/>
              </w:rPr>
              <w:t xml:space="preserve">), </w:t>
            </w:r>
            <w:r w:rsidRPr="005A0CD3">
              <w:rPr>
                <w:highlight w:val="yellow"/>
                <w:lang w:val="ru-RU"/>
              </w:rPr>
              <w:t>установленный</w:t>
            </w:r>
            <w:r w:rsidRPr="00F23E50">
              <w:rPr>
                <w:lang w:val="ru-RU"/>
              </w:rPr>
              <w:t xml:space="preserve"> в отношении субъекта Российской Федерации, в котором расположен генерирующий объект </w:t>
            </w:r>
            <w:r w:rsidRPr="00651CD3">
              <w:rPr>
                <w:i/>
                <w:lang w:val="en-US"/>
              </w:rPr>
              <w:t>g</w:t>
            </w:r>
            <w:r w:rsidRPr="00F23E50">
              <w:rPr>
                <w:lang w:val="ru-RU"/>
              </w:rPr>
              <w:t xml:space="preserve">, на период </w:t>
            </w:r>
            <w:r>
              <w:rPr>
                <w:noProof/>
                <w:position w:val="-12"/>
                <w:lang w:val="ru-RU" w:eastAsia="ru-RU"/>
              </w:rPr>
              <w:drawing>
                <wp:inline distT="0" distB="0" distL="0" distR="0" wp14:anchorId="7A568BC7" wp14:editId="653D5205">
                  <wp:extent cx="167640" cy="228600"/>
                  <wp:effectExtent l="0" t="0" r="381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принадлежащий году </w:t>
            </w:r>
            <w:r w:rsidRPr="00F23E50">
              <w:rPr>
                <w:i/>
                <w:lang w:val="ru-RU"/>
              </w:rPr>
              <w:t>Х–</w:t>
            </w:r>
            <w:r w:rsidRPr="00F23E50">
              <w:rPr>
                <w:lang w:val="ru-RU"/>
              </w:rPr>
              <w:t xml:space="preserve">1, при этом продолжительность периода </w:t>
            </w:r>
            <w:r>
              <w:rPr>
                <w:noProof/>
                <w:position w:val="-12"/>
                <w:lang w:val="ru-RU" w:eastAsia="ru-RU"/>
              </w:rPr>
              <w:drawing>
                <wp:inline distT="0" distB="0" distL="0" distR="0" wp14:anchorId="7C80660D" wp14:editId="64D7F190">
                  <wp:extent cx="167640" cy="228600"/>
                  <wp:effectExtent l="0" t="0" r="381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исчисляется в днях, а </w:t>
            </w:r>
            <w:r w:rsidRPr="00651CD3">
              <w:fldChar w:fldCharType="begin"/>
            </w:r>
            <w:r w:rsidRPr="00F23E50">
              <w:rPr>
                <w:lang w:val="ru-RU"/>
              </w:rPr>
              <w:instrText xml:space="preserve"> </w:instrText>
            </w:r>
            <w:r w:rsidRPr="00651CD3">
              <w:instrText>QUOTE</w:instrText>
            </w:r>
            <w:r w:rsidRPr="00F23E50">
              <w:rPr>
                <w:lang w:val="ru-RU"/>
              </w:rPr>
              <w:instrText xml:space="preserve"> </w:instrText>
            </w:r>
            <w:r w:rsidRPr="00651CD3">
              <w:fldChar w:fldCharType="begin"/>
            </w:r>
            <w:r w:rsidRPr="00F23E50">
              <w:rPr>
                <w:lang w:val="ru-RU"/>
              </w:rPr>
              <w:instrText xml:space="preserve"> </w:instrText>
            </w:r>
            <w:r w:rsidRPr="00651CD3">
              <w:instrText>QUOTE</w:instrText>
            </w:r>
            <w:r w:rsidRPr="00F23E50">
              <w:rPr>
                <w:lang w:val="ru-RU"/>
              </w:rPr>
              <w:instrText xml:space="preserve"> </w:instrText>
            </w:r>
            <w:r w:rsidR="0044493D">
              <w:pict w14:anchorId="4B5B106E">
                <v:shape id="_x0000_i1100" type="#_x0000_t75" style="width:12.45pt;height:9.7pt" equationxml="&lt;">
                  <v:imagedata r:id="rId106" o:title="" chromakey="white"/>
                </v:shape>
              </w:pict>
            </w:r>
            <w:r w:rsidRPr="00F23E50">
              <w:rPr>
                <w:lang w:val="ru-RU"/>
              </w:rPr>
              <w:instrText xml:space="preserve"> </w:instrText>
            </w:r>
            <w:r w:rsidRPr="00651CD3">
              <w:fldChar w:fldCharType="separate"/>
            </w:r>
            <w:r w:rsidR="0044493D">
              <w:pict w14:anchorId="7F92341C">
                <v:shape id="_x0000_i1101" type="#_x0000_t75" style="width:12.45pt;height:9.7pt" equationxml="&lt;">
                  <v:imagedata r:id="rId106" o:title="" chromakey="white"/>
                </v:shape>
              </w:pict>
            </w:r>
            <w:r w:rsidRPr="00651CD3">
              <w:fldChar w:fldCharType="end"/>
            </w:r>
            <w:r w:rsidRPr="00F23E50">
              <w:rPr>
                <w:lang w:val="ru-RU"/>
              </w:rPr>
              <w:instrText xml:space="preserve"> </w:instrText>
            </w:r>
            <w:r w:rsidRPr="00651CD3">
              <w:fldChar w:fldCharType="separate"/>
            </w:r>
            <w:r>
              <w:rPr>
                <w:noProof/>
                <w:position w:val="-10"/>
                <w:lang w:val="ru-RU" w:eastAsia="ru-RU"/>
              </w:rPr>
              <w:drawing>
                <wp:inline distT="0" distB="0" distL="0" distR="0" wp14:anchorId="26E60272" wp14:editId="60F89505">
                  <wp:extent cx="327660" cy="2133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27660" cy="213360"/>
                          </a:xfrm>
                          <a:prstGeom prst="rect">
                            <a:avLst/>
                          </a:prstGeom>
                          <a:noFill/>
                          <a:ln>
                            <a:noFill/>
                          </a:ln>
                        </pic:spPr>
                      </pic:pic>
                    </a:graphicData>
                  </a:graphic>
                </wp:inline>
              </w:drawing>
            </w:r>
            <w:r w:rsidRPr="00651CD3">
              <w:fldChar w:fldCharType="end"/>
            </w:r>
            <w:r w:rsidRPr="00F23E50">
              <w:rPr>
                <w:lang w:val="ru-RU"/>
              </w:rPr>
              <w:t xml:space="preserve"> – число дней в году </w:t>
            </w:r>
            <w:r w:rsidRPr="00651CD3">
              <w:rPr>
                <w:i/>
                <w:lang w:val="en-US"/>
              </w:rPr>
              <w:t>X</w:t>
            </w:r>
            <w:r w:rsidRPr="00F23E50">
              <w:rPr>
                <w:i/>
                <w:lang w:val="ru-RU"/>
              </w:rPr>
              <w:t>–</w:t>
            </w:r>
            <w:r w:rsidRPr="00F23E50">
              <w:rPr>
                <w:lang w:val="ru-RU"/>
              </w:rPr>
              <w:t>1 (365 или 366 для високосных лет).</w:t>
            </w:r>
          </w:p>
          <w:p w14:paraId="63498C41" w14:textId="77777777" w:rsidR="00F23E50" w:rsidRPr="00F23E50" w:rsidRDefault="00F23E50" w:rsidP="008A7D2E">
            <w:pPr>
              <w:spacing w:before="120" w:after="120"/>
              <w:ind w:firstLine="567"/>
              <w:jc w:val="both"/>
              <w:outlineLvl w:val="3"/>
              <w:rPr>
                <w:lang w:val="ru-RU"/>
              </w:rPr>
            </w:pPr>
            <w:r w:rsidRPr="00F23E50">
              <w:rPr>
                <w:lang w:val="ru-RU"/>
              </w:rPr>
              <w:t xml:space="preserve">Определенное в указанном порядке при расчете в году </w:t>
            </w:r>
            <w:r w:rsidRPr="00651CD3">
              <w:rPr>
                <w:i/>
              </w:rPr>
              <w:t>X</w:t>
            </w:r>
            <w:r w:rsidRPr="00F23E50">
              <w:rPr>
                <w:lang w:val="ru-RU"/>
              </w:rPr>
              <w:t xml:space="preserve"> значение цены природного газа в отношении объекта генерации </w:t>
            </w:r>
            <w:r w:rsidRPr="00651CD3">
              <w:rPr>
                <w:i/>
                <w:lang w:val="en-US"/>
              </w:rPr>
              <w:t>g</w:t>
            </w:r>
            <w:r w:rsidRPr="00F23E50">
              <w:rPr>
                <w:lang w:val="ru-RU"/>
              </w:rPr>
              <w:t xml:space="preserve"> </w:t>
            </w:r>
            <w:r>
              <w:rPr>
                <w:noProof/>
                <w:position w:val="-14"/>
                <w:lang w:val="ru-RU" w:eastAsia="ru-RU"/>
              </w:rPr>
              <w:drawing>
                <wp:inline distT="0" distB="0" distL="0" distR="0" wp14:anchorId="3B79D734" wp14:editId="4C41BF6E">
                  <wp:extent cx="312420" cy="2514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2420" cy="251460"/>
                          </a:xfrm>
                          <a:prstGeom prst="rect">
                            <a:avLst/>
                          </a:prstGeom>
                          <a:noFill/>
                          <a:ln>
                            <a:noFill/>
                          </a:ln>
                        </pic:spPr>
                      </pic:pic>
                    </a:graphicData>
                  </a:graphic>
                </wp:inline>
              </w:drawing>
            </w:r>
            <w:r w:rsidRPr="00F23E50">
              <w:rPr>
                <w:lang w:val="ru-RU"/>
              </w:rPr>
              <w:t xml:space="preserve"> не подлежит пересмотру в случае изменений предельных минимальных уровней оптовых цен на природный газ позднее даты, наступающей за 5 рабочих дней до срока, установленного пунктом 3 настоящего Порядка для расчета доли затрат после ДПМ.</w:t>
            </w:r>
          </w:p>
          <w:p w14:paraId="17968177" w14:textId="77777777" w:rsidR="00F23E50" w:rsidRPr="00F23E50" w:rsidRDefault="00F23E50" w:rsidP="008A7D2E">
            <w:pPr>
              <w:tabs>
                <w:tab w:val="left" w:pos="1260"/>
              </w:tabs>
              <w:spacing w:before="120" w:after="120"/>
              <w:ind w:firstLine="459"/>
              <w:contextualSpacing/>
              <w:jc w:val="both"/>
              <w:rPr>
                <w:lang w:val="ru-RU" w:eastAsia="ru-RU"/>
              </w:rPr>
            </w:pPr>
          </w:p>
        </w:tc>
        <w:tc>
          <w:tcPr>
            <w:tcW w:w="7229" w:type="dxa"/>
          </w:tcPr>
          <w:p w14:paraId="03F182A2" w14:textId="77777777" w:rsidR="00F23E50" w:rsidRPr="00F23E50" w:rsidRDefault="00F23E50" w:rsidP="008A7D2E">
            <w:pPr>
              <w:tabs>
                <w:tab w:val="left" w:pos="990"/>
              </w:tabs>
              <w:spacing w:before="120" w:after="120"/>
              <w:jc w:val="both"/>
              <w:outlineLvl w:val="3"/>
              <w:rPr>
                <w:lang w:val="ru-RU"/>
              </w:rPr>
            </w:pPr>
            <w:r w:rsidRPr="00F23E50">
              <w:rPr>
                <w:lang w:val="ru-RU"/>
              </w:rPr>
              <w:lastRenderedPageBreak/>
              <w:t>41. Цена природ</w:t>
            </w:r>
            <w:r w:rsidRPr="00F23E50">
              <w:rPr>
                <w:lang w:val="ru-RU" w:eastAsia="ru-RU"/>
              </w:rPr>
              <w:t>н</w:t>
            </w:r>
            <w:r w:rsidRPr="00F23E50">
              <w:rPr>
                <w:lang w:val="ru-RU"/>
              </w:rPr>
              <w:t xml:space="preserve">ого газа в отношении объекта генерации </w:t>
            </w:r>
            <w:r w:rsidRPr="00651CD3">
              <w:rPr>
                <w:i/>
                <w:lang w:val="en-US"/>
              </w:rPr>
              <w:t>g</w:t>
            </w:r>
            <w:r w:rsidRPr="00F23E50">
              <w:rPr>
                <w:lang w:val="ru-RU"/>
              </w:rPr>
              <w:t xml:space="preserve"> в году </w:t>
            </w:r>
            <w:r w:rsidRPr="00651CD3">
              <w:rPr>
                <w:i/>
              </w:rPr>
              <w:t>X</w:t>
            </w:r>
            <w:r w:rsidRPr="00F23E50">
              <w:rPr>
                <w:lang w:val="ru-RU"/>
              </w:rPr>
              <w:t xml:space="preserve"> </w:t>
            </w:r>
            <w:r>
              <w:rPr>
                <w:noProof/>
                <w:position w:val="-14"/>
                <w:lang w:val="ru-RU" w:eastAsia="ru-RU"/>
              </w:rPr>
              <w:drawing>
                <wp:inline distT="0" distB="0" distL="0" distR="0" wp14:anchorId="1159BB20" wp14:editId="3A6C7E23">
                  <wp:extent cx="312420" cy="2514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2420" cy="251460"/>
                          </a:xfrm>
                          <a:prstGeom prst="rect">
                            <a:avLst/>
                          </a:prstGeom>
                          <a:noFill/>
                          <a:ln>
                            <a:noFill/>
                          </a:ln>
                        </pic:spPr>
                      </pic:pic>
                    </a:graphicData>
                  </a:graphic>
                </wp:inline>
              </w:drawing>
            </w:r>
            <w:r w:rsidRPr="00F23E50">
              <w:rPr>
                <w:lang w:val="ru-RU"/>
              </w:rPr>
              <w:t xml:space="preserve"> определяется по следующей формуле:</w:t>
            </w:r>
          </w:p>
          <w:p w14:paraId="632D3081" w14:textId="77777777" w:rsidR="00F23E50" w:rsidRPr="00F23E50" w:rsidRDefault="00F23E50" w:rsidP="008A7D2E">
            <w:pPr>
              <w:spacing w:before="120" w:after="120"/>
              <w:ind w:firstLine="709"/>
              <w:jc w:val="right"/>
              <w:outlineLvl w:val="3"/>
              <w:rPr>
                <w:lang w:val="ru-RU"/>
              </w:rPr>
            </w:pPr>
            <w:r>
              <w:rPr>
                <w:noProof/>
                <w:position w:val="-14"/>
                <w:lang w:val="ru-RU" w:eastAsia="ru-RU"/>
              </w:rPr>
              <w:drawing>
                <wp:inline distT="0" distB="0" distL="0" distR="0" wp14:anchorId="6F2FD170" wp14:editId="1882B5E4">
                  <wp:extent cx="1257300" cy="2362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57300" cy="236220"/>
                          </a:xfrm>
                          <a:prstGeom prst="rect">
                            <a:avLst/>
                          </a:prstGeom>
                          <a:noFill/>
                          <a:ln>
                            <a:noFill/>
                          </a:ln>
                        </pic:spPr>
                      </pic:pic>
                    </a:graphicData>
                  </a:graphic>
                </wp:inline>
              </w:drawing>
            </w:r>
            <w:r w:rsidRPr="00F23E50">
              <w:rPr>
                <w:lang w:val="ru-RU"/>
              </w:rPr>
              <w:t>,</w:t>
            </w:r>
            <w:r w:rsidRPr="00F23E50">
              <w:rPr>
                <w:lang w:val="ru-RU"/>
              </w:rPr>
              <w:tab/>
            </w:r>
            <w:r w:rsidRPr="00F23E50">
              <w:rPr>
                <w:bCs/>
                <w:iCs/>
                <w:color w:val="000000"/>
                <w:lang w:val="ru-RU"/>
              </w:rPr>
              <w:tab/>
            </w:r>
            <w:r w:rsidRPr="00F23E50">
              <w:rPr>
                <w:bCs/>
                <w:iCs/>
                <w:color w:val="000000"/>
                <w:lang w:val="ru-RU"/>
              </w:rPr>
              <w:tab/>
            </w:r>
            <w:r w:rsidRPr="00F23E50">
              <w:rPr>
                <w:lang w:val="ru-RU"/>
              </w:rPr>
              <w:tab/>
              <w:t xml:space="preserve">      </w:t>
            </w:r>
            <w:proofErr w:type="gramStart"/>
            <w:r w:rsidRPr="00F23E50">
              <w:rPr>
                <w:lang w:val="ru-RU"/>
              </w:rPr>
              <w:t xml:space="preserve">   (</w:t>
            </w:r>
            <w:proofErr w:type="gramEnd"/>
            <w:r w:rsidRPr="00F23E50">
              <w:rPr>
                <w:lang w:val="ru-RU"/>
              </w:rPr>
              <w:t>45)</w:t>
            </w:r>
          </w:p>
          <w:p w14:paraId="57AAB2C8" w14:textId="77777777" w:rsidR="00F23E50" w:rsidRPr="00F23E50" w:rsidRDefault="00F23E50" w:rsidP="008A7D2E">
            <w:pPr>
              <w:tabs>
                <w:tab w:val="left" w:pos="426"/>
              </w:tabs>
              <w:spacing w:before="120" w:after="120"/>
              <w:ind w:left="927" w:hanging="501"/>
              <w:jc w:val="both"/>
              <w:outlineLvl w:val="3"/>
              <w:rPr>
                <w:lang w:val="ru-RU"/>
              </w:rPr>
            </w:pPr>
            <w:r w:rsidRPr="00F23E50">
              <w:rPr>
                <w:lang w:val="ru-RU"/>
              </w:rPr>
              <w:t xml:space="preserve">где </w:t>
            </w:r>
            <w:r>
              <w:rPr>
                <w:noProof/>
                <w:lang w:val="ru-RU" w:eastAsia="ru-RU"/>
              </w:rPr>
              <w:drawing>
                <wp:inline distT="0" distB="0" distL="0" distR="0" wp14:anchorId="6988BD93" wp14:editId="3DDD90C3">
                  <wp:extent cx="365760" cy="2514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65760" cy="251460"/>
                          </a:xfrm>
                          <a:prstGeom prst="rect">
                            <a:avLst/>
                          </a:prstGeom>
                          <a:noFill/>
                          <a:ln>
                            <a:noFill/>
                          </a:ln>
                        </pic:spPr>
                      </pic:pic>
                    </a:graphicData>
                  </a:graphic>
                </wp:inline>
              </w:drawing>
            </w:r>
            <w:r w:rsidRPr="00F23E50">
              <w:rPr>
                <w:lang w:val="ru-RU"/>
              </w:rPr>
              <w:t xml:space="preserve"> – действующий в году </w:t>
            </w:r>
            <w:r w:rsidRPr="00F23E50">
              <w:rPr>
                <w:i/>
                <w:lang w:val="ru-RU"/>
              </w:rPr>
              <w:t>Х</w:t>
            </w:r>
            <w:r w:rsidRPr="00F23E50">
              <w:rPr>
                <w:lang w:val="ru-RU"/>
              </w:rPr>
              <w:t>–1 предельный минимальный уровень оптовых цен на природный газ (в руб./м</w:t>
            </w:r>
            <w:r w:rsidRPr="00F23E50">
              <w:rPr>
                <w:vertAlign w:val="superscript"/>
                <w:lang w:val="ru-RU"/>
              </w:rPr>
              <w:t>3</w:t>
            </w:r>
            <w:r w:rsidRPr="00F23E50">
              <w:rPr>
                <w:lang w:val="ru-RU"/>
              </w:rPr>
              <w:t>),</w:t>
            </w:r>
            <w:r w:rsidRPr="00F23E50">
              <w:rPr>
                <w:highlight w:val="yellow"/>
                <w:lang w:val="ru-RU"/>
              </w:rPr>
              <w:t xml:space="preserve"> </w:t>
            </w:r>
            <w:r w:rsidRPr="005A0CD3">
              <w:rPr>
                <w:highlight w:val="yellow"/>
                <w:lang w:val="ru-RU"/>
              </w:rPr>
              <w:t xml:space="preserve">утвержденный приказом ФАС России от 28.11.2023 № 906/23 </w:t>
            </w:r>
            <w:r w:rsidRPr="00F23E50">
              <w:rPr>
                <w:lang w:val="ru-RU"/>
              </w:rPr>
              <w:t xml:space="preserve">в отношении субъекта </w:t>
            </w:r>
            <w:r w:rsidRPr="00F23E50">
              <w:rPr>
                <w:lang w:val="ru-RU"/>
              </w:rPr>
              <w:lastRenderedPageBreak/>
              <w:t xml:space="preserve">Российской Федерации, в котором расположен генерирующий объект </w:t>
            </w:r>
            <w:r w:rsidRPr="00651CD3">
              <w:rPr>
                <w:i/>
              </w:rPr>
              <w:t>g</w:t>
            </w:r>
            <w:r w:rsidRPr="00F23E50">
              <w:rPr>
                <w:lang w:val="ru-RU"/>
              </w:rPr>
              <w:t>.</w:t>
            </w:r>
          </w:p>
          <w:p w14:paraId="4A998E67" w14:textId="77777777" w:rsidR="00F23E50" w:rsidRPr="00F23E50" w:rsidRDefault="00F23E50" w:rsidP="008A7D2E">
            <w:pPr>
              <w:spacing w:before="120" w:after="120"/>
              <w:ind w:firstLine="567"/>
              <w:jc w:val="both"/>
              <w:outlineLvl w:val="3"/>
              <w:rPr>
                <w:lang w:val="ru-RU"/>
              </w:rPr>
            </w:pPr>
            <w:r w:rsidRPr="00F23E50">
              <w:rPr>
                <w:lang w:val="ru-RU"/>
              </w:rPr>
              <w:t>Для объектов генерации, расположенных на территории г. Санкт-Петербурга и (или) Ленинградской области, в качестве субъекта Российской Федерации для целей настоящего Порядка принимается Ленинградская область. Для объектов генерации, расположенных на территории Тюменской области, Ханты-Мансийского автономного округа и (или) Ямало-Ненецкого автономного округа, в качестве субъекта Российской Федерации для целей настоящего Порядка принимается Тюменская область.</w:t>
            </w:r>
          </w:p>
          <w:p w14:paraId="7FF8E6E5" w14:textId="77777777" w:rsidR="00F23E50" w:rsidRPr="00F23E50" w:rsidRDefault="00F23E50" w:rsidP="008A7D2E">
            <w:pPr>
              <w:spacing w:before="120" w:after="120"/>
              <w:ind w:firstLine="567"/>
              <w:jc w:val="both"/>
              <w:outlineLvl w:val="3"/>
              <w:rPr>
                <w:lang w:val="ru-RU"/>
              </w:rPr>
            </w:pPr>
            <w:r w:rsidRPr="00F23E50">
              <w:rPr>
                <w:lang w:val="ru-RU"/>
              </w:rPr>
              <w:t xml:space="preserve">Если для различных периодов года </w:t>
            </w:r>
            <w:r w:rsidRPr="00651CD3">
              <w:rPr>
                <w:i/>
              </w:rPr>
              <w:t>X</w:t>
            </w:r>
            <w:r w:rsidRPr="00F23E50">
              <w:rPr>
                <w:i/>
                <w:lang w:val="ru-RU"/>
              </w:rPr>
              <w:t>–</w:t>
            </w:r>
            <w:r w:rsidRPr="00F23E50">
              <w:rPr>
                <w:lang w:val="ru-RU"/>
              </w:rPr>
              <w:t>1 установлены различные значения предельных минимальных уровней оптовых цен на природный газ в соответствующих субъектах Российской Федерации, то для целей настоящего Порядка используется средневзвешенное (по числу дней в указанных периодах) значение предельных минимальных уровней оптовых цен на природный газ, установленных для этих периодов, определяемое в следующем порядке:</w:t>
            </w:r>
          </w:p>
          <w:p w14:paraId="0ABEEB76" w14:textId="77777777" w:rsidR="00F23E50" w:rsidRPr="00F23E50" w:rsidRDefault="00F23E50" w:rsidP="008A7D2E">
            <w:pPr>
              <w:autoSpaceDE w:val="0"/>
              <w:autoSpaceDN w:val="0"/>
              <w:adjustRightInd w:val="0"/>
              <w:spacing w:before="120" w:after="120"/>
              <w:ind w:left="425"/>
              <w:jc w:val="right"/>
              <w:outlineLvl w:val="1"/>
              <w:rPr>
                <w:bCs/>
                <w:iCs/>
                <w:color w:val="000000"/>
                <w:lang w:val="ru-RU"/>
              </w:rPr>
            </w:pPr>
            <w:r>
              <w:rPr>
                <w:bCs/>
                <w:iCs/>
                <w:noProof/>
                <w:color w:val="000000"/>
                <w:position w:val="-30"/>
                <w:lang w:val="ru-RU" w:eastAsia="ru-RU"/>
              </w:rPr>
              <w:drawing>
                <wp:inline distT="0" distB="0" distL="0" distR="0" wp14:anchorId="780752F1" wp14:editId="4C05DA0A">
                  <wp:extent cx="1325880" cy="556260"/>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325880" cy="556260"/>
                          </a:xfrm>
                          <a:prstGeom prst="rect">
                            <a:avLst/>
                          </a:prstGeom>
                          <a:noFill/>
                          <a:ln>
                            <a:noFill/>
                          </a:ln>
                        </pic:spPr>
                      </pic:pic>
                    </a:graphicData>
                  </a:graphic>
                </wp:inline>
              </w:drawing>
            </w:r>
            <w:r w:rsidRPr="00F23E50">
              <w:rPr>
                <w:lang w:val="ru-RU"/>
              </w:rPr>
              <w:t>,</w:t>
            </w:r>
            <w:r w:rsidRPr="00F23E50">
              <w:rPr>
                <w:bCs/>
                <w:iCs/>
                <w:color w:val="000000"/>
                <w:lang w:val="ru-RU"/>
              </w:rPr>
              <w:tab/>
            </w:r>
            <w:r w:rsidRPr="00F23E50">
              <w:rPr>
                <w:bCs/>
                <w:iCs/>
                <w:color w:val="000000"/>
                <w:lang w:val="ru-RU"/>
              </w:rPr>
              <w:tab/>
            </w:r>
            <w:r w:rsidRPr="00F23E50">
              <w:rPr>
                <w:bCs/>
                <w:iCs/>
                <w:color w:val="000000"/>
                <w:lang w:val="ru-RU"/>
              </w:rPr>
              <w:tab/>
            </w:r>
            <w:r w:rsidRPr="00F23E50">
              <w:rPr>
                <w:bCs/>
                <w:iCs/>
                <w:color w:val="000000"/>
                <w:lang w:val="ru-RU"/>
              </w:rPr>
              <w:tab/>
              <w:t xml:space="preserve">      </w:t>
            </w:r>
            <w:proofErr w:type="gramStart"/>
            <w:r w:rsidRPr="00F23E50">
              <w:rPr>
                <w:bCs/>
                <w:iCs/>
                <w:color w:val="000000"/>
                <w:lang w:val="ru-RU"/>
              </w:rPr>
              <w:t xml:space="preserve">   (</w:t>
            </w:r>
            <w:proofErr w:type="gramEnd"/>
            <w:r w:rsidRPr="00F23E50">
              <w:rPr>
                <w:bCs/>
                <w:iCs/>
                <w:color w:val="000000"/>
                <w:lang w:val="ru-RU"/>
              </w:rPr>
              <w:t>46)</w:t>
            </w:r>
          </w:p>
          <w:p w14:paraId="595BC28A" w14:textId="77777777" w:rsidR="00F23E50" w:rsidRPr="00F23E50" w:rsidRDefault="00F23E50" w:rsidP="008A7D2E">
            <w:pPr>
              <w:spacing w:before="120" w:after="120"/>
              <w:ind w:left="426" w:hanging="426"/>
              <w:jc w:val="both"/>
              <w:outlineLvl w:val="3"/>
              <w:rPr>
                <w:lang w:val="ru-RU"/>
              </w:rPr>
            </w:pPr>
            <w:r w:rsidRPr="00F23E50">
              <w:rPr>
                <w:bCs/>
                <w:iCs/>
                <w:color w:val="000000"/>
                <w:lang w:val="ru-RU"/>
              </w:rPr>
              <w:t xml:space="preserve">где </w:t>
            </w:r>
            <w:r>
              <w:rPr>
                <w:noProof/>
                <w:position w:val="-14"/>
                <w:lang w:val="ru-RU" w:eastAsia="ru-RU"/>
              </w:rPr>
              <w:drawing>
                <wp:inline distT="0" distB="0" distL="0" distR="0" wp14:anchorId="178AA074" wp14:editId="3C3A4E6B">
                  <wp:extent cx="426720" cy="2514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26720" cy="251460"/>
                          </a:xfrm>
                          <a:prstGeom prst="rect">
                            <a:avLst/>
                          </a:prstGeom>
                          <a:noFill/>
                          <a:ln>
                            <a:noFill/>
                          </a:ln>
                        </pic:spPr>
                      </pic:pic>
                    </a:graphicData>
                  </a:graphic>
                </wp:inline>
              </w:drawing>
            </w:r>
            <w:r w:rsidRPr="00F23E50">
              <w:rPr>
                <w:position w:val="-14"/>
                <w:lang w:val="ru-RU"/>
              </w:rPr>
              <w:t xml:space="preserve"> </w:t>
            </w:r>
            <w:r w:rsidRPr="00F23E50">
              <w:rPr>
                <w:lang w:val="ru-RU"/>
              </w:rPr>
              <w:t>– предельный минимальный уровень оптовых цен на природный газ (в руб./м</w:t>
            </w:r>
            <w:r w:rsidRPr="00F23E50">
              <w:rPr>
                <w:vertAlign w:val="superscript"/>
                <w:lang w:val="ru-RU"/>
              </w:rPr>
              <w:t>3</w:t>
            </w:r>
            <w:r w:rsidRPr="00F23E50">
              <w:rPr>
                <w:lang w:val="ru-RU"/>
              </w:rPr>
              <w:t xml:space="preserve">), </w:t>
            </w:r>
            <w:r w:rsidRPr="005A0CD3">
              <w:rPr>
                <w:highlight w:val="yellow"/>
                <w:lang w:val="ru-RU"/>
              </w:rPr>
              <w:t xml:space="preserve">утвержденный приказом ФАС России от 28.11.2023 № 906/23 </w:t>
            </w:r>
            <w:r w:rsidRPr="00F23E50">
              <w:rPr>
                <w:lang w:val="ru-RU"/>
              </w:rPr>
              <w:t xml:space="preserve">в отношении субъекта Российской Федерации, в котором расположен генерирующий объект </w:t>
            </w:r>
            <w:r w:rsidRPr="00651CD3">
              <w:rPr>
                <w:i/>
                <w:lang w:val="en-US"/>
              </w:rPr>
              <w:t>g</w:t>
            </w:r>
            <w:r w:rsidRPr="00F23E50">
              <w:rPr>
                <w:lang w:val="ru-RU"/>
              </w:rPr>
              <w:t xml:space="preserve">, на период </w:t>
            </w:r>
            <w:r>
              <w:rPr>
                <w:noProof/>
                <w:position w:val="-12"/>
                <w:lang w:val="ru-RU" w:eastAsia="ru-RU"/>
              </w:rPr>
              <w:drawing>
                <wp:inline distT="0" distB="0" distL="0" distR="0" wp14:anchorId="23DF3544" wp14:editId="450B35BD">
                  <wp:extent cx="167640" cy="228600"/>
                  <wp:effectExtent l="0" t="0" r="381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принадлежащий году </w:t>
            </w:r>
            <w:r w:rsidRPr="00F23E50">
              <w:rPr>
                <w:i/>
                <w:lang w:val="ru-RU"/>
              </w:rPr>
              <w:t>Х–</w:t>
            </w:r>
            <w:r w:rsidRPr="00F23E50">
              <w:rPr>
                <w:lang w:val="ru-RU"/>
              </w:rPr>
              <w:t xml:space="preserve">1, при этом продолжительность периода </w:t>
            </w:r>
            <w:r>
              <w:rPr>
                <w:noProof/>
                <w:position w:val="-12"/>
                <w:lang w:val="ru-RU" w:eastAsia="ru-RU"/>
              </w:rPr>
              <w:drawing>
                <wp:inline distT="0" distB="0" distL="0" distR="0" wp14:anchorId="5A196ACD" wp14:editId="1C231DD5">
                  <wp:extent cx="167640" cy="228600"/>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F23E50">
              <w:rPr>
                <w:lang w:val="ru-RU"/>
              </w:rPr>
              <w:t xml:space="preserve"> исчисляется в днях, а </w:t>
            </w:r>
            <w:r w:rsidRPr="00651CD3">
              <w:fldChar w:fldCharType="begin"/>
            </w:r>
            <w:r w:rsidRPr="00F23E50">
              <w:rPr>
                <w:lang w:val="ru-RU"/>
              </w:rPr>
              <w:instrText xml:space="preserve"> </w:instrText>
            </w:r>
            <w:r w:rsidRPr="00651CD3">
              <w:instrText>QUOTE</w:instrText>
            </w:r>
            <w:r w:rsidRPr="00F23E50">
              <w:rPr>
                <w:lang w:val="ru-RU"/>
              </w:rPr>
              <w:instrText xml:space="preserve"> </w:instrText>
            </w:r>
            <w:r w:rsidRPr="00651CD3">
              <w:fldChar w:fldCharType="begin"/>
            </w:r>
            <w:r w:rsidRPr="00F23E50">
              <w:rPr>
                <w:lang w:val="ru-RU"/>
              </w:rPr>
              <w:instrText xml:space="preserve"> </w:instrText>
            </w:r>
            <w:r w:rsidRPr="00651CD3">
              <w:instrText>QUOTE</w:instrText>
            </w:r>
            <w:r w:rsidRPr="00F23E50">
              <w:rPr>
                <w:lang w:val="ru-RU"/>
              </w:rPr>
              <w:instrText xml:space="preserve"> </w:instrText>
            </w:r>
            <w:r w:rsidR="0044493D">
              <w:pict w14:anchorId="0A3C2250">
                <v:shape id="_x0000_i1102" type="#_x0000_t75" style="width:12.45pt;height:9.7pt" equationxml="&lt;">
                  <v:imagedata r:id="rId106" o:title="" chromakey="white"/>
                </v:shape>
              </w:pict>
            </w:r>
            <w:r w:rsidRPr="00F23E50">
              <w:rPr>
                <w:lang w:val="ru-RU"/>
              </w:rPr>
              <w:instrText xml:space="preserve"> </w:instrText>
            </w:r>
            <w:r w:rsidRPr="00651CD3">
              <w:fldChar w:fldCharType="separate"/>
            </w:r>
            <w:r w:rsidR="0044493D">
              <w:pict w14:anchorId="3FFD17CD">
                <v:shape id="_x0000_i1103" type="#_x0000_t75" style="width:12.45pt;height:9.7pt" equationxml="&lt;">
                  <v:imagedata r:id="rId106" o:title="" chromakey="white"/>
                </v:shape>
              </w:pict>
            </w:r>
            <w:r w:rsidRPr="00651CD3">
              <w:fldChar w:fldCharType="end"/>
            </w:r>
            <w:r w:rsidRPr="00F23E50">
              <w:rPr>
                <w:lang w:val="ru-RU"/>
              </w:rPr>
              <w:instrText xml:space="preserve"> </w:instrText>
            </w:r>
            <w:r w:rsidRPr="00651CD3">
              <w:fldChar w:fldCharType="separate"/>
            </w:r>
            <w:r>
              <w:rPr>
                <w:noProof/>
                <w:position w:val="-10"/>
                <w:lang w:val="ru-RU" w:eastAsia="ru-RU"/>
              </w:rPr>
              <w:drawing>
                <wp:inline distT="0" distB="0" distL="0" distR="0" wp14:anchorId="6B86EAE9" wp14:editId="31EEEBE0">
                  <wp:extent cx="327660" cy="2133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27660" cy="213360"/>
                          </a:xfrm>
                          <a:prstGeom prst="rect">
                            <a:avLst/>
                          </a:prstGeom>
                          <a:noFill/>
                          <a:ln>
                            <a:noFill/>
                          </a:ln>
                        </pic:spPr>
                      </pic:pic>
                    </a:graphicData>
                  </a:graphic>
                </wp:inline>
              </w:drawing>
            </w:r>
            <w:r w:rsidRPr="00651CD3">
              <w:fldChar w:fldCharType="end"/>
            </w:r>
            <w:r w:rsidRPr="00F23E50">
              <w:rPr>
                <w:lang w:val="ru-RU"/>
              </w:rPr>
              <w:t xml:space="preserve"> – число дней в году </w:t>
            </w:r>
            <w:r w:rsidRPr="00651CD3">
              <w:rPr>
                <w:i/>
                <w:lang w:val="en-US"/>
              </w:rPr>
              <w:t>X</w:t>
            </w:r>
            <w:r w:rsidRPr="00F23E50">
              <w:rPr>
                <w:i/>
                <w:lang w:val="ru-RU"/>
              </w:rPr>
              <w:t>–</w:t>
            </w:r>
            <w:r w:rsidRPr="00F23E50">
              <w:rPr>
                <w:lang w:val="ru-RU"/>
              </w:rPr>
              <w:t xml:space="preserve">1 (365 или 366 для високосных лет). </w:t>
            </w:r>
            <w:r w:rsidRPr="005A0CD3">
              <w:rPr>
                <w:highlight w:val="yellow"/>
                <w:lang w:val="ru-RU"/>
              </w:rPr>
              <w:t>При этом для периодов, предшествующих 1 декабря 2023 г., в качестве предельного минимального уровня оптовых цен на природный газ применяется предельный минимальный уровень оптовых цен на природный газ, утвержденный приказом ФАС России от 16.11.2022 № 821/22.</w:t>
            </w:r>
          </w:p>
          <w:p w14:paraId="30431C93" w14:textId="77777777" w:rsidR="00F23E50" w:rsidRPr="00F23E50" w:rsidRDefault="00F23E50" w:rsidP="008A7D2E">
            <w:pPr>
              <w:spacing w:before="120" w:after="120"/>
              <w:ind w:firstLine="567"/>
              <w:jc w:val="both"/>
              <w:outlineLvl w:val="3"/>
              <w:rPr>
                <w:lang w:val="ru-RU" w:eastAsia="ru-RU"/>
              </w:rPr>
            </w:pPr>
            <w:r w:rsidRPr="00F23E50">
              <w:rPr>
                <w:lang w:val="ru-RU"/>
              </w:rPr>
              <w:t xml:space="preserve">Определенное в указанном порядке при расчете в году </w:t>
            </w:r>
            <w:r w:rsidRPr="00651CD3">
              <w:rPr>
                <w:i/>
              </w:rPr>
              <w:t>X</w:t>
            </w:r>
            <w:r w:rsidRPr="00F23E50">
              <w:rPr>
                <w:lang w:val="ru-RU"/>
              </w:rPr>
              <w:t xml:space="preserve"> значение цены природного газа в отношении объекта генерации </w:t>
            </w:r>
            <w:r w:rsidRPr="00651CD3">
              <w:rPr>
                <w:i/>
                <w:lang w:val="en-US"/>
              </w:rPr>
              <w:t>g</w:t>
            </w:r>
            <w:r w:rsidRPr="00F23E50">
              <w:rPr>
                <w:lang w:val="ru-RU"/>
              </w:rPr>
              <w:t xml:space="preserve"> </w:t>
            </w:r>
            <w:r>
              <w:rPr>
                <w:noProof/>
                <w:position w:val="-14"/>
                <w:lang w:val="ru-RU" w:eastAsia="ru-RU"/>
              </w:rPr>
              <w:drawing>
                <wp:inline distT="0" distB="0" distL="0" distR="0" wp14:anchorId="35DBB456" wp14:editId="48A2176A">
                  <wp:extent cx="312420" cy="2514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2420" cy="251460"/>
                          </a:xfrm>
                          <a:prstGeom prst="rect">
                            <a:avLst/>
                          </a:prstGeom>
                          <a:noFill/>
                          <a:ln>
                            <a:noFill/>
                          </a:ln>
                        </pic:spPr>
                      </pic:pic>
                    </a:graphicData>
                  </a:graphic>
                </wp:inline>
              </w:drawing>
            </w:r>
            <w:r w:rsidRPr="00F23E50">
              <w:rPr>
                <w:lang w:val="ru-RU"/>
              </w:rPr>
              <w:t xml:space="preserve"> не подлежит пересмотру в случае изменений предельных минимальных уровней оптовых </w:t>
            </w:r>
            <w:r w:rsidRPr="00F23E50">
              <w:rPr>
                <w:lang w:val="ru-RU"/>
              </w:rPr>
              <w:lastRenderedPageBreak/>
              <w:t>цен на природный газ позднее даты, наступающей за 5 рабочих дней до срока, установленного пунктом 3 настоящего Порядка для расчета доли затрат после ДПМ.</w:t>
            </w:r>
          </w:p>
        </w:tc>
      </w:tr>
    </w:tbl>
    <w:p w14:paraId="27644E30" w14:textId="77777777" w:rsidR="005A0CD3" w:rsidRDefault="005A0CD3" w:rsidP="005A0CD3">
      <w:pPr>
        <w:spacing w:before="0" w:after="0"/>
        <w:ind w:right="-314"/>
        <w:rPr>
          <w:b/>
          <w:sz w:val="26"/>
          <w:szCs w:val="26"/>
          <w:lang w:val="ru-RU"/>
        </w:rPr>
      </w:pPr>
    </w:p>
    <w:p w14:paraId="00150573" w14:textId="2AEFCD0A" w:rsidR="00BF32E1" w:rsidRDefault="00BF32E1" w:rsidP="005A0CD3">
      <w:pPr>
        <w:spacing w:before="0" w:after="0"/>
        <w:ind w:right="-314"/>
        <w:rPr>
          <w:b/>
          <w:sz w:val="26"/>
          <w:szCs w:val="26"/>
          <w:lang w:val="ru-RU"/>
        </w:rPr>
      </w:pPr>
      <w:r w:rsidRPr="00F23E50">
        <w:rPr>
          <w:b/>
          <w:sz w:val="26"/>
          <w:szCs w:val="26"/>
          <w:lang w:val="ru-RU"/>
        </w:rPr>
        <w:t xml:space="preserve">Предложения по изменениям и дополнениям в </w:t>
      </w:r>
      <w:r w:rsidRPr="00F23E50">
        <w:rPr>
          <w:b/>
          <w:caps/>
          <w:sz w:val="26"/>
          <w:szCs w:val="26"/>
          <w:lang w:val="ru-RU"/>
        </w:rPr>
        <w:t>Регламент финансовых расчетов на оптовом рынке ЭЛЕКТРОЭНЕРГИИ (</w:t>
      </w:r>
      <w:r w:rsidRPr="00F23E50">
        <w:rPr>
          <w:b/>
          <w:sz w:val="26"/>
          <w:szCs w:val="26"/>
          <w:lang w:val="ru-RU"/>
        </w:rPr>
        <w:t>Приложение № 16 к Договору о присоединении к торговой системе оптового рынка)</w:t>
      </w:r>
    </w:p>
    <w:p w14:paraId="4C99BC5E" w14:textId="77777777" w:rsidR="005A0CD3" w:rsidRPr="00F23E50" w:rsidRDefault="005A0CD3" w:rsidP="005A0CD3">
      <w:pPr>
        <w:spacing w:before="0" w:after="0"/>
        <w:ind w:right="-314"/>
        <w:rPr>
          <w:b/>
          <w:sz w:val="26"/>
          <w:szCs w:val="26"/>
          <w:lang w:val="ru-RU"/>
        </w:rPr>
      </w:pPr>
    </w:p>
    <w:tbl>
      <w:tblPr>
        <w:tblW w:w="148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6666"/>
        <w:gridCol w:w="7229"/>
      </w:tblGrid>
      <w:tr w:rsidR="00BF32E1" w:rsidRPr="0044493D" w14:paraId="7B7B9F53" w14:textId="77777777" w:rsidTr="00210B80">
        <w:trPr>
          <w:trHeight w:val="435"/>
        </w:trPr>
        <w:tc>
          <w:tcPr>
            <w:tcW w:w="1001" w:type="dxa"/>
            <w:tcMar>
              <w:left w:w="57" w:type="dxa"/>
              <w:right w:w="57" w:type="dxa"/>
            </w:tcMar>
            <w:vAlign w:val="center"/>
          </w:tcPr>
          <w:p w14:paraId="417EC20D" w14:textId="77777777" w:rsidR="00BF32E1" w:rsidRPr="007929E7" w:rsidRDefault="00BF32E1" w:rsidP="005A0CD3">
            <w:pPr>
              <w:spacing w:before="0" w:after="0"/>
              <w:jc w:val="center"/>
              <w:rPr>
                <w:rFonts w:cs="Garamond"/>
                <w:b/>
                <w:bCs/>
              </w:rPr>
            </w:pPr>
            <w:r w:rsidRPr="007929E7">
              <w:rPr>
                <w:rFonts w:cs="Garamond"/>
                <w:b/>
                <w:bCs/>
              </w:rPr>
              <w:t>№</w:t>
            </w:r>
          </w:p>
          <w:p w14:paraId="36E74C2F" w14:textId="77777777" w:rsidR="00BF32E1" w:rsidRDefault="00BF32E1" w:rsidP="005A0CD3">
            <w:pPr>
              <w:spacing w:before="0" w:after="0"/>
              <w:jc w:val="center"/>
              <w:rPr>
                <w:b/>
                <w:bCs/>
                <w:color w:val="000000" w:themeColor="text1"/>
              </w:rPr>
            </w:pPr>
            <w:proofErr w:type="spellStart"/>
            <w:r w:rsidRPr="007929E7">
              <w:rPr>
                <w:rFonts w:cs="Garamond"/>
                <w:b/>
                <w:bCs/>
              </w:rPr>
              <w:t>пункта</w:t>
            </w:r>
            <w:proofErr w:type="spellEnd"/>
          </w:p>
        </w:tc>
        <w:tc>
          <w:tcPr>
            <w:tcW w:w="6666" w:type="dxa"/>
            <w:vAlign w:val="center"/>
          </w:tcPr>
          <w:p w14:paraId="626277EC" w14:textId="77777777" w:rsidR="00BF32E1" w:rsidRPr="00F23E50" w:rsidRDefault="00BF32E1" w:rsidP="00210B80">
            <w:pPr>
              <w:spacing w:before="0" w:after="0"/>
              <w:jc w:val="center"/>
              <w:rPr>
                <w:rFonts w:cs="Garamond"/>
                <w:b/>
                <w:bCs/>
                <w:lang w:val="ru-RU"/>
              </w:rPr>
            </w:pPr>
            <w:r w:rsidRPr="00F23E50">
              <w:rPr>
                <w:rFonts w:cs="Garamond"/>
                <w:b/>
                <w:bCs/>
                <w:lang w:val="ru-RU"/>
              </w:rPr>
              <w:t>Редакция, действующая на момент</w:t>
            </w:r>
          </w:p>
          <w:p w14:paraId="769F7232" w14:textId="77777777" w:rsidR="00BF32E1" w:rsidRPr="00F23E50" w:rsidRDefault="00BF32E1" w:rsidP="00210B80">
            <w:pPr>
              <w:spacing w:before="0" w:after="0"/>
              <w:jc w:val="center"/>
              <w:rPr>
                <w:lang w:val="ru-RU"/>
              </w:rPr>
            </w:pPr>
            <w:r w:rsidRPr="00F23E50">
              <w:rPr>
                <w:rFonts w:cs="Garamond"/>
                <w:b/>
                <w:bCs/>
                <w:lang w:val="ru-RU"/>
              </w:rPr>
              <w:t>вступления в силу изменений</w:t>
            </w:r>
          </w:p>
        </w:tc>
        <w:tc>
          <w:tcPr>
            <w:tcW w:w="7229" w:type="dxa"/>
            <w:vAlign w:val="center"/>
          </w:tcPr>
          <w:p w14:paraId="5DECE3B8" w14:textId="77777777" w:rsidR="00BF32E1" w:rsidRPr="00F23E50" w:rsidRDefault="00BF32E1" w:rsidP="00210B80">
            <w:pPr>
              <w:spacing w:before="0" w:after="0"/>
              <w:jc w:val="center"/>
              <w:rPr>
                <w:rFonts w:cs="Garamond"/>
                <w:b/>
                <w:bCs/>
                <w:lang w:val="ru-RU"/>
              </w:rPr>
            </w:pPr>
            <w:r w:rsidRPr="00F23E50">
              <w:rPr>
                <w:rFonts w:cs="Garamond"/>
                <w:b/>
                <w:bCs/>
                <w:lang w:val="ru-RU"/>
              </w:rPr>
              <w:t>Предлагаемая редакция</w:t>
            </w:r>
          </w:p>
          <w:p w14:paraId="63E8F7E9" w14:textId="77777777" w:rsidR="00BF32E1" w:rsidRPr="00F23E50" w:rsidRDefault="00BF32E1" w:rsidP="00210B80">
            <w:pPr>
              <w:spacing w:before="0" w:after="0"/>
              <w:jc w:val="center"/>
              <w:rPr>
                <w:lang w:val="ru-RU"/>
              </w:rPr>
            </w:pPr>
            <w:r w:rsidRPr="00F23E50">
              <w:rPr>
                <w:rFonts w:cs="Garamond"/>
                <w:lang w:val="ru-RU"/>
              </w:rPr>
              <w:t>(изменения выделены цветом)</w:t>
            </w:r>
          </w:p>
        </w:tc>
      </w:tr>
      <w:tr w:rsidR="00FD43D4" w:rsidRPr="0044493D" w14:paraId="4BBE8600" w14:textId="77777777" w:rsidTr="00210B80">
        <w:trPr>
          <w:trHeight w:val="435"/>
        </w:trPr>
        <w:tc>
          <w:tcPr>
            <w:tcW w:w="1001" w:type="dxa"/>
            <w:tcMar>
              <w:left w:w="57" w:type="dxa"/>
              <w:right w:w="57" w:type="dxa"/>
            </w:tcMar>
            <w:vAlign w:val="center"/>
          </w:tcPr>
          <w:p w14:paraId="1353FCD8" w14:textId="6F845773" w:rsidR="00FD43D4" w:rsidRPr="00FD43D4" w:rsidRDefault="00FD43D4" w:rsidP="00B81C71">
            <w:pPr>
              <w:spacing w:after="0"/>
              <w:jc w:val="center"/>
              <w:rPr>
                <w:b/>
                <w:bCs/>
                <w:color w:val="000000" w:themeColor="text1"/>
              </w:rPr>
            </w:pPr>
            <w:proofErr w:type="spellStart"/>
            <w:r>
              <w:rPr>
                <w:b/>
                <w:bCs/>
                <w:color w:val="000000" w:themeColor="text1"/>
              </w:rPr>
              <w:t>Приложение</w:t>
            </w:r>
            <w:proofErr w:type="spellEnd"/>
            <w:r>
              <w:rPr>
                <w:b/>
                <w:bCs/>
                <w:color w:val="000000" w:themeColor="text1"/>
              </w:rPr>
              <w:t xml:space="preserve"> 129,</w:t>
            </w:r>
            <w:r w:rsidR="00B81C71">
              <w:rPr>
                <w:b/>
                <w:bCs/>
                <w:color w:val="000000" w:themeColor="text1"/>
                <w:lang w:val="ru-RU"/>
              </w:rPr>
              <w:t xml:space="preserve"> </w:t>
            </w:r>
            <w:r>
              <w:rPr>
                <w:b/>
                <w:bCs/>
                <w:color w:val="000000" w:themeColor="text1"/>
              </w:rPr>
              <w:t>п. 1</w:t>
            </w:r>
          </w:p>
        </w:tc>
        <w:tc>
          <w:tcPr>
            <w:tcW w:w="6666" w:type="dxa"/>
          </w:tcPr>
          <w:p w14:paraId="18179F12" w14:textId="77777777" w:rsidR="00FD43D4" w:rsidRPr="008A057F" w:rsidRDefault="00FD43D4" w:rsidP="00FD43D4">
            <w:pPr>
              <w:spacing w:before="120" w:after="120"/>
              <w:ind w:firstLine="600"/>
              <w:jc w:val="both"/>
              <w:rPr>
                <w:lang w:val="ru-RU"/>
              </w:rPr>
            </w:pPr>
            <w:r w:rsidRPr="008A057F">
              <w:rPr>
                <w:lang w:val="ru-RU"/>
              </w:rPr>
              <w:t xml:space="preserve">1. Настоящее приложение определяет порядок определения цены мощности, продаваемой по итогам отбора мощности новых генерирующих объектов (далее – КОМ НГО). </w:t>
            </w:r>
          </w:p>
          <w:p w14:paraId="5D3E3CA5" w14:textId="77777777" w:rsidR="00FD43D4" w:rsidRPr="008A057F" w:rsidRDefault="00FD43D4" w:rsidP="00FD43D4">
            <w:pPr>
              <w:spacing w:before="120" w:after="120"/>
              <w:ind w:firstLine="600"/>
              <w:jc w:val="both"/>
              <w:rPr>
                <w:lang w:val="ru-RU"/>
              </w:rPr>
            </w:pPr>
            <w:r w:rsidRPr="008A057F">
              <w:rPr>
                <w:lang w:val="ru-RU"/>
              </w:rPr>
              <w:t>…</w:t>
            </w:r>
          </w:p>
          <w:p w14:paraId="37A96E3E" w14:textId="77777777" w:rsidR="00FD43D4" w:rsidRPr="008A057F" w:rsidRDefault="00FD43D4" w:rsidP="00FD43D4">
            <w:pPr>
              <w:spacing w:before="120" w:after="120"/>
              <w:ind w:firstLine="600"/>
              <w:jc w:val="both"/>
              <w:rPr>
                <w:lang w:val="ru-RU"/>
              </w:rPr>
            </w:pPr>
            <w:r w:rsidRPr="008A057F">
              <w:rPr>
                <w:lang w:val="ru-RU"/>
              </w:rPr>
              <w:t xml:space="preserve">Для целей </w:t>
            </w:r>
            <w:r w:rsidRPr="005A0CD3">
              <w:rPr>
                <w:highlight w:val="yellow"/>
                <w:lang w:val="ru-RU"/>
              </w:rPr>
              <w:t>расчета согласно данному приложению считается, что год поставки мощности объекта генерации (отчетный период) начинается с даты начала поставки мощности генерирующего объекта, отобранного по результатам отбора мощности новых генерирующих объектов, определенной решением Правительства Российской Федерации о проведении такого отбора</w:t>
            </w:r>
            <w:r w:rsidRPr="008A057F">
              <w:rPr>
                <w:lang w:val="ru-RU"/>
              </w:rPr>
              <w:t>, и длится 12 месяцев. Все отчетные периоды начинаются с той же даты (число и месяц), что и первый отчетный период, и длятся 12 месяцев.</w:t>
            </w:r>
          </w:p>
          <w:p w14:paraId="16D53DCE" w14:textId="03B04662" w:rsidR="00FD43D4" w:rsidRPr="005A0CD3" w:rsidRDefault="00FD43D4" w:rsidP="005A0CD3">
            <w:pPr>
              <w:spacing w:before="120" w:after="120"/>
              <w:ind w:firstLine="600"/>
              <w:jc w:val="both"/>
              <w:rPr>
                <w:szCs w:val="22"/>
                <w:lang w:val="ru-RU" w:eastAsia="ru-RU"/>
              </w:rPr>
            </w:pPr>
            <w:r w:rsidRPr="008A057F">
              <w:rPr>
                <w:lang w:val="ru-RU"/>
              </w:rPr>
              <w:t xml:space="preserve">Первый расчет величины </w:t>
            </w:r>
            <w:r>
              <w:rPr>
                <w:position w:val="-14"/>
              </w:rPr>
              <w:object w:dxaOrig="1000" w:dyaOrig="450" w14:anchorId="0D6924FD">
                <v:shape id="_x0000_i1104" type="#_x0000_t75" style="width:50.3pt;height:22.6pt" o:ole="">
                  <v:imagedata r:id="rId130" o:title=""/>
                </v:shape>
                <o:OLEObject Type="Embed" ProgID="Equation.3" ShapeID="_x0000_i1104" DrawAspect="Content" ObjectID="_1764490687" r:id="rId131"/>
              </w:object>
            </w:r>
            <w:r w:rsidRPr="008A057F">
              <w:rPr>
                <w:lang w:val="ru-RU"/>
              </w:rPr>
              <w:t xml:space="preserve"> происходит в расчетном периоде, в котором предельный объем поставки мощности </w:t>
            </w:r>
            <w:r>
              <w:rPr>
                <w:position w:val="-14"/>
              </w:rPr>
              <w:object w:dxaOrig="880" w:dyaOrig="450" w14:anchorId="15BCAB78">
                <v:shape id="_x0000_i1105" type="#_x0000_t75" style="width:44.3pt;height:22.6pt" o:ole="">
                  <v:imagedata r:id="rId132" o:title=""/>
                </v:shape>
                <o:OLEObject Type="Embed" ProgID="Equation.3" ShapeID="_x0000_i1105" DrawAspect="Content" ObjectID="_1764490688" r:id="rId133"/>
              </w:object>
            </w:r>
            <w:r w:rsidRPr="008A057F">
              <w:rPr>
                <w:lang w:val="ru-RU"/>
              </w:rPr>
              <w:t xml:space="preserve"> объекта генерации </w:t>
            </w:r>
            <w:r>
              <w:rPr>
                <w:i/>
                <w:lang w:val="en-US"/>
              </w:rPr>
              <w:t>p</w:t>
            </w:r>
            <w:r w:rsidRPr="008A057F">
              <w:rPr>
                <w:lang w:val="ru-RU"/>
              </w:rPr>
              <w:t xml:space="preserve">, определяемый в соответствии с настоящим приложением, впервые не равен 0. Далее расчет </w:t>
            </w:r>
            <w:r>
              <w:rPr>
                <w:position w:val="-14"/>
              </w:rPr>
              <w:object w:dxaOrig="1000" w:dyaOrig="450" w14:anchorId="020ADEDC">
                <v:shape id="_x0000_i1106" type="#_x0000_t75" style="width:50.3pt;height:22.6pt" o:ole="">
                  <v:imagedata r:id="rId130" o:title=""/>
                </v:shape>
                <o:OLEObject Type="Embed" ProgID="Equation.3" ShapeID="_x0000_i1106" DrawAspect="Content" ObjectID="_1764490689" r:id="rId134"/>
              </w:object>
            </w:r>
            <w:r w:rsidRPr="008A057F">
              <w:rPr>
                <w:lang w:val="ru-RU"/>
              </w:rPr>
              <w:t xml:space="preserve"> производится в первый расчетный период каждого отчетного года </w:t>
            </w:r>
            <w:r>
              <w:rPr>
                <w:i/>
                <w:lang w:val="en-US"/>
              </w:rPr>
              <w:t>YR</w:t>
            </w:r>
            <w:r w:rsidRPr="008A057F">
              <w:rPr>
                <w:lang w:val="ru-RU"/>
              </w:rPr>
              <w:t>.</w:t>
            </w:r>
          </w:p>
        </w:tc>
        <w:tc>
          <w:tcPr>
            <w:tcW w:w="7229" w:type="dxa"/>
          </w:tcPr>
          <w:p w14:paraId="0DB0D1CB" w14:textId="77777777" w:rsidR="00FD43D4" w:rsidRPr="008A057F" w:rsidRDefault="00FD43D4" w:rsidP="00FD43D4">
            <w:pPr>
              <w:spacing w:before="120" w:after="120"/>
              <w:ind w:firstLine="600"/>
              <w:jc w:val="both"/>
              <w:rPr>
                <w:lang w:val="ru-RU"/>
              </w:rPr>
            </w:pPr>
            <w:r w:rsidRPr="008A057F">
              <w:rPr>
                <w:lang w:val="ru-RU"/>
              </w:rPr>
              <w:t xml:space="preserve">1. Настоящее приложение определяет порядок определения цены мощности, продаваемой по итогам отбора мощности новых генерирующих объектов (далее – КОМ НГО). </w:t>
            </w:r>
          </w:p>
          <w:p w14:paraId="536D16F0" w14:textId="77777777" w:rsidR="00FD43D4" w:rsidRPr="008A057F" w:rsidRDefault="00FD43D4" w:rsidP="00FD43D4">
            <w:pPr>
              <w:spacing w:before="120" w:after="120"/>
              <w:ind w:firstLine="600"/>
              <w:jc w:val="both"/>
              <w:rPr>
                <w:lang w:val="ru-RU"/>
              </w:rPr>
            </w:pPr>
            <w:r w:rsidRPr="008A057F">
              <w:rPr>
                <w:lang w:val="ru-RU"/>
              </w:rPr>
              <w:t>…</w:t>
            </w:r>
          </w:p>
          <w:p w14:paraId="1B15C5E3" w14:textId="219DD659" w:rsidR="00FD43D4" w:rsidRPr="008A057F" w:rsidRDefault="00FD43D4" w:rsidP="00FD43D4">
            <w:pPr>
              <w:spacing w:before="120" w:after="120"/>
              <w:ind w:firstLine="600"/>
              <w:jc w:val="both"/>
              <w:rPr>
                <w:lang w:val="ru-RU"/>
              </w:rPr>
            </w:pPr>
            <w:r w:rsidRPr="008A057F">
              <w:rPr>
                <w:lang w:val="ru-RU"/>
              </w:rPr>
              <w:t xml:space="preserve">Для целей </w:t>
            </w:r>
            <w:r w:rsidRPr="005A0CD3">
              <w:rPr>
                <w:highlight w:val="yellow"/>
                <w:lang w:val="ru-RU"/>
              </w:rPr>
              <w:t>данного приложения порядковый номер год</w:t>
            </w:r>
            <w:r w:rsidR="00210B80">
              <w:rPr>
                <w:highlight w:val="yellow"/>
                <w:lang w:val="ru-RU"/>
              </w:rPr>
              <w:t xml:space="preserve">а поставки (отчетного периода) </w:t>
            </w:r>
            <w:r w:rsidRPr="00210B80">
              <w:rPr>
                <w:i/>
                <w:highlight w:val="yellow"/>
                <w:lang w:val="en-US"/>
              </w:rPr>
              <w:t>YR</w:t>
            </w:r>
            <w:r w:rsidRPr="005A0CD3">
              <w:rPr>
                <w:highlight w:val="yellow"/>
                <w:lang w:val="ru-RU"/>
              </w:rPr>
              <w:t xml:space="preserve"> определяется следующим образом. Первый номер присваивается отчетному периоду, который начинается с даты, определяемой как дата начала 180-месячного периода, который заканчивается датой окончания поставки мощности, определенной в соответствии с договором купли-продажи мощности, заключенным по результатам КОМ НГО</w:t>
            </w:r>
            <w:r w:rsidRPr="008A057F">
              <w:rPr>
                <w:lang w:val="ru-RU"/>
              </w:rPr>
              <w:t>, и длится 12 месяцев. Все отчетные периоды начинаются с той же даты (число и месяц), что и первый отчетный период, и длятся 12 месяцев.</w:t>
            </w:r>
          </w:p>
          <w:p w14:paraId="3F76CDB6" w14:textId="04A5D789" w:rsidR="00FD43D4" w:rsidRPr="005A0CD3" w:rsidRDefault="00FD43D4" w:rsidP="005A0CD3">
            <w:pPr>
              <w:spacing w:before="120" w:after="120"/>
              <w:ind w:firstLine="600"/>
              <w:jc w:val="both"/>
              <w:rPr>
                <w:lang w:val="ru-RU"/>
              </w:rPr>
            </w:pPr>
            <w:r w:rsidRPr="008A057F">
              <w:rPr>
                <w:lang w:val="ru-RU"/>
              </w:rPr>
              <w:t xml:space="preserve">Первый расчет величины </w:t>
            </w:r>
            <w:r>
              <w:rPr>
                <w:position w:val="-14"/>
              </w:rPr>
              <w:object w:dxaOrig="1000" w:dyaOrig="450" w14:anchorId="76143D3D">
                <v:shape id="_x0000_i1107" type="#_x0000_t75" style="width:50.3pt;height:22.6pt" o:ole="">
                  <v:imagedata r:id="rId130" o:title=""/>
                </v:shape>
                <o:OLEObject Type="Embed" ProgID="Equation.3" ShapeID="_x0000_i1107" DrawAspect="Content" ObjectID="_1764490690" r:id="rId135"/>
              </w:object>
            </w:r>
            <w:r w:rsidRPr="008A057F">
              <w:rPr>
                <w:lang w:val="ru-RU"/>
              </w:rPr>
              <w:t xml:space="preserve"> происходит в расчетном периоде, в котором предельный объем поставки мощности </w:t>
            </w:r>
            <w:r>
              <w:rPr>
                <w:position w:val="-14"/>
              </w:rPr>
              <w:object w:dxaOrig="880" w:dyaOrig="450" w14:anchorId="017E4A86">
                <v:shape id="_x0000_i1108" type="#_x0000_t75" style="width:44.3pt;height:22.6pt" o:ole="">
                  <v:imagedata r:id="rId132" o:title=""/>
                </v:shape>
                <o:OLEObject Type="Embed" ProgID="Equation.3" ShapeID="_x0000_i1108" DrawAspect="Content" ObjectID="_1764490691" r:id="rId136"/>
              </w:object>
            </w:r>
            <w:r w:rsidRPr="008A057F">
              <w:rPr>
                <w:lang w:val="ru-RU"/>
              </w:rPr>
              <w:t xml:space="preserve"> объекта генерации </w:t>
            </w:r>
            <w:r>
              <w:rPr>
                <w:i/>
                <w:lang w:val="en-US"/>
              </w:rPr>
              <w:t>p</w:t>
            </w:r>
            <w:r w:rsidRPr="008A057F">
              <w:rPr>
                <w:lang w:val="ru-RU"/>
              </w:rPr>
              <w:t xml:space="preserve">, определяемый в соответствии с настоящим приложением, впервые не равен 0. Далее расчет </w:t>
            </w:r>
            <w:r>
              <w:rPr>
                <w:position w:val="-14"/>
              </w:rPr>
              <w:object w:dxaOrig="1000" w:dyaOrig="450" w14:anchorId="64FD965F">
                <v:shape id="_x0000_i1109" type="#_x0000_t75" style="width:50.3pt;height:22.6pt" o:ole="">
                  <v:imagedata r:id="rId130" o:title=""/>
                </v:shape>
                <o:OLEObject Type="Embed" ProgID="Equation.3" ShapeID="_x0000_i1109" DrawAspect="Content" ObjectID="_1764490692" r:id="rId137"/>
              </w:object>
            </w:r>
            <w:r w:rsidRPr="008A057F">
              <w:rPr>
                <w:lang w:val="ru-RU"/>
              </w:rPr>
              <w:t xml:space="preserve"> производится в первый расчетный период каждого отчетного года </w:t>
            </w:r>
            <w:r>
              <w:rPr>
                <w:i/>
                <w:lang w:val="en-US"/>
              </w:rPr>
              <w:t>YR</w:t>
            </w:r>
            <w:r w:rsidR="005A0CD3">
              <w:rPr>
                <w:lang w:val="ru-RU"/>
              </w:rPr>
              <w:t>.</w:t>
            </w:r>
          </w:p>
        </w:tc>
      </w:tr>
      <w:tr w:rsidR="00FD43D4" w:rsidRPr="00596220" w14:paraId="6E14BF29" w14:textId="77777777" w:rsidTr="00210B80">
        <w:trPr>
          <w:trHeight w:val="435"/>
        </w:trPr>
        <w:tc>
          <w:tcPr>
            <w:tcW w:w="1001" w:type="dxa"/>
            <w:tcMar>
              <w:left w:w="57" w:type="dxa"/>
              <w:right w:w="57" w:type="dxa"/>
            </w:tcMar>
            <w:vAlign w:val="center"/>
          </w:tcPr>
          <w:p w14:paraId="719BDFE6" w14:textId="403339DC" w:rsidR="00FD43D4" w:rsidRDefault="00FD43D4" w:rsidP="00B81C71">
            <w:pPr>
              <w:spacing w:after="0"/>
              <w:jc w:val="center"/>
              <w:rPr>
                <w:b/>
                <w:bCs/>
                <w:color w:val="000000" w:themeColor="text1"/>
              </w:rPr>
            </w:pPr>
            <w:proofErr w:type="spellStart"/>
            <w:r>
              <w:rPr>
                <w:b/>
                <w:bCs/>
                <w:color w:val="000000" w:themeColor="text1"/>
              </w:rPr>
              <w:t>Приложение</w:t>
            </w:r>
            <w:proofErr w:type="spellEnd"/>
            <w:r>
              <w:rPr>
                <w:b/>
                <w:bCs/>
                <w:color w:val="000000" w:themeColor="text1"/>
              </w:rPr>
              <w:t xml:space="preserve"> 129,</w:t>
            </w:r>
            <w:r w:rsidR="00B81C71">
              <w:rPr>
                <w:b/>
                <w:bCs/>
                <w:color w:val="000000" w:themeColor="text1"/>
                <w:lang w:val="ru-RU"/>
              </w:rPr>
              <w:t xml:space="preserve"> </w:t>
            </w:r>
            <w:r>
              <w:rPr>
                <w:b/>
                <w:bCs/>
                <w:color w:val="000000" w:themeColor="text1"/>
              </w:rPr>
              <w:t>п. 2</w:t>
            </w:r>
          </w:p>
        </w:tc>
        <w:tc>
          <w:tcPr>
            <w:tcW w:w="6666" w:type="dxa"/>
          </w:tcPr>
          <w:p w14:paraId="03E95D17" w14:textId="77777777" w:rsidR="00FD43D4" w:rsidRPr="008A057F" w:rsidRDefault="00FD43D4" w:rsidP="00FD43D4">
            <w:pPr>
              <w:spacing w:before="120" w:after="120"/>
              <w:ind w:firstLine="540"/>
              <w:jc w:val="both"/>
              <w:rPr>
                <w:lang w:val="ru-RU" w:eastAsia="ru-RU"/>
              </w:rPr>
            </w:pPr>
            <w:r w:rsidRPr="008A057F">
              <w:rPr>
                <w:lang w:val="ru-RU" w:eastAsia="ru-RU"/>
              </w:rPr>
              <w:t xml:space="preserve">2. Расчет величины </w:t>
            </w:r>
            <w:r>
              <w:rPr>
                <w:position w:val="-14"/>
                <w:szCs w:val="22"/>
              </w:rPr>
              <w:object w:dxaOrig="580" w:dyaOrig="410" w14:anchorId="6F7EB458">
                <v:shape id="_x0000_i1110" type="#_x0000_t75" style="width:28.6pt;height:21.25pt" o:ole="">
                  <v:imagedata r:id="rId138" o:title=""/>
                </v:shape>
                <o:OLEObject Type="Embed" ProgID="Equation.3" ShapeID="_x0000_i1110" DrawAspect="Content" ObjectID="_1764490693" r:id="rId139"/>
              </w:object>
            </w:r>
            <w:r w:rsidRPr="008A057F">
              <w:rPr>
                <w:lang w:val="ru-RU" w:eastAsia="ru-RU"/>
              </w:rPr>
              <w:t xml:space="preserve">, отражающей фактическую стоимость технологического присоединения генерирующего объекта к сетям газораспределения, осуществляется КО в течение </w:t>
            </w:r>
            <w:r w:rsidRPr="005A0CD3">
              <w:rPr>
                <w:highlight w:val="yellow"/>
                <w:lang w:val="ru-RU" w:eastAsia="ru-RU"/>
              </w:rPr>
              <w:t>180 месяцев</w:t>
            </w:r>
            <w:r w:rsidRPr="008A057F">
              <w:rPr>
                <w:lang w:val="ru-RU" w:eastAsia="ru-RU"/>
              </w:rPr>
              <w:t xml:space="preserve">, начиная с месяца, соответствующего дате начала поставки мощности генерирующего объекта, отобранного по результатам отбора </w:t>
            </w:r>
            <w:r w:rsidRPr="008A057F">
              <w:rPr>
                <w:lang w:val="ru-RU" w:eastAsia="ru-RU"/>
              </w:rPr>
              <w:lastRenderedPageBreak/>
              <w:t>мощности новых генерирующих объектов, определенной решением Правительства Российской Федерации о проведении такого отбора, но не ранее месяца, в котором поставщик начал участвовать в торговле электрической энергией и мощностью на оптовом рынке с использованием такого генерирующего объекта.</w:t>
            </w:r>
          </w:p>
          <w:p w14:paraId="2AA4E970" w14:textId="77777777" w:rsidR="00FD43D4" w:rsidRDefault="00FD43D4" w:rsidP="00FD43D4">
            <w:pPr>
              <w:spacing w:before="120" w:after="120"/>
              <w:ind w:firstLine="600"/>
              <w:jc w:val="both"/>
            </w:pPr>
            <w:r>
              <w:t>…</w:t>
            </w:r>
          </w:p>
        </w:tc>
        <w:tc>
          <w:tcPr>
            <w:tcW w:w="7229" w:type="dxa"/>
          </w:tcPr>
          <w:p w14:paraId="139C3C5E" w14:textId="77777777" w:rsidR="00FD43D4" w:rsidRPr="008A057F" w:rsidRDefault="00FD43D4" w:rsidP="00FD43D4">
            <w:pPr>
              <w:spacing w:before="120" w:after="120"/>
              <w:ind w:firstLine="540"/>
              <w:jc w:val="both"/>
              <w:rPr>
                <w:szCs w:val="22"/>
                <w:lang w:val="ru-RU" w:eastAsia="ru-RU"/>
              </w:rPr>
            </w:pPr>
            <w:r w:rsidRPr="008A057F">
              <w:rPr>
                <w:lang w:val="ru-RU" w:eastAsia="ru-RU"/>
              </w:rPr>
              <w:lastRenderedPageBreak/>
              <w:t xml:space="preserve">2. Расчет величины </w:t>
            </w:r>
            <w:r>
              <w:rPr>
                <w:position w:val="-14"/>
                <w:szCs w:val="22"/>
              </w:rPr>
              <w:object w:dxaOrig="580" w:dyaOrig="410" w14:anchorId="6AD9869B">
                <v:shape id="_x0000_i1111" type="#_x0000_t75" style="width:28.6pt;height:21.25pt" o:ole="">
                  <v:imagedata r:id="rId138" o:title=""/>
                </v:shape>
                <o:OLEObject Type="Embed" ProgID="Equation.3" ShapeID="_x0000_i1111" DrawAspect="Content" ObjectID="_1764490694" r:id="rId140"/>
              </w:object>
            </w:r>
            <w:r w:rsidRPr="008A057F">
              <w:rPr>
                <w:lang w:val="ru-RU" w:eastAsia="ru-RU"/>
              </w:rPr>
              <w:t xml:space="preserve">, отражающей фактическую стоимость технологического присоединения генерирующего объекта к сетям газораспределения, осуществляется КО в течение </w:t>
            </w:r>
            <w:r w:rsidRPr="005A0CD3">
              <w:rPr>
                <w:highlight w:val="yellow"/>
                <w:lang w:val="ru-RU" w:eastAsia="ru-RU"/>
              </w:rPr>
              <w:t>периода</w:t>
            </w:r>
            <w:r w:rsidRPr="008A057F">
              <w:rPr>
                <w:lang w:val="ru-RU" w:eastAsia="ru-RU"/>
              </w:rPr>
              <w:t xml:space="preserve">, начиная с месяца, соответствующего дате начала поставки мощности генерирующего объекта, отобранного по результатам отбора мощности новых генерирующих </w:t>
            </w:r>
            <w:r w:rsidRPr="008A057F">
              <w:rPr>
                <w:lang w:val="ru-RU" w:eastAsia="ru-RU"/>
              </w:rPr>
              <w:lastRenderedPageBreak/>
              <w:t>объектов, определенной решением Правительства Российской Федерации о проведении такого отбора, но не ранее месяца, в котором поставщик начал участвовать в торговле электрической энергией и мощностью на оптовом рынке с использованием такого генерирующего объекта</w:t>
            </w:r>
            <w:r w:rsidRPr="005A0CD3">
              <w:rPr>
                <w:highlight w:val="yellow"/>
                <w:lang w:val="ru-RU" w:eastAsia="ru-RU"/>
              </w:rPr>
              <w:t xml:space="preserve">, и заканчивая </w:t>
            </w:r>
            <w:r w:rsidRPr="005A0CD3">
              <w:rPr>
                <w:highlight w:val="yellow"/>
                <w:lang w:val="ru-RU"/>
              </w:rPr>
              <w:t>датой окончания поставки мощности по договорам купли-продажи мощности по результатам конкурентного отбора мощности новых генерирующих объектов, заключенным в отношении соответствующего генерирующего объекта</w:t>
            </w:r>
            <w:r w:rsidRPr="008A057F">
              <w:rPr>
                <w:lang w:val="ru-RU"/>
              </w:rPr>
              <w:t>.</w:t>
            </w:r>
          </w:p>
          <w:p w14:paraId="6BC48AFB" w14:textId="77777777" w:rsidR="00FD43D4" w:rsidRDefault="00FD43D4" w:rsidP="00FD43D4">
            <w:pPr>
              <w:spacing w:before="120" w:after="120"/>
              <w:ind w:firstLine="600"/>
              <w:jc w:val="both"/>
            </w:pPr>
            <w:r>
              <w:t>…</w:t>
            </w:r>
          </w:p>
        </w:tc>
      </w:tr>
      <w:tr w:rsidR="00BF32E1" w:rsidRPr="0044493D" w14:paraId="0A6E1ABB" w14:textId="77777777" w:rsidTr="00210B80">
        <w:trPr>
          <w:trHeight w:val="435"/>
        </w:trPr>
        <w:tc>
          <w:tcPr>
            <w:tcW w:w="1001" w:type="dxa"/>
            <w:tcMar>
              <w:left w:w="57" w:type="dxa"/>
              <w:right w:w="57" w:type="dxa"/>
            </w:tcMar>
            <w:vAlign w:val="center"/>
          </w:tcPr>
          <w:p w14:paraId="2CF66B07" w14:textId="77777777" w:rsidR="00BF32E1" w:rsidRPr="007929E7" w:rsidRDefault="00BF32E1" w:rsidP="00560C1C">
            <w:pPr>
              <w:spacing w:before="0" w:after="0"/>
              <w:jc w:val="center"/>
              <w:rPr>
                <w:rFonts w:cs="Garamond"/>
                <w:b/>
                <w:bCs/>
              </w:rPr>
            </w:pPr>
            <w:proofErr w:type="spellStart"/>
            <w:r>
              <w:rPr>
                <w:b/>
                <w:bCs/>
                <w:color w:val="000000" w:themeColor="text1"/>
              </w:rPr>
              <w:lastRenderedPageBreak/>
              <w:t>Приложение</w:t>
            </w:r>
            <w:proofErr w:type="spellEnd"/>
            <w:r>
              <w:rPr>
                <w:b/>
                <w:bCs/>
                <w:color w:val="000000" w:themeColor="text1"/>
              </w:rPr>
              <w:t xml:space="preserve"> 156, п. 19</w:t>
            </w:r>
          </w:p>
        </w:tc>
        <w:tc>
          <w:tcPr>
            <w:tcW w:w="6666" w:type="dxa"/>
          </w:tcPr>
          <w:p w14:paraId="0474AB03" w14:textId="77777777" w:rsidR="00BF32E1" w:rsidRPr="00F23E50" w:rsidRDefault="00BF32E1" w:rsidP="00560C1C">
            <w:pPr>
              <w:spacing w:before="120" w:after="120"/>
              <w:ind w:firstLine="540"/>
              <w:jc w:val="both"/>
              <w:rPr>
                <w:lang w:val="ru-RU"/>
              </w:rPr>
            </w:pPr>
            <w:r w:rsidRPr="00F23E50">
              <w:rPr>
                <w:lang w:val="ru-RU"/>
              </w:rPr>
              <w:t xml:space="preserve">19. Цена на мощность для ГТП генерации </w:t>
            </w:r>
            <w:r w:rsidRPr="00EC1206">
              <w:rPr>
                <w:i/>
              </w:rPr>
              <w:t>p</w:t>
            </w:r>
            <w:r w:rsidRPr="00F23E50">
              <w:rPr>
                <w:lang w:val="ru-RU"/>
              </w:rPr>
              <w:t xml:space="preserve"> участника оптового рынка </w:t>
            </w:r>
            <w:r w:rsidRPr="00EC1206">
              <w:rPr>
                <w:i/>
                <w:lang w:val="en-US"/>
              </w:rPr>
              <w:t>i</w:t>
            </w:r>
            <w:r w:rsidRPr="00F23E50">
              <w:rPr>
                <w:lang w:val="ru-RU"/>
              </w:rPr>
              <w:t xml:space="preserve"> в расчетном периоде </w:t>
            </w:r>
            <w:r w:rsidRPr="00EC1206">
              <w:rPr>
                <w:i/>
                <w:lang w:val="en-US"/>
              </w:rPr>
              <w:t>m</w:t>
            </w:r>
            <w:r w:rsidRPr="00F23E50">
              <w:rPr>
                <w:lang w:val="ru-RU"/>
              </w:rPr>
              <w:t xml:space="preserve"> </w:t>
            </w:r>
            <w:r w:rsidRPr="00EC1206">
              <w:t>c</w:t>
            </w:r>
            <w:r w:rsidRPr="00F23E50">
              <w:rPr>
                <w:lang w:val="ru-RU"/>
              </w:rPr>
              <w:t xml:space="preserve"> учетом надбавки определяется по формуле:</w:t>
            </w:r>
          </w:p>
          <w:p w14:paraId="0AD13FCD" w14:textId="77777777" w:rsidR="00BF32E1" w:rsidRPr="00F23E50" w:rsidRDefault="00BF32E1" w:rsidP="00560C1C">
            <w:pPr>
              <w:spacing w:before="120" w:after="120"/>
              <w:jc w:val="center"/>
              <w:rPr>
                <w:lang w:val="ru-RU"/>
              </w:rPr>
            </w:pPr>
            <w:r w:rsidRPr="00EC1206">
              <w:rPr>
                <w:position w:val="-14"/>
              </w:rPr>
              <w:object w:dxaOrig="4620" w:dyaOrig="400" w14:anchorId="360DE537">
                <v:shape id="_x0000_i1112" type="#_x0000_t75" style="width:228.9pt;height:21.25pt" o:ole="">
                  <v:imagedata r:id="rId141" o:title=""/>
                </v:shape>
                <o:OLEObject Type="Embed" ProgID="Equation.3" ShapeID="_x0000_i1112" DrawAspect="Content" ObjectID="_1764490695" r:id="rId142"/>
              </w:object>
            </w:r>
            <w:r w:rsidRPr="00F23E50">
              <w:rPr>
                <w:lang w:val="ru-RU"/>
              </w:rPr>
              <w:t>,</w:t>
            </w:r>
          </w:p>
          <w:p w14:paraId="1889474F" w14:textId="77777777" w:rsidR="00BF32E1" w:rsidRPr="00F23E50" w:rsidRDefault="00BF32E1" w:rsidP="00560C1C">
            <w:pPr>
              <w:spacing w:before="120" w:after="120"/>
              <w:ind w:left="540" w:hanging="540"/>
              <w:jc w:val="both"/>
              <w:rPr>
                <w:lang w:val="ru-RU"/>
              </w:rPr>
            </w:pPr>
            <w:r w:rsidRPr="00F23E50">
              <w:rPr>
                <w:lang w:val="ru-RU" w:eastAsia="ru-RU"/>
              </w:rPr>
              <w:t>где</w:t>
            </w:r>
            <w:r w:rsidRPr="00F23E50">
              <w:rPr>
                <w:lang w:val="ru-RU" w:eastAsia="ru-RU"/>
              </w:rPr>
              <w:tab/>
            </w:r>
            <w:r w:rsidRPr="00EC1206">
              <w:rPr>
                <w:position w:val="-14"/>
              </w:rPr>
              <w:object w:dxaOrig="1280" w:dyaOrig="400" w14:anchorId="4E1F4107">
                <v:shape id="_x0000_i1113" type="#_x0000_t75" style="width:63.25pt;height:21.25pt" o:ole="">
                  <v:imagedata r:id="rId143" o:title=""/>
                </v:shape>
                <o:OLEObject Type="Embed" ProgID="Equation.3" ShapeID="_x0000_i1113" DrawAspect="Content" ObjectID="_1764490696" r:id="rId144"/>
              </w:object>
            </w:r>
            <w:r w:rsidRPr="00F23E50">
              <w:rPr>
                <w:lang w:val="ru-RU"/>
              </w:rPr>
              <w:t xml:space="preserve"> – цена на мощность для ГТП генерации </w:t>
            </w:r>
            <w:r w:rsidRPr="00EC1206">
              <w:rPr>
                <w:i/>
              </w:rPr>
              <w:t>p</w:t>
            </w:r>
            <w:r w:rsidRPr="00F23E50">
              <w:rPr>
                <w:lang w:val="ru-RU"/>
              </w:rPr>
              <w:t xml:space="preserve"> в расчетном периоде </w:t>
            </w:r>
            <w:r w:rsidRPr="00EC1206">
              <w:rPr>
                <w:i/>
                <w:lang w:val="en-US"/>
              </w:rPr>
              <w:t>m</w:t>
            </w:r>
            <w:r w:rsidRPr="00F23E50">
              <w:rPr>
                <w:lang w:val="ru-RU"/>
              </w:rPr>
              <w:t>, определяемая в соответствии с п. 16 настоящего приложения;</w:t>
            </w:r>
          </w:p>
          <w:p w14:paraId="65815F23" w14:textId="77777777" w:rsidR="00BF32E1" w:rsidRPr="00F23E50" w:rsidRDefault="00BF32E1" w:rsidP="00560C1C">
            <w:pPr>
              <w:spacing w:before="120" w:after="120"/>
              <w:ind w:left="540" w:firstLine="27"/>
              <w:jc w:val="both"/>
              <w:rPr>
                <w:lang w:val="ru-RU"/>
              </w:rPr>
            </w:pPr>
            <w:r w:rsidRPr="00EC1206">
              <w:rPr>
                <w:position w:val="-14"/>
              </w:rPr>
              <w:object w:dxaOrig="1380" w:dyaOrig="400" w14:anchorId="200E7F6A">
                <v:shape id="_x0000_i1114" type="#_x0000_t75" style="width:69.25pt;height:21.25pt" o:ole="">
                  <v:imagedata r:id="rId145" o:title=""/>
                </v:shape>
                <o:OLEObject Type="Embed" ProgID="Equation.3" ShapeID="_x0000_i1114" DrawAspect="Content" ObjectID="_1764490697" r:id="rId146"/>
              </w:object>
            </w:r>
            <w:r w:rsidRPr="00F23E50">
              <w:rPr>
                <w:lang w:val="ru-RU"/>
              </w:rPr>
              <w:t xml:space="preserve">– надбавка, определяемая в соответствии с п. 2 настоящего приложения. При этом в случае, если </w:t>
            </w:r>
            <w:r w:rsidRPr="00EC1206">
              <w:rPr>
                <w:position w:val="-14"/>
                <w:lang w:eastAsia="ru-RU"/>
              </w:rPr>
              <w:object w:dxaOrig="1380" w:dyaOrig="400" w14:anchorId="673ABF20">
                <v:shape id="_x0000_i1115" type="#_x0000_t75" style="width:69.25pt;height:21.25pt" o:ole="">
                  <v:imagedata r:id="rId145" o:title=""/>
                </v:shape>
                <o:OLEObject Type="Embed" ProgID="Equation.3" ShapeID="_x0000_i1115" DrawAspect="Content" ObjectID="_1764490698" r:id="rId147"/>
              </w:object>
            </w:r>
            <w:r w:rsidRPr="00F23E50">
              <w:rPr>
                <w:lang w:val="ru-RU"/>
              </w:rPr>
              <w:t xml:space="preserve"> не определена, то в целях расчета </w:t>
            </w:r>
            <w:r w:rsidRPr="00EC1206">
              <w:rPr>
                <w:position w:val="-14"/>
                <w:lang w:eastAsia="ru-RU"/>
              </w:rPr>
              <w:object w:dxaOrig="1619" w:dyaOrig="400" w14:anchorId="53C3229D">
                <v:shape id="_x0000_i1116" type="#_x0000_t75" style="width:80.75pt;height:21.25pt" o:ole="">
                  <v:imagedata r:id="rId148" o:title=""/>
                </v:shape>
                <o:OLEObject Type="Embed" ProgID="Equation.3" ShapeID="_x0000_i1116" DrawAspect="Content" ObjectID="_1764490699" r:id="rId149"/>
              </w:object>
            </w:r>
            <w:r w:rsidRPr="00F23E50">
              <w:rPr>
                <w:lang w:val="ru-RU"/>
              </w:rPr>
              <w:t xml:space="preserve"> она принимается равной нулю.</w:t>
            </w:r>
          </w:p>
          <w:p w14:paraId="2F2BBFD2" w14:textId="77777777" w:rsidR="00BF32E1" w:rsidRPr="00F23E50" w:rsidRDefault="00BF32E1" w:rsidP="00560C1C">
            <w:pPr>
              <w:spacing w:before="0" w:after="0"/>
              <w:jc w:val="center"/>
              <w:rPr>
                <w:rFonts w:cs="Garamond"/>
                <w:b/>
                <w:bCs/>
                <w:lang w:val="ru-RU"/>
              </w:rPr>
            </w:pPr>
          </w:p>
        </w:tc>
        <w:tc>
          <w:tcPr>
            <w:tcW w:w="7229" w:type="dxa"/>
          </w:tcPr>
          <w:p w14:paraId="3C6AA9AA" w14:textId="77777777" w:rsidR="00BF32E1" w:rsidRPr="00F23E50" w:rsidRDefault="00BF32E1" w:rsidP="00560C1C">
            <w:pPr>
              <w:spacing w:before="120" w:after="120"/>
              <w:ind w:firstLine="540"/>
              <w:jc w:val="both"/>
              <w:rPr>
                <w:lang w:val="ru-RU"/>
              </w:rPr>
            </w:pPr>
            <w:r w:rsidRPr="00F23E50">
              <w:rPr>
                <w:lang w:val="ru-RU"/>
              </w:rPr>
              <w:t xml:space="preserve">19. Цена на мощность для ГТП генерации </w:t>
            </w:r>
            <w:r w:rsidRPr="00EC1206">
              <w:rPr>
                <w:i/>
              </w:rPr>
              <w:t>p</w:t>
            </w:r>
            <w:r w:rsidRPr="00F23E50">
              <w:rPr>
                <w:lang w:val="ru-RU"/>
              </w:rPr>
              <w:t xml:space="preserve"> участника оптового рынка </w:t>
            </w:r>
            <w:r w:rsidRPr="00EC1206">
              <w:rPr>
                <w:i/>
                <w:lang w:val="en-US"/>
              </w:rPr>
              <w:t>i</w:t>
            </w:r>
            <w:r w:rsidRPr="00F23E50">
              <w:rPr>
                <w:lang w:val="ru-RU"/>
              </w:rPr>
              <w:t xml:space="preserve"> в расчетном периоде </w:t>
            </w:r>
            <w:r w:rsidRPr="00EC1206">
              <w:rPr>
                <w:i/>
                <w:lang w:val="en-US"/>
              </w:rPr>
              <w:t>m</w:t>
            </w:r>
            <w:r w:rsidRPr="00F23E50">
              <w:rPr>
                <w:lang w:val="ru-RU"/>
              </w:rPr>
              <w:t xml:space="preserve"> </w:t>
            </w:r>
            <w:r w:rsidRPr="00EC1206">
              <w:t>c</w:t>
            </w:r>
            <w:r w:rsidRPr="00F23E50">
              <w:rPr>
                <w:lang w:val="ru-RU"/>
              </w:rPr>
              <w:t xml:space="preserve"> учетом надбавки определяется по формуле:</w:t>
            </w:r>
          </w:p>
          <w:p w14:paraId="62FBB872" w14:textId="77777777" w:rsidR="00BF32E1" w:rsidRPr="00F23E50" w:rsidRDefault="00BF32E1" w:rsidP="00560C1C">
            <w:pPr>
              <w:spacing w:before="120" w:after="120"/>
              <w:jc w:val="center"/>
              <w:rPr>
                <w:lang w:val="ru-RU"/>
              </w:rPr>
            </w:pPr>
            <w:r w:rsidRPr="00EC1206">
              <w:rPr>
                <w:position w:val="-14"/>
              </w:rPr>
              <w:object w:dxaOrig="4620" w:dyaOrig="400" w14:anchorId="0013C1C6">
                <v:shape id="_x0000_i1117" type="#_x0000_t75" style="width:228.9pt;height:21.25pt" o:ole="">
                  <v:imagedata r:id="rId141" o:title=""/>
                </v:shape>
                <o:OLEObject Type="Embed" ProgID="Equation.3" ShapeID="_x0000_i1117" DrawAspect="Content" ObjectID="_1764490700" r:id="rId150"/>
              </w:object>
            </w:r>
            <w:r w:rsidRPr="00F23E50">
              <w:rPr>
                <w:lang w:val="ru-RU"/>
              </w:rPr>
              <w:t>,</w:t>
            </w:r>
          </w:p>
          <w:p w14:paraId="6DDFD783" w14:textId="77777777" w:rsidR="00BF32E1" w:rsidRPr="00F23E50" w:rsidRDefault="00BF32E1" w:rsidP="00560C1C">
            <w:pPr>
              <w:spacing w:before="120" w:after="120"/>
              <w:ind w:left="540" w:hanging="540"/>
              <w:jc w:val="both"/>
              <w:rPr>
                <w:lang w:val="ru-RU"/>
              </w:rPr>
            </w:pPr>
            <w:r w:rsidRPr="00F23E50">
              <w:rPr>
                <w:lang w:val="ru-RU" w:eastAsia="ru-RU"/>
              </w:rPr>
              <w:t>где</w:t>
            </w:r>
            <w:r w:rsidRPr="00F23E50">
              <w:rPr>
                <w:lang w:val="ru-RU" w:eastAsia="ru-RU"/>
              </w:rPr>
              <w:tab/>
            </w:r>
            <w:r w:rsidRPr="00EC1206">
              <w:rPr>
                <w:position w:val="-14"/>
              </w:rPr>
              <w:object w:dxaOrig="1280" w:dyaOrig="400" w14:anchorId="10FD6927">
                <v:shape id="_x0000_i1118" type="#_x0000_t75" style="width:63.25pt;height:21.25pt" o:ole="">
                  <v:imagedata r:id="rId143" o:title=""/>
                </v:shape>
                <o:OLEObject Type="Embed" ProgID="Equation.3" ShapeID="_x0000_i1118" DrawAspect="Content" ObjectID="_1764490701" r:id="rId151"/>
              </w:object>
            </w:r>
            <w:r w:rsidRPr="00F23E50">
              <w:rPr>
                <w:lang w:val="ru-RU"/>
              </w:rPr>
              <w:t xml:space="preserve"> – цена на мощность для ГТП генерации </w:t>
            </w:r>
            <w:r w:rsidRPr="00EC1206">
              <w:rPr>
                <w:i/>
              </w:rPr>
              <w:t>p</w:t>
            </w:r>
            <w:r w:rsidRPr="00F23E50">
              <w:rPr>
                <w:lang w:val="ru-RU"/>
              </w:rPr>
              <w:t xml:space="preserve"> в расчетном периоде </w:t>
            </w:r>
            <w:r w:rsidRPr="00EC1206">
              <w:rPr>
                <w:i/>
                <w:lang w:val="en-US"/>
              </w:rPr>
              <w:t>m</w:t>
            </w:r>
            <w:r w:rsidRPr="00F23E50">
              <w:rPr>
                <w:lang w:val="ru-RU"/>
              </w:rPr>
              <w:t>, определяемая в соответствии с п. 16 настоящего приложения;</w:t>
            </w:r>
          </w:p>
          <w:p w14:paraId="3F5B9E39" w14:textId="77777777" w:rsidR="00BF32E1" w:rsidRPr="00F23E50" w:rsidRDefault="00BF32E1" w:rsidP="00560C1C">
            <w:pPr>
              <w:spacing w:before="120" w:after="120"/>
              <w:ind w:left="540" w:firstLine="27"/>
              <w:jc w:val="both"/>
              <w:rPr>
                <w:lang w:val="ru-RU"/>
              </w:rPr>
            </w:pPr>
            <w:r w:rsidRPr="00EC1206">
              <w:rPr>
                <w:position w:val="-14"/>
              </w:rPr>
              <w:object w:dxaOrig="1380" w:dyaOrig="400" w14:anchorId="64B7B4B0">
                <v:shape id="_x0000_i1119" type="#_x0000_t75" style="width:69.25pt;height:21.25pt" o:ole="">
                  <v:imagedata r:id="rId145" o:title=""/>
                </v:shape>
                <o:OLEObject Type="Embed" ProgID="Equation.3" ShapeID="_x0000_i1119" DrawAspect="Content" ObjectID="_1764490702" r:id="rId152"/>
              </w:object>
            </w:r>
            <w:r w:rsidRPr="00F23E50">
              <w:rPr>
                <w:lang w:val="ru-RU"/>
              </w:rPr>
              <w:t xml:space="preserve">– надбавка, определяемая в соответствии с п. 2 настоящего приложения. При этом в случае, если </w:t>
            </w:r>
            <w:r w:rsidRPr="00EC1206">
              <w:rPr>
                <w:position w:val="-14"/>
                <w:lang w:eastAsia="ru-RU"/>
              </w:rPr>
              <w:object w:dxaOrig="1380" w:dyaOrig="400" w14:anchorId="769BC248">
                <v:shape id="_x0000_i1120" type="#_x0000_t75" style="width:69.25pt;height:21.25pt" o:ole="">
                  <v:imagedata r:id="rId145" o:title=""/>
                </v:shape>
                <o:OLEObject Type="Embed" ProgID="Equation.3" ShapeID="_x0000_i1120" DrawAspect="Content" ObjectID="_1764490703" r:id="rId153"/>
              </w:object>
            </w:r>
            <w:r w:rsidRPr="00F23E50">
              <w:rPr>
                <w:lang w:val="ru-RU"/>
              </w:rPr>
              <w:t xml:space="preserve"> не определена, то в целях расчета </w:t>
            </w:r>
            <w:r w:rsidRPr="00EC1206">
              <w:rPr>
                <w:position w:val="-14"/>
                <w:lang w:eastAsia="ru-RU"/>
              </w:rPr>
              <w:object w:dxaOrig="1619" w:dyaOrig="400" w14:anchorId="507945EE">
                <v:shape id="_x0000_i1121" type="#_x0000_t75" style="width:80.75pt;height:21.25pt" o:ole="">
                  <v:imagedata r:id="rId148" o:title=""/>
                </v:shape>
                <o:OLEObject Type="Embed" ProgID="Equation.3" ShapeID="_x0000_i1121" DrawAspect="Content" ObjectID="_1764490704" r:id="rId154"/>
              </w:object>
            </w:r>
            <w:r w:rsidRPr="00F23E50">
              <w:rPr>
                <w:lang w:val="ru-RU"/>
              </w:rPr>
              <w:t xml:space="preserve"> она принимается равной нулю.</w:t>
            </w:r>
          </w:p>
          <w:p w14:paraId="617CC3BD" w14:textId="608D389F" w:rsidR="00BF32E1" w:rsidRPr="005A0CD3" w:rsidRDefault="00BF32E1" w:rsidP="005A0CD3">
            <w:pPr>
              <w:spacing w:before="120" w:after="120"/>
              <w:ind w:firstLine="540"/>
              <w:jc w:val="both"/>
              <w:rPr>
                <w:lang w:val="ru-RU"/>
              </w:rPr>
            </w:pPr>
            <w:r w:rsidRPr="005A0CD3">
              <w:rPr>
                <w:highlight w:val="yellow"/>
                <w:lang w:val="ru-RU" w:eastAsia="ru-RU"/>
              </w:rPr>
              <w:t xml:space="preserve">Если в результате расчета величина </w:t>
            </w:r>
            <w:r w:rsidRPr="005A0CD3">
              <w:rPr>
                <w:position w:val="-14"/>
                <w:highlight w:val="yellow"/>
                <w:lang w:eastAsia="ru-RU"/>
              </w:rPr>
              <w:object w:dxaOrig="1619" w:dyaOrig="400" w14:anchorId="577CAC60">
                <v:shape id="_x0000_i1122" type="#_x0000_t75" style="width:80.75pt;height:21.25pt" o:ole="">
                  <v:imagedata r:id="rId148" o:title=""/>
                </v:shape>
                <o:OLEObject Type="Embed" ProgID="Equation.3" ShapeID="_x0000_i1122" DrawAspect="Content" ObjectID="_1764490705" r:id="rId155"/>
              </w:object>
            </w:r>
            <w:r w:rsidRPr="005A0CD3">
              <w:rPr>
                <w:highlight w:val="yellow"/>
                <w:lang w:val="ru-RU"/>
              </w:rPr>
              <w:t xml:space="preserve"> </w:t>
            </w:r>
            <w:r w:rsidRPr="005A0CD3">
              <w:rPr>
                <w:highlight w:val="yellow"/>
                <w:lang w:val="ru-RU" w:eastAsia="ru-RU"/>
              </w:rPr>
              <w:t>оказывается менее 10 (десяти) рублей за 1 МВт в месяц, то она принимается равной 10 (десяти) рублям за 1 МВт в месяц.</w:t>
            </w:r>
          </w:p>
        </w:tc>
      </w:tr>
    </w:tbl>
    <w:p w14:paraId="3D042F15" w14:textId="77777777" w:rsidR="00F23E50" w:rsidRPr="00D20108" w:rsidRDefault="00F23E50" w:rsidP="00BF32E1">
      <w:pPr>
        <w:suppressAutoHyphens/>
        <w:rPr>
          <w:highlight w:val="yellow"/>
          <w:lang w:val="ru-RU" w:eastAsia="x-none"/>
        </w:rPr>
      </w:pPr>
    </w:p>
    <w:sectPr w:rsidR="00F23E50" w:rsidRPr="00D20108" w:rsidSect="00C21553">
      <w:pgSz w:w="16838" w:h="11906" w:orient="landscape"/>
      <w:pgMar w:top="11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B021F" w14:textId="77777777" w:rsidR="00596D3B" w:rsidRDefault="00596D3B" w:rsidP="00E5426F">
      <w:pPr>
        <w:spacing w:before="0" w:after="0"/>
      </w:pPr>
      <w:r>
        <w:separator/>
      </w:r>
    </w:p>
  </w:endnote>
  <w:endnote w:type="continuationSeparator" w:id="0">
    <w:p w14:paraId="05F2749B" w14:textId="77777777" w:rsidR="00596D3B" w:rsidRDefault="00596D3B" w:rsidP="00E542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MS Gothic"/>
    <w:charset w:val="80"/>
    <w:family w:val="auto"/>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853960"/>
      <w:docPartObj>
        <w:docPartGallery w:val="Page Numbers (Bottom of Page)"/>
        <w:docPartUnique/>
      </w:docPartObj>
    </w:sdtPr>
    <w:sdtEndPr/>
    <w:sdtContent>
      <w:p w14:paraId="3C1C647C" w14:textId="1827EA64" w:rsidR="00596D3B" w:rsidRDefault="00596D3B">
        <w:pPr>
          <w:pStyle w:val="af2"/>
          <w:jc w:val="center"/>
        </w:pPr>
        <w:r>
          <w:fldChar w:fldCharType="begin"/>
        </w:r>
        <w:r>
          <w:instrText>PAGE   \* MERGEFORMAT</w:instrText>
        </w:r>
        <w:r>
          <w:fldChar w:fldCharType="separate"/>
        </w:r>
        <w:r w:rsidR="0044493D" w:rsidRPr="0044493D">
          <w:rPr>
            <w:noProof/>
            <w:lang w:val="ru-RU"/>
          </w:rPr>
          <w:t>28</w:t>
        </w:r>
        <w:r>
          <w:fldChar w:fldCharType="end"/>
        </w:r>
      </w:p>
    </w:sdtContent>
  </w:sdt>
  <w:p w14:paraId="2847B0AE" w14:textId="77777777" w:rsidR="00596D3B" w:rsidRDefault="00596D3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FA443" w14:textId="77777777" w:rsidR="00596D3B" w:rsidRDefault="00596D3B" w:rsidP="00E5426F">
      <w:pPr>
        <w:spacing w:before="0" w:after="0"/>
      </w:pPr>
      <w:r>
        <w:separator/>
      </w:r>
    </w:p>
  </w:footnote>
  <w:footnote w:type="continuationSeparator" w:id="0">
    <w:p w14:paraId="71D66304" w14:textId="77777777" w:rsidR="00596D3B" w:rsidRDefault="00596D3B" w:rsidP="00E5426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64F3EFF"/>
    <w:multiLevelType w:val="hybridMultilevel"/>
    <w:tmpl w:val="1676FA8A"/>
    <w:lvl w:ilvl="0" w:tplc="44108560">
      <w:numFmt w:val="bullet"/>
      <w:lvlText w:val="-"/>
      <w:lvlJc w:val="left"/>
      <w:pPr>
        <w:ind w:left="1440" w:hanging="360"/>
      </w:pPr>
      <w:rPr>
        <w:rFonts w:ascii="Garamond" w:eastAsia="Times New Roman" w:hAnsi="Garamond" w:cs="Times New Roman" w:hint="default"/>
        <w:b w:val="0"/>
        <w:i w:val="0"/>
        <w:sz w:val="28"/>
        <w:u w:val="none"/>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FD6261"/>
    <w:multiLevelType w:val="hybridMultilevel"/>
    <w:tmpl w:val="D64EFC78"/>
    <w:lvl w:ilvl="0" w:tplc="F70E758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3B37F66"/>
    <w:multiLevelType w:val="multilevel"/>
    <w:tmpl w:val="43B8579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74"/>
        </w:tabs>
        <w:ind w:left="57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78B72AF"/>
    <w:multiLevelType w:val="hybridMultilevel"/>
    <w:tmpl w:val="FF225830"/>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9"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21614E61"/>
    <w:multiLevelType w:val="hybridMultilevel"/>
    <w:tmpl w:val="4CC8F7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2223535F"/>
    <w:multiLevelType w:val="hybridMultilevel"/>
    <w:tmpl w:val="7944A228"/>
    <w:lvl w:ilvl="0" w:tplc="ADFE99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5544F0C"/>
    <w:multiLevelType w:val="hybridMultilevel"/>
    <w:tmpl w:val="A9F0D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F2AB6"/>
    <w:multiLevelType w:val="hybridMultilevel"/>
    <w:tmpl w:val="AC4EB214"/>
    <w:lvl w:ilvl="0" w:tplc="ADFE99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F573C8"/>
    <w:multiLevelType w:val="hybridMultilevel"/>
    <w:tmpl w:val="408A491E"/>
    <w:lvl w:ilvl="0" w:tplc="D03C4C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C97FFB"/>
    <w:multiLevelType w:val="hybridMultilevel"/>
    <w:tmpl w:val="1FF66256"/>
    <w:lvl w:ilvl="0" w:tplc="7B7CB730">
      <w:start w:val="7"/>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37CA0B7C"/>
    <w:multiLevelType w:val="multilevel"/>
    <w:tmpl w:val="00563B08"/>
    <w:lvl w:ilvl="0">
      <w:start w:val="2"/>
      <w:numFmt w:val="decimal"/>
      <w:lvlText w:val="%1."/>
      <w:lvlJc w:val="left"/>
      <w:pPr>
        <w:ind w:left="360" w:hanging="360"/>
      </w:pPr>
    </w:lvl>
    <w:lvl w:ilvl="1">
      <w:start w:val="1"/>
      <w:numFmt w:val="russianLower"/>
      <w:lvlText w:val="%2)"/>
      <w:lvlJc w:val="left"/>
      <w:pPr>
        <w:ind w:left="2272" w:hanging="570"/>
      </w:pPr>
      <w:rPr>
        <w:rFonts w:hint="default"/>
        <w:b w:val="0"/>
        <w:i w:val="0"/>
        <w:sz w:val="22"/>
        <w:szCs w:val="22"/>
        <w:u w:val="none"/>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8192220"/>
    <w:multiLevelType w:val="hybridMultilevel"/>
    <w:tmpl w:val="A5B6D172"/>
    <w:lvl w:ilvl="0" w:tplc="ADFE99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6B572D"/>
    <w:multiLevelType w:val="hybridMultilevel"/>
    <w:tmpl w:val="410A94A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017E92"/>
    <w:multiLevelType w:val="hybridMultilevel"/>
    <w:tmpl w:val="1FF66256"/>
    <w:lvl w:ilvl="0" w:tplc="7B7CB730">
      <w:start w:val="7"/>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55055EFE"/>
    <w:multiLevelType w:val="hybridMultilevel"/>
    <w:tmpl w:val="23329B1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D">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81C60D7"/>
    <w:multiLevelType w:val="hybridMultilevel"/>
    <w:tmpl w:val="DCFE94A8"/>
    <w:lvl w:ilvl="0" w:tplc="9C90D5F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8" w15:restartNumberingAfterBreak="0">
    <w:nsid w:val="61F9563A"/>
    <w:multiLevelType w:val="hybridMultilevel"/>
    <w:tmpl w:val="A134EA5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9" w15:restartNumberingAfterBreak="0">
    <w:nsid w:val="64C356F4"/>
    <w:multiLevelType w:val="hybridMultilevel"/>
    <w:tmpl w:val="3058FAE4"/>
    <w:lvl w:ilvl="0" w:tplc="9E42C8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5BA5968"/>
    <w:multiLevelType w:val="hybridMultilevel"/>
    <w:tmpl w:val="6A5CB87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A533AAE"/>
    <w:multiLevelType w:val="hybridMultilevel"/>
    <w:tmpl w:val="DAC69D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B01549A"/>
    <w:multiLevelType w:val="hybridMultilevel"/>
    <w:tmpl w:val="2A0EAAE2"/>
    <w:lvl w:ilvl="0" w:tplc="FFFFFFFF">
      <w:start w:val="1"/>
      <w:numFmt w:val="bullet"/>
      <w:lvlText w:val=""/>
      <w:lvlJc w:val="left"/>
      <w:pPr>
        <w:ind w:left="720" w:hanging="360"/>
      </w:pPr>
      <w:rPr>
        <w:rFonts w:ascii="Wingdings" w:hAnsi="Wingdings" w:hint="default"/>
      </w:rPr>
    </w:lvl>
    <w:lvl w:ilvl="1" w:tplc="34F05224"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9946E5"/>
    <w:multiLevelType w:val="hybridMultilevel"/>
    <w:tmpl w:val="0E88D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B75CA2"/>
    <w:multiLevelType w:val="hybridMultilevel"/>
    <w:tmpl w:val="F99EB9E6"/>
    <w:lvl w:ilvl="0" w:tplc="D03C4C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2"/>
  </w:num>
  <w:num w:numId="7">
    <w:abstractNumId w:val="9"/>
  </w:num>
  <w:num w:numId="8">
    <w:abstractNumId w:val="5"/>
  </w:num>
  <w:num w:numId="9">
    <w:abstractNumId w:val="34"/>
  </w:num>
  <w:num w:numId="10">
    <w:abstractNumId w:val="16"/>
  </w:num>
  <w:num w:numId="11">
    <w:abstractNumId w:val="8"/>
  </w:num>
  <w:num w:numId="12">
    <w:abstractNumId w:val="1"/>
  </w:num>
  <w:num w:numId="13">
    <w:abstractNumId w:val="27"/>
  </w:num>
  <w:num w:numId="14">
    <w:abstractNumId w:val="7"/>
  </w:num>
  <w:num w:numId="15">
    <w:abstractNumId w:val="26"/>
  </w:num>
  <w:num w:numId="16">
    <w:abstractNumId w:val="28"/>
  </w:num>
  <w:num w:numId="17">
    <w:abstractNumId w:val="12"/>
  </w:num>
  <w:num w:numId="18">
    <w:abstractNumId w:val="30"/>
  </w:num>
  <w:num w:numId="19">
    <w:abstractNumId w:val="33"/>
  </w:num>
  <w:num w:numId="20">
    <w:abstractNumId w:val="15"/>
  </w:num>
  <w:num w:numId="21">
    <w:abstractNumId w:val="35"/>
  </w:num>
  <w:num w:numId="22">
    <w:abstractNumId w:val="11"/>
  </w:num>
  <w:num w:numId="23">
    <w:abstractNumId w:val="14"/>
  </w:num>
  <w:num w:numId="24">
    <w:abstractNumId w:val="21"/>
  </w:num>
  <w:num w:numId="25">
    <w:abstractNumId w:val="3"/>
  </w:num>
  <w:num w:numId="26">
    <w:abstractNumId w:val="10"/>
  </w:num>
  <w:num w:numId="27">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4"/>
  </w:num>
  <w:num w:numId="30">
    <w:abstractNumId w:val="25"/>
  </w:num>
  <w:num w:numId="31">
    <w:abstractNumId w:val="17"/>
  </w:num>
  <w:num w:numId="32">
    <w:abstractNumId w:val="29"/>
  </w:num>
  <w:num w:numId="33">
    <w:abstractNumId w:val="31"/>
  </w:num>
  <w:num w:numId="34">
    <w:abstractNumId w:val="18"/>
  </w:num>
  <w:num w:numId="35">
    <w:abstractNumId w:val="2"/>
  </w:num>
  <w:num w:numId="36">
    <w:abstractNumId w:val="23"/>
  </w:num>
  <w:num w:numId="3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CC"/>
    <w:rsid w:val="00000712"/>
    <w:rsid w:val="00001CA7"/>
    <w:rsid w:val="00003CD8"/>
    <w:rsid w:val="00004147"/>
    <w:rsid w:val="000271C1"/>
    <w:rsid w:val="00030602"/>
    <w:rsid w:val="0003164F"/>
    <w:rsid w:val="00040CB4"/>
    <w:rsid w:val="000459E1"/>
    <w:rsid w:val="000460ED"/>
    <w:rsid w:val="00046DBF"/>
    <w:rsid w:val="000502A2"/>
    <w:rsid w:val="00053DC5"/>
    <w:rsid w:val="00056DE1"/>
    <w:rsid w:val="00060E8C"/>
    <w:rsid w:val="00065B1E"/>
    <w:rsid w:val="000745BC"/>
    <w:rsid w:val="00075269"/>
    <w:rsid w:val="000809F2"/>
    <w:rsid w:val="00086CD4"/>
    <w:rsid w:val="000A14C7"/>
    <w:rsid w:val="000B0C11"/>
    <w:rsid w:val="000C7886"/>
    <w:rsid w:val="000E1A70"/>
    <w:rsid w:val="000F5E1C"/>
    <w:rsid w:val="00103DA5"/>
    <w:rsid w:val="00110D54"/>
    <w:rsid w:val="00111ED8"/>
    <w:rsid w:val="00114A7E"/>
    <w:rsid w:val="00125758"/>
    <w:rsid w:val="00145A3F"/>
    <w:rsid w:val="00145AD2"/>
    <w:rsid w:val="001461C1"/>
    <w:rsid w:val="00153269"/>
    <w:rsid w:val="00165503"/>
    <w:rsid w:val="001661A7"/>
    <w:rsid w:val="00171435"/>
    <w:rsid w:val="00175441"/>
    <w:rsid w:val="001829C8"/>
    <w:rsid w:val="0018621F"/>
    <w:rsid w:val="0018723B"/>
    <w:rsid w:val="0019668A"/>
    <w:rsid w:val="00197ABD"/>
    <w:rsid w:val="001A06F6"/>
    <w:rsid w:val="001A1A98"/>
    <w:rsid w:val="001A25FE"/>
    <w:rsid w:val="001A3534"/>
    <w:rsid w:val="001B6332"/>
    <w:rsid w:val="001C18EA"/>
    <w:rsid w:val="001C30F8"/>
    <w:rsid w:val="001C4EC8"/>
    <w:rsid w:val="001D0AF1"/>
    <w:rsid w:val="001E4072"/>
    <w:rsid w:val="001E4770"/>
    <w:rsid w:val="001F1BB5"/>
    <w:rsid w:val="001F6C16"/>
    <w:rsid w:val="002008E7"/>
    <w:rsid w:val="00210B80"/>
    <w:rsid w:val="002113AB"/>
    <w:rsid w:val="0021565F"/>
    <w:rsid w:val="002171CC"/>
    <w:rsid w:val="002209E0"/>
    <w:rsid w:val="00220B81"/>
    <w:rsid w:val="0022146D"/>
    <w:rsid w:val="00225924"/>
    <w:rsid w:val="002259B3"/>
    <w:rsid w:val="002275EC"/>
    <w:rsid w:val="00230389"/>
    <w:rsid w:val="00231331"/>
    <w:rsid w:val="00233D4A"/>
    <w:rsid w:val="00235463"/>
    <w:rsid w:val="00241CE7"/>
    <w:rsid w:val="002423E6"/>
    <w:rsid w:val="002465B1"/>
    <w:rsid w:val="00251CE5"/>
    <w:rsid w:val="00251E10"/>
    <w:rsid w:val="002547AB"/>
    <w:rsid w:val="00266C69"/>
    <w:rsid w:val="0027405D"/>
    <w:rsid w:val="00275CE8"/>
    <w:rsid w:val="00275D24"/>
    <w:rsid w:val="00276685"/>
    <w:rsid w:val="00281BCC"/>
    <w:rsid w:val="00282A00"/>
    <w:rsid w:val="002863F6"/>
    <w:rsid w:val="002864A4"/>
    <w:rsid w:val="00294E99"/>
    <w:rsid w:val="002A1392"/>
    <w:rsid w:val="002A5D4E"/>
    <w:rsid w:val="002B0656"/>
    <w:rsid w:val="002B3BE7"/>
    <w:rsid w:val="002C34C1"/>
    <w:rsid w:val="002C7646"/>
    <w:rsid w:val="002D1962"/>
    <w:rsid w:val="002D4091"/>
    <w:rsid w:val="002D516A"/>
    <w:rsid w:val="002E0554"/>
    <w:rsid w:val="002E187B"/>
    <w:rsid w:val="002E2098"/>
    <w:rsid w:val="002F0A08"/>
    <w:rsid w:val="002F451A"/>
    <w:rsid w:val="002F5DFF"/>
    <w:rsid w:val="002F7AD3"/>
    <w:rsid w:val="003047CC"/>
    <w:rsid w:val="00304C26"/>
    <w:rsid w:val="0031352C"/>
    <w:rsid w:val="00317DA1"/>
    <w:rsid w:val="003208C9"/>
    <w:rsid w:val="003431E9"/>
    <w:rsid w:val="00351573"/>
    <w:rsid w:val="00351970"/>
    <w:rsid w:val="003525AC"/>
    <w:rsid w:val="00363A6A"/>
    <w:rsid w:val="003763FF"/>
    <w:rsid w:val="003841B5"/>
    <w:rsid w:val="0038504A"/>
    <w:rsid w:val="00385063"/>
    <w:rsid w:val="00392332"/>
    <w:rsid w:val="00393597"/>
    <w:rsid w:val="00394E37"/>
    <w:rsid w:val="00397E6F"/>
    <w:rsid w:val="003A1133"/>
    <w:rsid w:val="003A309B"/>
    <w:rsid w:val="003A3689"/>
    <w:rsid w:val="003A387B"/>
    <w:rsid w:val="003A6D92"/>
    <w:rsid w:val="003B301F"/>
    <w:rsid w:val="003B456A"/>
    <w:rsid w:val="003B6FCF"/>
    <w:rsid w:val="003C0C88"/>
    <w:rsid w:val="003C38BE"/>
    <w:rsid w:val="003C563B"/>
    <w:rsid w:val="003C6830"/>
    <w:rsid w:val="003D33C1"/>
    <w:rsid w:val="003D414D"/>
    <w:rsid w:val="003D58F2"/>
    <w:rsid w:val="003E4E20"/>
    <w:rsid w:val="003F2596"/>
    <w:rsid w:val="003F48B7"/>
    <w:rsid w:val="003F5423"/>
    <w:rsid w:val="004008F6"/>
    <w:rsid w:val="00407569"/>
    <w:rsid w:val="00412B7D"/>
    <w:rsid w:val="004436B2"/>
    <w:rsid w:val="0044493D"/>
    <w:rsid w:val="00444B41"/>
    <w:rsid w:val="0044631E"/>
    <w:rsid w:val="00446E36"/>
    <w:rsid w:val="00447E2B"/>
    <w:rsid w:val="00462F59"/>
    <w:rsid w:val="0046423D"/>
    <w:rsid w:val="00466045"/>
    <w:rsid w:val="00467DAB"/>
    <w:rsid w:val="00494446"/>
    <w:rsid w:val="00496B77"/>
    <w:rsid w:val="004A4795"/>
    <w:rsid w:val="004A48A1"/>
    <w:rsid w:val="004C05ED"/>
    <w:rsid w:val="004C14DD"/>
    <w:rsid w:val="004C3A6F"/>
    <w:rsid w:val="004D2E2F"/>
    <w:rsid w:val="004D7C28"/>
    <w:rsid w:val="004E062B"/>
    <w:rsid w:val="004E317E"/>
    <w:rsid w:val="004E6974"/>
    <w:rsid w:val="004E6ECB"/>
    <w:rsid w:val="004F14B8"/>
    <w:rsid w:val="004F55B8"/>
    <w:rsid w:val="00512BFE"/>
    <w:rsid w:val="005156E0"/>
    <w:rsid w:val="005166F1"/>
    <w:rsid w:val="0052066A"/>
    <w:rsid w:val="005214C2"/>
    <w:rsid w:val="00524425"/>
    <w:rsid w:val="00530294"/>
    <w:rsid w:val="005305DD"/>
    <w:rsid w:val="00544C5C"/>
    <w:rsid w:val="00546F80"/>
    <w:rsid w:val="00557B34"/>
    <w:rsid w:val="00560C1C"/>
    <w:rsid w:val="00560E10"/>
    <w:rsid w:val="00561584"/>
    <w:rsid w:val="00564AAE"/>
    <w:rsid w:val="00570EDB"/>
    <w:rsid w:val="005732CB"/>
    <w:rsid w:val="00577C87"/>
    <w:rsid w:val="0058514A"/>
    <w:rsid w:val="00593190"/>
    <w:rsid w:val="00593265"/>
    <w:rsid w:val="00596220"/>
    <w:rsid w:val="005962E4"/>
    <w:rsid w:val="00596D3B"/>
    <w:rsid w:val="005A0CD3"/>
    <w:rsid w:val="005A7B96"/>
    <w:rsid w:val="005B026A"/>
    <w:rsid w:val="005B236E"/>
    <w:rsid w:val="005B4E13"/>
    <w:rsid w:val="005B5A7B"/>
    <w:rsid w:val="005C1930"/>
    <w:rsid w:val="005C1941"/>
    <w:rsid w:val="005C2811"/>
    <w:rsid w:val="005C420B"/>
    <w:rsid w:val="005C439A"/>
    <w:rsid w:val="005D71AE"/>
    <w:rsid w:val="005E0444"/>
    <w:rsid w:val="005E47DC"/>
    <w:rsid w:val="005F356F"/>
    <w:rsid w:val="005F55E8"/>
    <w:rsid w:val="005F6384"/>
    <w:rsid w:val="00601C83"/>
    <w:rsid w:val="00606797"/>
    <w:rsid w:val="0061123B"/>
    <w:rsid w:val="00623C96"/>
    <w:rsid w:val="0062472A"/>
    <w:rsid w:val="00625E0F"/>
    <w:rsid w:val="00640D02"/>
    <w:rsid w:val="0064107F"/>
    <w:rsid w:val="0064446A"/>
    <w:rsid w:val="00647630"/>
    <w:rsid w:val="006513C7"/>
    <w:rsid w:val="006578E7"/>
    <w:rsid w:val="0066274E"/>
    <w:rsid w:val="00681AC7"/>
    <w:rsid w:val="00683BAC"/>
    <w:rsid w:val="006910FC"/>
    <w:rsid w:val="0069460D"/>
    <w:rsid w:val="006A36C2"/>
    <w:rsid w:val="006A6394"/>
    <w:rsid w:val="006A7AD7"/>
    <w:rsid w:val="006B477D"/>
    <w:rsid w:val="006B70B0"/>
    <w:rsid w:val="006C134E"/>
    <w:rsid w:val="006C31BB"/>
    <w:rsid w:val="006C5B17"/>
    <w:rsid w:val="006D58A4"/>
    <w:rsid w:val="006D6281"/>
    <w:rsid w:val="006D6CBD"/>
    <w:rsid w:val="006E0D95"/>
    <w:rsid w:val="006E2515"/>
    <w:rsid w:val="006F3B8F"/>
    <w:rsid w:val="006F4169"/>
    <w:rsid w:val="006F4254"/>
    <w:rsid w:val="006F4F6E"/>
    <w:rsid w:val="006F5262"/>
    <w:rsid w:val="00702049"/>
    <w:rsid w:val="00703168"/>
    <w:rsid w:val="00721232"/>
    <w:rsid w:val="007212B9"/>
    <w:rsid w:val="007408D7"/>
    <w:rsid w:val="00740B6A"/>
    <w:rsid w:val="00747939"/>
    <w:rsid w:val="00751A97"/>
    <w:rsid w:val="007522EB"/>
    <w:rsid w:val="00752859"/>
    <w:rsid w:val="00752C01"/>
    <w:rsid w:val="007607E9"/>
    <w:rsid w:val="00771DED"/>
    <w:rsid w:val="00773A44"/>
    <w:rsid w:val="00773B58"/>
    <w:rsid w:val="00783717"/>
    <w:rsid w:val="00784ED3"/>
    <w:rsid w:val="007861C3"/>
    <w:rsid w:val="00787E2E"/>
    <w:rsid w:val="007914C0"/>
    <w:rsid w:val="007921CB"/>
    <w:rsid w:val="0079566F"/>
    <w:rsid w:val="007966EB"/>
    <w:rsid w:val="007A2A9E"/>
    <w:rsid w:val="007A454E"/>
    <w:rsid w:val="007A5330"/>
    <w:rsid w:val="007C75EA"/>
    <w:rsid w:val="007D0184"/>
    <w:rsid w:val="007D2089"/>
    <w:rsid w:val="007D73A5"/>
    <w:rsid w:val="007F78F7"/>
    <w:rsid w:val="0082282A"/>
    <w:rsid w:val="00824C8D"/>
    <w:rsid w:val="008458B6"/>
    <w:rsid w:val="0085028B"/>
    <w:rsid w:val="0085256A"/>
    <w:rsid w:val="008528A0"/>
    <w:rsid w:val="00860A42"/>
    <w:rsid w:val="008612F8"/>
    <w:rsid w:val="00871057"/>
    <w:rsid w:val="00871FA1"/>
    <w:rsid w:val="008808A6"/>
    <w:rsid w:val="008A057F"/>
    <w:rsid w:val="008A2774"/>
    <w:rsid w:val="008A65C1"/>
    <w:rsid w:val="008A7844"/>
    <w:rsid w:val="008A7D2E"/>
    <w:rsid w:val="008B0004"/>
    <w:rsid w:val="008B06A2"/>
    <w:rsid w:val="008B5CE2"/>
    <w:rsid w:val="008C49D0"/>
    <w:rsid w:val="008C4ABF"/>
    <w:rsid w:val="008D30BC"/>
    <w:rsid w:val="008D6118"/>
    <w:rsid w:val="008D62D2"/>
    <w:rsid w:val="008D7561"/>
    <w:rsid w:val="008E007B"/>
    <w:rsid w:val="008E35B6"/>
    <w:rsid w:val="008E7061"/>
    <w:rsid w:val="0091667C"/>
    <w:rsid w:val="00921420"/>
    <w:rsid w:val="009225CF"/>
    <w:rsid w:val="00931AB5"/>
    <w:rsid w:val="009324B6"/>
    <w:rsid w:val="00934C97"/>
    <w:rsid w:val="009442B8"/>
    <w:rsid w:val="00961802"/>
    <w:rsid w:val="00961E95"/>
    <w:rsid w:val="0096294B"/>
    <w:rsid w:val="00962DB8"/>
    <w:rsid w:val="009632D8"/>
    <w:rsid w:val="0099052B"/>
    <w:rsid w:val="0099328E"/>
    <w:rsid w:val="009A04CC"/>
    <w:rsid w:val="009A7AA4"/>
    <w:rsid w:val="009B2BB4"/>
    <w:rsid w:val="009B4E80"/>
    <w:rsid w:val="009B5004"/>
    <w:rsid w:val="009C1B65"/>
    <w:rsid w:val="009C63B4"/>
    <w:rsid w:val="009C6A36"/>
    <w:rsid w:val="009C7BA7"/>
    <w:rsid w:val="009D1716"/>
    <w:rsid w:val="009E00A8"/>
    <w:rsid w:val="009E1573"/>
    <w:rsid w:val="009E55D1"/>
    <w:rsid w:val="009E5A49"/>
    <w:rsid w:val="009E6625"/>
    <w:rsid w:val="009E6F97"/>
    <w:rsid w:val="009F0089"/>
    <w:rsid w:val="00A02929"/>
    <w:rsid w:val="00A02A94"/>
    <w:rsid w:val="00A0622D"/>
    <w:rsid w:val="00A14946"/>
    <w:rsid w:val="00A21490"/>
    <w:rsid w:val="00A22F48"/>
    <w:rsid w:val="00A30918"/>
    <w:rsid w:val="00A3617F"/>
    <w:rsid w:val="00A46BF4"/>
    <w:rsid w:val="00A61E80"/>
    <w:rsid w:val="00A65F11"/>
    <w:rsid w:val="00A66E8E"/>
    <w:rsid w:val="00A72767"/>
    <w:rsid w:val="00A76143"/>
    <w:rsid w:val="00A84E48"/>
    <w:rsid w:val="00A8762A"/>
    <w:rsid w:val="00A906A4"/>
    <w:rsid w:val="00A96CA0"/>
    <w:rsid w:val="00AA28F3"/>
    <w:rsid w:val="00AA3720"/>
    <w:rsid w:val="00AB0A30"/>
    <w:rsid w:val="00AB0DE2"/>
    <w:rsid w:val="00AC0AA1"/>
    <w:rsid w:val="00AC229E"/>
    <w:rsid w:val="00AC2662"/>
    <w:rsid w:val="00AC3B8B"/>
    <w:rsid w:val="00AC3E22"/>
    <w:rsid w:val="00AD48A9"/>
    <w:rsid w:val="00AD6BEB"/>
    <w:rsid w:val="00AD7A4D"/>
    <w:rsid w:val="00AE1A76"/>
    <w:rsid w:val="00AE1F16"/>
    <w:rsid w:val="00AE37C8"/>
    <w:rsid w:val="00AE53BC"/>
    <w:rsid w:val="00AF3371"/>
    <w:rsid w:val="00AF6810"/>
    <w:rsid w:val="00B01BAC"/>
    <w:rsid w:val="00B05CF9"/>
    <w:rsid w:val="00B103B4"/>
    <w:rsid w:val="00B236CC"/>
    <w:rsid w:val="00B30CD5"/>
    <w:rsid w:val="00B32D75"/>
    <w:rsid w:val="00B44418"/>
    <w:rsid w:val="00B462C7"/>
    <w:rsid w:val="00B51215"/>
    <w:rsid w:val="00B5338E"/>
    <w:rsid w:val="00B544BD"/>
    <w:rsid w:val="00B5562C"/>
    <w:rsid w:val="00B74FAC"/>
    <w:rsid w:val="00B75646"/>
    <w:rsid w:val="00B75D95"/>
    <w:rsid w:val="00B76DE1"/>
    <w:rsid w:val="00B81C71"/>
    <w:rsid w:val="00B92046"/>
    <w:rsid w:val="00B925EE"/>
    <w:rsid w:val="00B927BC"/>
    <w:rsid w:val="00BA196C"/>
    <w:rsid w:val="00BA6244"/>
    <w:rsid w:val="00BB5D02"/>
    <w:rsid w:val="00BC3179"/>
    <w:rsid w:val="00BC4DCC"/>
    <w:rsid w:val="00BF098B"/>
    <w:rsid w:val="00BF103F"/>
    <w:rsid w:val="00BF32E1"/>
    <w:rsid w:val="00BF3FF0"/>
    <w:rsid w:val="00C012D1"/>
    <w:rsid w:val="00C0448D"/>
    <w:rsid w:val="00C04A94"/>
    <w:rsid w:val="00C06335"/>
    <w:rsid w:val="00C067AB"/>
    <w:rsid w:val="00C07EA7"/>
    <w:rsid w:val="00C1694A"/>
    <w:rsid w:val="00C16F04"/>
    <w:rsid w:val="00C21553"/>
    <w:rsid w:val="00C217BA"/>
    <w:rsid w:val="00C2689F"/>
    <w:rsid w:val="00C43148"/>
    <w:rsid w:val="00C44ADB"/>
    <w:rsid w:val="00C46266"/>
    <w:rsid w:val="00C51305"/>
    <w:rsid w:val="00C51AF1"/>
    <w:rsid w:val="00C54B7D"/>
    <w:rsid w:val="00C55B5A"/>
    <w:rsid w:val="00C62311"/>
    <w:rsid w:val="00C63DE4"/>
    <w:rsid w:val="00C64E10"/>
    <w:rsid w:val="00C70062"/>
    <w:rsid w:val="00C838C8"/>
    <w:rsid w:val="00C90EC7"/>
    <w:rsid w:val="00C96505"/>
    <w:rsid w:val="00CA0BBB"/>
    <w:rsid w:val="00CA4B0E"/>
    <w:rsid w:val="00CA4B7F"/>
    <w:rsid w:val="00CA7931"/>
    <w:rsid w:val="00CC2627"/>
    <w:rsid w:val="00CD0E65"/>
    <w:rsid w:val="00CF3115"/>
    <w:rsid w:val="00CF72A7"/>
    <w:rsid w:val="00D00B74"/>
    <w:rsid w:val="00D06AE5"/>
    <w:rsid w:val="00D12877"/>
    <w:rsid w:val="00D20108"/>
    <w:rsid w:val="00D2129A"/>
    <w:rsid w:val="00D30C6C"/>
    <w:rsid w:val="00D415E5"/>
    <w:rsid w:val="00D4209A"/>
    <w:rsid w:val="00D42920"/>
    <w:rsid w:val="00D46408"/>
    <w:rsid w:val="00D578C4"/>
    <w:rsid w:val="00D67DC6"/>
    <w:rsid w:val="00D70D7E"/>
    <w:rsid w:val="00D711D5"/>
    <w:rsid w:val="00D751EC"/>
    <w:rsid w:val="00D84239"/>
    <w:rsid w:val="00D92DEC"/>
    <w:rsid w:val="00D94241"/>
    <w:rsid w:val="00DA1440"/>
    <w:rsid w:val="00DB675E"/>
    <w:rsid w:val="00DC27E9"/>
    <w:rsid w:val="00DC372F"/>
    <w:rsid w:val="00DD0462"/>
    <w:rsid w:val="00DD69AE"/>
    <w:rsid w:val="00DD6B71"/>
    <w:rsid w:val="00DF0999"/>
    <w:rsid w:val="00DF251B"/>
    <w:rsid w:val="00E11677"/>
    <w:rsid w:val="00E16B68"/>
    <w:rsid w:val="00E2335E"/>
    <w:rsid w:val="00E25275"/>
    <w:rsid w:val="00E304D4"/>
    <w:rsid w:val="00E313AF"/>
    <w:rsid w:val="00E3524F"/>
    <w:rsid w:val="00E47EA8"/>
    <w:rsid w:val="00E51BBC"/>
    <w:rsid w:val="00E51F5D"/>
    <w:rsid w:val="00E5426F"/>
    <w:rsid w:val="00E61BA8"/>
    <w:rsid w:val="00E71E91"/>
    <w:rsid w:val="00E8011D"/>
    <w:rsid w:val="00E8274D"/>
    <w:rsid w:val="00E86342"/>
    <w:rsid w:val="00E94CC4"/>
    <w:rsid w:val="00EA46F1"/>
    <w:rsid w:val="00EA6984"/>
    <w:rsid w:val="00EB08E7"/>
    <w:rsid w:val="00EB263C"/>
    <w:rsid w:val="00EB2D24"/>
    <w:rsid w:val="00EB631C"/>
    <w:rsid w:val="00EB6FE3"/>
    <w:rsid w:val="00EB72A6"/>
    <w:rsid w:val="00EB7FDF"/>
    <w:rsid w:val="00EC3319"/>
    <w:rsid w:val="00EC545F"/>
    <w:rsid w:val="00EC57D3"/>
    <w:rsid w:val="00EC7316"/>
    <w:rsid w:val="00ED23A8"/>
    <w:rsid w:val="00ED2B52"/>
    <w:rsid w:val="00EE2DDD"/>
    <w:rsid w:val="00EE6F16"/>
    <w:rsid w:val="00F00B29"/>
    <w:rsid w:val="00F047AA"/>
    <w:rsid w:val="00F07338"/>
    <w:rsid w:val="00F13AE2"/>
    <w:rsid w:val="00F175D8"/>
    <w:rsid w:val="00F23E50"/>
    <w:rsid w:val="00F2539B"/>
    <w:rsid w:val="00F31C09"/>
    <w:rsid w:val="00F46577"/>
    <w:rsid w:val="00F50896"/>
    <w:rsid w:val="00F51240"/>
    <w:rsid w:val="00F60F61"/>
    <w:rsid w:val="00F637F0"/>
    <w:rsid w:val="00F668FF"/>
    <w:rsid w:val="00F70D50"/>
    <w:rsid w:val="00F71102"/>
    <w:rsid w:val="00F71BEF"/>
    <w:rsid w:val="00F8039B"/>
    <w:rsid w:val="00F86E8B"/>
    <w:rsid w:val="00F90FDE"/>
    <w:rsid w:val="00FA1ADD"/>
    <w:rsid w:val="00FA6099"/>
    <w:rsid w:val="00FB04FD"/>
    <w:rsid w:val="00FB4FE3"/>
    <w:rsid w:val="00FC6197"/>
    <w:rsid w:val="00FD43D4"/>
    <w:rsid w:val="00FE2791"/>
    <w:rsid w:val="00FF5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4"/>
    <o:shapelayout v:ext="edit">
      <o:idmap v:ext="edit" data="1"/>
    </o:shapelayout>
  </w:shapeDefaults>
  <w:decimalSymbol w:val=","/>
  <w:listSeparator w:val=";"/>
  <w14:docId w14:val="26233F62"/>
  <w15:chartTrackingRefBased/>
  <w15:docId w15:val="{131B9BA6-76E9-40E6-9C44-ED2D56F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81BCC"/>
    <w:pPr>
      <w:spacing w:before="180" w:after="60" w:line="240" w:lineRule="auto"/>
    </w:pPr>
    <w:rPr>
      <w:rFonts w:ascii="Garamond" w:eastAsia="Times New Roman" w:hAnsi="Garamond" w:cs="Times New Roman"/>
      <w:szCs w:val="20"/>
      <w:lang w:val="en-GB"/>
    </w:rPr>
  </w:style>
  <w:style w:type="paragraph" w:styleId="10">
    <w:name w:val="heading 1"/>
    <w:aliases w:val="Заголовок параграфа (1.),Section,level2 hdg,111"/>
    <w:basedOn w:val="a3"/>
    <w:next w:val="a3"/>
    <w:link w:val="11"/>
    <w:qFormat/>
    <w:rsid w:val="007D0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5,Заголовок пункта (1.1),Reset numbering,222"/>
    <w:basedOn w:val="a3"/>
    <w:next w:val="a3"/>
    <w:link w:val="20"/>
    <w:unhideWhenUsed/>
    <w:qFormat/>
    <w:rsid w:val="005E0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3"/>
    <w:link w:val="30"/>
    <w:autoRedefine/>
    <w:uiPriority w:val="99"/>
    <w:qFormat/>
    <w:rsid w:val="00783717"/>
    <w:pPr>
      <w:keepNext/>
      <w:keepLines/>
      <w:spacing w:before="120" w:after="120"/>
      <w:jc w:val="both"/>
      <w:outlineLvl w:val="2"/>
    </w:pPr>
    <w:rPr>
      <w:b/>
      <w:color w:val="000000"/>
      <w:szCs w:val="22"/>
      <w:lang w:val="ru-RU"/>
    </w:rPr>
  </w:style>
  <w:style w:type="paragraph" w:styleId="40">
    <w:name w:val="heading 4"/>
    <w:aliases w:val="H4,H41,Sub-Minor,Level 2 - a"/>
    <w:basedOn w:val="a3"/>
    <w:link w:val="41"/>
    <w:uiPriority w:val="99"/>
    <w:qFormat/>
    <w:rsid w:val="009E1573"/>
    <w:pPr>
      <w:spacing w:before="120" w:after="120"/>
      <w:jc w:val="both"/>
      <w:outlineLvl w:val="3"/>
    </w:pPr>
    <w:rPr>
      <w:rFonts w:ascii="Times New Roman" w:hAnsi="Times New Roman"/>
      <w:lang w:val="ru-RU"/>
    </w:rPr>
  </w:style>
  <w:style w:type="paragraph" w:styleId="50">
    <w:name w:val="heading 5"/>
    <w:aliases w:val="h5,h51,H5,H51,h52,test,Block Label,Level 3 - i"/>
    <w:basedOn w:val="a3"/>
    <w:next w:val="a3"/>
    <w:link w:val="51"/>
    <w:unhideWhenUsed/>
    <w:qFormat/>
    <w:rsid w:val="00DD69A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3"/>
    <w:next w:val="50"/>
    <w:link w:val="60"/>
    <w:uiPriority w:val="99"/>
    <w:qFormat/>
    <w:rsid w:val="009E1573"/>
    <w:pPr>
      <w:spacing w:before="120" w:after="120"/>
      <w:jc w:val="both"/>
      <w:outlineLvl w:val="5"/>
    </w:pPr>
    <w:rPr>
      <w:rFonts w:ascii="Times New Roman" w:hAnsi="Times New Roman"/>
      <w:lang w:val="ru-RU"/>
    </w:rPr>
  </w:style>
  <w:style w:type="paragraph" w:styleId="7">
    <w:name w:val="heading 7"/>
    <w:aliases w:val="Appendix Header,Legal Level 1.1."/>
    <w:basedOn w:val="a3"/>
    <w:next w:val="a3"/>
    <w:link w:val="70"/>
    <w:uiPriority w:val="99"/>
    <w:qFormat/>
    <w:rsid w:val="009E1573"/>
    <w:pPr>
      <w:spacing w:after="240"/>
      <w:outlineLvl w:val="6"/>
    </w:pPr>
  </w:style>
  <w:style w:type="paragraph" w:styleId="8">
    <w:name w:val="heading 8"/>
    <w:aliases w:val="Legal Level 1.1.1."/>
    <w:basedOn w:val="a3"/>
    <w:next w:val="a3"/>
    <w:link w:val="80"/>
    <w:uiPriority w:val="99"/>
    <w:qFormat/>
    <w:rsid w:val="009E1573"/>
    <w:pPr>
      <w:spacing w:before="240"/>
      <w:outlineLvl w:val="7"/>
    </w:pPr>
    <w:rPr>
      <w:rFonts w:ascii="Arial" w:hAnsi="Arial"/>
      <w:i/>
      <w:sz w:val="20"/>
    </w:rPr>
  </w:style>
  <w:style w:type="paragraph" w:styleId="9">
    <w:name w:val="heading 9"/>
    <w:aliases w:val="Legal Level 1.1.1.1."/>
    <w:basedOn w:val="a3"/>
    <w:next w:val="a3"/>
    <w:link w:val="90"/>
    <w:uiPriority w:val="99"/>
    <w:qFormat/>
    <w:rsid w:val="009E1573"/>
    <w:pPr>
      <w:spacing w:before="240"/>
      <w:outlineLvl w:val="8"/>
    </w:pPr>
    <w:rPr>
      <w:rFonts w:ascii="Arial" w:hAnsi="Arial"/>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Заголовок 3 Знак"/>
    <w:aliases w:val="H3 Знак,Заголовок подпукта (1.1.1) Знак,Level 1 - 1 Знак,o Знак"/>
    <w:basedOn w:val="a4"/>
    <w:link w:val="3"/>
    <w:uiPriority w:val="9"/>
    <w:rsid w:val="00783717"/>
    <w:rPr>
      <w:rFonts w:ascii="Garamond" w:eastAsia="Times New Roman" w:hAnsi="Garamond" w:cs="Times New Roman"/>
      <w:b/>
      <w:color w:val="000000"/>
    </w:rPr>
  </w:style>
  <w:style w:type="character" w:styleId="a7">
    <w:name w:val="Hyperlink"/>
    <w:rsid w:val="00281BCC"/>
    <w:rPr>
      <w:color w:val="0000FF"/>
      <w:u w:val="single"/>
    </w:rPr>
  </w:style>
  <w:style w:type="table" w:styleId="a8">
    <w:name w:val="Table Grid"/>
    <w:basedOn w:val="a5"/>
    <w:uiPriority w:val="39"/>
    <w:rsid w:val="00281BCC"/>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3"/>
    <w:link w:val="aa"/>
    <w:uiPriority w:val="99"/>
    <w:qFormat/>
    <w:rsid w:val="00281BCC"/>
    <w:pPr>
      <w:spacing w:before="0" w:after="0"/>
      <w:ind w:left="720"/>
      <w:contextualSpacing/>
    </w:pPr>
    <w:rPr>
      <w:rFonts w:ascii="Times New Roman" w:hAnsi="Times New Roman"/>
      <w:sz w:val="24"/>
      <w:szCs w:val="24"/>
      <w:lang w:val="ru-RU" w:eastAsia="ru-RU"/>
    </w:rPr>
  </w:style>
  <w:style w:type="paragraph" w:styleId="ab">
    <w:name w:val="Balloon Text"/>
    <w:basedOn w:val="a3"/>
    <w:link w:val="ac"/>
    <w:semiHidden/>
    <w:unhideWhenUsed/>
    <w:rsid w:val="00281BCC"/>
    <w:pPr>
      <w:spacing w:before="0" w:after="0"/>
    </w:pPr>
    <w:rPr>
      <w:rFonts w:ascii="Segoe UI" w:hAnsi="Segoe UI" w:cs="Segoe UI"/>
      <w:sz w:val="18"/>
      <w:szCs w:val="18"/>
    </w:rPr>
  </w:style>
  <w:style w:type="character" w:customStyle="1" w:styleId="ac">
    <w:name w:val="Текст выноски Знак"/>
    <w:basedOn w:val="a4"/>
    <w:link w:val="ab"/>
    <w:uiPriority w:val="99"/>
    <w:rsid w:val="00281BCC"/>
    <w:rPr>
      <w:rFonts w:ascii="Segoe UI" w:eastAsia="Times New Roman" w:hAnsi="Segoe UI" w:cs="Segoe UI"/>
      <w:sz w:val="18"/>
      <w:szCs w:val="18"/>
      <w:lang w:val="en-GB"/>
    </w:rPr>
  </w:style>
  <w:style w:type="paragraph" w:styleId="ad">
    <w:name w:val="Body Text"/>
    <w:aliases w:val="body text"/>
    <w:basedOn w:val="a3"/>
    <w:link w:val="12"/>
    <w:uiPriority w:val="99"/>
    <w:rsid w:val="00317DA1"/>
    <w:pPr>
      <w:spacing w:before="120" w:after="120"/>
      <w:jc w:val="both"/>
    </w:pPr>
    <w:rPr>
      <w:rFonts w:ascii="Times New Roman" w:hAnsi="Times New Roman"/>
    </w:rPr>
  </w:style>
  <w:style w:type="character" w:customStyle="1" w:styleId="ae">
    <w:name w:val="Основной текст Знак"/>
    <w:basedOn w:val="a4"/>
    <w:uiPriority w:val="99"/>
    <w:rsid w:val="00317DA1"/>
    <w:rPr>
      <w:rFonts w:ascii="Garamond" w:eastAsia="Times New Roman" w:hAnsi="Garamond" w:cs="Times New Roman"/>
      <w:szCs w:val="20"/>
      <w:lang w:val="en-GB"/>
    </w:rPr>
  </w:style>
  <w:style w:type="character" w:customStyle="1" w:styleId="12">
    <w:name w:val="Основной текст Знак1"/>
    <w:aliases w:val="body text Знак"/>
    <w:link w:val="ad"/>
    <w:uiPriority w:val="99"/>
    <w:rsid w:val="00317DA1"/>
    <w:rPr>
      <w:rFonts w:ascii="Times New Roman" w:eastAsia="Times New Roman" w:hAnsi="Times New Roman" w:cs="Times New Roman"/>
      <w:szCs w:val="20"/>
      <w:lang w:val="en-GB"/>
    </w:rPr>
  </w:style>
  <w:style w:type="character" w:styleId="af">
    <w:name w:val="annotation reference"/>
    <w:basedOn w:val="a4"/>
    <w:unhideWhenUsed/>
    <w:rsid w:val="00317DA1"/>
  </w:style>
  <w:style w:type="paragraph" w:customStyle="1" w:styleId="ConsPlusNormal">
    <w:name w:val="ConsPlusNormal"/>
    <w:uiPriority w:val="99"/>
    <w:rsid w:val="003763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3"/>
    <w:link w:val="af1"/>
    <w:uiPriority w:val="99"/>
    <w:unhideWhenUsed/>
    <w:rsid w:val="00E5426F"/>
    <w:pPr>
      <w:tabs>
        <w:tab w:val="center" w:pos="4677"/>
        <w:tab w:val="right" w:pos="9355"/>
      </w:tabs>
      <w:spacing w:before="0" w:after="0"/>
    </w:pPr>
  </w:style>
  <w:style w:type="character" w:customStyle="1" w:styleId="af1">
    <w:name w:val="Верхний колонтитул Знак"/>
    <w:basedOn w:val="a4"/>
    <w:link w:val="af0"/>
    <w:uiPriority w:val="99"/>
    <w:rsid w:val="00E5426F"/>
    <w:rPr>
      <w:rFonts w:ascii="Garamond" w:eastAsia="Times New Roman" w:hAnsi="Garamond" w:cs="Times New Roman"/>
      <w:szCs w:val="20"/>
      <w:lang w:val="en-GB"/>
    </w:rPr>
  </w:style>
  <w:style w:type="paragraph" w:styleId="af2">
    <w:name w:val="footer"/>
    <w:basedOn w:val="a3"/>
    <w:link w:val="af3"/>
    <w:uiPriority w:val="99"/>
    <w:unhideWhenUsed/>
    <w:rsid w:val="00E5426F"/>
    <w:pPr>
      <w:tabs>
        <w:tab w:val="center" w:pos="4677"/>
        <w:tab w:val="right" w:pos="9355"/>
      </w:tabs>
      <w:spacing w:before="0" w:after="0"/>
    </w:pPr>
  </w:style>
  <w:style w:type="character" w:customStyle="1" w:styleId="af3">
    <w:name w:val="Нижний колонтитул Знак"/>
    <w:basedOn w:val="a4"/>
    <w:link w:val="af2"/>
    <w:uiPriority w:val="99"/>
    <w:rsid w:val="00E5426F"/>
    <w:rPr>
      <w:rFonts w:ascii="Garamond" w:eastAsia="Times New Roman" w:hAnsi="Garamond" w:cs="Times New Roman"/>
      <w:szCs w:val="20"/>
      <w:lang w:val="en-GB"/>
    </w:rPr>
  </w:style>
  <w:style w:type="paragraph" w:styleId="af4">
    <w:name w:val="annotation text"/>
    <w:basedOn w:val="a3"/>
    <w:link w:val="af5"/>
    <w:unhideWhenUsed/>
    <w:rsid w:val="00266C69"/>
    <w:rPr>
      <w:sz w:val="20"/>
    </w:rPr>
  </w:style>
  <w:style w:type="character" w:customStyle="1" w:styleId="af5">
    <w:name w:val="Текст примечания Знак"/>
    <w:basedOn w:val="a4"/>
    <w:link w:val="af4"/>
    <w:rsid w:val="00266C69"/>
    <w:rPr>
      <w:rFonts w:ascii="Garamond" w:eastAsia="Times New Roman" w:hAnsi="Garamond" w:cs="Times New Roman"/>
      <w:sz w:val="20"/>
      <w:szCs w:val="20"/>
      <w:lang w:val="en-GB"/>
    </w:rPr>
  </w:style>
  <w:style w:type="paragraph" w:styleId="af6">
    <w:name w:val="annotation subject"/>
    <w:basedOn w:val="af4"/>
    <w:next w:val="af4"/>
    <w:link w:val="af7"/>
    <w:uiPriority w:val="99"/>
    <w:unhideWhenUsed/>
    <w:rsid w:val="00175441"/>
    <w:pPr>
      <w:spacing w:before="0" w:after="200" w:line="276" w:lineRule="auto"/>
    </w:pPr>
    <w:rPr>
      <w:rFonts w:ascii="Calibri" w:eastAsia="Calibri" w:hAnsi="Calibri"/>
      <w:b/>
      <w:bCs/>
      <w:lang w:val="x-none"/>
    </w:rPr>
  </w:style>
  <w:style w:type="character" w:customStyle="1" w:styleId="af7">
    <w:name w:val="Тема примечания Знак"/>
    <w:basedOn w:val="af5"/>
    <w:link w:val="af6"/>
    <w:uiPriority w:val="99"/>
    <w:rsid w:val="00175441"/>
    <w:rPr>
      <w:rFonts w:ascii="Calibri" w:eastAsia="Calibri" w:hAnsi="Calibri" w:cs="Times New Roman"/>
      <w:b/>
      <w:bCs/>
      <w:sz w:val="20"/>
      <w:szCs w:val="20"/>
      <w:lang w:val="x-none"/>
    </w:rPr>
  </w:style>
  <w:style w:type="character" w:customStyle="1" w:styleId="20">
    <w:name w:val="Заголовок 2 Знак"/>
    <w:aliases w:val="h2 Знак,h21 Знак,5 Знак,Заголовок пункта (1.1) Знак,Reset numbering Знак,222 Знак"/>
    <w:basedOn w:val="a4"/>
    <w:link w:val="2"/>
    <w:rsid w:val="005E0444"/>
    <w:rPr>
      <w:rFonts w:asciiTheme="majorHAnsi" w:eastAsiaTheme="majorEastAsia" w:hAnsiTheme="majorHAnsi" w:cstheme="majorBidi"/>
      <w:color w:val="2E74B5" w:themeColor="accent1" w:themeShade="BF"/>
      <w:sz w:val="26"/>
      <w:szCs w:val="26"/>
      <w:lang w:val="en-GB"/>
    </w:rPr>
  </w:style>
  <w:style w:type="paragraph" w:styleId="af8">
    <w:name w:val="footnote text"/>
    <w:basedOn w:val="a3"/>
    <w:link w:val="af9"/>
    <w:uiPriority w:val="99"/>
    <w:unhideWhenUsed/>
    <w:rsid w:val="005E0444"/>
    <w:pPr>
      <w:suppressAutoHyphens/>
      <w:spacing w:before="120" w:after="0"/>
    </w:pPr>
    <w:rPr>
      <w:rFonts w:eastAsia="Batang" w:cs="Garamond"/>
      <w:sz w:val="20"/>
      <w:lang w:val="ru-RU" w:eastAsia="ar-SA"/>
    </w:rPr>
  </w:style>
  <w:style w:type="character" w:customStyle="1" w:styleId="af9">
    <w:name w:val="Текст сноски Знак"/>
    <w:basedOn w:val="a4"/>
    <w:link w:val="af8"/>
    <w:uiPriority w:val="99"/>
    <w:rsid w:val="005E0444"/>
    <w:rPr>
      <w:rFonts w:ascii="Garamond" w:eastAsia="Batang" w:hAnsi="Garamond" w:cs="Garamond"/>
      <w:sz w:val="20"/>
      <w:szCs w:val="20"/>
      <w:lang w:eastAsia="ar-SA"/>
    </w:rPr>
  </w:style>
  <w:style w:type="paragraph" w:customStyle="1" w:styleId="afa">
    <w:name w:val="ЭАА"/>
    <w:basedOn w:val="10"/>
    <w:link w:val="afb"/>
    <w:qFormat/>
    <w:rsid w:val="007D0184"/>
    <w:pPr>
      <w:spacing w:before="0"/>
      <w:jc w:val="right"/>
    </w:pPr>
    <w:rPr>
      <w:rFonts w:ascii="Garamond" w:eastAsia="Times New Roman" w:hAnsi="Garamond" w:cs="Times New Roman"/>
      <w:b/>
      <w:color w:val="auto"/>
      <w:sz w:val="20"/>
      <w:szCs w:val="20"/>
      <w:lang w:val="ru-RU" w:eastAsia="ru-RU"/>
    </w:rPr>
  </w:style>
  <w:style w:type="character" w:customStyle="1" w:styleId="afb">
    <w:name w:val="ЭАА Знак"/>
    <w:link w:val="afa"/>
    <w:locked/>
    <w:rsid w:val="007D0184"/>
    <w:rPr>
      <w:rFonts w:ascii="Garamond" w:eastAsia="Times New Roman" w:hAnsi="Garamond" w:cs="Times New Roman"/>
      <w:b/>
      <w:sz w:val="20"/>
      <w:szCs w:val="20"/>
      <w:lang w:eastAsia="ru-RU"/>
    </w:rPr>
  </w:style>
  <w:style w:type="character" w:customStyle="1" w:styleId="11">
    <w:name w:val="Заголовок 1 Знак"/>
    <w:aliases w:val="Заголовок параграфа (1.) Знак1,Section Знак2,level2 hdg Знак2,111 Знак2"/>
    <w:basedOn w:val="a4"/>
    <w:link w:val="10"/>
    <w:rsid w:val="007D0184"/>
    <w:rPr>
      <w:rFonts w:asciiTheme="majorHAnsi" w:eastAsiaTheme="majorEastAsia" w:hAnsiTheme="majorHAnsi" w:cstheme="majorBidi"/>
      <w:color w:val="2E74B5" w:themeColor="accent1" w:themeShade="BF"/>
      <w:sz w:val="32"/>
      <w:szCs w:val="32"/>
      <w:lang w:val="en-GB"/>
    </w:rPr>
  </w:style>
  <w:style w:type="character" w:styleId="afc">
    <w:name w:val="page number"/>
    <w:uiPriority w:val="99"/>
    <w:rsid w:val="007D0184"/>
    <w:rPr>
      <w:rFonts w:ascii="Times New Roman" w:hAnsi="Times New Roman" w:cs="Times New Roman"/>
    </w:rPr>
  </w:style>
  <w:style w:type="character" w:customStyle="1" w:styleId="aa">
    <w:name w:val="Абзац списка Знак"/>
    <w:link w:val="a9"/>
    <w:uiPriority w:val="99"/>
    <w:rsid w:val="003C0C88"/>
    <w:rPr>
      <w:rFonts w:ascii="Times New Roman" w:eastAsia="Times New Roman" w:hAnsi="Times New Roman" w:cs="Times New Roman"/>
      <w:sz w:val="24"/>
      <w:szCs w:val="24"/>
      <w:lang w:eastAsia="ru-RU"/>
    </w:rPr>
  </w:style>
  <w:style w:type="paragraph" w:styleId="HTML">
    <w:name w:val="HTML Preformatted"/>
    <w:basedOn w:val="a3"/>
    <w:link w:val="HTML0"/>
    <w:uiPriority w:val="99"/>
    <w:unhideWhenUsed/>
    <w:rsid w:val="0086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basedOn w:val="a4"/>
    <w:link w:val="HTML"/>
    <w:uiPriority w:val="99"/>
    <w:rsid w:val="008612F8"/>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uiPriority w:val="99"/>
    <w:rsid w:val="00DD69AE"/>
    <w:rPr>
      <w:rFonts w:asciiTheme="majorHAnsi" w:eastAsiaTheme="majorEastAsia" w:hAnsiTheme="majorHAnsi" w:cstheme="majorBidi"/>
      <w:color w:val="2E74B5" w:themeColor="accent1" w:themeShade="BF"/>
      <w:szCs w:val="20"/>
      <w:lang w:val="en-GB"/>
    </w:rPr>
  </w:style>
  <w:style w:type="character" w:customStyle="1" w:styleId="41">
    <w:name w:val="Заголовок 4 Знак"/>
    <w:aliases w:val="H4 Знак,H41 Знак,Sub-Minor Знак,Level 2 - a Знак"/>
    <w:basedOn w:val="a4"/>
    <w:link w:val="40"/>
    <w:uiPriority w:val="99"/>
    <w:rsid w:val="009E1573"/>
    <w:rPr>
      <w:rFonts w:ascii="Times New Roman" w:eastAsia="Times New Roman" w:hAnsi="Times New Roman" w:cs="Times New Roman"/>
      <w:szCs w:val="20"/>
    </w:rPr>
  </w:style>
  <w:style w:type="character" w:customStyle="1" w:styleId="60">
    <w:name w:val="Заголовок 6 Знак"/>
    <w:aliases w:val="Legal Level 1. Знак"/>
    <w:basedOn w:val="a4"/>
    <w:link w:val="6"/>
    <w:uiPriority w:val="99"/>
    <w:rsid w:val="009E1573"/>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rsid w:val="009E1573"/>
    <w:rPr>
      <w:rFonts w:ascii="Garamond" w:eastAsia="Times New Roman" w:hAnsi="Garamond" w:cs="Times New Roman"/>
      <w:szCs w:val="20"/>
      <w:lang w:val="en-GB"/>
    </w:rPr>
  </w:style>
  <w:style w:type="character" w:customStyle="1" w:styleId="80">
    <w:name w:val="Заголовок 8 Знак"/>
    <w:aliases w:val="Legal Level 1.1.1. Знак"/>
    <w:basedOn w:val="a4"/>
    <w:link w:val="8"/>
    <w:rsid w:val="009E1573"/>
    <w:rPr>
      <w:rFonts w:ascii="Arial" w:eastAsia="Times New Roman" w:hAnsi="Arial" w:cs="Times New Roman"/>
      <w:i/>
      <w:sz w:val="20"/>
      <w:szCs w:val="20"/>
      <w:lang w:val="en-GB"/>
    </w:rPr>
  </w:style>
  <w:style w:type="character" w:customStyle="1" w:styleId="90">
    <w:name w:val="Заголовок 9 Знак"/>
    <w:aliases w:val="Legal Level 1.1.1.1. Знак"/>
    <w:basedOn w:val="a4"/>
    <w:link w:val="9"/>
    <w:rsid w:val="009E1573"/>
    <w:rPr>
      <w:rFonts w:ascii="Arial" w:eastAsia="Times New Roman" w:hAnsi="Arial" w:cs="Times New Roman"/>
      <w:i/>
      <w:sz w:val="18"/>
      <w:szCs w:val="20"/>
      <w:lang w:val="en-GB"/>
    </w:rPr>
  </w:style>
  <w:style w:type="character" w:styleId="afd">
    <w:name w:val="FollowedHyperlink"/>
    <w:uiPriority w:val="99"/>
    <w:unhideWhenUsed/>
    <w:rsid w:val="009E1573"/>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sid w:val="009E1573"/>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sid w:val="009E1573"/>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9E1573"/>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9E1573"/>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9E1573"/>
    <w:rPr>
      <w:rFonts w:ascii="Calibri Light" w:eastAsia="Times New Roman" w:hAnsi="Calibri Light" w:cs="Times New Roman"/>
      <w:color w:val="1F4D78"/>
      <w:sz w:val="22"/>
      <w:lang w:val="en-GB" w:eastAsia="en-US"/>
    </w:rPr>
  </w:style>
  <w:style w:type="paragraph" w:styleId="afe">
    <w:name w:val="Normal (Web)"/>
    <w:basedOn w:val="a3"/>
    <w:unhideWhenUsed/>
    <w:rsid w:val="009E1573"/>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sid w:val="009E1573"/>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9E1573"/>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9E1573"/>
    <w:rPr>
      <w:rFonts w:ascii="Calibri Light" w:eastAsia="Times New Roman" w:hAnsi="Calibri Light" w:cs="Times New Roman"/>
      <w:i/>
      <w:iCs/>
      <w:color w:val="272727"/>
      <w:sz w:val="21"/>
      <w:szCs w:val="21"/>
      <w:lang w:val="en-GB" w:eastAsia="en-US"/>
    </w:rPr>
  </w:style>
  <w:style w:type="paragraph" w:styleId="13">
    <w:name w:val="toc 1"/>
    <w:basedOn w:val="a3"/>
    <w:next w:val="a3"/>
    <w:autoRedefine/>
    <w:uiPriority w:val="39"/>
    <w:unhideWhenUsed/>
    <w:rsid w:val="009E1573"/>
    <w:pPr>
      <w:spacing w:before="120" w:after="120"/>
    </w:pPr>
    <w:rPr>
      <w:rFonts w:ascii="Times New Roman" w:hAnsi="Times New Roman"/>
      <w:b/>
      <w:caps/>
      <w:sz w:val="20"/>
    </w:rPr>
  </w:style>
  <w:style w:type="paragraph" w:styleId="22">
    <w:name w:val="toc 2"/>
    <w:basedOn w:val="a3"/>
    <w:next w:val="a3"/>
    <w:autoRedefine/>
    <w:uiPriority w:val="39"/>
    <w:unhideWhenUsed/>
    <w:rsid w:val="009E1573"/>
    <w:pPr>
      <w:spacing w:before="0" w:after="0"/>
      <w:ind w:left="220"/>
    </w:pPr>
    <w:rPr>
      <w:rFonts w:ascii="Times New Roman" w:hAnsi="Times New Roman"/>
      <w:smallCaps/>
      <w:sz w:val="20"/>
    </w:rPr>
  </w:style>
  <w:style w:type="paragraph" w:styleId="31">
    <w:name w:val="toc 3"/>
    <w:basedOn w:val="a3"/>
    <w:next w:val="a3"/>
    <w:autoRedefine/>
    <w:uiPriority w:val="39"/>
    <w:unhideWhenUsed/>
    <w:rsid w:val="009E1573"/>
    <w:pPr>
      <w:spacing w:before="0" w:after="0"/>
      <w:ind w:left="440"/>
    </w:pPr>
    <w:rPr>
      <w:rFonts w:ascii="Times New Roman" w:hAnsi="Times New Roman"/>
      <w:i/>
      <w:sz w:val="20"/>
    </w:rPr>
  </w:style>
  <w:style w:type="paragraph" w:styleId="42">
    <w:name w:val="toc 4"/>
    <w:basedOn w:val="a3"/>
    <w:next w:val="a3"/>
    <w:autoRedefine/>
    <w:unhideWhenUsed/>
    <w:rsid w:val="009E1573"/>
    <w:pPr>
      <w:spacing w:before="0" w:after="0"/>
      <w:ind w:left="660"/>
    </w:pPr>
    <w:rPr>
      <w:rFonts w:ascii="Times New Roman" w:hAnsi="Times New Roman"/>
      <w:sz w:val="18"/>
    </w:rPr>
  </w:style>
  <w:style w:type="paragraph" w:styleId="52">
    <w:name w:val="toc 5"/>
    <w:basedOn w:val="a3"/>
    <w:next w:val="a3"/>
    <w:autoRedefine/>
    <w:semiHidden/>
    <w:unhideWhenUsed/>
    <w:rsid w:val="009E1573"/>
    <w:pPr>
      <w:spacing w:before="0" w:after="0"/>
      <w:ind w:left="880"/>
    </w:pPr>
    <w:rPr>
      <w:rFonts w:ascii="Times New Roman" w:hAnsi="Times New Roman"/>
      <w:sz w:val="18"/>
    </w:rPr>
  </w:style>
  <w:style w:type="paragraph" w:styleId="62">
    <w:name w:val="toc 6"/>
    <w:basedOn w:val="a3"/>
    <w:next w:val="a3"/>
    <w:autoRedefine/>
    <w:semiHidden/>
    <w:unhideWhenUsed/>
    <w:rsid w:val="009E1573"/>
    <w:pPr>
      <w:spacing w:before="0" w:after="0"/>
      <w:ind w:left="1100"/>
    </w:pPr>
    <w:rPr>
      <w:rFonts w:ascii="Times New Roman" w:hAnsi="Times New Roman"/>
      <w:sz w:val="18"/>
    </w:rPr>
  </w:style>
  <w:style w:type="paragraph" w:styleId="72">
    <w:name w:val="toc 7"/>
    <w:basedOn w:val="a3"/>
    <w:next w:val="a3"/>
    <w:autoRedefine/>
    <w:semiHidden/>
    <w:unhideWhenUsed/>
    <w:rsid w:val="009E1573"/>
    <w:pPr>
      <w:spacing w:before="0" w:after="0"/>
      <w:ind w:left="1320"/>
    </w:pPr>
    <w:rPr>
      <w:rFonts w:ascii="Times New Roman" w:hAnsi="Times New Roman"/>
      <w:sz w:val="18"/>
    </w:rPr>
  </w:style>
  <w:style w:type="paragraph" w:styleId="82">
    <w:name w:val="toc 8"/>
    <w:basedOn w:val="a3"/>
    <w:next w:val="a3"/>
    <w:autoRedefine/>
    <w:semiHidden/>
    <w:unhideWhenUsed/>
    <w:rsid w:val="009E1573"/>
    <w:pPr>
      <w:spacing w:before="0" w:after="0"/>
      <w:ind w:left="1540"/>
    </w:pPr>
    <w:rPr>
      <w:rFonts w:ascii="Times New Roman" w:hAnsi="Times New Roman"/>
      <w:sz w:val="18"/>
    </w:rPr>
  </w:style>
  <w:style w:type="paragraph" w:styleId="92">
    <w:name w:val="toc 9"/>
    <w:basedOn w:val="a3"/>
    <w:next w:val="a3"/>
    <w:autoRedefine/>
    <w:semiHidden/>
    <w:unhideWhenUsed/>
    <w:rsid w:val="009E1573"/>
    <w:pPr>
      <w:spacing w:before="0" w:after="0"/>
      <w:ind w:left="1760"/>
    </w:pPr>
    <w:rPr>
      <w:rFonts w:ascii="Times New Roman" w:hAnsi="Times New Roman"/>
      <w:sz w:val="18"/>
    </w:rPr>
  </w:style>
  <w:style w:type="paragraph" w:styleId="aff">
    <w:name w:val="Normal Indent"/>
    <w:basedOn w:val="a3"/>
    <w:uiPriority w:val="99"/>
    <w:unhideWhenUsed/>
    <w:rsid w:val="009E1573"/>
    <w:pPr>
      <w:ind w:left="851"/>
    </w:pPr>
    <w:rPr>
      <w14:shadow w14:blurRad="50800" w14:dist="38100" w14:dir="2700000" w14:sx="100000" w14:sy="100000" w14:kx="0" w14:ky="0" w14:algn="tl">
        <w14:srgbClr w14:val="000000">
          <w14:alpha w14:val="60000"/>
        </w14:srgbClr>
      </w14:shadow>
    </w:rPr>
  </w:style>
  <w:style w:type="paragraph" w:styleId="aff0">
    <w:name w:val="caption"/>
    <w:basedOn w:val="a3"/>
    <w:next w:val="a3"/>
    <w:qFormat/>
    <w:rsid w:val="009E1573"/>
    <w:pPr>
      <w:spacing w:before="120" w:after="120" w:line="270" w:lineRule="atLeast"/>
      <w:ind w:left="1134"/>
    </w:pPr>
    <w:rPr>
      <w:rFonts w:ascii="NewsGoth Lt BT" w:hAnsi="NewsGoth Lt BT"/>
      <w:sz w:val="15"/>
      <w:lang w:val="de-DE" w:eastAsia="ru-RU"/>
    </w:rPr>
  </w:style>
  <w:style w:type="paragraph" w:styleId="aff1">
    <w:name w:val="endnote text"/>
    <w:basedOn w:val="a3"/>
    <w:link w:val="aff2"/>
    <w:uiPriority w:val="99"/>
    <w:semiHidden/>
    <w:unhideWhenUsed/>
    <w:rsid w:val="009E1573"/>
    <w:rPr>
      <w:sz w:val="20"/>
    </w:rPr>
  </w:style>
  <w:style w:type="character" w:customStyle="1" w:styleId="aff2">
    <w:name w:val="Текст концевой сноски Знак"/>
    <w:basedOn w:val="a4"/>
    <w:link w:val="aff1"/>
    <w:uiPriority w:val="99"/>
    <w:semiHidden/>
    <w:rsid w:val="009E1573"/>
    <w:rPr>
      <w:rFonts w:ascii="Garamond" w:eastAsia="Times New Roman" w:hAnsi="Garamond" w:cs="Times New Roman"/>
      <w:sz w:val="20"/>
      <w:szCs w:val="20"/>
      <w:lang w:val="en-GB"/>
    </w:rPr>
  </w:style>
  <w:style w:type="paragraph" w:styleId="aff3">
    <w:name w:val="List"/>
    <w:basedOn w:val="a3"/>
    <w:uiPriority w:val="99"/>
    <w:unhideWhenUsed/>
    <w:rsid w:val="009E1573"/>
    <w:pPr>
      <w:spacing w:before="0" w:after="0"/>
      <w:ind w:left="283" w:hanging="283"/>
    </w:pPr>
    <w:rPr>
      <w:rFonts w:ascii="Times New Roman" w:hAnsi="Times New Roman"/>
      <w:sz w:val="24"/>
      <w:szCs w:val="24"/>
      <w:lang w:val="ru-RU" w:eastAsia="ru-RU"/>
    </w:rPr>
  </w:style>
  <w:style w:type="paragraph" w:styleId="aff4">
    <w:name w:val="List Bullet"/>
    <w:aliases w:val="UL,Indent 1"/>
    <w:basedOn w:val="a3"/>
    <w:unhideWhenUsed/>
    <w:rsid w:val="009E1573"/>
    <w:pPr>
      <w:spacing w:before="0"/>
      <w:ind w:left="851"/>
      <w:jc w:val="both"/>
    </w:pPr>
    <w:rPr>
      <w:rFonts w:ascii="Times New Roman" w:hAnsi="Times New Roman"/>
      <w:b/>
      <w:i/>
      <w:sz w:val="24"/>
      <w:lang w:val="ru-RU"/>
    </w:rPr>
  </w:style>
  <w:style w:type="paragraph" w:styleId="aff5">
    <w:name w:val="List Number"/>
    <w:basedOn w:val="a3"/>
    <w:uiPriority w:val="99"/>
    <w:unhideWhenUsed/>
    <w:rsid w:val="009E1573"/>
    <w:pPr>
      <w:tabs>
        <w:tab w:val="num" w:pos="851"/>
      </w:tabs>
      <w:spacing w:before="0" w:after="80"/>
      <w:ind w:left="851" w:hanging="454"/>
      <w:jc w:val="both"/>
    </w:pPr>
    <w:rPr>
      <w:rFonts w:ascii="Times New Roman" w:hAnsi="Times New Roman"/>
      <w:sz w:val="24"/>
      <w:lang w:val="en-US"/>
    </w:rPr>
  </w:style>
  <w:style w:type="paragraph" w:styleId="23">
    <w:name w:val="List 2"/>
    <w:basedOn w:val="a3"/>
    <w:unhideWhenUsed/>
    <w:rsid w:val="009E1573"/>
    <w:pPr>
      <w:spacing w:before="0" w:after="0"/>
      <w:ind w:left="566" w:hanging="283"/>
    </w:pPr>
    <w:rPr>
      <w:rFonts w:ascii="Times New Roman" w:hAnsi="Times New Roman"/>
      <w:sz w:val="24"/>
      <w:szCs w:val="24"/>
      <w:lang w:val="ru-RU" w:eastAsia="ru-RU"/>
    </w:rPr>
  </w:style>
  <w:style w:type="paragraph" w:styleId="32">
    <w:name w:val="List 3"/>
    <w:basedOn w:val="a3"/>
    <w:unhideWhenUsed/>
    <w:rsid w:val="009E1573"/>
    <w:pPr>
      <w:spacing w:before="0" w:after="0"/>
      <w:ind w:left="849" w:hanging="283"/>
    </w:pPr>
    <w:rPr>
      <w:rFonts w:ascii="Times New Roman" w:hAnsi="Times New Roman"/>
      <w:sz w:val="24"/>
      <w:szCs w:val="24"/>
      <w:lang w:val="ru-RU" w:eastAsia="ru-RU"/>
    </w:rPr>
  </w:style>
  <w:style w:type="paragraph" w:styleId="43">
    <w:name w:val="List 4"/>
    <w:basedOn w:val="a3"/>
    <w:unhideWhenUsed/>
    <w:rsid w:val="009E1573"/>
    <w:pPr>
      <w:spacing w:before="0" w:after="0"/>
      <w:ind w:left="1132" w:hanging="283"/>
    </w:pPr>
    <w:rPr>
      <w:rFonts w:ascii="Times New Roman" w:hAnsi="Times New Roman"/>
      <w:sz w:val="24"/>
      <w:szCs w:val="24"/>
      <w:lang w:val="ru-RU" w:eastAsia="ru-RU"/>
    </w:rPr>
  </w:style>
  <w:style w:type="paragraph" w:styleId="33">
    <w:name w:val="List Bullet 3"/>
    <w:basedOn w:val="a3"/>
    <w:autoRedefine/>
    <w:uiPriority w:val="99"/>
    <w:unhideWhenUsed/>
    <w:rsid w:val="009E1573"/>
    <w:pPr>
      <w:tabs>
        <w:tab w:val="num" w:pos="2913"/>
      </w:tabs>
      <w:ind w:left="2894" w:hanging="341"/>
    </w:pPr>
    <w:rPr>
      <w:rFonts w:ascii="Times New Roman" w:hAnsi="Times New Roman"/>
      <w:lang w:val="ru-RU"/>
    </w:rPr>
  </w:style>
  <w:style w:type="paragraph" w:styleId="44">
    <w:name w:val="List Bullet 4"/>
    <w:basedOn w:val="a3"/>
    <w:autoRedefine/>
    <w:unhideWhenUsed/>
    <w:rsid w:val="009E1573"/>
    <w:pPr>
      <w:tabs>
        <w:tab w:val="num" w:pos="720"/>
      </w:tabs>
      <w:spacing w:before="0" w:after="0"/>
      <w:ind w:left="720" w:hanging="360"/>
    </w:pPr>
    <w:rPr>
      <w:rFonts w:ascii="Times New Roman" w:hAnsi="Times New Roman"/>
      <w:sz w:val="20"/>
      <w:lang w:val="ru-RU" w:eastAsia="ru-RU"/>
    </w:rPr>
  </w:style>
  <w:style w:type="paragraph" w:styleId="5">
    <w:name w:val="List Bullet 5"/>
    <w:basedOn w:val="a3"/>
    <w:unhideWhenUsed/>
    <w:rsid w:val="009E1573"/>
    <w:pPr>
      <w:numPr>
        <w:numId w:val="1"/>
      </w:numPr>
      <w:spacing w:before="0" w:after="0"/>
      <w:contextualSpacing/>
    </w:pPr>
    <w:rPr>
      <w:rFonts w:ascii="Times New Roman" w:hAnsi="Times New Roman"/>
      <w:sz w:val="24"/>
      <w:szCs w:val="24"/>
      <w:lang w:val="ru-RU" w:eastAsia="ru-RU"/>
    </w:rPr>
  </w:style>
  <w:style w:type="paragraph" w:styleId="24">
    <w:name w:val="List Number 2"/>
    <w:basedOn w:val="a3"/>
    <w:unhideWhenUsed/>
    <w:rsid w:val="009E1573"/>
    <w:pPr>
      <w:tabs>
        <w:tab w:val="num" w:pos="357"/>
      </w:tabs>
      <w:ind w:left="720" w:hanging="720"/>
    </w:pPr>
  </w:style>
  <w:style w:type="paragraph" w:styleId="45">
    <w:name w:val="List Number 4"/>
    <w:basedOn w:val="a3"/>
    <w:uiPriority w:val="99"/>
    <w:unhideWhenUsed/>
    <w:rsid w:val="009E1573"/>
    <w:pPr>
      <w:tabs>
        <w:tab w:val="num" w:pos="1209"/>
      </w:tabs>
      <w:ind w:left="1209" w:hanging="360"/>
    </w:pPr>
  </w:style>
  <w:style w:type="paragraph" w:styleId="53">
    <w:name w:val="List Number 5"/>
    <w:basedOn w:val="a3"/>
    <w:uiPriority w:val="99"/>
    <w:unhideWhenUsed/>
    <w:rsid w:val="009E1573"/>
    <w:pPr>
      <w:tabs>
        <w:tab w:val="num" w:pos="1492"/>
      </w:tabs>
      <w:ind w:left="1492" w:hanging="360"/>
    </w:pPr>
  </w:style>
  <w:style w:type="paragraph" w:styleId="aff6">
    <w:name w:val="Subtitle"/>
    <w:basedOn w:val="aff7"/>
    <w:next w:val="a3"/>
    <w:link w:val="aff8"/>
    <w:uiPriority w:val="99"/>
    <w:qFormat/>
    <w:rsid w:val="009E1573"/>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f8">
    <w:name w:val="Подзаголовок Знак"/>
    <w:basedOn w:val="a4"/>
    <w:link w:val="aff6"/>
    <w:uiPriority w:val="99"/>
    <w:rsid w:val="009E1573"/>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
    <w:locked/>
    <w:rsid w:val="009E1573"/>
    <w:rPr>
      <w:lang w:val="en-GB"/>
    </w:rPr>
  </w:style>
  <w:style w:type="paragraph" w:styleId="aff9">
    <w:name w:val="Body Text Indent"/>
    <w:basedOn w:val="a3"/>
    <w:link w:val="affa"/>
    <w:uiPriority w:val="99"/>
    <w:unhideWhenUsed/>
    <w:rsid w:val="009E1573"/>
    <w:pPr>
      <w:spacing w:before="0" w:after="0"/>
      <w:ind w:left="1080"/>
    </w:pPr>
    <w:rPr>
      <w:rFonts w:ascii="Times New Roman" w:hAnsi="Times New Roman"/>
      <w:sz w:val="24"/>
      <w:szCs w:val="24"/>
      <w:lang w:val="ru-RU"/>
    </w:rPr>
  </w:style>
  <w:style w:type="character" w:customStyle="1" w:styleId="affa">
    <w:name w:val="Основной текст с отступом Знак"/>
    <w:basedOn w:val="a4"/>
    <w:link w:val="aff9"/>
    <w:uiPriority w:val="99"/>
    <w:rsid w:val="009E1573"/>
    <w:rPr>
      <w:rFonts w:ascii="Times New Roman" w:eastAsia="Times New Roman" w:hAnsi="Times New Roman" w:cs="Times New Roman"/>
      <w:sz w:val="24"/>
      <w:szCs w:val="24"/>
    </w:rPr>
  </w:style>
  <w:style w:type="paragraph" w:styleId="aff7">
    <w:name w:val="Title"/>
    <w:basedOn w:val="a3"/>
    <w:next w:val="a3"/>
    <w:link w:val="affb"/>
    <w:qFormat/>
    <w:rsid w:val="009E1573"/>
    <w:pPr>
      <w:spacing w:before="0" w:after="0"/>
      <w:contextualSpacing/>
    </w:pPr>
    <w:rPr>
      <w:rFonts w:ascii="Calibri Light" w:hAnsi="Calibri Light"/>
      <w:spacing w:val="-10"/>
      <w:kern w:val="28"/>
      <w:sz w:val="56"/>
      <w:szCs w:val="56"/>
    </w:rPr>
  </w:style>
  <w:style w:type="character" w:customStyle="1" w:styleId="affb">
    <w:name w:val="Заголовок Знак"/>
    <w:basedOn w:val="a4"/>
    <w:link w:val="aff7"/>
    <w:rsid w:val="009E1573"/>
    <w:rPr>
      <w:rFonts w:ascii="Calibri Light" w:eastAsia="Times New Roman" w:hAnsi="Calibri Light" w:cs="Times New Roman"/>
      <w:spacing w:val="-10"/>
      <w:kern w:val="28"/>
      <w:sz w:val="56"/>
      <w:szCs w:val="56"/>
      <w:lang w:val="en-GB"/>
    </w:rPr>
  </w:style>
  <w:style w:type="paragraph" w:styleId="affc">
    <w:name w:val="Date"/>
    <w:basedOn w:val="a3"/>
    <w:next w:val="a3"/>
    <w:link w:val="affd"/>
    <w:unhideWhenUsed/>
    <w:rsid w:val="009E1573"/>
    <w:pPr>
      <w:spacing w:before="0" w:after="0"/>
    </w:pPr>
    <w:rPr>
      <w:rFonts w:ascii="Arial MT Black" w:hAnsi="Arial MT Black"/>
      <w:b/>
      <w:spacing w:val="-20"/>
      <w:kern w:val="28"/>
      <w:sz w:val="40"/>
      <w:lang w:val="ru-RU" w:eastAsia="ru-RU"/>
    </w:rPr>
  </w:style>
  <w:style w:type="character" w:customStyle="1" w:styleId="affd">
    <w:name w:val="Дата Знак"/>
    <w:basedOn w:val="a4"/>
    <w:link w:val="affc"/>
    <w:rsid w:val="009E1573"/>
    <w:rPr>
      <w:rFonts w:ascii="Arial MT Black" w:eastAsia="Times New Roman" w:hAnsi="Arial MT Black" w:cs="Times New Roman"/>
      <w:b/>
      <w:spacing w:val="-20"/>
      <w:kern w:val="28"/>
      <w:sz w:val="40"/>
      <w:szCs w:val="20"/>
      <w:lang w:eastAsia="ru-RU"/>
    </w:rPr>
  </w:style>
  <w:style w:type="paragraph" w:styleId="affe">
    <w:name w:val="Body Text First Indent"/>
    <w:basedOn w:val="ad"/>
    <w:link w:val="afff"/>
    <w:unhideWhenUsed/>
    <w:rsid w:val="009E1573"/>
    <w:pPr>
      <w:spacing w:before="0"/>
      <w:ind w:firstLine="210"/>
      <w:jc w:val="left"/>
    </w:pPr>
    <w:rPr>
      <w:rFonts w:ascii="Calibri" w:eastAsia="Calibri" w:hAnsi="Calibri"/>
      <w:sz w:val="24"/>
      <w:szCs w:val="24"/>
      <w:lang w:val="ru-RU" w:eastAsia="ru-RU"/>
    </w:rPr>
  </w:style>
  <w:style w:type="character" w:customStyle="1" w:styleId="afff">
    <w:name w:val="Красная строка Знак"/>
    <w:basedOn w:val="12"/>
    <w:link w:val="affe"/>
    <w:rsid w:val="009E1573"/>
    <w:rPr>
      <w:rFonts w:ascii="Calibri" w:eastAsia="Calibri" w:hAnsi="Calibri" w:cs="Times New Roman"/>
      <w:sz w:val="24"/>
      <w:szCs w:val="24"/>
      <w:lang w:val="en-GB" w:eastAsia="ru-RU"/>
    </w:rPr>
  </w:style>
  <w:style w:type="paragraph" w:styleId="26">
    <w:name w:val="Body Text First Indent 2"/>
    <w:basedOn w:val="aff9"/>
    <w:link w:val="27"/>
    <w:unhideWhenUsed/>
    <w:rsid w:val="009E1573"/>
    <w:pPr>
      <w:spacing w:after="120"/>
      <w:ind w:left="283" w:firstLine="210"/>
    </w:pPr>
    <w:rPr>
      <w:lang w:eastAsia="ru-RU"/>
    </w:rPr>
  </w:style>
  <w:style w:type="character" w:customStyle="1" w:styleId="27">
    <w:name w:val="Красная строка 2 Знак"/>
    <w:basedOn w:val="affa"/>
    <w:link w:val="26"/>
    <w:rsid w:val="009E1573"/>
    <w:rPr>
      <w:rFonts w:ascii="Times New Roman" w:eastAsia="Times New Roman" w:hAnsi="Times New Roman" w:cs="Times New Roman"/>
      <w:sz w:val="24"/>
      <w:szCs w:val="24"/>
      <w:lang w:eastAsia="ru-RU"/>
    </w:rPr>
  </w:style>
  <w:style w:type="paragraph" w:styleId="28">
    <w:name w:val="Body Text 2"/>
    <w:basedOn w:val="a3"/>
    <w:link w:val="29"/>
    <w:unhideWhenUsed/>
    <w:rsid w:val="009E1573"/>
    <w:pPr>
      <w:spacing w:before="0" w:after="0"/>
      <w:ind w:left="851"/>
      <w:jc w:val="both"/>
    </w:pPr>
    <w:rPr>
      <w:rFonts w:ascii="Times New Roman" w:hAnsi="Times New Roman"/>
      <w:sz w:val="24"/>
      <w:lang w:val="x-none"/>
    </w:rPr>
  </w:style>
  <w:style w:type="character" w:customStyle="1" w:styleId="29">
    <w:name w:val="Основной текст 2 Знак"/>
    <w:basedOn w:val="a4"/>
    <w:link w:val="28"/>
    <w:uiPriority w:val="99"/>
    <w:rsid w:val="009E1573"/>
    <w:rPr>
      <w:rFonts w:ascii="Times New Roman" w:eastAsia="Times New Roman" w:hAnsi="Times New Roman" w:cs="Times New Roman"/>
      <w:sz w:val="24"/>
      <w:szCs w:val="20"/>
      <w:lang w:val="x-none"/>
    </w:rPr>
  </w:style>
  <w:style w:type="paragraph" w:styleId="34">
    <w:name w:val="Body Text 3"/>
    <w:basedOn w:val="a3"/>
    <w:link w:val="35"/>
    <w:unhideWhenUsed/>
    <w:rsid w:val="009E1573"/>
    <w:pPr>
      <w:spacing w:after="120"/>
      <w:jc w:val="both"/>
    </w:pPr>
    <w:rPr>
      <w:rFonts w:ascii="Times New Roman" w:hAnsi="Times New Roman"/>
      <w:i/>
      <w:iCs/>
      <w:u w:val="single"/>
      <w:lang w:val="ru-RU"/>
    </w:rPr>
  </w:style>
  <w:style w:type="character" w:customStyle="1" w:styleId="35">
    <w:name w:val="Основной текст 3 Знак"/>
    <w:basedOn w:val="a4"/>
    <w:link w:val="34"/>
    <w:rsid w:val="009E1573"/>
    <w:rPr>
      <w:rFonts w:ascii="Times New Roman" w:eastAsia="Times New Roman" w:hAnsi="Times New Roman" w:cs="Times New Roman"/>
      <w:i/>
      <w:iCs/>
      <w:szCs w:val="20"/>
      <w:u w:val="single"/>
    </w:rPr>
  </w:style>
  <w:style w:type="paragraph" w:styleId="2a">
    <w:name w:val="Body Text Indent 2"/>
    <w:basedOn w:val="a3"/>
    <w:link w:val="2b"/>
    <w:autoRedefine/>
    <w:uiPriority w:val="99"/>
    <w:unhideWhenUsed/>
    <w:rsid w:val="009E1573"/>
    <w:pPr>
      <w:tabs>
        <w:tab w:val="num" w:pos="360"/>
        <w:tab w:val="left" w:pos="840"/>
      </w:tabs>
      <w:spacing w:before="120" w:after="120" w:line="240" w:lineRule="atLeast"/>
      <w:ind w:firstLine="567"/>
      <w:jc w:val="both"/>
    </w:pPr>
    <w:rPr>
      <w:iCs/>
      <w:szCs w:val="22"/>
      <w:lang w:val="ru-RU" w:eastAsia="ru-RU"/>
    </w:rPr>
  </w:style>
  <w:style w:type="character" w:customStyle="1" w:styleId="2b">
    <w:name w:val="Основной текст с отступом 2 Знак"/>
    <w:basedOn w:val="a4"/>
    <w:link w:val="2a"/>
    <w:uiPriority w:val="99"/>
    <w:rsid w:val="009E1573"/>
    <w:rPr>
      <w:rFonts w:ascii="Garamond" w:eastAsia="Times New Roman" w:hAnsi="Garamond" w:cs="Times New Roman"/>
      <w:iCs/>
      <w:lang w:eastAsia="ru-RU"/>
    </w:rPr>
  </w:style>
  <w:style w:type="paragraph" w:styleId="36">
    <w:name w:val="Body Text Indent 3"/>
    <w:basedOn w:val="a3"/>
    <w:link w:val="37"/>
    <w:unhideWhenUsed/>
    <w:rsid w:val="009E1573"/>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basedOn w:val="a4"/>
    <w:link w:val="36"/>
    <w:rsid w:val="009E1573"/>
    <w:rPr>
      <w:rFonts w:ascii="Times New Roman" w:eastAsia="Times New Roman" w:hAnsi="Times New Roman" w:cs="Times New Roman"/>
      <w:i/>
      <w:iCs/>
      <w:szCs w:val="20"/>
    </w:rPr>
  </w:style>
  <w:style w:type="paragraph" w:styleId="afff0">
    <w:name w:val="Document Map"/>
    <w:basedOn w:val="a3"/>
    <w:link w:val="afff1"/>
    <w:semiHidden/>
    <w:unhideWhenUsed/>
    <w:rsid w:val="009E1573"/>
    <w:pPr>
      <w:shd w:val="clear" w:color="auto" w:fill="000080"/>
    </w:pPr>
    <w:rPr>
      <w:rFonts w:ascii="Tahoma" w:hAnsi="Tahoma" w:cs="Tahoma"/>
      <w:sz w:val="20"/>
    </w:rPr>
  </w:style>
  <w:style w:type="character" w:customStyle="1" w:styleId="afff1">
    <w:name w:val="Схема документа Знак"/>
    <w:basedOn w:val="a4"/>
    <w:link w:val="afff0"/>
    <w:semiHidden/>
    <w:rsid w:val="009E1573"/>
    <w:rPr>
      <w:rFonts w:ascii="Tahoma" w:eastAsia="Times New Roman" w:hAnsi="Tahoma" w:cs="Tahoma"/>
      <w:sz w:val="20"/>
      <w:szCs w:val="20"/>
      <w:shd w:val="clear" w:color="auto" w:fill="000080"/>
      <w:lang w:val="en-GB"/>
    </w:rPr>
  </w:style>
  <w:style w:type="paragraph" w:styleId="afff2">
    <w:name w:val="Plain Text"/>
    <w:basedOn w:val="a3"/>
    <w:link w:val="afff3"/>
    <w:unhideWhenUsed/>
    <w:rsid w:val="009E1573"/>
    <w:pPr>
      <w:spacing w:before="0" w:after="0"/>
    </w:pPr>
    <w:rPr>
      <w:rFonts w:ascii="Courier New" w:eastAsia="SimSun" w:hAnsi="Courier New" w:cs="Courier New"/>
      <w:sz w:val="20"/>
      <w:lang w:val="ru-RU" w:eastAsia="zh-CN"/>
    </w:rPr>
  </w:style>
  <w:style w:type="character" w:customStyle="1" w:styleId="afff3">
    <w:name w:val="Текст Знак"/>
    <w:basedOn w:val="a4"/>
    <w:link w:val="afff2"/>
    <w:rsid w:val="009E1573"/>
    <w:rPr>
      <w:rFonts w:ascii="Courier New" w:eastAsia="SimSun" w:hAnsi="Courier New" w:cs="Courier New"/>
      <w:sz w:val="20"/>
      <w:szCs w:val="20"/>
      <w:lang w:eastAsia="zh-CN"/>
    </w:rPr>
  </w:style>
  <w:style w:type="paragraph" w:styleId="afff4">
    <w:name w:val="Revision"/>
    <w:uiPriority w:val="99"/>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afff5">
    <w:name w:val="Знак"/>
    <w:basedOn w:val="a3"/>
    <w:rsid w:val="009E1573"/>
    <w:pPr>
      <w:spacing w:before="0" w:after="160" w:line="240" w:lineRule="exact"/>
    </w:pPr>
    <w:rPr>
      <w:rFonts w:ascii="Verdana" w:hAnsi="Verdana" w:cs="Verdana"/>
      <w:sz w:val="20"/>
      <w:lang w:val="en-US"/>
    </w:rPr>
  </w:style>
  <w:style w:type="paragraph" w:customStyle="1" w:styleId="subclauseindent">
    <w:name w:val="subclauseindent"/>
    <w:basedOn w:val="a3"/>
    <w:rsid w:val="009E1573"/>
    <w:pPr>
      <w:spacing w:before="120" w:after="120"/>
      <w:ind w:left="1701"/>
      <w:jc w:val="both"/>
    </w:pPr>
    <w:rPr>
      <w:rFonts w:ascii="Times New Roman" w:hAnsi="Times New Roman"/>
    </w:rPr>
  </w:style>
  <w:style w:type="paragraph" w:customStyle="1" w:styleId="subsubclauseindent">
    <w:name w:val="subsubclauseindent"/>
    <w:basedOn w:val="a3"/>
    <w:rsid w:val="009E1573"/>
    <w:pPr>
      <w:spacing w:before="120" w:after="120"/>
      <w:ind w:left="2552"/>
      <w:jc w:val="both"/>
    </w:pPr>
    <w:rPr>
      <w:rFonts w:ascii="Times New Roman" w:hAnsi="Times New Roman"/>
    </w:rPr>
  </w:style>
  <w:style w:type="paragraph" w:customStyle="1" w:styleId="clauseindent">
    <w:name w:val="clauseindent"/>
    <w:basedOn w:val="a3"/>
    <w:uiPriority w:val="99"/>
    <w:rsid w:val="009E1573"/>
    <w:pPr>
      <w:spacing w:before="120" w:after="120"/>
      <w:ind w:left="426"/>
      <w:jc w:val="both"/>
    </w:pPr>
    <w:rPr>
      <w:rFonts w:ascii="Times New Roman" w:hAnsi="Times New Roman"/>
      <w:i/>
      <w:lang w:val="ru-RU"/>
    </w:rPr>
  </w:style>
  <w:style w:type="paragraph" w:customStyle="1" w:styleId="Definition">
    <w:name w:val="Definition"/>
    <w:basedOn w:val="a3"/>
    <w:uiPriority w:val="99"/>
    <w:rsid w:val="009E1573"/>
    <w:pPr>
      <w:spacing w:after="240"/>
      <w:ind w:left="851"/>
    </w:pPr>
    <w:rPr>
      <w:b/>
    </w:rPr>
  </w:style>
  <w:style w:type="paragraph" w:customStyle="1" w:styleId="Unnumbered">
    <w:name w:val="Unnumbered"/>
    <w:basedOn w:val="a3"/>
    <w:next w:val="3"/>
    <w:uiPriority w:val="99"/>
    <w:rsid w:val="009E1573"/>
    <w:pPr>
      <w:keepNext/>
      <w:spacing w:after="240"/>
      <w:ind w:left="851"/>
    </w:pPr>
    <w:rPr>
      <w:b/>
      <w:i/>
    </w:rPr>
  </w:style>
  <w:style w:type="paragraph" w:customStyle="1" w:styleId="TOCTitle">
    <w:name w:val="TOC Title"/>
    <w:basedOn w:val="a3"/>
    <w:uiPriority w:val="99"/>
    <w:rsid w:val="009E1573"/>
    <w:pPr>
      <w:keepLines/>
      <w:spacing w:after="240"/>
      <w:jc w:val="center"/>
    </w:pPr>
    <w:rPr>
      <w:b/>
      <w:sz w:val="32"/>
    </w:rPr>
  </w:style>
  <w:style w:type="paragraph" w:customStyle="1" w:styleId="subsubsubclauseindent">
    <w:name w:val="subsubsubclauseindent"/>
    <w:basedOn w:val="a3"/>
    <w:uiPriority w:val="99"/>
    <w:rsid w:val="009E1573"/>
    <w:pPr>
      <w:spacing w:before="120" w:after="120"/>
      <w:ind w:left="3119"/>
      <w:jc w:val="both"/>
    </w:pPr>
    <w:rPr>
      <w:rFonts w:ascii="Times New Roman" w:hAnsi="Times New Roman"/>
    </w:rPr>
  </w:style>
  <w:style w:type="paragraph" w:customStyle="1" w:styleId="Simple">
    <w:name w:val="Simple"/>
    <w:basedOn w:val="a3"/>
    <w:rsid w:val="009E1573"/>
    <w:pPr>
      <w:spacing w:before="0" w:after="0"/>
      <w:jc w:val="both"/>
    </w:pPr>
    <w:rPr>
      <w:rFonts w:ascii="Arial" w:hAnsi="Arial" w:cs="Arial"/>
      <w:spacing w:val="-5"/>
      <w:sz w:val="20"/>
      <w:lang w:val="ru-RU"/>
    </w:rPr>
  </w:style>
  <w:style w:type="paragraph" w:customStyle="1" w:styleId="afff6">
    <w:name w:val="Простой"/>
    <w:basedOn w:val="a3"/>
    <w:rsid w:val="009E1573"/>
    <w:pPr>
      <w:spacing w:before="0" w:after="0"/>
    </w:pPr>
    <w:rPr>
      <w:rFonts w:ascii="Arial" w:hAnsi="Arial" w:cs="Arial"/>
      <w:spacing w:val="-5"/>
      <w:sz w:val="20"/>
      <w:lang w:val="ru-RU" w:eastAsia="ru-RU"/>
    </w:rPr>
  </w:style>
  <w:style w:type="paragraph" w:customStyle="1" w:styleId="14">
    <w:name w:val="Нумерованный список 1"/>
    <w:basedOn w:val="a3"/>
    <w:autoRedefine/>
    <w:uiPriority w:val="99"/>
    <w:rsid w:val="009E1573"/>
    <w:pPr>
      <w:spacing w:before="120" w:after="0"/>
      <w:jc w:val="both"/>
    </w:pPr>
    <w:rPr>
      <w:rFonts w:ascii="Times New Roman" w:hAnsi="Times New Roman"/>
      <w:szCs w:val="24"/>
      <w:lang w:val="ru-RU" w:eastAsia="ru-RU"/>
    </w:rPr>
  </w:style>
  <w:style w:type="paragraph" w:customStyle="1" w:styleId="HeadingBase">
    <w:name w:val="Heading Base"/>
    <w:basedOn w:val="a3"/>
    <w:next w:val="a3"/>
    <w:rsid w:val="009E1573"/>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f6"/>
    <w:next w:val="10"/>
    <w:rsid w:val="009E1573"/>
    <w:rPr>
      <w:rFonts w:ascii="Arial" w:hAnsi="Arial"/>
      <w:b w:val="0"/>
      <w:i/>
      <w:caps w:val="0"/>
      <w:sz w:val="28"/>
    </w:rPr>
  </w:style>
  <w:style w:type="paragraph" w:customStyle="1" w:styleId="List1">
    <w:name w:val="List1"/>
    <w:basedOn w:val="a3"/>
    <w:rsid w:val="009E1573"/>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3"/>
    <w:rsid w:val="009E1573"/>
    <w:pPr>
      <w:spacing w:before="0" w:after="0" w:line="360" w:lineRule="auto"/>
      <w:jc w:val="both"/>
    </w:pPr>
    <w:rPr>
      <w:rFonts w:ascii="Arial" w:hAnsi="Arial"/>
      <w:sz w:val="24"/>
      <w:lang w:val="ru-RU" w:eastAsia="ru-RU"/>
    </w:rPr>
  </w:style>
  <w:style w:type="paragraph" w:customStyle="1" w:styleId="Head">
    <w:name w:val="Head"/>
    <w:rsid w:val="009E1573"/>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6"/>
    <w:rsid w:val="009E1573"/>
    <w:pPr>
      <w:keepNext/>
      <w:keepLines/>
      <w:shd w:val="pct20" w:color="auto" w:fill="auto"/>
      <w:jc w:val="center"/>
    </w:pPr>
    <w:rPr>
      <w:rFonts w:cs="Times New Roman"/>
      <w:b/>
    </w:rPr>
  </w:style>
  <w:style w:type="paragraph" w:customStyle="1" w:styleId="CoverCompany">
    <w:name w:val="Cover Company"/>
    <w:basedOn w:val="a3"/>
    <w:rsid w:val="009E1573"/>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rsid w:val="009E1573"/>
    <w:pPr>
      <w:suppressAutoHyphens/>
      <w:spacing w:after="120" w:line="240" w:lineRule="atLeast"/>
      <w:ind w:left="708" w:hanging="708"/>
      <w:jc w:val="center"/>
      <w:outlineLvl w:val="9"/>
    </w:pPr>
    <w:rPr>
      <w:rFonts w:ascii="Arial MT Black" w:eastAsia="Times New Roman" w:hAnsi="Arial MT Black" w:cs="Garamond"/>
      <w:caps/>
      <w:color w:val="000000"/>
      <w:spacing w:val="-20"/>
      <w:kern w:val="20"/>
      <w:sz w:val="40"/>
      <w:szCs w:val="22"/>
      <w:lang w:val="ru-RU" w:eastAsia="ru-RU"/>
    </w:rPr>
  </w:style>
  <w:style w:type="paragraph" w:customStyle="1" w:styleId="15">
    <w:name w:val="Заголовок оглавления1"/>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paragraph" w:customStyle="1" w:styleId="BodyTextKeep">
    <w:name w:val="Body Text Keep"/>
    <w:basedOn w:val="a3"/>
    <w:rsid w:val="009E1573"/>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6"/>
    <w:rsid w:val="009E1573"/>
    <w:pPr>
      <w:keepLines/>
      <w:spacing w:before="120"/>
    </w:pPr>
    <w:rPr>
      <w:rFonts w:cs="Times New Roman"/>
    </w:rPr>
  </w:style>
  <w:style w:type="paragraph" w:customStyle="1" w:styleId="Normal2">
    <w:name w:val="Normal2"/>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Normal1">
    <w:name w:val="Normal1"/>
    <w:uiPriority w:val="99"/>
    <w:rsid w:val="009E1573"/>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9E1573"/>
    <w:pPr>
      <w:widowControl w:val="0"/>
      <w:spacing w:after="0" w:line="240" w:lineRule="auto"/>
    </w:pPr>
    <w:rPr>
      <w:rFonts w:ascii="Times New Roman" w:eastAsia="Times New Roman" w:hAnsi="Times New Roman" w:cs="Times New Roman"/>
      <w:sz w:val="20"/>
      <w:szCs w:val="20"/>
    </w:rPr>
  </w:style>
  <w:style w:type="paragraph" w:customStyle="1" w:styleId="38">
    <w:name w:val="заголовок 3"/>
    <w:basedOn w:val="a3"/>
    <w:next w:val="a3"/>
    <w:rsid w:val="009E1573"/>
    <w:pPr>
      <w:keepNext/>
      <w:spacing w:before="120" w:after="120"/>
      <w:jc w:val="both"/>
    </w:pPr>
    <w:rPr>
      <w:lang w:val="ru-RU" w:eastAsia="ru-RU"/>
    </w:rPr>
  </w:style>
  <w:style w:type="paragraph" w:customStyle="1" w:styleId="afff7">
    <w:name w:val="Обычный без отступа по центру"/>
    <w:basedOn w:val="a3"/>
    <w:rsid w:val="009E1573"/>
    <w:pPr>
      <w:spacing w:before="0" w:after="0" w:line="360" w:lineRule="auto"/>
      <w:jc w:val="center"/>
    </w:pPr>
    <w:rPr>
      <w:rFonts w:ascii="Arial" w:hAnsi="Arial"/>
      <w:bCs/>
      <w:sz w:val="24"/>
      <w:szCs w:val="36"/>
      <w:lang w:val="ru-RU" w:eastAsia="ru-RU"/>
    </w:rPr>
  </w:style>
  <w:style w:type="paragraph" w:customStyle="1" w:styleId="ConsNormal">
    <w:name w:val="ConsNormal"/>
    <w:rsid w:val="009E15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
    <w:name w:val="Стиль2"/>
    <w:basedOn w:val="24"/>
    <w:rsid w:val="009E1573"/>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3"/>
    <w:rsid w:val="009E1573"/>
    <w:pPr>
      <w:spacing w:before="120" w:after="200" w:line="270" w:lineRule="atLeast"/>
    </w:pPr>
    <w:rPr>
      <w:rFonts w:ascii="NewsGoth BT" w:hAnsi="NewsGoth BT"/>
      <w:b/>
      <w:lang w:val="de-DE" w:eastAsia="ru-RU"/>
    </w:rPr>
  </w:style>
  <w:style w:type="paragraph" w:customStyle="1" w:styleId="xl26">
    <w:name w:val="xl26"/>
    <w:basedOn w:val="a3"/>
    <w:rsid w:val="009E1573"/>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3"/>
    <w:next w:val="a3"/>
    <w:rsid w:val="009E1573"/>
    <w:pPr>
      <w:spacing w:before="0" w:after="120"/>
      <w:jc w:val="both"/>
    </w:pPr>
    <w:rPr>
      <w:rFonts w:ascii="Times New Roman" w:hAnsi="Times New Roman"/>
      <w:b/>
      <w:sz w:val="24"/>
      <w:lang w:val="ru-RU"/>
    </w:rPr>
  </w:style>
  <w:style w:type="paragraph" w:customStyle="1" w:styleId="Command">
    <w:name w:val="Command"/>
    <w:basedOn w:val="a3"/>
    <w:rsid w:val="009E1573"/>
    <w:pPr>
      <w:spacing w:before="0" w:after="0"/>
      <w:ind w:left="709"/>
    </w:pPr>
    <w:rPr>
      <w:rFonts w:ascii="Courier New" w:hAnsi="Courier New"/>
      <w:sz w:val="20"/>
      <w:lang w:val="ru-RU"/>
    </w:rPr>
  </w:style>
  <w:style w:type="paragraph" w:customStyle="1" w:styleId="afff8">
    <w:name w:val="Список с черточкой"/>
    <w:basedOn w:val="a3"/>
    <w:rsid w:val="009E1573"/>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3"/>
    <w:rsid w:val="009E1573"/>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3"/>
    <w:rsid w:val="009E1573"/>
    <w:pPr>
      <w:spacing w:before="120" w:after="200" w:line="270" w:lineRule="atLeast"/>
    </w:pPr>
    <w:rPr>
      <w:rFonts w:ascii="NewsGoth Dm BT" w:hAnsi="NewsGoth Dm BT"/>
      <w:sz w:val="20"/>
      <w:lang w:val="de-DE" w:eastAsia="ru-RU"/>
    </w:rPr>
  </w:style>
  <w:style w:type="paragraph" w:customStyle="1" w:styleId="xl23">
    <w:name w:val="xl23"/>
    <w:basedOn w:val="a3"/>
    <w:rsid w:val="009E1573"/>
    <w:pPr>
      <w:spacing w:before="100" w:beforeAutospacing="1" w:after="100" w:afterAutospacing="1"/>
    </w:pPr>
    <w:rPr>
      <w:rFonts w:ascii="Arial Unicode MS" w:eastAsia="Arial Unicode MS" w:hAnsi="Arial Unicode MS"/>
      <w:sz w:val="24"/>
      <w:szCs w:val="24"/>
      <w:lang w:val="ru-RU" w:eastAsia="ru-RU"/>
    </w:rPr>
  </w:style>
  <w:style w:type="paragraph" w:customStyle="1" w:styleId="16">
    <w:name w:val="Заголовок 1. Предложения"/>
    <w:aliases w:val="связанные"/>
    <w:basedOn w:val="10"/>
    <w:autoRedefine/>
    <w:rsid w:val="009E1573"/>
    <w:pPr>
      <w:keepLines w:val="0"/>
      <w:spacing w:after="120"/>
      <w:jc w:val="both"/>
    </w:pPr>
    <w:rPr>
      <w:rFonts w:ascii="Arial" w:eastAsia="Times New Roman" w:hAnsi="Arial" w:cs="Arial"/>
      <w:color w:val="auto"/>
      <w:sz w:val="28"/>
      <w:szCs w:val="24"/>
      <w:lang w:val="ru-RU" w:eastAsia="ru-RU"/>
    </w:rPr>
  </w:style>
  <w:style w:type="paragraph" w:customStyle="1" w:styleId="17">
    <w:name w:val="Обычный1"/>
    <w:uiPriority w:val="99"/>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18">
    <w:name w:val="Стиль1"/>
    <w:basedOn w:val="a3"/>
    <w:qFormat/>
    <w:rsid w:val="009E1573"/>
    <w:pPr>
      <w:spacing w:before="120" w:after="0"/>
      <w:jc w:val="both"/>
    </w:pPr>
    <w:rPr>
      <w:rFonts w:ascii="Times New Roman" w:hAnsi="Times New Roman"/>
      <w:sz w:val="24"/>
      <w:szCs w:val="24"/>
      <w:lang w:val="ru-RU" w:eastAsia="ru-RU"/>
    </w:rPr>
  </w:style>
  <w:style w:type="paragraph" w:customStyle="1" w:styleId="afff9">
    <w:name w:val="Юристы"/>
    <w:basedOn w:val="36"/>
    <w:rsid w:val="009E1573"/>
    <w:pPr>
      <w:suppressAutoHyphens w:val="0"/>
      <w:autoSpaceDE/>
      <w:autoSpaceDN/>
      <w:adjustRightInd/>
      <w:spacing w:before="120" w:after="0"/>
      <w:ind w:left="0"/>
    </w:pPr>
    <w:rPr>
      <w:i w:val="0"/>
      <w:iCs w:val="0"/>
      <w:szCs w:val="24"/>
      <w:lang w:eastAsia="ru-RU"/>
    </w:rPr>
  </w:style>
  <w:style w:type="character" w:customStyle="1" w:styleId="19">
    <w:name w:val="1 Знак"/>
    <w:link w:val="1a"/>
    <w:locked/>
    <w:rsid w:val="009E1573"/>
    <w:rPr>
      <w:sz w:val="24"/>
      <w:szCs w:val="24"/>
    </w:rPr>
  </w:style>
  <w:style w:type="paragraph" w:customStyle="1" w:styleId="1a">
    <w:name w:val="1"/>
    <w:basedOn w:val="a3"/>
    <w:next w:val="afe"/>
    <w:link w:val="19"/>
    <w:rsid w:val="009E1573"/>
    <w:pPr>
      <w:spacing w:before="100" w:beforeAutospacing="1" w:after="100" w:afterAutospacing="1"/>
    </w:pPr>
    <w:rPr>
      <w:rFonts w:asciiTheme="minorHAnsi" w:eastAsiaTheme="minorHAnsi" w:hAnsiTheme="minorHAnsi" w:cstheme="minorBidi"/>
      <w:sz w:val="24"/>
      <w:szCs w:val="24"/>
      <w:lang w:val="ru-RU"/>
    </w:rPr>
  </w:style>
  <w:style w:type="paragraph" w:customStyle="1" w:styleId="Oaenoauiinee">
    <w:name w:val="Oaeno auiinee"/>
    <w:basedOn w:val="a3"/>
    <w:rsid w:val="009E1573"/>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a">
    <w:name w:val="Юристы Знак"/>
    <w:basedOn w:val="36"/>
    <w:rsid w:val="009E1573"/>
    <w:pPr>
      <w:suppressAutoHyphens w:val="0"/>
      <w:autoSpaceDE/>
      <w:autoSpaceDN/>
      <w:adjustRightInd/>
      <w:spacing w:before="120" w:after="0"/>
      <w:ind w:left="0"/>
    </w:pPr>
    <w:rPr>
      <w:i w:val="0"/>
      <w:iCs w:val="0"/>
      <w:szCs w:val="24"/>
      <w:lang w:eastAsia="ru-RU"/>
    </w:rPr>
  </w:style>
  <w:style w:type="paragraph" w:customStyle="1" w:styleId="afffb">
    <w:name w:val="Отчет"/>
    <w:basedOn w:val="a3"/>
    <w:rsid w:val="009E1573"/>
    <w:pPr>
      <w:spacing w:before="0" w:after="0"/>
      <w:ind w:firstLine="567"/>
      <w:jc w:val="both"/>
    </w:pPr>
    <w:rPr>
      <w:rFonts w:ascii="Times New Roman" w:hAnsi="Times New Roman"/>
      <w:sz w:val="24"/>
      <w:szCs w:val="24"/>
      <w:lang w:val="ru-RU" w:eastAsia="ru-RU"/>
    </w:rPr>
  </w:style>
  <w:style w:type="paragraph" w:customStyle="1" w:styleId="1b">
    <w:name w:val="Текст1"/>
    <w:basedOn w:val="a3"/>
    <w:rsid w:val="009E1573"/>
    <w:pPr>
      <w:widowControl w:val="0"/>
      <w:spacing w:before="0" w:after="0"/>
      <w:ind w:firstLine="567"/>
    </w:pPr>
    <w:rPr>
      <w:rFonts w:ascii="Courier New" w:hAnsi="Courier New"/>
      <w:sz w:val="24"/>
      <w:lang w:val="ru-RU" w:eastAsia="ru-RU"/>
    </w:rPr>
  </w:style>
  <w:style w:type="paragraph" w:customStyle="1" w:styleId="txt">
    <w:name w:val="txt"/>
    <w:basedOn w:val="a3"/>
    <w:rsid w:val="009E1573"/>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d"/>
    <w:rsid w:val="009E1573"/>
    <w:pPr>
      <w:ind w:left="1080"/>
      <w:jc w:val="left"/>
    </w:pPr>
    <w:rPr>
      <w:rFonts w:ascii="Arial" w:eastAsia="Calibri" w:hAnsi="Arial" w:cs="Arial"/>
      <w:szCs w:val="22"/>
      <w:lang w:val="ru-RU" w:eastAsia="ru-RU"/>
    </w:rPr>
  </w:style>
  <w:style w:type="paragraph" w:customStyle="1" w:styleId="211">
    <w:name w:val="Основной текст с отступом 21"/>
    <w:basedOn w:val="a3"/>
    <w:rsid w:val="009E1573"/>
    <w:pPr>
      <w:widowControl w:val="0"/>
      <w:spacing w:before="120" w:after="0"/>
      <w:ind w:left="1985" w:hanging="1985"/>
      <w:jc w:val="both"/>
    </w:pPr>
    <w:rPr>
      <w:lang w:val="ru-RU" w:eastAsia="ru-RU"/>
    </w:rPr>
  </w:style>
  <w:style w:type="paragraph" w:customStyle="1" w:styleId="310">
    <w:name w:val="Основной текст 31"/>
    <w:basedOn w:val="a3"/>
    <w:rsid w:val="009E1573"/>
    <w:pPr>
      <w:widowControl w:val="0"/>
      <w:spacing w:before="0" w:after="0"/>
      <w:ind w:firstLine="567"/>
      <w:jc w:val="both"/>
    </w:pPr>
    <w:rPr>
      <w:rFonts w:ascii="Times New Roman" w:hAnsi="Times New Roman"/>
      <w:sz w:val="24"/>
      <w:lang w:val="ru-RU" w:eastAsia="ru-RU"/>
    </w:rPr>
  </w:style>
  <w:style w:type="paragraph" w:customStyle="1" w:styleId="afffc">
    <w:name w:val="Список с точкой"/>
    <w:basedOn w:val="a3"/>
    <w:rsid w:val="009E1573"/>
    <w:pPr>
      <w:tabs>
        <w:tab w:val="num" w:pos="1552"/>
      </w:tabs>
      <w:ind w:left="1203" w:hanging="11"/>
    </w:pPr>
    <w:rPr>
      <w:lang w:val="ru-RU"/>
    </w:rPr>
  </w:style>
  <w:style w:type="paragraph" w:customStyle="1" w:styleId="111">
    <w:name w:val="Обычный + 11 пт"/>
    <w:aliases w:val="По ширине"/>
    <w:basedOn w:val="a3"/>
    <w:rsid w:val="009E1573"/>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3"/>
    <w:rsid w:val="009E1573"/>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rsid w:val="009E1573"/>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rsid w:val="009E1573"/>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c">
    <w:name w:val="Обычный 1"/>
    <w:basedOn w:val="a3"/>
    <w:rsid w:val="009E1573"/>
    <w:pPr>
      <w:spacing w:before="0" w:after="0"/>
    </w:pPr>
    <w:rPr>
      <w:rFonts w:ascii="Times New Roman" w:hAnsi="Times New Roman"/>
      <w:sz w:val="24"/>
      <w:szCs w:val="24"/>
      <w:lang w:val="ru-RU" w:eastAsia="ru-RU"/>
    </w:rPr>
  </w:style>
  <w:style w:type="paragraph" w:customStyle="1" w:styleId="ConsPlusTitle">
    <w:name w:val="ConsPlusTitle"/>
    <w:uiPriority w:val="99"/>
    <w:rsid w:val="009E1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d">
    <w:name w:val="Обычный текст Знак"/>
    <w:link w:val="afffe"/>
    <w:uiPriority w:val="99"/>
    <w:locked/>
    <w:rsid w:val="009E1573"/>
    <w:rPr>
      <w:rFonts w:ascii="Arial Unicode MS" w:eastAsia="Arial Unicode MS" w:hAnsi="Arial Unicode MS" w:cs="Arial Unicode MS"/>
      <w:sz w:val="24"/>
      <w:szCs w:val="24"/>
    </w:rPr>
  </w:style>
  <w:style w:type="paragraph" w:customStyle="1" w:styleId="afffe">
    <w:name w:val="Обычный текст"/>
    <w:basedOn w:val="a3"/>
    <w:link w:val="afffd"/>
    <w:uiPriority w:val="99"/>
    <w:rsid w:val="009E1573"/>
    <w:pPr>
      <w:spacing w:before="0" w:after="0"/>
      <w:ind w:firstLine="425"/>
    </w:pPr>
    <w:rPr>
      <w:rFonts w:ascii="Arial Unicode MS" w:eastAsia="Arial Unicode MS" w:hAnsi="Arial Unicode MS" w:cs="Arial Unicode MS"/>
      <w:sz w:val="24"/>
      <w:szCs w:val="24"/>
      <w:lang w:val="ru-RU"/>
    </w:rPr>
  </w:style>
  <w:style w:type="paragraph" w:customStyle="1" w:styleId="affff">
    <w:name w:val="Знак Знак Знак Знак"/>
    <w:basedOn w:val="a3"/>
    <w:rsid w:val="009E1573"/>
    <w:pPr>
      <w:spacing w:before="0" w:after="160" w:line="240" w:lineRule="exact"/>
    </w:pPr>
    <w:rPr>
      <w:rFonts w:ascii="Verdana" w:hAnsi="Verdana" w:cs="Verdana"/>
      <w:sz w:val="20"/>
      <w:lang w:val="en-US"/>
    </w:rPr>
  </w:style>
  <w:style w:type="paragraph" w:customStyle="1" w:styleId="Haupttitel">
    <w:name w:val="Haupttitel"/>
    <w:basedOn w:val="a3"/>
    <w:rsid w:val="009E1573"/>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3"/>
    <w:rsid w:val="009E1573"/>
    <w:pPr>
      <w:spacing w:before="0" w:after="160" w:line="240" w:lineRule="exact"/>
    </w:pPr>
    <w:rPr>
      <w:rFonts w:ascii="Verdana" w:hAnsi="Verdana" w:cs="Verdana"/>
      <w:sz w:val="20"/>
      <w:lang w:val="en-US"/>
    </w:rPr>
  </w:style>
  <w:style w:type="paragraph" w:customStyle="1" w:styleId="xl27">
    <w:name w:val="xl27"/>
    <w:basedOn w:val="a3"/>
    <w:rsid w:val="009E1573"/>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29">
    <w:name w:val="xl2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3"/>
    <w:rsid w:val="009E1573"/>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34">
    <w:name w:val="xl34"/>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3"/>
    <w:rsid w:val="009E157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3"/>
    <w:rsid w:val="009E157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3"/>
    <w:rsid w:val="009E157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3"/>
    <w:rsid w:val="009E157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3"/>
    <w:rsid w:val="009E1573"/>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3"/>
    <w:rsid w:val="009E1573"/>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3"/>
    <w:rsid w:val="009E1573"/>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3"/>
    <w:rsid w:val="009E1573"/>
    <w:pPr>
      <w:spacing w:before="100" w:beforeAutospacing="1" w:after="100" w:afterAutospacing="1"/>
    </w:pPr>
    <w:rPr>
      <w:b/>
      <w:bCs/>
      <w:sz w:val="28"/>
      <w:szCs w:val="28"/>
      <w:lang w:val="ru-RU" w:eastAsia="ru-RU"/>
    </w:rPr>
  </w:style>
  <w:style w:type="paragraph" w:customStyle="1" w:styleId="xl45">
    <w:name w:val="xl45"/>
    <w:basedOn w:val="a3"/>
    <w:rsid w:val="009E1573"/>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3"/>
    <w:rsid w:val="009E1573"/>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f0">
    <w:name w:val="Оглавление"/>
    <w:basedOn w:val="13"/>
    <w:autoRedefine/>
    <w:rsid w:val="009E1573"/>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3"/>
    <w:rsid w:val="009E1573"/>
    <w:pPr>
      <w:tabs>
        <w:tab w:val="num" w:pos="720"/>
      </w:tabs>
      <w:spacing w:before="60" w:after="0"/>
      <w:ind w:left="714" w:hanging="357"/>
    </w:pPr>
    <w:rPr>
      <w:rFonts w:ascii="Times New Roman" w:hAnsi="Times New Roman"/>
      <w:sz w:val="20"/>
      <w:szCs w:val="24"/>
      <w:lang w:val="ru-RU" w:eastAsia="ru-RU"/>
    </w:rPr>
  </w:style>
  <w:style w:type="paragraph" w:customStyle="1" w:styleId="affff2">
    <w:name w:val="Îáû÷íûé"/>
    <w:rsid w:val="009E1573"/>
    <w:pPr>
      <w:widowControl w:val="0"/>
      <w:spacing w:after="0" w:line="240" w:lineRule="auto"/>
    </w:pPr>
    <w:rPr>
      <w:rFonts w:ascii="Times New Roman" w:eastAsia="Times New Roman" w:hAnsi="Times New Roman" w:cs="Times New Roman"/>
      <w:sz w:val="20"/>
      <w:szCs w:val="20"/>
    </w:rPr>
  </w:style>
  <w:style w:type="paragraph" w:customStyle="1" w:styleId="1d">
    <w:name w:val="Знак Знак Знак1"/>
    <w:basedOn w:val="a3"/>
    <w:rsid w:val="009E1573"/>
    <w:pPr>
      <w:tabs>
        <w:tab w:val="num" w:pos="360"/>
      </w:tabs>
      <w:spacing w:before="0" w:after="160" w:line="240" w:lineRule="exact"/>
    </w:pPr>
    <w:rPr>
      <w:rFonts w:ascii="Verdana" w:hAnsi="Verdana" w:cs="Verdana"/>
      <w:sz w:val="20"/>
      <w:lang w:val="en-US"/>
    </w:rPr>
  </w:style>
  <w:style w:type="paragraph" w:customStyle="1" w:styleId="100">
    <w:name w:val="Секция 10"/>
    <w:basedOn w:val="a3"/>
    <w:rsid w:val="009E1573"/>
    <w:pPr>
      <w:spacing w:before="60" w:after="0"/>
    </w:pPr>
    <w:rPr>
      <w:rFonts w:ascii="Times New Roman" w:hAnsi="Times New Roman"/>
      <w:sz w:val="20"/>
      <w:szCs w:val="24"/>
      <w:u w:val="single"/>
      <w:lang w:val="ru-RU" w:eastAsia="ru-RU"/>
    </w:rPr>
  </w:style>
  <w:style w:type="paragraph" w:customStyle="1" w:styleId="39">
    <w:name w:val="Обычный 3к"/>
    <w:basedOn w:val="a3"/>
    <w:rsid w:val="009E1573"/>
    <w:pPr>
      <w:spacing w:before="0" w:after="0"/>
      <w:ind w:left="851"/>
    </w:pPr>
    <w:rPr>
      <w:rFonts w:ascii="Times New Roman" w:hAnsi="Times New Roman"/>
      <w:i/>
      <w:sz w:val="20"/>
      <w:szCs w:val="24"/>
      <w:lang w:val="ru-RU" w:eastAsia="ru-RU"/>
    </w:rPr>
  </w:style>
  <w:style w:type="paragraph" w:customStyle="1" w:styleId="1e">
    <w:name w:val="Список 1"/>
    <w:basedOn w:val="a3"/>
    <w:rsid w:val="009E1573"/>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3"/>
    <w:rsid w:val="009E1573"/>
    <w:pPr>
      <w:autoSpaceDE w:val="0"/>
      <w:autoSpaceDN w:val="0"/>
      <w:spacing w:before="0" w:after="0"/>
    </w:pPr>
    <w:rPr>
      <w:rFonts w:ascii="Times New Roman" w:hAnsi="Times New Roman"/>
      <w:b/>
      <w:bCs/>
      <w:sz w:val="24"/>
      <w:szCs w:val="24"/>
      <w:lang w:val="ru-RU" w:eastAsia="ru-RU"/>
    </w:rPr>
  </w:style>
  <w:style w:type="paragraph" w:customStyle="1" w:styleId="1f">
    <w:name w:val="Абзац списка1"/>
    <w:basedOn w:val="a3"/>
    <w:rsid w:val="009E1573"/>
    <w:pPr>
      <w:spacing w:before="0" w:after="200" w:line="276" w:lineRule="auto"/>
      <w:ind w:left="720"/>
      <w:contextualSpacing/>
    </w:pPr>
    <w:rPr>
      <w:rFonts w:ascii="Calibri" w:hAnsi="Calibri"/>
      <w:szCs w:val="22"/>
      <w:lang w:val="ru-RU"/>
    </w:rPr>
  </w:style>
  <w:style w:type="paragraph" w:customStyle="1" w:styleId="Default">
    <w:name w:val="Default"/>
    <w:rsid w:val="009E1573"/>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3">
    <w:name w:val="Нумерация"/>
    <w:basedOn w:val="a3"/>
    <w:next w:val="a3"/>
    <w:rsid w:val="009E1573"/>
    <w:pPr>
      <w:spacing w:before="120" w:after="0"/>
      <w:jc w:val="center"/>
    </w:pPr>
    <w:rPr>
      <w:lang w:val="ru-RU" w:eastAsia="ru-RU"/>
    </w:rPr>
  </w:style>
  <w:style w:type="paragraph" w:customStyle="1" w:styleId="xl77">
    <w:name w:val="xl7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3"/>
    <w:rsid w:val="009E1573"/>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3"/>
    <w:rsid w:val="009E1573"/>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3"/>
    <w:rsid w:val="009E1573"/>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3"/>
    <w:rsid w:val="009E1573"/>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3"/>
    <w:rsid w:val="009E1573"/>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3"/>
    <w:rsid w:val="009E1573"/>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3"/>
    <w:rsid w:val="009E1573"/>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3"/>
    <w:rsid w:val="009E15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3"/>
    <w:rsid w:val="009E1573"/>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3"/>
    <w:rsid w:val="009E157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3"/>
    <w:rsid w:val="009E1573"/>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3"/>
    <w:rsid w:val="009E1573"/>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3"/>
    <w:rsid w:val="009E1573"/>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3"/>
    <w:rsid w:val="009E1573"/>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3"/>
    <w:rsid w:val="009E1573"/>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3"/>
    <w:rsid w:val="009E1573"/>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3"/>
    <w:rsid w:val="009E1573"/>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3"/>
    <w:rsid w:val="009E1573"/>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3"/>
    <w:rsid w:val="009E1573"/>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3"/>
    <w:rsid w:val="009E1573"/>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affff4">
    <w:name w:val="Список_в_таблице_маркированный"/>
    <w:basedOn w:val="a3"/>
    <w:next w:val="a3"/>
    <w:rsid w:val="009E1573"/>
    <w:pPr>
      <w:tabs>
        <w:tab w:val="left" w:pos="170"/>
        <w:tab w:val="num" w:pos="1080"/>
      </w:tabs>
      <w:spacing w:before="0" w:after="0"/>
      <w:ind w:left="1080" w:hanging="360"/>
    </w:pPr>
    <w:rPr>
      <w:rFonts w:ascii="Times New Roman" w:hAnsi="Times New Roman"/>
      <w:sz w:val="20"/>
      <w:lang w:val="ru-RU" w:eastAsia="ru-RU"/>
    </w:rPr>
  </w:style>
  <w:style w:type="paragraph" w:customStyle="1" w:styleId="affff5">
    <w:name w:val="Пункт_нормативн_документа"/>
    <w:basedOn w:val="ad"/>
    <w:uiPriority w:val="99"/>
    <w:rsid w:val="009E1573"/>
    <w:pPr>
      <w:tabs>
        <w:tab w:val="left" w:pos="567"/>
        <w:tab w:val="num" w:pos="1332"/>
      </w:tabs>
      <w:spacing w:before="60" w:after="0"/>
      <w:ind w:left="1332" w:hanging="432"/>
    </w:pPr>
    <w:rPr>
      <w:rFonts w:ascii="Calibri" w:eastAsia="Calibri" w:hAnsi="Calibri"/>
      <w:sz w:val="24"/>
      <w:szCs w:val="24"/>
      <w:lang w:val="ru-RU" w:eastAsia="ru-RU"/>
    </w:rPr>
  </w:style>
  <w:style w:type="paragraph" w:customStyle="1" w:styleId="101">
    <w:name w:val="Стиль Пункт_нормативн_документа + 10 пт"/>
    <w:basedOn w:val="affff5"/>
    <w:rsid w:val="009E1573"/>
    <w:pPr>
      <w:spacing w:before="120"/>
      <w:ind w:left="1333" w:hanging="431"/>
    </w:pPr>
    <w:rPr>
      <w:sz w:val="20"/>
    </w:rPr>
  </w:style>
  <w:style w:type="paragraph" w:customStyle="1" w:styleId="affff6">
    <w:name w:val="Список с маркерами"/>
    <w:basedOn w:val="a3"/>
    <w:uiPriority w:val="99"/>
    <w:rsid w:val="009E1573"/>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rsid w:val="009E1573"/>
    <w:pPr>
      <w:pBdr>
        <w:top w:val="single" w:sz="6" w:space="16" w:color="auto"/>
      </w:pBdr>
      <w:tabs>
        <w:tab w:val="num" w:pos="1209"/>
      </w:tabs>
      <w:suppressAutoHyphens/>
      <w:spacing w:before="220" w:after="60" w:line="320" w:lineRule="atLeast"/>
      <w:ind w:left="708" w:hanging="708"/>
      <w:jc w:val="both"/>
      <w:outlineLvl w:val="9"/>
    </w:pPr>
    <w:rPr>
      <w:rFonts w:ascii="Arial MT Black" w:eastAsia="Times New Roman" w:hAnsi="Arial MT Black" w:cs="Garamond"/>
      <w:caps/>
      <w:color w:val="000000"/>
      <w:spacing w:val="-20"/>
      <w:kern w:val="28"/>
      <w:sz w:val="40"/>
      <w:szCs w:val="22"/>
      <w:lang w:val="ru-RU" w:eastAsia="ru-RU"/>
    </w:rPr>
  </w:style>
  <w:style w:type="paragraph" w:customStyle="1" w:styleId="113">
    <w:name w:val="Обычный1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114">
    <w:name w:val="Текст11"/>
    <w:basedOn w:val="a3"/>
    <w:rsid w:val="009E1573"/>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d"/>
    <w:rsid w:val="009E1573"/>
    <w:pPr>
      <w:ind w:left="1080"/>
      <w:jc w:val="left"/>
    </w:pPr>
    <w:rPr>
      <w:rFonts w:ascii="Arial" w:eastAsia="Calibri" w:hAnsi="Arial" w:cs="Arial"/>
      <w:szCs w:val="22"/>
      <w:lang w:val="ru-RU" w:eastAsia="ru-RU"/>
    </w:rPr>
  </w:style>
  <w:style w:type="paragraph" w:customStyle="1" w:styleId="2111">
    <w:name w:val="Основной текст с отступом 211"/>
    <w:basedOn w:val="a3"/>
    <w:rsid w:val="009E1573"/>
    <w:pPr>
      <w:widowControl w:val="0"/>
      <w:spacing w:before="120" w:after="0"/>
      <w:ind w:left="1985" w:hanging="1985"/>
      <w:jc w:val="both"/>
    </w:pPr>
    <w:rPr>
      <w:lang w:val="ru-RU" w:eastAsia="ru-RU"/>
    </w:rPr>
  </w:style>
  <w:style w:type="paragraph" w:customStyle="1" w:styleId="3110">
    <w:name w:val="Основной текст 311"/>
    <w:basedOn w:val="a3"/>
    <w:rsid w:val="009E1573"/>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0">
    <w:name w:val="Знак1"/>
    <w:basedOn w:val="a3"/>
    <w:uiPriority w:val="99"/>
    <w:rsid w:val="009E1573"/>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3"/>
    <w:rsid w:val="009E1573"/>
    <w:pPr>
      <w:spacing w:before="0" w:after="160" w:line="240" w:lineRule="exact"/>
    </w:pPr>
    <w:rPr>
      <w:rFonts w:ascii="Verdana" w:hAnsi="Verdana" w:cs="Verdana"/>
      <w:sz w:val="20"/>
      <w:lang w:val="en-US"/>
    </w:rPr>
  </w:style>
  <w:style w:type="paragraph" w:customStyle="1" w:styleId="120">
    <w:name w:val="Абзац списка12"/>
    <w:basedOn w:val="a3"/>
    <w:rsid w:val="009E1573"/>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3"/>
    <w:rsid w:val="009E1573"/>
    <w:pPr>
      <w:spacing w:before="0" w:after="200" w:line="276" w:lineRule="auto"/>
      <w:ind w:left="720"/>
      <w:contextualSpacing/>
    </w:pPr>
    <w:rPr>
      <w:rFonts w:ascii="Calibri" w:hAnsi="Calibri"/>
      <w:szCs w:val="22"/>
      <w:lang w:val="ru-RU"/>
    </w:rPr>
  </w:style>
  <w:style w:type="paragraph" w:customStyle="1" w:styleId="1f1">
    <w:name w:val="Знак Знак Знак Знак1"/>
    <w:basedOn w:val="a3"/>
    <w:rsid w:val="009E1573"/>
    <w:pPr>
      <w:spacing w:before="0" w:after="160" w:line="240" w:lineRule="exact"/>
    </w:pPr>
    <w:rPr>
      <w:rFonts w:ascii="Verdana" w:hAnsi="Verdana" w:cs="Verdana"/>
      <w:sz w:val="20"/>
      <w:lang w:val="en-US"/>
    </w:rPr>
  </w:style>
  <w:style w:type="paragraph" w:customStyle="1" w:styleId="normalindent12">
    <w:name w:val="normalindent12"/>
    <w:basedOn w:val="a3"/>
    <w:rsid w:val="009E1573"/>
    <w:pPr>
      <w:overflowPunct w:val="0"/>
      <w:spacing w:before="0" w:after="0"/>
      <w:ind w:left="720"/>
      <w:jc w:val="both"/>
    </w:pPr>
    <w:rPr>
      <w:rFonts w:ascii="Times New Roman" w:hAnsi="Times New Roman"/>
      <w:sz w:val="24"/>
      <w:szCs w:val="24"/>
      <w:lang w:val="ru-RU" w:eastAsia="ru-RU"/>
    </w:rPr>
  </w:style>
  <w:style w:type="paragraph" w:customStyle="1" w:styleId="2d">
    <w:name w:val="Обычный2"/>
    <w:basedOn w:val="a3"/>
    <w:uiPriority w:val="99"/>
    <w:rsid w:val="009E1573"/>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3"/>
    <w:rsid w:val="009E1573"/>
    <w:pPr>
      <w:spacing w:before="0" w:after="0"/>
      <w:ind w:left="851"/>
    </w:pPr>
    <w:rPr>
      <w:rFonts w:ascii="Times New Roman" w:hAnsi="Times New Roman"/>
      <w:sz w:val="24"/>
      <w:szCs w:val="24"/>
      <w:lang w:val="ru-RU" w:eastAsia="ru-RU"/>
    </w:rPr>
  </w:style>
  <w:style w:type="paragraph" w:customStyle="1" w:styleId="1">
    <w:name w:val="Титул 1Глава"/>
    <w:basedOn w:val="10"/>
    <w:rsid w:val="009E1573"/>
    <w:pPr>
      <w:keepLines w:val="0"/>
      <w:pageBreakBefore/>
      <w:numPr>
        <w:numId w:val="2"/>
      </w:numPr>
      <w:tabs>
        <w:tab w:val="num" w:pos="360"/>
      </w:tabs>
      <w:spacing w:after="60"/>
      <w:ind w:left="0" w:firstLine="0"/>
      <w:jc w:val="both"/>
    </w:pPr>
    <w:rPr>
      <w:rFonts w:ascii="Times New Roman" w:eastAsia="Times New Roman" w:hAnsi="Times New Roman" w:cs="Arial"/>
      <w:color w:val="auto"/>
      <w:kern w:val="32"/>
      <w:sz w:val="36"/>
      <w:lang w:val="ru-RU" w:eastAsia="ru-RU"/>
    </w:rPr>
  </w:style>
  <w:style w:type="paragraph" w:customStyle="1" w:styleId="a2">
    <w:name w:val="Список условий"/>
    <w:basedOn w:val="a3"/>
    <w:rsid w:val="009E1573"/>
    <w:pPr>
      <w:numPr>
        <w:numId w:val="3"/>
      </w:numPr>
      <w:spacing w:before="0" w:after="0"/>
    </w:pPr>
    <w:rPr>
      <w:rFonts w:ascii="Times New Roman" w:hAnsi="Times New Roman"/>
      <w:sz w:val="20"/>
      <w:szCs w:val="24"/>
      <w:lang w:val="ru-RU" w:eastAsia="ru-RU"/>
    </w:rPr>
  </w:style>
  <w:style w:type="paragraph" w:customStyle="1" w:styleId="a">
    <w:name w:val="Сущность"/>
    <w:basedOn w:val="40"/>
    <w:rsid w:val="009E1573"/>
    <w:pPr>
      <w:numPr>
        <w:ilvl w:val="3"/>
        <w:numId w:val="4"/>
      </w:numPr>
      <w:tabs>
        <w:tab w:val="left" w:pos="1145"/>
      </w:tabs>
      <w:spacing w:before="240" w:after="60"/>
      <w:ind w:left="357" w:hanging="357"/>
      <w:jc w:val="left"/>
      <w:outlineLvl w:val="9"/>
    </w:pPr>
    <w:rPr>
      <w:b/>
      <w:bCs/>
      <w:sz w:val="24"/>
      <w:szCs w:val="24"/>
    </w:rPr>
  </w:style>
  <w:style w:type="paragraph" w:customStyle="1" w:styleId="a1">
    <w:name w:val="Список сущностей"/>
    <w:basedOn w:val="a3"/>
    <w:next w:val="a3"/>
    <w:rsid w:val="009E1573"/>
    <w:pPr>
      <w:numPr>
        <w:numId w:val="5"/>
      </w:numPr>
      <w:spacing w:before="0" w:after="0"/>
    </w:pPr>
    <w:rPr>
      <w:rFonts w:ascii="Times New Roman" w:hAnsi="Times New Roman"/>
      <w:sz w:val="20"/>
      <w:szCs w:val="24"/>
      <w:lang w:val="ru-RU" w:eastAsia="ru-RU"/>
    </w:rPr>
  </w:style>
  <w:style w:type="paragraph" w:customStyle="1" w:styleId="MainTitle">
    <w:name w:val="MainTitle"/>
    <w:basedOn w:val="a3"/>
    <w:rsid w:val="009E1573"/>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rsid w:val="009E1573"/>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9E1573"/>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9E1573"/>
    <w:pPr>
      <w:numPr>
        <w:numId w:val="7"/>
      </w:numPr>
      <w:spacing w:after="0" w:line="240" w:lineRule="auto"/>
    </w:pPr>
    <w:rPr>
      <w:rFonts w:ascii="Times New Roman" w:eastAsia="Times New Roman" w:hAnsi="Times New Roman" w:cs="Times New Roman"/>
      <w:sz w:val="20"/>
      <w:szCs w:val="24"/>
      <w:lang w:eastAsia="ru-RU"/>
    </w:rPr>
  </w:style>
  <w:style w:type="paragraph" w:customStyle="1" w:styleId="Role">
    <w:name w:val="Role"/>
    <w:rsid w:val="009E1573"/>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9E1573"/>
    <w:pPr>
      <w:spacing w:after="0" w:line="240" w:lineRule="auto"/>
      <w:ind w:left="567"/>
    </w:pPr>
    <w:rPr>
      <w:rFonts w:ascii="Times New Roman" w:eastAsia="Times New Roman" w:hAnsi="Times New Roman" w:cs="Times New Roman"/>
      <w:sz w:val="20"/>
      <w:szCs w:val="24"/>
      <w:lang w:eastAsia="ru-RU"/>
    </w:rPr>
  </w:style>
  <w:style w:type="paragraph" w:customStyle="1" w:styleId="affff7">
    <w:name w:val="Название таблицы"/>
    <w:basedOn w:val="a3"/>
    <w:next w:val="a3"/>
    <w:rsid w:val="009E1573"/>
    <w:pPr>
      <w:spacing w:before="0" w:after="0" w:line="360" w:lineRule="auto"/>
      <w:jc w:val="center"/>
    </w:pPr>
    <w:rPr>
      <w:rFonts w:ascii="Times New Roman" w:hAnsi="Times New Roman"/>
      <w:sz w:val="28"/>
      <w:lang w:val="ru-RU" w:eastAsia="ru-RU"/>
    </w:rPr>
  </w:style>
  <w:style w:type="paragraph" w:customStyle="1" w:styleId="affff8">
    <w:name w:val="Подпись к таблице"/>
    <w:basedOn w:val="a3"/>
    <w:rsid w:val="009E1573"/>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3"/>
    <w:rsid w:val="009E1573"/>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rsid w:val="009E1573"/>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 w:val="24"/>
      <w:lang w:val="ru-RU"/>
    </w:rPr>
  </w:style>
  <w:style w:type="paragraph" w:customStyle="1" w:styleId="1f2">
    <w:name w:val="Титул 1ц"/>
    <w:basedOn w:val="a3"/>
    <w:rsid w:val="009E1573"/>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3"/>
    <w:rsid w:val="009E1573"/>
    <w:pPr>
      <w:spacing w:before="0" w:after="0"/>
      <w:ind w:firstLine="601"/>
    </w:pPr>
    <w:rPr>
      <w:rFonts w:ascii="Times New Roman" w:hAnsi="Times New Roman"/>
      <w:sz w:val="24"/>
      <w:lang w:val="ru-RU" w:eastAsia="ru-RU"/>
    </w:rPr>
  </w:style>
  <w:style w:type="paragraph" w:customStyle="1" w:styleId="RightJustBody">
    <w:name w:val="Right Just Body"/>
    <w:basedOn w:val="a3"/>
    <w:rsid w:val="009E1573"/>
    <w:pPr>
      <w:spacing w:before="0" w:after="0"/>
      <w:jc w:val="right"/>
    </w:pPr>
    <w:rPr>
      <w:rFonts w:ascii="Times New Roman" w:hAnsi="Times New Roman"/>
      <w:sz w:val="20"/>
      <w:lang w:val="en-US"/>
    </w:rPr>
  </w:style>
  <w:style w:type="paragraph" w:customStyle="1" w:styleId="Normal">
    <w:name w:val="~Normal"/>
    <w:basedOn w:val="a3"/>
    <w:rsid w:val="009E1573"/>
    <w:pPr>
      <w:spacing w:before="120" w:after="0" w:line="264" w:lineRule="auto"/>
    </w:pPr>
    <w:rPr>
      <w:rFonts w:ascii="Verdana" w:hAnsi="Verdana"/>
      <w:sz w:val="20"/>
      <w:szCs w:val="24"/>
      <w:lang w:val="ru-RU"/>
    </w:rPr>
  </w:style>
  <w:style w:type="paragraph" w:customStyle="1" w:styleId="FirstLine">
    <w:name w:val="~FirstLine"/>
    <w:basedOn w:val="Normal"/>
    <w:next w:val="Normal"/>
    <w:rsid w:val="009E1573"/>
    <w:pPr>
      <w:spacing w:before="0"/>
    </w:pPr>
    <w:rPr>
      <w:sz w:val="2"/>
    </w:rPr>
  </w:style>
  <w:style w:type="paragraph" w:customStyle="1" w:styleId="affff9">
    <w:name w:val="Подзаголовок требования"/>
    <w:basedOn w:val="a3"/>
    <w:rsid w:val="009E1573"/>
    <w:pPr>
      <w:spacing w:before="120" w:after="120"/>
      <w:ind w:left="720"/>
    </w:pPr>
    <w:rPr>
      <w:rFonts w:ascii="Times New Roman" w:hAnsi="Times New Roman"/>
      <w:b/>
      <w:color w:val="000080"/>
      <w:sz w:val="24"/>
      <w:szCs w:val="24"/>
      <w:lang w:val="ru-RU" w:eastAsia="ru-RU"/>
    </w:rPr>
  </w:style>
  <w:style w:type="paragraph" w:customStyle="1" w:styleId="1f3">
    <w:name w:val="Обычный 1ж"/>
    <w:basedOn w:val="a3"/>
    <w:rsid w:val="009E1573"/>
    <w:pPr>
      <w:spacing w:before="60" w:after="0"/>
    </w:pPr>
    <w:rPr>
      <w:rFonts w:ascii="Times New Roman" w:hAnsi="Times New Roman"/>
      <w:sz w:val="24"/>
      <w:szCs w:val="24"/>
      <w:u w:val="single"/>
      <w:lang w:val="ru-RU" w:eastAsia="ru-RU"/>
    </w:rPr>
  </w:style>
  <w:style w:type="paragraph" w:customStyle="1" w:styleId="2e">
    <w:name w:val="Обычный 2"/>
    <w:basedOn w:val="a3"/>
    <w:rsid w:val="009E1573"/>
    <w:pPr>
      <w:spacing w:before="0" w:after="0"/>
      <w:ind w:left="567"/>
    </w:pPr>
    <w:rPr>
      <w:rFonts w:ascii="Times New Roman" w:hAnsi="Times New Roman"/>
      <w:sz w:val="24"/>
      <w:szCs w:val="24"/>
      <w:lang w:val="ru-RU" w:eastAsia="ru-RU"/>
    </w:rPr>
  </w:style>
  <w:style w:type="paragraph" w:customStyle="1" w:styleId="46">
    <w:name w:val="Обычный 4"/>
    <w:basedOn w:val="a3"/>
    <w:rsid w:val="009E1573"/>
    <w:pPr>
      <w:spacing w:before="0" w:after="0"/>
      <w:ind w:left="1134"/>
    </w:pPr>
    <w:rPr>
      <w:rFonts w:ascii="Times New Roman" w:hAnsi="Times New Roman"/>
      <w:sz w:val="24"/>
      <w:szCs w:val="24"/>
      <w:lang w:val="ru-RU" w:eastAsia="ru-RU"/>
    </w:rPr>
  </w:style>
  <w:style w:type="paragraph" w:customStyle="1" w:styleId="54">
    <w:name w:val="Обычный 5"/>
    <w:basedOn w:val="a3"/>
    <w:rsid w:val="009E1573"/>
    <w:pPr>
      <w:spacing w:before="0" w:after="0"/>
      <w:ind w:left="1418"/>
    </w:pPr>
    <w:rPr>
      <w:rFonts w:ascii="Times New Roman" w:hAnsi="Times New Roman"/>
      <w:sz w:val="24"/>
      <w:szCs w:val="24"/>
      <w:lang w:val="ru-RU" w:eastAsia="ru-RU"/>
    </w:rPr>
  </w:style>
  <w:style w:type="paragraph" w:customStyle="1" w:styleId="63">
    <w:name w:val="Обычный 6"/>
    <w:basedOn w:val="a3"/>
    <w:rsid w:val="009E1573"/>
    <w:pPr>
      <w:spacing w:before="0" w:after="0"/>
      <w:ind w:left="1701"/>
    </w:pPr>
    <w:rPr>
      <w:rFonts w:ascii="Times New Roman" w:hAnsi="Times New Roman"/>
      <w:sz w:val="24"/>
      <w:szCs w:val="24"/>
      <w:lang w:val="ru-RU" w:eastAsia="ru-RU"/>
    </w:rPr>
  </w:style>
  <w:style w:type="paragraph" w:customStyle="1" w:styleId="73">
    <w:name w:val="Обычный 7"/>
    <w:basedOn w:val="a3"/>
    <w:rsid w:val="009E1573"/>
    <w:pPr>
      <w:spacing w:before="0" w:after="0"/>
      <w:ind w:left="1985"/>
    </w:pPr>
    <w:rPr>
      <w:rFonts w:ascii="Times New Roman" w:hAnsi="Times New Roman"/>
      <w:sz w:val="24"/>
      <w:szCs w:val="24"/>
      <w:lang w:val="ru-RU" w:eastAsia="ru-RU"/>
    </w:rPr>
  </w:style>
  <w:style w:type="paragraph" w:customStyle="1" w:styleId="55">
    <w:name w:val="Обычный уровень 5"/>
    <w:basedOn w:val="a3"/>
    <w:rsid w:val="009E1573"/>
    <w:pPr>
      <w:spacing w:before="0" w:after="0"/>
      <w:ind w:left="284"/>
    </w:pPr>
    <w:rPr>
      <w:rFonts w:ascii="Times New Roman" w:hAnsi="Times New Roman"/>
      <w:sz w:val="24"/>
      <w:szCs w:val="24"/>
      <w:lang w:val="ru-RU" w:eastAsia="ru-RU"/>
    </w:rPr>
  </w:style>
  <w:style w:type="paragraph" w:customStyle="1" w:styleId="1f4">
    <w:name w:val="Титул 1жц"/>
    <w:basedOn w:val="a3"/>
    <w:rsid w:val="009E1573"/>
    <w:pPr>
      <w:spacing w:before="0" w:after="240"/>
      <w:jc w:val="center"/>
    </w:pPr>
    <w:rPr>
      <w:rFonts w:ascii="Times New Roman" w:hAnsi="Times New Roman"/>
      <w:b/>
      <w:sz w:val="36"/>
      <w:szCs w:val="24"/>
      <w:lang w:val="ru-RU" w:eastAsia="ru-RU"/>
    </w:rPr>
  </w:style>
  <w:style w:type="paragraph" w:customStyle="1" w:styleId="affffa">
    <w:name w:val="Обычный к"/>
    <w:basedOn w:val="a3"/>
    <w:rsid w:val="009E1573"/>
    <w:pPr>
      <w:spacing w:before="0" w:after="0"/>
    </w:pPr>
    <w:rPr>
      <w:rFonts w:ascii="Times New Roman" w:hAnsi="Times New Roman"/>
      <w:i/>
      <w:sz w:val="24"/>
      <w:szCs w:val="24"/>
      <w:lang w:val="ru-RU" w:eastAsia="ru-RU"/>
    </w:rPr>
  </w:style>
  <w:style w:type="paragraph" w:customStyle="1" w:styleId="56">
    <w:name w:val="Сущность 5"/>
    <w:basedOn w:val="a"/>
    <w:rsid w:val="009E1573"/>
    <w:pPr>
      <w:numPr>
        <w:ilvl w:val="0"/>
        <w:numId w:val="0"/>
      </w:numPr>
      <w:tabs>
        <w:tab w:val="clear" w:pos="1145"/>
        <w:tab w:val="num" w:pos="1135"/>
      </w:tabs>
      <w:ind w:left="357" w:hanging="357"/>
    </w:pPr>
  </w:style>
  <w:style w:type="paragraph" w:customStyle="1" w:styleId="affffb">
    <w:name w:val="Таблица заголовок"/>
    <w:basedOn w:val="a3"/>
    <w:rsid w:val="009E1573"/>
    <w:pPr>
      <w:spacing w:before="0" w:after="0"/>
      <w:jc w:val="center"/>
    </w:pPr>
    <w:rPr>
      <w:rFonts w:ascii="Times New Roman" w:hAnsi="Times New Roman"/>
      <w:sz w:val="24"/>
      <w:szCs w:val="24"/>
      <w:lang w:val="ru-RU" w:eastAsia="ru-RU"/>
    </w:rPr>
  </w:style>
  <w:style w:type="paragraph" w:customStyle="1" w:styleId="affffc">
    <w:name w:val="Таблица ячейка"/>
    <w:basedOn w:val="a3"/>
    <w:rsid w:val="009E1573"/>
    <w:pPr>
      <w:spacing w:before="0" w:after="0"/>
    </w:pPr>
    <w:rPr>
      <w:rFonts w:ascii="Times New Roman" w:hAnsi="Times New Roman"/>
      <w:sz w:val="24"/>
      <w:szCs w:val="24"/>
      <w:lang w:val="ru-RU" w:eastAsia="ru-RU"/>
    </w:rPr>
  </w:style>
  <w:style w:type="paragraph" w:customStyle="1" w:styleId="affffd">
    <w:name w:val="Обычный ж"/>
    <w:basedOn w:val="a3"/>
    <w:rsid w:val="009E1573"/>
    <w:pPr>
      <w:spacing w:before="0" w:after="0"/>
    </w:pPr>
    <w:rPr>
      <w:rFonts w:ascii="Times New Roman" w:hAnsi="Times New Roman"/>
      <w:b/>
      <w:sz w:val="24"/>
      <w:szCs w:val="24"/>
      <w:lang w:val="ru-RU" w:eastAsia="ru-RU"/>
    </w:rPr>
  </w:style>
  <w:style w:type="paragraph" w:customStyle="1" w:styleId="affffe">
    <w:name w:val="Обычный жц"/>
    <w:basedOn w:val="a3"/>
    <w:rsid w:val="009E1573"/>
    <w:pPr>
      <w:spacing w:before="0" w:after="0"/>
      <w:jc w:val="center"/>
    </w:pPr>
    <w:rPr>
      <w:rFonts w:ascii="Times New Roman" w:hAnsi="Times New Roman"/>
      <w:b/>
      <w:sz w:val="24"/>
      <w:szCs w:val="24"/>
      <w:lang w:val="ru-RU" w:eastAsia="ru-RU"/>
    </w:rPr>
  </w:style>
  <w:style w:type="paragraph" w:customStyle="1" w:styleId="Courier4">
    <w:name w:val="Courier 4"/>
    <w:basedOn w:val="46"/>
    <w:rsid w:val="009E1573"/>
    <w:rPr>
      <w:rFonts w:ascii="Courier New" w:hAnsi="Courier New"/>
      <w:sz w:val="20"/>
    </w:rPr>
  </w:style>
  <w:style w:type="paragraph" w:customStyle="1" w:styleId="05">
    <w:name w:val="Обычный 05"/>
    <w:basedOn w:val="a3"/>
    <w:rsid w:val="009E1573"/>
    <w:pPr>
      <w:spacing w:before="0" w:after="0"/>
      <w:ind w:left="284"/>
    </w:pPr>
    <w:rPr>
      <w:rFonts w:ascii="Times New Roman" w:hAnsi="Times New Roman"/>
      <w:sz w:val="20"/>
      <w:szCs w:val="24"/>
      <w:lang w:val="ru-RU" w:eastAsia="ru-RU"/>
    </w:rPr>
  </w:style>
  <w:style w:type="paragraph" w:customStyle="1" w:styleId="4100">
    <w:name w:val="Обычный 4_10"/>
    <w:basedOn w:val="46"/>
    <w:rsid w:val="009E1573"/>
    <w:rPr>
      <w:sz w:val="20"/>
    </w:rPr>
  </w:style>
  <w:style w:type="paragraph" w:customStyle="1" w:styleId="SP1">
    <w:name w:val="SP1"/>
    <w:basedOn w:val="a3"/>
    <w:rsid w:val="009E1573"/>
    <w:pPr>
      <w:spacing w:before="0" w:after="0"/>
      <w:ind w:left="284" w:hanging="284"/>
    </w:pPr>
    <w:rPr>
      <w:rFonts w:ascii="Times New Roman" w:hAnsi="Times New Roman"/>
      <w:sz w:val="24"/>
      <w:szCs w:val="24"/>
      <w:lang w:val="ru-RU" w:eastAsia="ru-RU"/>
    </w:rPr>
  </w:style>
  <w:style w:type="paragraph" w:customStyle="1" w:styleId="SP2">
    <w:name w:val="SP2"/>
    <w:basedOn w:val="a3"/>
    <w:rsid w:val="009E1573"/>
    <w:pPr>
      <w:spacing w:before="0" w:after="0"/>
      <w:ind w:left="1134" w:hanging="567"/>
    </w:pPr>
    <w:rPr>
      <w:rFonts w:ascii="Times New Roman" w:hAnsi="Times New Roman"/>
      <w:sz w:val="24"/>
      <w:szCs w:val="24"/>
      <w:lang w:val="ru-RU" w:eastAsia="ru-RU"/>
    </w:rPr>
  </w:style>
  <w:style w:type="paragraph" w:customStyle="1" w:styleId="SP3">
    <w:name w:val="SP3"/>
    <w:basedOn w:val="a3"/>
    <w:rsid w:val="009E1573"/>
    <w:pPr>
      <w:spacing w:before="0" w:after="0"/>
      <w:ind w:left="1560" w:hanging="709"/>
    </w:pPr>
    <w:rPr>
      <w:rFonts w:ascii="Times New Roman" w:hAnsi="Times New Roman"/>
      <w:sz w:val="24"/>
      <w:szCs w:val="24"/>
      <w:lang w:val="ru-RU" w:eastAsia="ru-RU"/>
    </w:rPr>
  </w:style>
  <w:style w:type="paragraph" w:customStyle="1" w:styleId="Iauiue">
    <w:name w:val="Iau?iue"/>
    <w:rsid w:val="009E1573"/>
    <w:pPr>
      <w:widowControl w:val="0"/>
      <w:spacing w:after="0" w:line="240" w:lineRule="auto"/>
    </w:pPr>
    <w:rPr>
      <w:rFonts w:ascii="Times New Roman" w:eastAsia="Times New Roman" w:hAnsi="Times New Roman" w:cs="Times New Roman"/>
      <w:sz w:val="20"/>
      <w:szCs w:val="20"/>
    </w:rPr>
  </w:style>
  <w:style w:type="paragraph" w:customStyle="1" w:styleId="afffff">
    <w:name w:val="Таблицы (моноширинный)"/>
    <w:basedOn w:val="a3"/>
    <w:next w:val="a3"/>
    <w:rsid w:val="009E1573"/>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5">
    <w:name w:val="Название1"/>
    <w:basedOn w:val="a3"/>
    <w:rsid w:val="009E1573"/>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f0">
    <w:name w:val="Заголовок к тексту"/>
    <w:basedOn w:val="a3"/>
    <w:rsid w:val="009E1573"/>
    <w:pPr>
      <w:suppressAutoHyphens/>
      <w:spacing w:before="0" w:after="0"/>
    </w:pPr>
    <w:rPr>
      <w:rFonts w:ascii="Times New Roman" w:hAnsi="Times New Roman"/>
      <w:sz w:val="24"/>
      <w:szCs w:val="24"/>
      <w:lang w:val="ru-RU" w:eastAsia="ru-RU"/>
    </w:rPr>
  </w:style>
  <w:style w:type="paragraph" w:customStyle="1" w:styleId="afffff1">
    <w:name w:val="Реквизиты ОДУ"/>
    <w:basedOn w:val="a3"/>
    <w:rsid w:val="009E1573"/>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3"/>
    <w:rsid w:val="009E1573"/>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3"/>
    <w:uiPriority w:val="99"/>
    <w:rsid w:val="009E1573"/>
    <w:pPr>
      <w:spacing w:before="0" w:after="200" w:line="276" w:lineRule="auto"/>
      <w:ind w:left="720"/>
      <w:contextualSpacing/>
    </w:pPr>
    <w:rPr>
      <w:rFonts w:ascii="Calibri" w:eastAsia="Calibri" w:hAnsi="Calibri"/>
      <w:szCs w:val="22"/>
      <w:lang w:val="ru-RU"/>
    </w:rPr>
  </w:style>
  <w:style w:type="character" w:styleId="afffff2">
    <w:name w:val="footnote reference"/>
    <w:uiPriority w:val="99"/>
    <w:semiHidden/>
    <w:unhideWhenUsed/>
    <w:rsid w:val="009E1573"/>
    <w:rPr>
      <w:vertAlign w:val="superscript"/>
    </w:rPr>
  </w:style>
  <w:style w:type="character" w:styleId="afffff3">
    <w:name w:val="endnote reference"/>
    <w:semiHidden/>
    <w:unhideWhenUsed/>
    <w:rsid w:val="009E1573"/>
    <w:rPr>
      <w:vertAlign w:val="superscript"/>
    </w:rPr>
  </w:style>
  <w:style w:type="character" w:customStyle="1" w:styleId="Superscript">
    <w:name w:val="Superscript"/>
    <w:rsid w:val="009E1573"/>
    <w:rPr>
      <w:b/>
      <w:bCs w:val="0"/>
      <w:vertAlign w:val="superscript"/>
    </w:rPr>
  </w:style>
  <w:style w:type="character" w:customStyle="1" w:styleId="Emphasis1">
    <w:name w:val="Emphasis1"/>
    <w:rsid w:val="009E1573"/>
    <w:rPr>
      <w:i/>
      <w:iCs w:val="0"/>
      <w:spacing w:val="0"/>
    </w:rPr>
  </w:style>
  <w:style w:type="character" w:customStyle="1" w:styleId="bodytext2">
    <w:name w:val="body text Знак Знак2"/>
    <w:rsid w:val="009E1573"/>
    <w:rPr>
      <w:sz w:val="22"/>
      <w:lang w:val="en-GB" w:eastAsia="en-US" w:bidi="ar-SA"/>
    </w:rPr>
  </w:style>
  <w:style w:type="character" w:customStyle="1" w:styleId="bodytext">
    <w:name w:val="body text Знак Знак"/>
    <w:uiPriority w:val="99"/>
    <w:rsid w:val="009E1573"/>
    <w:rPr>
      <w:sz w:val="22"/>
      <w:lang w:val="en-GB" w:eastAsia="en-US" w:bidi="ar-SA"/>
    </w:rPr>
  </w:style>
  <w:style w:type="character" w:customStyle="1" w:styleId="bodytext0">
    <w:name w:val="body text Знак Знак Знак"/>
    <w:rsid w:val="009E1573"/>
    <w:rPr>
      <w:sz w:val="22"/>
      <w:lang w:val="en-GB" w:eastAsia="en-US" w:bidi="ar-SA"/>
    </w:rPr>
  </w:style>
  <w:style w:type="character" w:customStyle="1" w:styleId="bodytext1">
    <w:name w:val="body text Знак Знак Знак1"/>
    <w:aliases w:val="body text Знак Знак Знак2"/>
    <w:rsid w:val="009E1573"/>
    <w:rPr>
      <w:sz w:val="22"/>
      <w:lang w:val="en-GB" w:eastAsia="en-US" w:bidi="ar-SA"/>
    </w:rPr>
  </w:style>
  <w:style w:type="character" w:customStyle="1" w:styleId="bodytext10">
    <w:name w:val="body text Знак Знак1"/>
    <w:rsid w:val="009E1573"/>
    <w:rPr>
      <w:sz w:val="22"/>
      <w:lang w:val="en-GB" w:eastAsia="en-US" w:bidi="ar-SA"/>
    </w:rPr>
  </w:style>
  <w:style w:type="character" w:customStyle="1" w:styleId="1f6">
    <w:name w:val="Выделение1"/>
    <w:rsid w:val="009E1573"/>
    <w:rPr>
      <w:i/>
      <w:iCs w:val="0"/>
      <w:spacing w:val="0"/>
    </w:rPr>
  </w:style>
  <w:style w:type="character" w:customStyle="1" w:styleId="121">
    <w:name w:val="Знак Знак12"/>
    <w:rsid w:val="009E1573"/>
    <w:rPr>
      <w:rFonts w:ascii="Times New Roman" w:hAnsi="Times New Roman" w:cs="Times New Roman" w:hint="default"/>
      <w:sz w:val="24"/>
      <w:szCs w:val="24"/>
    </w:rPr>
  </w:style>
  <w:style w:type="character" w:customStyle="1" w:styleId="afffff4">
    <w:name w:val="Обычный текст Знак Знак"/>
    <w:rsid w:val="009E1573"/>
    <w:rPr>
      <w:rFonts w:ascii="Garamond" w:eastAsia="Arial Unicode MS" w:hAnsi="Garamond" w:cs="Times New Roman" w:hint="default"/>
      <w:sz w:val="24"/>
      <w:szCs w:val="24"/>
      <w:lang w:eastAsia="ru-RU"/>
    </w:rPr>
  </w:style>
  <w:style w:type="character" w:customStyle="1" w:styleId="150">
    <w:name w:val="Знак Знак15"/>
    <w:rsid w:val="009E1573"/>
    <w:rPr>
      <w:rFonts w:ascii="Times New Roman" w:hAnsi="Times New Roman" w:cs="Times New Roman" w:hint="default"/>
      <w:sz w:val="24"/>
      <w:szCs w:val="24"/>
    </w:rPr>
  </w:style>
  <w:style w:type="character" w:customStyle="1" w:styleId="bodytext4">
    <w:name w:val="body text Знак Знак4"/>
    <w:rsid w:val="009E1573"/>
    <w:rPr>
      <w:sz w:val="22"/>
      <w:lang w:val="en-GB" w:eastAsia="en-US" w:bidi="ar-SA"/>
    </w:rPr>
  </w:style>
  <w:style w:type="character" w:customStyle="1" w:styleId="bodytext3">
    <w:name w:val="body text Знак Знак3"/>
    <w:rsid w:val="009E1573"/>
    <w:rPr>
      <w:sz w:val="22"/>
      <w:lang w:val="en-GB" w:eastAsia="en-US" w:bidi="ar-SA"/>
    </w:rPr>
  </w:style>
  <w:style w:type="character" w:customStyle="1" w:styleId="BodyTextChar">
    <w:name w:val="Body Text Char"/>
    <w:aliases w:val="body text Char"/>
    <w:locked/>
    <w:rsid w:val="009E1573"/>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9E1573"/>
    <w:rPr>
      <w:sz w:val="22"/>
      <w:lang w:val="ru-RU" w:eastAsia="en-US" w:bidi="ar-SA"/>
    </w:rPr>
  </w:style>
  <w:style w:type="character" w:customStyle="1" w:styleId="Heading7Char">
    <w:name w:val="Heading 7 Char"/>
    <w:aliases w:val="Appendix Header Char,Legal Level 1.1. Char"/>
    <w:locked/>
    <w:rsid w:val="009E1573"/>
    <w:rPr>
      <w:rFonts w:ascii="Garamond" w:hAnsi="Garamond" w:hint="default"/>
      <w:sz w:val="22"/>
      <w:lang w:val="en-GB" w:eastAsia="en-US" w:bidi="ar-SA"/>
    </w:rPr>
  </w:style>
  <w:style w:type="character" w:customStyle="1" w:styleId="116">
    <w:name w:val="Знак Знак11"/>
    <w:semiHidden/>
    <w:rsid w:val="009E1573"/>
    <w:rPr>
      <w:rFonts w:ascii="Garamond" w:hAnsi="Garamond" w:cs="Times New Roman" w:hint="default"/>
      <w:sz w:val="22"/>
    </w:rPr>
  </w:style>
  <w:style w:type="character" w:customStyle="1" w:styleId="160">
    <w:name w:val="Знак Знак16"/>
    <w:rsid w:val="009E1573"/>
    <w:rPr>
      <w:rFonts w:ascii="Times New Roman" w:hAnsi="Times New Roman" w:cs="Times New Roman" w:hint="default"/>
      <w:sz w:val="24"/>
      <w:szCs w:val="24"/>
      <w:lang w:val="ru-RU" w:eastAsia="ru-RU" w:bidi="ar-SA"/>
    </w:rPr>
  </w:style>
  <w:style w:type="character" w:customStyle="1" w:styleId="130">
    <w:name w:val="Знак Знак13"/>
    <w:rsid w:val="009E1573"/>
    <w:rPr>
      <w:rFonts w:ascii="Times New Roman" w:hAnsi="Times New Roman" w:cs="Times New Roman" w:hint="default"/>
      <w:sz w:val="24"/>
      <w:szCs w:val="24"/>
      <w:lang w:val="ru-RU" w:eastAsia="ru-RU" w:bidi="ar-SA"/>
    </w:rPr>
  </w:style>
  <w:style w:type="character" w:customStyle="1" w:styleId="bodytext5">
    <w:name w:val="body text Знак Знак5"/>
    <w:rsid w:val="009E1573"/>
    <w:rPr>
      <w:rFonts w:ascii="Times New Roman" w:eastAsia="Times New Roman" w:hAnsi="Times New Roman" w:cs="Times New Roman" w:hint="default"/>
      <w:sz w:val="22"/>
      <w:lang w:val="en-GB" w:eastAsia="en-US"/>
    </w:rPr>
  </w:style>
  <w:style w:type="character" w:customStyle="1" w:styleId="140">
    <w:name w:val="Знак Знак14"/>
    <w:rsid w:val="009E1573"/>
    <w:rPr>
      <w:rFonts w:ascii="Garamond" w:hAnsi="Garamond" w:cs="Times New Roman" w:hint="default"/>
      <w:sz w:val="22"/>
      <w:lang w:val="en-GB" w:eastAsia="en-US"/>
    </w:rPr>
  </w:style>
  <w:style w:type="character" w:customStyle="1" w:styleId="48">
    <w:name w:val="Знак Знак4"/>
    <w:rsid w:val="009E1573"/>
    <w:rPr>
      <w:rFonts w:ascii="Times New Roman" w:hAnsi="Times New Roman" w:cs="Times New Roman" w:hint="default"/>
      <w:sz w:val="28"/>
      <w:szCs w:val="28"/>
      <w:lang w:val="ru-RU" w:eastAsia="ru-RU" w:bidi="ar-SA"/>
    </w:rPr>
  </w:style>
  <w:style w:type="character" w:customStyle="1" w:styleId="2f">
    <w:name w:val="Знак Знак2"/>
    <w:locked/>
    <w:rsid w:val="009E1573"/>
    <w:rPr>
      <w:sz w:val="24"/>
      <w:szCs w:val="24"/>
      <w:lang w:val="ru-RU" w:eastAsia="ru-RU" w:bidi="ar-SA"/>
    </w:rPr>
  </w:style>
  <w:style w:type="character" w:customStyle="1" w:styleId="Heading7Char1">
    <w:name w:val="Heading 7 Char1"/>
    <w:aliases w:val="Appendix Header Char1,Legal Level 1.1. Char1"/>
    <w:locked/>
    <w:rsid w:val="009E1573"/>
    <w:rPr>
      <w:rFonts w:ascii="Garamond" w:hAnsi="Garamond" w:hint="default"/>
      <w:sz w:val="22"/>
      <w:lang w:val="en-GB" w:eastAsia="en-US" w:bidi="ar-SA"/>
    </w:rPr>
  </w:style>
  <w:style w:type="character" w:customStyle="1" w:styleId="220">
    <w:name w:val="Знак Знак22"/>
    <w:rsid w:val="009E1573"/>
    <w:rPr>
      <w:rFonts w:ascii="Times New Roman" w:hAnsi="Times New Roman" w:cs="Times New Roman" w:hint="default"/>
      <w:sz w:val="24"/>
      <w:szCs w:val="24"/>
      <w:lang w:val="x-none" w:eastAsia="en-US"/>
    </w:rPr>
  </w:style>
  <w:style w:type="character" w:customStyle="1" w:styleId="CommentTextChar">
    <w:name w:val="Comment Text Char"/>
    <w:uiPriority w:val="99"/>
    <w:semiHidden/>
    <w:locked/>
    <w:rsid w:val="009E1573"/>
    <w:rPr>
      <w:rFonts w:ascii="Times New Roman" w:hAnsi="Times New Roman" w:cs="Times New Roman" w:hint="default"/>
    </w:rPr>
  </w:style>
  <w:style w:type="character" w:customStyle="1" w:styleId="240">
    <w:name w:val="Знак Знак24"/>
    <w:semiHidden/>
    <w:locked/>
    <w:rsid w:val="009E1573"/>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9E1573"/>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9E1573"/>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9E1573"/>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9E1573"/>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9E1573"/>
    <w:rPr>
      <w:rFonts w:ascii="Arial" w:hAnsi="Arial" w:cs="Times New Roman" w:hint="default"/>
      <w:i/>
      <w:iCs w:val="0"/>
      <w:lang w:val="en-GB" w:eastAsia="en-US" w:bidi="ar-SA"/>
    </w:rPr>
  </w:style>
  <w:style w:type="character" w:customStyle="1" w:styleId="Heading9Char">
    <w:name w:val="Heading 9 Char"/>
    <w:aliases w:val="Legal Level 1.1.1.1. Char"/>
    <w:locked/>
    <w:rsid w:val="009E1573"/>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9E1573"/>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9E1573"/>
    <w:rPr>
      <w:rFonts w:ascii="Garamond" w:hAnsi="Garamond" w:cs="Times New Roman" w:hint="default"/>
      <w:sz w:val="22"/>
      <w:lang w:val="en-GB" w:eastAsia="en-US" w:bidi="ar-SA"/>
    </w:rPr>
  </w:style>
  <w:style w:type="character" w:customStyle="1" w:styleId="BodyTextChar1">
    <w:name w:val="Body Text Char1"/>
    <w:aliases w:val="body text Char1"/>
    <w:locked/>
    <w:rsid w:val="009E1573"/>
    <w:rPr>
      <w:rFonts w:ascii="Times New Roman" w:hAnsi="Times New Roman" w:cs="Times New Roman" w:hint="default"/>
      <w:sz w:val="22"/>
      <w:lang w:val="en-GB" w:eastAsia="en-US" w:bidi="ar-SA"/>
    </w:rPr>
  </w:style>
  <w:style w:type="character" w:customStyle="1" w:styleId="HeaderChar">
    <w:name w:val="Header Char"/>
    <w:uiPriority w:val="99"/>
    <w:locked/>
    <w:rsid w:val="009E1573"/>
    <w:rPr>
      <w:rFonts w:ascii="Garamond" w:hAnsi="Garamond" w:cs="Times New Roman" w:hint="default"/>
      <w:sz w:val="22"/>
      <w:lang w:val="en-GB" w:eastAsia="en-US" w:bidi="ar-SA"/>
    </w:rPr>
  </w:style>
  <w:style w:type="character" w:customStyle="1" w:styleId="FooterChar">
    <w:name w:val="Footer Char"/>
    <w:uiPriority w:val="99"/>
    <w:locked/>
    <w:rsid w:val="009E1573"/>
    <w:rPr>
      <w:rFonts w:ascii="Garamond" w:hAnsi="Garamond" w:cs="Times New Roman" w:hint="default"/>
      <w:sz w:val="22"/>
      <w:lang w:val="en-GB" w:eastAsia="en-US" w:bidi="ar-SA"/>
    </w:rPr>
  </w:style>
  <w:style w:type="character" w:customStyle="1" w:styleId="BodyTextIndentChar">
    <w:name w:val="Body Text Indent Char"/>
    <w:locked/>
    <w:rsid w:val="009E1573"/>
    <w:rPr>
      <w:rFonts w:ascii="Times New Roman" w:hAnsi="Times New Roman" w:cs="Times New Roman" w:hint="default"/>
      <w:sz w:val="24"/>
      <w:szCs w:val="24"/>
      <w:lang w:val="ru-RU" w:eastAsia="en-US" w:bidi="ar-SA"/>
    </w:rPr>
  </w:style>
  <w:style w:type="character" w:customStyle="1" w:styleId="FootnoteTextChar">
    <w:name w:val="Footnote Text Char"/>
    <w:uiPriority w:val="99"/>
    <w:semiHidden/>
    <w:locked/>
    <w:rsid w:val="009E1573"/>
    <w:rPr>
      <w:rFonts w:ascii="Garamond" w:hAnsi="Garamond" w:cs="Times New Roman" w:hint="default"/>
      <w:lang w:val="en-GB" w:eastAsia="en-US" w:bidi="ar-SA"/>
    </w:rPr>
  </w:style>
  <w:style w:type="character" w:customStyle="1" w:styleId="BodyTextIndent2Char">
    <w:name w:val="Body Text Indent 2 Char"/>
    <w:uiPriority w:val="99"/>
    <w:locked/>
    <w:rsid w:val="009E1573"/>
    <w:rPr>
      <w:rFonts w:ascii="Arial" w:hAnsi="Arial" w:cs="Times New Roman" w:hint="default"/>
      <w:i/>
      <w:iCs w:val="0"/>
      <w:lang w:val="ru-RU" w:eastAsia="ru-RU"/>
    </w:rPr>
  </w:style>
  <w:style w:type="character" w:customStyle="1" w:styleId="BodyTextIndent3Char">
    <w:name w:val="Body Text Indent 3 Char"/>
    <w:locked/>
    <w:rsid w:val="009E1573"/>
    <w:rPr>
      <w:rFonts w:ascii="Times New Roman" w:hAnsi="Times New Roman" w:cs="Times New Roman" w:hint="default"/>
      <w:i/>
      <w:iCs/>
      <w:sz w:val="22"/>
      <w:lang w:val="ru-RU" w:eastAsia="en-US" w:bidi="ar-SA"/>
    </w:rPr>
  </w:style>
  <w:style w:type="character" w:customStyle="1" w:styleId="SubtitleChar">
    <w:name w:val="Subtitle Char"/>
    <w:locked/>
    <w:rsid w:val="009E1573"/>
    <w:rPr>
      <w:rFonts w:ascii="Arial MT Black" w:hAnsi="Arial MT Black" w:cs="Times New Roman" w:hint="default"/>
      <w:b/>
      <w:bCs w:val="0"/>
      <w:caps/>
      <w:spacing w:val="-16"/>
      <w:kern w:val="28"/>
      <w:sz w:val="32"/>
      <w:lang w:val="ru-RU" w:eastAsia="ru-RU" w:bidi="ar-SA"/>
    </w:rPr>
  </w:style>
  <w:style w:type="character" w:customStyle="1" w:styleId="TitleChar">
    <w:name w:val="Title Char"/>
    <w:uiPriority w:val="99"/>
    <w:locked/>
    <w:rsid w:val="009E1573"/>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9E1573"/>
    <w:rPr>
      <w:rFonts w:ascii="Times New Roman" w:hAnsi="Times New Roman" w:cs="Times New Roman" w:hint="default"/>
      <w:lang w:val="ru-RU" w:eastAsia="ru-RU" w:bidi="ar-SA"/>
    </w:rPr>
  </w:style>
  <w:style w:type="character" w:customStyle="1" w:styleId="BodyText3Char">
    <w:name w:val="Body Text 3 Char"/>
    <w:uiPriority w:val="99"/>
    <w:locked/>
    <w:rsid w:val="009E1573"/>
    <w:rPr>
      <w:rFonts w:ascii="Times New Roman" w:hAnsi="Times New Roman" w:cs="Times New Roman" w:hint="default"/>
      <w:i/>
      <w:iCs/>
      <w:sz w:val="22"/>
      <w:u w:val="single"/>
      <w:lang w:val="ru-RU" w:eastAsia="en-US" w:bidi="ar-SA"/>
    </w:rPr>
  </w:style>
  <w:style w:type="character" w:customStyle="1" w:styleId="117">
    <w:name w:val="Выделение11"/>
    <w:rsid w:val="009E1573"/>
    <w:rPr>
      <w:i/>
      <w:iCs w:val="0"/>
      <w:spacing w:val="0"/>
    </w:rPr>
  </w:style>
  <w:style w:type="character" w:customStyle="1" w:styleId="BodyTextFirstIndent2Char">
    <w:name w:val="Body Text First Indent 2 Char"/>
    <w:locked/>
    <w:rsid w:val="009E1573"/>
    <w:rPr>
      <w:rFonts w:ascii="Times New Roman" w:hAnsi="Times New Roman" w:cs="Times New Roman" w:hint="default"/>
      <w:sz w:val="24"/>
      <w:szCs w:val="24"/>
      <w:lang w:val="ru-RU" w:eastAsia="ru-RU" w:bidi="ar-SA"/>
    </w:rPr>
  </w:style>
  <w:style w:type="character" w:customStyle="1" w:styleId="74">
    <w:name w:val="Знак Знак7"/>
    <w:rsid w:val="009E1573"/>
    <w:rPr>
      <w:rFonts w:ascii="Arial MT Black" w:hAnsi="Arial MT Black" w:cs="Times New Roman" w:hint="default"/>
      <w:b/>
      <w:bCs w:val="0"/>
      <w:spacing w:val="-20"/>
      <w:kern w:val="28"/>
      <w:sz w:val="40"/>
      <w:lang w:val="ru-RU" w:eastAsia="ru-RU" w:bidi="ar-SA"/>
    </w:rPr>
  </w:style>
  <w:style w:type="character" w:customStyle="1" w:styleId="m1">
    <w:name w:val="m1"/>
    <w:uiPriority w:val="99"/>
    <w:rsid w:val="009E1573"/>
    <w:rPr>
      <w:color w:val="0000FF"/>
    </w:rPr>
  </w:style>
  <w:style w:type="character" w:customStyle="1" w:styleId="1f7">
    <w:name w:val="Дата Знак1"/>
    <w:semiHidden/>
    <w:rsid w:val="009E1573"/>
    <w:rPr>
      <w:rFonts w:ascii="Garamond" w:hAnsi="Garamond" w:hint="default"/>
      <w:sz w:val="22"/>
      <w:lang w:val="en-GB" w:eastAsia="en-US"/>
    </w:rPr>
  </w:style>
  <w:style w:type="character" w:customStyle="1" w:styleId="1f8">
    <w:name w:val="Основной текст с отступом Знак1"/>
    <w:semiHidden/>
    <w:rsid w:val="009E1573"/>
    <w:rPr>
      <w:rFonts w:ascii="Garamond" w:hAnsi="Garamond" w:hint="default"/>
      <w:sz w:val="22"/>
      <w:lang w:val="en-GB" w:eastAsia="en-US"/>
    </w:rPr>
  </w:style>
  <w:style w:type="character" w:customStyle="1" w:styleId="213">
    <w:name w:val="Основной текст с отступом 2 Знак1"/>
    <w:semiHidden/>
    <w:rsid w:val="009E1573"/>
    <w:rPr>
      <w:rFonts w:ascii="Garamond" w:hAnsi="Garamond" w:hint="default"/>
      <w:sz w:val="22"/>
      <w:lang w:val="en-GB" w:eastAsia="en-US"/>
    </w:rPr>
  </w:style>
  <w:style w:type="character" w:customStyle="1" w:styleId="312">
    <w:name w:val="Основной текст с отступом 3 Знак1"/>
    <w:semiHidden/>
    <w:rsid w:val="009E1573"/>
    <w:rPr>
      <w:rFonts w:ascii="Garamond" w:hAnsi="Garamond" w:hint="default"/>
      <w:sz w:val="16"/>
      <w:szCs w:val="16"/>
      <w:lang w:val="en-GB" w:eastAsia="en-US"/>
    </w:rPr>
  </w:style>
  <w:style w:type="character" w:customStyle="1" w:styleId="214">
    <w:name w:val="Основной текст 2 Знак1"/>
    <w:semiHidden/>
    <w:rsid w:val="009E1573"/>
    <w:rPr>
      <w:rFonts w:ascii="Garamond" w:hAnsi="Garamond" w:hint="default"/>
      <w:sz w:val="22"/>
      <w:lang w:val="en-GB" w:eastAsia="en-US"/>
    </w:rPr>
  </w:style>
  <w:style w:type="character" w:customStyle="1" w:styleId="313">
    <w:name w:val="Основной текст 3 Знак1"/>
    <w:semiHidden/>
    <w:rsid w:val="009E1573"/>
    <w:rPr>
      <w:rFonts w:ascii="Garamond" w:hAnsi="Garamond" w:hint="default"/>
      <w:sz w:val="16"/>
      <w:szCs w:val="16"/>
      <w:lang w:val="en-GB" w:eastAsia="en-US"/>
    </w:rPr>
  </w:style>
  <w:style w:type="character" w:customStyle="1" w:styleId="1f9">
    <w:name w:val="Схема документа Знак1"/>
    <w:semiHidden/>
    <w:rsid w:val="009E1573"/>
    <w:rPr>
      <w:rFonts w:ascii="Tahoma" w:hAnsi="Tahoma" w:cs="Tahoma" w:hint="default"/>
      <w:sz w:val="16"/>
      <w:szCs w:val="16"/>
      <w:lang w:val="en-GB" w:eastAsia="en-US"/>
    </w:rPr>
  </w:style>
  <w:style w:type="character" w:customStyle="1" w:styleId="t1">
    <w:name w:val="t1"/>
    <w:rsid w:val="009E1573"/>
    <w:rPr>
      <w:color w:val="990000"/>
    </w:rPr>
  </w:style>
  <w:style w:type="character" w:customStyle="1" w:styleId="b1">
    <w:name w:val="b1"/>
    <w:rsid w:val="009E1573"/>
    <w:rPr>
      <w:rFonts w:ascii="Courier New" w:hAnsi="Courier New" w:cs="Courier New" w:hint="default"/>
      <w:b/>
      <w:bCs/>
      <w:strike w:val="0"/>
      <w:dstrike w:val="0"/>
      <w:color w:val="FF0000"/>
      <w:u w:val="none"/>
      <w:effect w:val="none"/>
    </w:rPr>
  </w:style>
  <w:style w:type="character" w:customStyle="1" w:styleId="pi1">
    <w:name w:val="pi1"/>
    <w:rsid w:val="009E1573"/>
    <w:rPr>
      <w:color w:val="0000FF"/>
    </w:rPr>
  </w:style>
  <w:style w:type="character" w:customStyle="1" w:styleId="5-0">
    <w:name w:val="Стиль Заголовок 5 + Темно-синий Знак Знак Знак Знак"/>
    <w:rsid w:val="009E1573"/>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9E1573"/>
    <w:rPr>
      <w:rFonts w:ascii="Times New Roman" w:hAnsi="Times New Roman" w:cs="Times New Roman" w:hint="default"/>
      <w:sz w:val="16"/>
      <w:szCs w:val="16"/>
    </w:rPr>
  </w:style>
  <w:style w:type="character" w:customStyle="1" w:styleId="bodytext6">
    <w:name w:val="body text Знак Знак6"/>
    <w:rsid w:val="009E1573"/>
    <w:rPr>
      <w:sz w:val="22"/>
      <w:lang w:val="en-GB" w:eastAsia="en-US" w:bidi="ar-SA"/>
    </w:rPr>
  </w:style>
  <w:style w:type="character" w:customStyle="1" w:styleId="180">
    <w:name w:val="Знак Знак18"/>
    <w:rsid w:val="009E1573"/>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9E1573"/>
    <w:rPr>
      <w:rFonts w:ascii="Garamond" w:hAnsi="Garamond" w:hint="default"/>
      <w:b/>
      <w:bCs w:val="0"/>
      <w:color w:val="000000"/>
      <w:sz w:val="22"/>
      <w:szCs w:val="22"/>
      <w:lang w:val="ru-RU" w:eastAsia="en-US" w:bidi="ar-SA"/>
    </w:rPr>
  </w:style>
  <w:style w:type="character" w:customStyle="1" w:styleId="190">
    <w:name w:val="Знак Знак19"/>
    <w:semiHidden/>
    <w:locked/>
    <w:rsid w:val="009E1573"/>
    <w:rPr>
      <w:sz w:val="24"/>
      <w:lang w:eastAsia="en-US" w:bidi="ar-SA"/>
    </w:rPr>
  </w:style>
  <w:style w:type="character" w:customStyle="1" w:styleId="st">
    <w:name w:val="st"/>
    <w:basedOn w:val="a4"/>
    <w:rsid w:val="009E1573"/>
  </w:style>
  <w:style w:type="character" w:customStyle="1" w:styleId="3b">
    <w:name w:val="Знак Знак3"/>
    <w:rsid w:val="009E1573"/>
    <w:rPr>
      <w:rFonts w:ascii="Garamond" w:hAnsi="Garamond" w:hint="default"/>
      <w:sz w:val="22"/>
      <w:lang w:val="en-GB" w:eastAsia="en-US" w:bidi="ar-SA"/>
    </w:rPr>
  </w:style>
  <w:style w:type="character" w:customStyle="1" w:styleId="afffff5">
    <w:name w:val="Знак Знак"/>
    <w:rsid w:val="009E1573"/>
    <w:rPr>
      <w:rFonts w:ascii="Garamond" w:hAnsi="Garamond" w:hint="default"/>
      <w:sz w:val="22"/>
      <w:lang w:val="en-GB" w:eastAsia="en-US" w:bidi="ar-SA"/>
    </w:rPr>
  </w:style>
  <w:style w:type="character" w:customStyle="1" w:styleId="102">
    <w:name w:val="Знак Знак10"/>
    <w:semiHidden/>
    <w:locked/>
    <w:rsid w:val="009E1573"/>
    <w:rPr>
      <w:rFonts w:ascii="Garamond" w:hAnsi="Garamond" w:hint="default"/>
      <w:lang w:val="en-GB" w:eastAsia="en-US" w:bidi="ar-SA"/>
    </w:rPr>
  </w:style>
  <w:style w:type="character" w:customStyle="1" w:styleId="170">
    <w:name w:val="Знак Знак17"/>
    <w:locked/>
    <w:rsid w:val="009E1573"/>
    <w:rPr>
      <w:rFonts w:ascii="Arial" w:hAnsi="Arial" w:cs="Arial" w:hint="default"/>
      <w:i/>
      <w:iCs/>
      <w:lang w:val="ru-RU" w:eastAsia="ru-RU" w:bidi="ar-SA"/>
    </w:rPr>
  </w:style>
  <w:style w:type="character" w:customStyle="1" w:styleId="93">
    <w:name w:val="Знак Знак9"/>
    <w:rsid w:val="009E1573"/>
    <w:rPr>
      <w:i/>
      <w:iCs/>
      <w:sz w:val="22"/>
      <w:lang w:val="ru-RU" w:eastAsia="en-US" w:bidi="ar-SA"/>
    </w:rPr>
  </w:style>
  <w:style w:type="character" w:customStyle="1" w:styleId="1fa">
    <w:name w:val="Знак Знак1"/>
    <w:rsid w:val="009E1573"/>
    <w:rPr>
      <w:rFonts w:ascii="Arial MT Black" w:hAnsi="Arial MT Black" w:hint="default"/>
      <w:b/>
      <w:bCs w:val="0"/>
      <w:spacing w:val="-20"/>
      <w:kern w:val="28"/>
      <w:sz w:val="40"/>
      <w:lang w:val="ru-RU" w:eastAsia="ru-RU" w:bidi="ar-SA"/>
    </w:rPr>
  </w:style>
  <w:style w:type="character" w:customStyle="1" w:styleId="83">
    <w:name w:val="Знак Знак8"/>
    <w:rsid w:val="009E1573"/>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9E1573"/>
    <w:rPr>
      <w:lang w:val="ru-RU" w:eastAsia="ru-RU" w:bidi="ar-SA"/>
    </w:rPr>
  </w:style>
  <w:style w:type="character" w:customStyle="1" w:styleId="57">
    <w:name w:val="Знак Знак5"/>
    <w:rsid w:val="009E1573"/>
    <w:rPr>
      <w:i/>
      <w:iCs/>
      <w:sz w:val="22"/>
      <w:u w:val="single"/>
      <w:lang w:val="ru-RU" w:eastAsia="en-US" w:bidi="ar-SA"/>
    </w:rPr>
  </w:style>
  <w:style w:type="character" w:customStyle="1" w:styleId="CommentSubjectChar">
    <w:name w:val="Comment Subject Char"/>
    <w:uiPriority w:val="99"/>
    <w:locked/>
    <w:rsid w:val="009E1573"/>
    <w:rPr>
      <w:rFonts w:ascii="Arial" w:hAnsi="Arial" w:cs="Arial" w:hint="default"/>
      <w:b/>
      <w:bCs/>
    </w:rPr>
  </w:style>
  <w:style w:type="numbering" w:styleId="111111">
    <w:name w:val="Outline List 2"/>
    <w:basedOn w:val="a6"/>
    <w:unhideWhenUsed/>
    <w:rsid w:val="009E1573"/>
    <w:pPr>
      <w:numPr>
        <w:numId w:val="8"/>
      </w:numPr>
    </w:pPr>
  </w:style>
  <w:style w:type="character" w:customStyle="1" w:styleId="620">
    <w:name w:val="Заголовок 6 Знак2"/>
    <w:aliases w:val="Legal Level 1. Знак2"/>
    <w:locked/>
    <w:rsid w:val="009E1573"/>
    <w:rPr>
      <w:sz w:val="22"/>
      <w:lang w:val="ru-RU" w:eastAsia="en-US" w:bidi="ar-SA"/>
    </w:rPr>
  </w:style>
  <w:style w:type="character" w:customStyle="1" w:styleId="820">
    <w:name w:val="Заголовок 8 Знак2"/>
    <w:aliases w:val="Legal Level 1.1.1. Знак2"/>
    <w:rsid w:val="009E1573"/>
    <w:rPr>
      <w:rFonts w:ascii="Arial" w:hAnsi="Arial"/>
      <w:i/>
      <w:lang w:val="en-GB" w:eastAsia="en-US" w:bidi="ar-SA"/>
    </w:rPr>
  </w:style>
  <w:style w:type="character" w:customStyle="1" w:styleId="920">
    <w:name w:val="Заголовок 9 Знак2"/>
    <w:aliases w:val="Legal Level 1.1.1.1. Знак2"/>
    <w:rsid w:val="009E1573"/>
    <w:rPr>
      <w:rFonts w:ascii="Arial" w:hAnsi="Arial"/>
      <w:i/>
      <w:sz w:val="18"/>
      <w:lang w:val="en-GB" w:eastAsia="en-US" w:bidi="ar-SA"/>
    </w:rPr>
  </w:style>
  <w:style w:type="character" w:customStyle="1" w:styleId="1fb">
    <w:name w:val="Верхний колонтитул Знак1"/>
    <w:rsid w:val="009E1573"/>
    <w:rPr>
      <w:rFonts w:ascii="Garamond" w:hAnsi="Garamond"/>
      <w:sz w:val="22"/>
      <w:lang w:val="en-GB" w:eastAsia="en-US" w:bidi="ar-SA"/>
    </w:rPr>
  </w:style>
  <w:style w:type="character" w:customStyle="1" w:styleId="1fc">
    <w:name w:val="Нижний колонтитул Знак1"/>
    <w:rsid w:val="009E1573"/>
    <w:rPr>
      <w:rFonts w:ascii="Garamond" w:hAnsi="Garamond"/>
      <w:sz w:val="22"/>
      <w:lang w:val="en-GB" w:eastAsia="en-US" w:bidi="ar-SA"/>
    </w:rPr>
  </w:style>
  <w:style w:type="character" w:customStyle="1" w:styleId="2f0">
    <w:name w:val="Основной текст с отступом Знак2"/>
    <w:rsid w:val="009E1573"/>
    <w:rPr>
      <w:sz w:val="24"/>
      <w:szCs w:val="24"/>
      <w:lang w:val="ru-RU" w:eastAsia="en-US" w:bidi="ar-SA"/>
    </w:rPr>
  </w:style>
  <w:style w:type="character" w:customStyle="1" w:styleId="1fd">
    <w:name w:val="Текст сноски Знак1"/>
    <w:semiHidden/>
    <w:locked/>
    <w:rsid w:val="009E1573"/>
    <w:rPr>
      <w:rFonts w:ascii="Garamond" w:hAnsi="Garamond"/>
      <w:lang w:val="en-GB" w:eastAsia="en-US" w:bidi="ar-SA"/>
    </w:rPr>
  </w:style>
  <w:style w:type="character" w:customStyle="1" w:styleId="221">
    <w:name w:val="Основной текст с отступом 2 Знак2"/>
    <w:locked/>
    <w:rsid w:val="009E1573"/>
    <w:rPr>
      <w:rFonts w:ascii="Arial" w:hAnsi="Arial"/>
      <w:i/>
      <w:iCs/>
      <w:lang w:val="ru-RU" w:eastAsia="ru-RU" w:bidi="ar-SA"/>
    </w:rPr>
  </w:style>
  <w:style w:type="character" w:customStyle="1" w:styleId="320">
    <w:name w:val="Основной текст с отступом 3 Знак2"/>
    <w:rsid w:val="009E1573"/>
    <w:rPr>
      <w:i/>
      <w:iCs/>
      <w:sz w:val="22"/>
      <w:lang w:val="ru-RU" w:eastAsia="en-US" w:bidi="ar-SA"/>
    </w:rPr>
  </w:style>
  <w:style w:type="character" w:customStyle="1" w:styleId="1fe">
    <w:name w:val="Название Знак1"/>
    <w:rsid w:val="009E1573"/>
    <w:rPr>
      <w:rFonts w:ascii="Arial MT Black" w:hAnsi="Arial MT Black"/>
      <w:b/>
      <w:spacing w:val="-20"/>
      <w:kern w:val="28"/>
      <w:sz w:val="40"/>
      <w:lang w:val="ru-RU" w:eastAsia="ru-RU" w:bidi="ar-SA"/>
    </w:rPr>
  </w:style>
  <w:style w:type="character" w:customStyle="1" w:styleId="1ff">
    <w:name w:val="Подзаголовок Знак1"/>
    <w:rsid w:val="009E1573"/>
    <w:rPr>
      <w:rFonts w:ascii="Arial MT Black" w:hAnsi="Arial MT Black"/>
      <w:b/>
      <w:caps/>
      <w:spacing w:val="-16"/>
      <w:kern w:val="28"/>
      <w:sz w:val="32"/>
      <w:lang w:val="ru-RU" w:eastAsia="ru-RU" w:bidi="ar-SA"/>
    </w:rPr>
  </w:style>
  <w:style w:type="paragraph" w:customStyle="1" w:styleId="2f1">
    <w:name w:val="Заголовок оглавления2"/>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1ff0">
    <w:name w:val="Текст примечания Знак1"/>
    <w:semiHidden/>
    <w:rsid w:val="009E1573"/>
    <w:rPr>
      <w:lang w:val="ru-RU" w:eastAsia="ru-RU" w:bidi="ar-SA"/>
    </w:rPr>
  </w:style>
  <w:style w:type="character" w:customStyle="1" w:styleId="321">
    <w:name w:val="Основной текст 3 Знак2"/>
    <w:rsid w:val="009E1573"/>
    <w:rPr>
      <w:i/>
      <w:iCs/>
      <w:sz w:val="22"/>
      <w:u w:val="single"/>
      <w:lang w:val="ru-RU" w:eastAsia="en-US" w:bidi="ar-SA"/>
    </w:rPr>
  </w:style>
  <w:style w:type="character" w:styleId="afffff6">
    <w:name w:val="Emphasis"/>
    <w:qFormat/>
    <w:rsid w:val="009E1573"/>
    <w:rPr>
      <w:i/>
      <w:iCs/>
    </w:rPr>
  </w:style>
  <w:style w:type="character" w:styleId="afffff7">
    <w:name w:val="Strong"/>
    <w:uiPriority w:val="22"/>
    <w:qFormat/>
    <w:rsid w:val="009E1573"/>
    <w:rPr>
      <w:b/>
      <w:bCs/>
    </w:rPr>
  </w:style>
  <w:style w:type="character" w:customStyle="1" w:styleId="2f2">
    <w:name w:val="Выделение2"/>
    <w:rsid w:val="009E1573"/>
    <w:rPr>
      <w:i/>
      <w:spacing w:val="0"/>
    </w:rPr>
  </w:style>
  <w:style w:type="paragraph" w:customStyle="1" w:styleId="3c">
    <w:name w:val="Обычный3"/>
    <w:rsid w:val="009E1573"/>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2f3">
    <w:name w:val="Текст2"/>
    <w:basedOn w:val="a3"/>
    <w:rsid w:val="009E1573"/>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d"/>
    <w:rsid w:val="009E1573"/>
    <w:pPr>
      <w:ind w:left="1080"/>
      <w:jc w:val="left"/>
    </w:pPr>
    <w:rPr>
      <w:rFonts w:ascii="Arial" w:hAnsi="Arial" w:cs="Arial"/>
      <w:lang w:val="ru-RU" w:eastAsia="ru-RU"/>
    </w:rPr>
  </w:style>
  <w:style w:type="paragraph" w:customStyle="1" w:styleId="223">
    <w:name w:val="Основной текст с отступом 22"/>
    <w:basedOn w:val="a3"/>
    <w:rsid w:val="009E1573"/>
    <w:pPr>
      <w:widowControl w:val="0"/>
      <w:spacing w:before="120" w:after="0"/>
      <w:ind w:left="1985" w:hanging="1985"/>
      <w:jc w:val="both"/>
    </w:pPr>
    <w:rPr>
      <w:lang w:val="ru-RU" w:eastAsia="ru-RU"/>
    </w:rPr>
  </w:style>
  <w:style w:type="paragraph" w:customStyle="1" w:styleId="322">
    <w:name w:val="Основной текст 32"/>
    <w:basedOn w:val="a3"/>
    <w:rsid w:val="009E1573"/>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3"/>
    <w:rsid w:val="009E1573"/>
    <w:pPr>
      <w:spacing w:before="0" w:after="160" w:line="240" w:lineRule="exact"/>
    </w:pPr>
    <w:rPr>
      <w:rFonts w:ascii="Verdana" w:hAnsi="Verdana" w:cs="Verdana"/>
      <w:sz w:val="20"/>
      <w:lang w:val="en-US"/>
    </w:rPr>
  </w:style>
  <w:style w:type="paragraph" w:customStyle="1" w:styleId="2f4">
    <w:name w:val="Знак Знак Знак Знак2"/>
    <w:basedOn w:val="a3"/>
    <w:rsid w:val="009E1573"/>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3"/>
    <w:rsid w:val="009E1573"/>
    <w:pPr>
      <w:spacing w:before="0" w:after="160" w:line="240" w:lineRule="exact"/>
    </w:pPr>
    <w:rPr>
      <w:rFonts w:ascii="Verdana" w:hAnsi="Verdana" w:cs="Verdana"/>
      <w:sz w:val="20"/>
      <w:lang w:val="en-US"/>
    </w:rPr>
  </w:style>
  <w:style w:type="character" w:customStyle="1" w:styleId="215">
    <w:name w:val="Красная строка 2 Знак1"/>
    <w:rsid w:val="009E1573"/>
    <w:rPr>
      <w:rFonts w:ascii="Times New Roman" w:eastAsia="Times New Roman" w:hAnsi="Times New Roman"/>
      <w:sz w:val="24"/>
      <w:szCs w:val="24"/>
      <w:lang w:val="ru-RU" w:eastAsia="ru-RU" w:bidi="ar-SA"/>
    </w:rPr>
  </w:style>
  <w:style w:type="character" w:customStyle="1" w:styleId="1210">
    <w:name w:val="Знак Знак121"/>
    <w:rsid w:val="009E1573"/>
    <w:rPr>
      <w:rFonts w:ascii="Times New Roman" w:eastAsia="Times New Roman" w:hAnsi="Times New Roman"/>
      <w:sz w:val="24"/>
      <w:szCs w:val="24"/>
    </w:rPr>
  </w:style>
  <w:style w:type="character" w:customStyle="1" w:styleId="151">
    <w:name w:val="Знак Знак151"/>
    <w:rsid w:val="009E1573"/>
    <w:rPr>
      <w:sz w:val="24"/>
      <w:szCs w:val="24"/>
    </w:rPr>
  </w:style>
  <w:style w:type="paragraph" w:customStyle="1" w:styleId="2f5">
    <w:name w:val="Абзац списка2"/>
    <w:basedOn w:val="a3"/>
    <w:uiPriority w:val="99"/>
    <w:rsid w:val="009E1573"/>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3"/>
    <w:rsid w:val="009E1573"/>
    <w:pPr>
      <w:spacing w:before="0" w:after="0"/>
    </w:pPr>
    <w:rPr>
      <w:rFonts w:ascii="Times New Roman" w:hAnsi="Times New Roman"/>
      <w:sz w:val="24"/>
      <w:szCs w:val="24"/>
      <w:lang w:val="ru-RU" w:eastAsia="ru-RU"/>
    </w:rPr>
  </w:style>
  <w:style w:type="character" w:customStyle="1" w:styleId="1110">
    <w:name w:val="Знак Знак111"/>
    <w:semiHidden/>
    <w:rsid w:val="009E1573"/>
    <w:rPr>
      <w:rFonts w:ascii="Garamond" w:hAnsi="Garamond"/>
      <w:sz w:val="22"/>
    </w:rPr>
  </w:style>
  <w:style w:type="character" w:customStyle="1" w:styleId="161">
    <w:name w:val="Знак Знак161"/>
    <w:rsid w:val="009E1573"/>
    <w:rPr>
      <w:sz w:val="24"/>
      <w:szCs w:val="24"/>
      <w:lang w:val="ru-RU" w:eastAsia="ru-RU" w:bidi="ar-SA"/>
    </w:rPr>
  </w:style>
  <w:style w:type="character" w:customStyle="1" w:styleId="131">
    <w:name w:val="Знак Знак131"/>
    <w:rsid w:val="009E1573"/>
    <w:rPr>
      <w:sz w:val="24"/>
      <w:szCs w:val="24"/>
      <w:lang w:val="ru-RU" w:eastAsia="ru-RU" w:bidi="ar-SA"/>
    </w:rPr>
  </w:style>
  <w:style w:type="character" w:customStyle="1" w:styleId="141">
    <w:name w:val="Знак Знак141"/>
    <w:rsid w:val="009E1573"/>
    <w:rPr>
      <w:rFonts w:ascii="Garamond" w:eastAsia="Times New Roman" w:hAnsi="Garamond"/>
      <w:sz w:val="22"/>
      <w:lang w:val="en-GB" w:eastAsia="en-US"/>
    </w:rPr>
  </w:style>
  <w:style w:type="character" w:customStyle="1" w:styleId="2f6">
    <w:name w:val="Дата Знак2"/>
    <w:rsid w:val="009E1573"/>
    <w:rPr>
      <w:rFonts w:ascii="Arial MT Black" w:hAnsi="Arial MT Black"/>
      <w:b/>
      <w:spacing w:val="-20"/>
      <w:kern w:val="28"/>
      <w:sz w:val="40"/>
      <w:lang w:val="ru-RU" w:eastAsia="ru-RU" w:bidi="ar-SA"/>
    </w:rPr>
  </w:style>
  <w:style w:type="character" w:customStyle="1" w:styleId="411">
    <w:name w:val="Знак Знак41"/>
    <w:rsid w:val="009E1573"/>
    <w:rPr>
      <w:sz w:val="28"/>
      <w:szCs w:val="28"/>
      <w:lang w:val="ru-RU" w:eastAsia="ru-RU" w:bidi="ar-SA"/>
    </w:rPr>
  </w:style>
  <w:style w:type="character" w:customStyle="1" w:styleId="2210">
    <w:name w:val="Знак Знак221"/>
    <w:rsid w:val="009E1573"/>
    <w:rPr>
      <w:sz w:val="24"/>
      <w:szCs w:val="24"/>
      <w:lang w:eastAsia="en-US"/>
    </w:rPr>
  </w:style>
  <w:style w:type="character" w:customStyle="1" w:styleId="241">
    <w:name w:val="Знак Знак241"/>
    <w:semiHidden/>
    <w:locked/>
    <w:rsid w:val="009E1573"/>
    <w:rPr>
      <w:rFonts w:cs="Times New Roman"/>
    </w:rPr>
  </w:style>
  <w:style w:type="character" w:customStyle="1" w:styleId="224">
    <w:name w:val="Основной текст 2 Знак2"/>
    <w:semiHidden/>
    <w:locked/>
    <w:rsid w:val="009E1573"/>
    <w:rPr>
      <w:sz w:val="24"/>
      <w:lang w:val="x-none" w:eastAsia="en-US" w:bidi="ar-SA"/>
    </w:rPr>
  </w:style>
  <w:style w:type="character" w:customStyle="1" w:styleId="1ff1">
    <w:name w:val="Текст концевой сноски Знак1"/>
    <w:semiHidden/>
    <w:locked/>
    <w:rsid w:val="009E1573"/>
    <w:rPr>
      <w:rFonts w:ascii="Garamond" w:hAnsi="Garamond"/>
      <w:lang w:val="en-GB" w:eastAsia="en-US" w:bidi="ar-SA"/>
    </w:rPr>
  </w:style>
  <w:style w:type="character" w:customStyle="1" w:styleId="1ff2">
    <w:name w:val="Текст выноски Знак1"/>
    <w:semiHidden/>
    <w:locked/>
    <w:rsid w:val="009E1573"/>
    <w:rPr>
      <w:rFonts w:ascii="Tahoma" w:hAnsi="Tahoma" w:cs="Tahoma"/>
      <w:sz w:val="16"/>
      <w:szCs w:val="16"/>
      <w:lang w:val="en-GB" w:eastAsia="en-US" w:bidi="ar-SA"/>
    </w:rPr>
  </w:style>
  <w:style w:type="character" w:customStyle="1" w:styleId="1ff3">
    <w:name w:val="Текст Знак1"/>
    <w:semiHidden/>
    <w:locked/>
    <w:rsid w:val="009E1573"/>
    <w:rPr>
      <w:rFonts w:ascii="Courier New" w:eastAsia="SimSun" w:hAnsi="Courier New" w:cs="Courier New"/>
      <w:lang w:val="ru-RU" w:eastAsia="zh-CN" w:bidi="ar-SA"/>
    </w:rPr>
  </w:style>
  <w:style w:type="character" w:customStyle="1" w:styleId="1ff4">
    <w:name w:val="Тема примечания Знак1"/>
    <w:semiHidden/>
    <w:locked/>
    <w:rsid w:val="009E1573"/>
    <w:rPr>
      <w:rFonts w:ascii="Garamond" w:hAnsi="Garamond" w:cs="Times New Roman"/>
      <w:b/>
      <w:bCs/>
      <w:lang w:val="en-GB" w:eastAsia="en-US" w:bidi="ar-SA"/>
    </w:rPr>
  </w:style>
  <w:style w:type="character" w:customStyle="1" w:styleId="2f7">
    <w:name w:val="Схема документа Знак2"/>
    <w:semiHidden/>
    <w:locked/>
    <w:rsid w:val="009E1573"/>
    <w:rPr>
      <w:rFonts w:ascii="Tahoma" w:hAnsi="Tahoma" w:cs="Tahoma"/>
      <w:lang w:val="en-GB" w:eastAsia="en-US" w:bidi="ar-SA"/>
    </w:rPr>
  </w:style>
  <w:style w:type="character" w:customStyle="1" w:styleId="HTML1">
    <w:name w:val="Стандартный HTML Знак1"/>
    <w:semiHidden/>
    <w:locked/>
    <w:rsid w:val="009E1573"/>
    <w:rPr>
      <w:rFonts w:ascii="Courier New" w:hAnsi="Courier New" w:cs="Courier New"/>
      <w:lang w:val="ru-RU" w:eastAsia="ru-RU" w:bidi="ar-SA"/>
    </w:rPr>
  </w:style>
  <w:style w:type="character" w:customStyle="1" w:styleId="1ff5">
    <w:name w:val="Красная строка Знак1"/>
    <w:semiHidden/>
    <w:locked/>
    <w:rsid w:val="009E1573"/>
    <w:rPr>
      <w:rFonts w:cs="Times New Roman"/>
      <w:sz w:val="24"/>
      <w:szCs w:val="24"/>
      <w:lang w:val="ru-RU" w:eastAsia="ru-RU" w:bidi="ar-SA"/>
    </w:rPr>
  </w:style>
  <w:style w:type="paragraph" w:customStyle="1" w:styleId="49">
    <w:name w:val="Обычный4"/>
    <w:basedOn w:val="a3"/>
    <w:rsid w:val="009E1573"/>
    <w:pPr>
      <w:spacing w:before="0" w:after="0"/>
    </w:pPr>
    <w:rPr>
      <w:rFonts w:ascii="Times New Roman CYR" w:eastAsia="Calibri" w:hAnsi="Times New Roman CYR" w:cs="Times New Roman CYR"/>
      <w:sz w:val="20"/>
      <w:lang w:val="ru-RU" w:eastAsia="ru-RU"/>
    </w:rPr>
  </w:style>
  <w:style w:type="paragraph" w:styleId="afffff8">
    <w:name w:val="No Spacing"/>
    <w:uiPriority w:val="99"/>
    <w:qFormat/>
    <w:rsid w:val="009E1573"/>
    <w:pPr>
      <w:spacing w:after="0" w:line="240" w:lineRule="auto"/>
      <w:ind w:left="567" w:right="567"/>
    </w:pPr>
    <w:rPr>
      <w:rFonts w:ascii="Arial" w:eastAsia="Arial" w:hAnsi="Arial" w:cs="Times New Roman"/>
    </w:rPr>
  </w:style>
  <w:style w:type="character" w:customStyle="1" w:styleId="Bodytext20">
    <w:name w:val="Body text (2)_"/>
    <w:link w:val="Bodytext21"/>
    <w:locked/>
    <w:rsid w:val="009E1573"/>
    <w:rPr>
      <w:rFonts w:ascii="Garamond" w:hAnsi="Garamond"/>
      <w:sz w:val="18"/>
      <w:szCs w:val="18"/>
      <w:shd w:val="clear" w:color="auto" w:fill="FFFFFF"/>
    </w:rPr>
  </w:style>
  <w:style w:type="character" w:customStyle="1" w:styleId="Bodytext30">
    <w:name w:val="Body text (3)_"/>
    <w:link w:val="Bodytext31"/>
    <w:locked/>
    <w:rsid w:val="009E1573"/>
    <w:rPr>
      <w:rFonts w:ascii="Garamond" w:hAnsi="Garamond"/>
      <w:sz w:val="18"/>
      <w:szCs w:val="18"/>
      <w:shd w:val="clear" w:color="auto" w:fill="FFFFFF"/>
    </w:rPr>
  </w:style>
  <w:style w:type="character" w:customStyle="1" w:styleId="Bodytext23">
    <w:name w:val="Body text (2)"/>
    <w:rsid w:val="009E1573"/>
  </w:style>
  <w:style w:type="character" w:customStyle="1" w:styleId="Bodytext2Bold">
    <w:name w:val="Body text (2) + Bold"/>
    <w:rsid w:val="009E1573"/>
    <w:rPr>
      <w:rFonts w:ascii="Garamond" w:hAnsi="Garamond" w:cs="Garamond"/>
      <w:b/>
      <w:bCs/>
      <w:sz w:val="18"/>
      <w:szCs w:val="18"/>
      <w:shd w:val="clear" w:color="auto" w:fill="FFFFFF"/>
    </w:rPr>
  </w:style>
  <w:style w:type="character" w:customStyle="1" w:styleId="Bodytext32">
    <w:name w:val="Body text (3)"/>
    <w:rsid w:val="009E1573"/>
  </w:style>
  <w:style w:type="character" w:customStyle="1" w:styleId="Bodytext40">
    <w:name w:val="Body text (4)_"/>
    <w:link w:val="Bodytext41"/>
    <w:locked/>
    <w:rsid w:val="009E1573"/>
    <w:rPr>
      <w:rFonts w:ascii="Garamond" w:hAnsi="Garamond"/>
      <w:b/>
      <w:bCs/>
      <w:sz w:val="18"/>
      <w:szCs w:val="18"/>
      <w:shd w:val="clear" w:color="auto" w:fill="FFFFFF"/>
    </w:rPr>
  </w:style>
  <w:style w:type="character" w:customStyle="1" w:styleId="Bodytext3Bold">
    <w:name w:val="Body text (3) + Bold"/>
    <w:rsid w:val="009E1573"/>
    <w:rPr>
      <w:rFonts w:ascii="Garamond" w:hAnsi="Garamond" w:cs="Garamond"/>
      <w:b/>
      <w:bCs/>
      <w:sz w:val="18"/>
      <w:szCs w:val="18"/>
      <w:shd w:val="clear" w:color="auto" w:fill="FFFFFF"/>
    </w:rPr>
  </w:style>
  <w:style w:type="character" w:customStyle="1" w:styleId="BodytextBold2">
    <w:name w:val="Body text + Bold2"/>
    <w:rsid w:val="009E1573"/>
    <w:rPr>
      <w:rFonts w:ascii="Garamond" w:hAnsi="Garamond" w:cs="Garamond"/>
      <w:b/>
      <w:bCs/>
      <w:sz w:val="18"/>
      <w:szCs w:val="18"/>
      <w:shd w:val="clear" w:color="auto" w:fill="FFFFFF"/>
      <w:lang w:val="en-GB" w:eastAsia="en-US" w:bidi="ar-SA"/>
    </w:rPr>
  </w:style>
  <w:style w:type="character" w:customStyle="1" w:styleId="Bodytext230">
    <w:name w:val="Body text (2)3"/>
    <w:rsid w:val="009E1573"/>
  </w:style>
  <w:style w:type="character" w:customStyle="1" w:styleId="BodytextBold1">
    <w:name w:val="Body text + Bold1"/>
    <w:rsid w:val="009E1573"/>
    <w:rPr>
      <w:rFonts w:ascii="Garamond" w:hAnsi="Garamond" w:cs="Garamond"/>
      <w:b/>
      <w:bCs/>
      <w:sz w:val="18"/>
      <w:szCs w:val="18"/>
      <w:shd w:val="clear" w:color="auto" w:fill="FFFFFF"/>
      <w:lang w:val="en-GB" w:eastAsia="en-US" w:bidi="ar-SA"/>
    </w:rPr>
  </w:style>
  <w:style w:type="character" w:customStyle="1" w:styleId="Bodytext2Bold1">
    <w:name w:val="Body text (2) + Bold1"/>
    <w:rsid w:val="009E1573"/>
    <w:rPr>
      <w:rFonts w:ascii="Garamond" w:hAnsi="Garamond" w:cs="Garamond"/>
      <w:b/>
      <w:bCs/>
      <w:sz w:val="18"/>
      <w:szCs w:val="18"/>
      <w:shd w:val="clear" w:color="auto" w:fill="FFFFFF"/>
    </w:rPr>
  </w:style>
  <w:style w:type="character" w:customStyle="1" w:styleId="Bodytext220">
    <w:name w:val="Body text (2)2"/>
    <w:rsid w:val="009E1573"/>
  </w:style>
  <w:style w:type="paragraph" w:customStyle="1" w:styleId="Bodytext21">
    <w:name w:val="Body text (2)1"/>
    <w:basedOn w:val="a3"/>
    <w:link w:val="Bodytext20"/>
    <w:rsid w:val="009E1573"/>
    <w:pPr>
      <w:shd w:val="clear" w:color="auto" w:fill="FFFFFF"/>
      <w:spacing w:before="0" w:after="240" w:line="240" w:lineRule="atLeast"/>
      <w:ind w:hanging="360"/>
      <w:jc w:val="both"/>
    </w:pPr>
    <w:rPr>
      <w:rFonts w:eastAsiaTheme="minorHAnsi" w:cstheme="minorBidi"/>
      <w:sz w:val="18"/>
      <w:szCs w:val="18"/>
      <w:shd w:val="clear" w:color="auto" w:fill="FFFFFF"/>
      <w:lang w:val="ru-RU"/>
    </w:rPr>
  </w:style>
  <w:style w:type="paragraph" w:customStyle="1" w:styleId="Bodytext31">
    <w:name w:val="Body text (3)1"/>
    <w:basedOn w:val="a3"/>
    <w:link w:val="Bodytext30"/>
    <w:rsid w:val="009E1573"/>
    <w:pPr>
      <w:shd w:val="clear" w:color="auto" w:fill="FFFFFF"/>
      <w:spacing w:before="240" w:after="240" w:line="240" w:lineRule="atLeast"/>
      <w:ind w:hanging="360"/>
    </w:pPr>
    <w:rPr>
      <w:rFonts w:eastAsiaTheme="minorHAnsi" w:cstheme="minorBidi"/>
      <w:sz w:val="18"/>
      <w:szCs w:val="18"/>
      <w:shd w:val="clear" w:color="auto" w:fill="FFFFFF"/>
      <w:lang w:val="ru-RU"/>
    </w:rPr>
  </w:style>
  <w:style w:type="paragraph" w:customStyle="1" w:styleId="Bodytext41">
    <w:name w:val="Body text (4)"/>
    <w:basedOn w:val="a3"/>
    <w:link w:val="Bodytext40"/>
    <w:rsid w:val="009E1573"/>
    <w:pPr>
      <w:shd w:val="clear" w:color="auto" w:fill="FFFFFF"/>
      <w:spacing w:before="120" w:after="120" w:line="221" w:lineRule="exact"/>
      <w:ind w:firstLine="660"/>
      <w:jc w:val="both"/>
    </w:pPr>
    <w:rPr>
      <w:rFonts w:eastAsiaTheme="minorHAnsi" w:cstheme="minorBidi"/>
      <w:b/>
      <w:bCs/>
      <w:sz w:val="18"/>
      <w:szCs w:val="18"/>
      <w:shd w:val="clear" w:color="auto" w:fill="FFFFFF"/>
      <w:lang w:val="ru-RU"/>
    </w:rPr>
  </w:style>
  <w:style w:type="character" w:customStyle="1" w:styleId="bodytext7">
    <w:name w:val="body text Знак Знак7"/>
    <w:rsid w:val="009E1573"/>
    <w:rPr>
      <w:sz w:val="22"/>
      <w:lang w:val="en-GB" w:eastAsia="en-US" w:bidi="ar-SA"/>
    </w:rPr>
  </w:style>
  <w:style w:type="character" w:customStyle="1" w:styleId="360">
    <w:name w:val="Знак Знак36"/>
    <w:rsid w:val="009E1573"/>
    <w:rPr>
      <w:rFonts w:ascii="Garamond" w:hAnsi="Garamond"/>
      <w:sz w:val="22"/>
      <w:lang w:val="en-GB" w:eastAsia="en-US" w:bidi="ar-SA"/>
    </w:rPr>
  </w:style>
  <w:style w:type="character" w:customStyle="1" w:styleId="350">
    <w:name w:val="Знак Знак35"/>
    <w:rsid w:val="009E1573"/>
    <w:rPr>
      <w:rFonts w:ascii="Garamond" w:hAnsi="Garamond"/>
      <w:sz w:val="22"/>
      <w:lang w:val="en-GB" w:eastAsia="en-US" w:bidi="ar-SA"/>
    </w:rPr>
  </w:style>
  <w:style w:type="character" w:customStyle="1" w:styleId="340">
    <w:name w:val="Знак Знак34"/>
    <w:rsid w:val="009E1573"/>
    <w:rPr>
      <w:sz w:val="24"/>
      <w:szCs w:val="24"/>
      <w:lang w:val="ru-RU" w:eastAsia="en-US" w:bidi="ar-SA"/>
    </w:rPr>
  </w:style>
  <w:style w:type="character" w:customStyle="1" w:styleId="330">
    <w:name w:val="Знак Знак33"/>
    <w:semiHidden/>
    <w:locked/>
    <w:rsid w:val="009E1573"/>
    <w:rPr>
      <w:rFonts w:ascii="Garamond" w:hAnsi="Garamond"/>
      <w:lang w:val="en-GB" w:eastAsia="en-US" w:bidi="ar-SA"/>
    </w:rPr>
  </w:style>
  <w:style w:type="character" w:customStyle="1" w:styleId="300">
    <w:name w:val="Знак Знак30"/>
    <w:locked/>
    <w:rsid w:val="009E1573"/>
    <w:rPr>
      <w:rFonts w:ascii="Arial" w:hAnsi="Arial"/>
      <w:i/>
      <w:iCs/>
      <w:lang w:val="ru-RU" w:eastAsia="ru-RU" w:bidi="ar-SA"/>
    </w:rPr>
  </w:style>
  <w:style w:type="character" w:customStyle="1" w:styleId="290">
    <w:name w:val="Знак Знак29"/>
    <w:rsid w:val="009E1573"/>
    <w:rPr>
      <w:i/>
      <w:iCs/>
      <w:sz w:val="22"/>
      <w:lang w:val="ru-RU" w:eastAsia="en-US" w:bidi="ar-SA"/>
    </w:rPr>
  </w:style>
  <w:style w:type="character" w:customStyle="1" w:styleId="370">
    <w:name w:val="Знак Знак37"/>
    <w:semiHidden/>
    <w:locked/>
    <w:rsid w:val="009E1573"/>
    <w:rPr>
      <w:sz w:val="24"/>
      <w:lang w:val="x-none" w:eastAsia="en-US" w:bidi="ar-SA"/>
    </w:rPr>
  </w:style>
  <w:style w:type="character" w:customStyle="1" w:styleId="324">
    <w:name w:val="Знак Знак32"/>
    <w:semiHidden/>
    <w:locked/>
    <w:rsid w:val="009E1573"/>
    <w:rPr>
      <w:rFonts w:ascii="Garamond" w:hAnsi="Garamond"/>
      <w:lang w:val="en-GB" w:eastAsia="en-US" w:bidi="ar-SA"/>
    </w:rPr>
  </w:style>
  <w:style w:type="character" w:customStyle="1" w:styleId="314">
    <w:name w:val="Знак Знак31"/>
    <w:semiHidden/>
    <w:locked/>
    <w:rsid w:val="009E1573"/>
    <w:rPr>
      <w:rFonts w:ascii="Tahoma" w:hAnsi="Tahoma" w:cs="Tahoma"/>
      <w:sz w:val="16"/>
      <w:szCs w:val="16"/>
      <w:lang w:val="en-GB" w:eastAsia="en-US" w:bidi="ar-SA"/>
    </w:rPr>
  </w:style>
  <w:style w:type="numbering" w:customStyle="1" w:styleId="1ff6">
    <w:name w:val="Нет списка1"/>
    <w:next w:val="a6"/>
    <w:uiPriority w:val="99"/>
    <w:semiHidden/>
    <w:rsid w:val="009E1573"/>
  </w:style>
  <w:style w:type="numbering" w:customStyle="1" w:styleId="1111111">
    <w:name w:val="1 / 1.1 / 1.1.11"/>
    <w:basedOn w:val="a6"/>
    <w:next w:val="111111"/>
    <w:rsid w:val="009E1573"/>
    <w:pPr>
      <w:numPr>
        <w:numId w:val="9"/>
      </w:numPr>
    </w:pPr>
  </w:style>
  <w:style w:type="numbering" w:customStyle="1" w:styleId="2f8">
    <w:name w:val="Нет списка2"/>
    <w:next w:val="a6"/>
    <w:semiHidden/>
    <w:unhideWhenUsed/>
    <w:rsid w:val="009E1573"/>
  </w:style>
  <w:style w:type="numbering" w:customStyle="1" w:styleId="1111112">
    <w:name w:val="1 / 1.1 / 1.1.12"/>
    <w:basedOn w:val="a6"/>
    <w:next w:val="111111"/>
    <w:rsid w:val="009E1573"/>
    <w:pPr>
      <w:numPr>
        <w:numId w:val="10"/>
      </w:numPr>
    </w:pPr>
  </w:style>
  <w:style w:type="paragraph" w:customStyle="1" w:styleId="-11">
    <w:name w:val="Цветной список - Акцент 11"/>
    <w:basedOn w:val="a3"/>
    <w:rsid w:val="009E1573"/>
    <w:pPr>
      <w:spacing w:before="0" w:after="0"/>
      <w:ind w:left="708"/>
    </w:pPr>
    <w:rPr>
      <w:rFonts w:ascii="Times New Roman" w:hAnsi="Times New Roman"/>
      <w:sz w:val="24"/>
      <w:szCs w:val="24"/>
      <w:lang w:val="ru-RU" w:eastAsia="ru-RU"/>
    </w:rPr>
  </w:style>
  <w:style w:type="character" w:customStyle="1" w:styleId="PlainTextChar">
    <w:name w:val="Plain Text Char"/>
    <w:locked/>
    <w:rsid w:val="009E1573"/>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9E1573"/>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9E1573"/>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9E1573"/>
    <w:rPr>
      <w:rFonts w:ascii="Cambria" w:hAnsi="Cambria"/>
      <w:b/>
      <w:i/>
      <w:sz w:val="28"/>
    </w:rPr>
  </w:style>
  <w:style w:type="character" w:customStyle="1" w:styleId="Heading4Char1">
    <w:name w:val="Heading 4 Char1"/>
    <w:aliases w:val="Sub-Minor Char1,Level 2 - a Char1,H4 Char1,H41 Char1"/>
    <w:locked/>
    <w:rsid w:val="009E1573"/>
    <w:rPr>
      <w:sz w:val="22"/>
      <w:lang w:val="ru-RU" w:eastAsia="en-US" w:bidi="ar-SA"/>
    </w:rPr>
  </w:style>
  <w:style w:type="character" w:customStyle="1" w:styleId="Heading5Char1">
    <w:name w:val="Heading 5 Char1"/>
    <w:aliases w:val="h5 Char1,h51 Char1,H5 Char1,H51 Char1,h52 Char1,test Char1,Block Label Char1,Level 3 - i Char1"/>
    <w:locked/>
    <w:rsid w:val="009E1573"/>
    <w:rPr>
      <w:lang w:val="ru-RU" w:eastAsia="en-US" w:bidi="ar-SA"/>
    </w:rPr>
  </w:style>
  <w:style w:type="character" w:customStyle="1" w:styleId="Heading6Char2">
    <w:name w:val="Heading 6 Char2"/>
    <w:aliases w:val="Legal Level 1. Char2"/>
    <w:locked/>
    <w:rsid w:val="009E1573"/>
    <w:rPr>
      <w:lang w:val="ru-RU" w:eastAsia="en-US" w:bidi="ar-SA"/>
    </w:rPr>
  </w:style>
  <w:style w:type="character" w:customStyle="1" w:styleId="Heading7Char3">
    <w:name w:val="Heading 7 Char3"/>
    <w:aliases w:val="Appendix Header Char3,Legal Level 1.1. Char3"/>
    <w:locked/>
    <w:rsid w:val="009E1573"/>
    <w:rPr>
      <w:rFonts w:ascii="Garamond" w:hAnsi="Garamond"/>
      <w:lang w:val="en-GB" w:eastAsia="en-US" w:bidi="ar-SA"/>
    </w:rPr>
  </w:style>
  <w:style w:type="character" w:customStyle="1" w:styleId="Heading8Char1">
    <w:name w:val="Heading 8 Char1"/>
    <w:aliases w:val="Legal Level 1.1.1. Char1"/>
    <w:locked/>
    <w:rsid w:val="009E1573"/>
    <w:rPr>
      <w:rFonts w:ascii="Arial" w:hAnsi="Arial"/>
      <w:i/>
      <w:lang w:val="en-GB" w:eastAsia="en-US" w:bidi="ar-SA"/>
    </w:rPr>
  </w:style>
  <w:style w:type="character" w:customStyle="1" w:styleId="Heading9Char1">
    <w:name w:val="Heading 9 Char1"/>
    <w:aliases w:val="Legal Level 1.1.1.1. Char1"/>
    <w:locked/>
    <w:rsid w:val="009E1573"/>
    <w:rPr>
      <w:rFonts w:ascii="Arial" w:hAnsi="Arial"/>
      <w:i/>
      <w:sz w:val="18"/>
      <w:lang w:val="en-GB" w:eastAsia="en-US" w:bidi="ar-SA"/>
    </w:rPr>
  </w:style>
  <w:style w:type="character" w:customStyle="1" w:styleId="BodyTextIndent2Char1">
    <w:name w:val="Body Text Indent 2 Char1"/>
    <w:locked/>
    <w:rsid w:val="009E1573"/>
    <w:rPr>
      <w:sz w:val="24"/>
    </w:rPr>
  </w:style>
  <w:style w:type="character" w:customStyle="1" w:styleId="BodyText2Char">
    <w:name w:val="Body Text 2 Char"/>
    <w:uiPriority w:val="99"/>
    <w:locked/>
    <w:rsid w:val="009E1573"/>
    <w:rPr>
      <w:rFonts w:cs="Times New Roman"/>
      <w:sz w:val="24"/>
    </w:rPr>
  </w:style>
  <w:style w:type="character" w:customStyle="1" w:styleId="BodyTextIndentChar1">
    <w:name w:val="Body Text Indent Char1"/>
    <w:locked/>
    <w:rsid w:val="009E1573"/>
    <w:rPr>
      <w:sz w:val="24"/>
    </w:rPr>
  </w:style>
  <w:style w:type="character" w:customStyle="1" w:styleId="BodyText3Char1">
    <w:name w:val="Body Text 3 Char1"/>
    <w:locked/>
    <w:rsid w:val="009E1573"/>
    <w:rPr>
      <w:sz w:val="16"/>
    </w:rPr>
  </w:style>
  <w:style w:type="character" w:customStyle="1" w:styleId="BodyTextChar2">
    <w:name w:val="Body Text Char2"/>
    <w:aliases w:val="body text Char2"/>
    <w:locked/>
    <w:rsid w:val="009E1573"/>
    <w:rPr>
      <w:sz w:val="24"/>
    </w:rPr>
  </w:style>
  <w:style w:type="character" w:customStyle="1" w:styleId="FooterChar1">
    <w:name w:val="Footer Char1"/>
    <w:locked/>
    <w:rsid w:val="009E1573"/>
    <w:rPr>
      <w:sz w:val="24"/>
    </w:rPr>
  </w:style>
  <w:style w:type="character" w:customStyle="1" w:styleId="HeaderChar1">
    <w:name w:val="Header Char1"/>
    <w:locked/>
    <w:rsid w:val="009E1573"/>
    <w:rPr>
      <w:sz w:val="24"/>
    </w:rPr>
  </w:style>
  <w:style w:type="character" w:customStyle="1" w:styleId="FootnoteTextChar1">
    <w:name w:val="Footnote Text Char1"/>
    <w:semiHidden/>
    <w:locked/>
    <w:rsid w:val="009E1573"/>
    <w:rPr>
      <w:sz w:val="20"/>
    </w:rPr>
  </w:style>
  <w:style w:type="character" w:customStyle="1" w:styleId="TitleChar1">
    <w:name w:val="Title Char1"/>
    <w:locked/>
    <w:rsid w:val="009E1573"/>
    <w:rPr>
      <w:rFonts w:ascii="Cambria" w:hAnsi="Cambria"/>
      <w:b/>
      <w:kern w:val="28"/>
      <w:sz w:val="32"/>
    </w:rPr>
  </w:style>
  <w:style w:type="character" w:customStyle="1" w:styleId="BalloonTextChar">
    <w:name w:val="Balloon Text Char"/>
    <w:uiPriority w:val="99"/>
    <w:semiHidden/>
    <w:locked/>
    <w:rsid w:val="009E1573"/>
    <w:rPr>
      <w:rFonts w:cs="Times New Roman"/>
      <w:sz w:val="2"/>
    </w:rPr>
  </w:style>
  <w:style w:type="paragraph" w:customStyle="1" w:styleId="2f9">
    <w:name w:val="Знак2"/>
    <w:basedOn w:val="a3"/>
    <w:rsid w:val="009E1573"/>
    <w:pPr>
      <w:spacing w:before="0" w:after="160" w:line="240" w:lineRule="exact"/>
    </w:pPr>
    <w:rPr>
      <w:rFonts w:ascii="Verdana" w:hAnsi="Verdana" w:cs="Verdana"/>
      <w:sz w:val="20"/>
      <w:lang w:val="en-US"/>
    </w:rPr>
  </w:style>
  <w:style w:type="character" w:customStyle="1" w:styleId="CommentTextChar2">
    <w:name w:val="Comment Text Char2"/>
    <w:semiHidden/>
    <w:locked/>
    <w:rsid w:val="009E1573"/>
  </w:style>
  <w:style w:type="paragraph" w:customStyle="1" w:styleId="1ff7">
    <w:name w:val="Рецензия1"/>
    <w:hidden/>
    <w:semiHidden/>
    <w:rsid w:val="009E1573"/>
    <w:pPr>
      <w:spacing w:after="0" w:line="240" w:lineRule="auto"/>
    </w:pPr>
    <w:rPr>
      <w:rFonts w:ascii="Times New Roman" w:eastAsia="Times New Roman" w:hAnsi="Times New Roman" w:cs="Times New Roman"/>
      <w:sz w:val="24"/>
      <w:szCs w:val="24"/>
      <w:lang w:eastAsia="ru-RU"/>
    </w:rPr>
  </w:style>
  <w:style w:type="character" w:customStyle="1" w:styleId="1ff8">
    <w:name w:val="Замещающий текст1"/>
    <w:semiHidden/>
    <w:rsid w:val="009E1573"/>
    <w:rPr>
      <w:rFonts w:cs="Times New Roman"/>
      <w:color w:val="808080"/>
    </w:rPr>
  </w:style>
  <w:style w:type="paragraph" w:customStyle="1" w:styleId="1ff9">
    <w:name w:val="список 1"/>
    <w:basedOn w:val="a3"/>
    <w:rsid w:val="009E1573"/>
    <w:pPr>
      <w:spacing w:before="0" w:after="240"/>
      <w:ind w:left="794"/>
      <w:jc w:val="both"/>
    </w:pPr>
    <w:rPr>
      <w:rFonts w:ascii="Times New Roman" w:hAnsi="Times New Roman"/>
      <w:sz w:val="24"/>
      <w:szCs w:val="24"/>
      <w:lang w:val="ru-RU" w:eastAsia="ru-RU"/>
    </w:rPr>
  </w:style>
  <w:style w:type="paragraph" w:customStyle="1" w:styleId="afffff9">
    <w:name w:val="Базовый"/>
    <w:rsid w:val="009E1573"/>
    <w:pPr>
      <w:suppressAutoHyphens/>
      <w:spacing w:after="200" w:line="276" w:lineRule="auto"/>
    </w:pPr>
    <w:rPr>
      <w:rFonts w:ascii="Calibri" w:eastAsia="Times New Roman" w:hAnsi="Calibri" w:cs="Times New Roman"/>
    </w:rPr>
  </w:style>
  <w:style w:type="character" w:customStyle="1" w:styleId="EndnoteTextChar">
    <w:name w:val="Endnote Text Char"/>
    <w:uiPriority w:val="99"/>
    <w:semiHidden/>
    <w:locked/>
    <w:rsid w:val="009E1573"/>
    <w:rPr>
      <w:rFonts w:ascii="Garamond" w:hAnsi="Garamond" w:cs="Times New Roman"/>
      <w:lang w:val="en-GB" w:eastAsia="en-US"/>
    </w:rPr>
  </w:style>
  <w:style w:type="character" w:customStyle="1" w:styleId="BodyTextIndent3Char1">
    <w:name w:val="Body Text Indent 3 Char1"/>
    <w:locked/>
    <w:rsid w:val="009E1573"/>
    <w:rPr>
      <w:rFonts w:cs="Times New Roman"/>
      <w:i/>
      <w:iCs/>
      <w:sz w:val="22"/>
      <w:lang w:val="x-none" w:eastAsia="en-US"/>
    </w:rPr>
  </w:style>
  <w:style w:type="character" w:customStyle="1" w:styleId="SubtitleChar1">
    <w:name w:val="Subtitle Char1"/>
    <w:locked/>
    <w:rsid w:val="009E1573"/>
    <w:rPr>
      <w:rFonts w:ascii="Arial MT Black" w:hAnsi="Arial MT Black" w:cs="Times New Roman"/>
      <w:b/>
      <w:caps/>
      <w:spacing w:val="-16"/>
      <w:kern w:val="28"/>
      <w:sz w:val="32"/>
    </w:rPr>
  </w:style>
  <w:style w:type="character" w:customStyle="1" w:styleId="DocumentMapChar">
    <w:name w:val="Document Map Char"/>
    <w:semiHidden/>
    <w:locked/>
    <w:rsid w:val="009E1573"/>
    <w:rPr>
      <w:rFonts w:ascii="Tahoma" w:hAnsi="Tahoma" w:cs="Tahoma"/>
      <w:shd w:val="clear" w:color="auto" w:fill="000080"/>
      <w:lang w:val="en-GB" w:eastAsia="en-US"/>
    </w:rPr>
  </w:style>
  <w:style w:type="character" w:customStyle="1" w:styleId="HTMLPreformattedChar">
    <w:name w:val="HTML Preformatted Char"/>
    <w:uiPriority w:val="99"/>
    <w:locked/>
    <w:rsid w:val="009E1573"/>
    <w:rPr>
      <w:rFonts w:ascii="Courier New" w:hAnsi="Courier New" w:cs="Courier New"/>
    </w:rPr>
  </w:style>
  <w:style w:type="character" w:customStyle="1" w:styleId="BodyTextFirstIndentChar">
    <w:name w:val="Body Text First Indent Char"/>
    <w:locked/>
    <w:rsid w:val="009E1573"/>
    <w:rPr>
      <w:rFonts w:cs="Times New Roman"/>
      <w:sz w:val="24"/>
      <w:szCs w:val="24"/>
    </w:rPr>
  </w:style>
  <w:style w:type="character" w:customStyle="1" w:styleId="BodyTextFirstIndent2Char1">
    <w:name w:val="Body Text First Indent 2 Char1"/>
    <w:locked/>
    <w:rsid w:val="009E1573"/>
    <w:rPr>
      <w:rFonts w:cs="Times New Roman"/>
      <w:sz w:val="24"/>
      <w:szCs w:val="24"/>
    </w:rPr>
  </w:style>
  <w:style w:type="character" w:customStyle="1" w:styleId="DateChar">
    <w:name w:val="Date Char"/>
    <w:locked/>
    <w:rsid w:val="009E1573"/>
    <w:rPr>
      <w:rFonts w:ascii="Arial MT Black" w:hAnsi="Arial MT Black"/>
      <w:b/>
      <w:spacing w:val="-20"/>
      <w:kern w:val="28"/>
      <w:sz w:val="40"/>
    </w:rPr>
  </w:style>
  <w:style w:type="character" w:customStyle="1" w:styleId="DateChar1">
    <w:name w:val="Date Char1"/>
    <w:semiHidden/>
    <w:locked/>
    <w:rsid w:val="009E1573"/>
    <w:rPr>
      <w:rFonts w:cs="Times New Roman"/>
      <w:sz w:val="24"/>
      <w:szCs w:val="24"/>
    </w:rPr>
  </w:style>
  <w:style w:type="paragraph" w:customStyle="1" w:styleId="1ffa">
    <w:name w:val="Без интервала1"/>
    <w:rsid w:val="009E1573"/>
    <w:pPr>
      <w:spacing w:after="0" w:line="240" w:lineRule="auto"/>
      <w:ind w:left="567" w:right="567"/>
    </w:pPr>
    <w:rPr>
      <w:rFonts w:ascii="Arial" w:eastAsia="Times New Roman" w:hAnsi="Arial" w:cs="Times New Roman"/>
    </w:rPr>
  </w:style>
  <w:style w:type="character" w:customStyle="1" w:styleId="361">
    <w:name w:val="Знак Знак361"/>
    <w:rsid w:val="009E1573"/>
    <w:rPr>
      <w:rFonts w:ascii="Garamond" w:hAnsi="Garamond"/>
      <w:sz w:val="22"/>
      <w:lang w:val="en-GB" w:eastAsia="en-US"/>
    </w:rPr>
  </w:style>
  <w:style w:type="character" w:customStyle="1" w:styleId="351">
    <w:name w:val="Знак Знак351"/>
    <w:rsid w:val="009E1573"/>
    <w:rPr>
      <w:rFonts w:ascii="Garamond" w:hAnsi="Garamond"/>
      <w:sz w:val="22"/>
      <w:lang w:val="en-GB" w:eastAsia="en-US"/>
    </w:rPr>
  </w:style>
  <w:style w:type="character" w:customStyle="1" w:styleId="341">
    <w:name w:val="Знак Знак341"/>
    <w:rsid w:val="009E1573"/>
    <w:rPr>
      <w:sz w:val="24"/>
      <w:lang w:val="ru-RU" w:eastAsia="en-US"/>
    </w:rPr>
  </w:style>
  <w:style w:type="character" w:customStyle="1" w:styleId="331">
    <w:name w:val="Знак Знак331"/>
    <w:semiHidden/>
    <w:locked/>
    <w:rsid w:val="009E1573"/>
    <w:rPr>
      <w:rFonts w:ascii="Garamond" w:hAnsi="Garamond"/>
      <w:lang w:val="en-GB" w:eastAsia="en-US"/>
    </w:rPr>
  </w:style>
  <w:style w:type="character" w:customStyle="1" w:styleId="301">
    <w:name w:val="Знак Знак301"/>
    <w:locked/>
    <w:rsid w:val="009E1573"/>
    <w:rPr>
      <w:rFonts w:ascii="Arial" w:hAnsi="Arial"/>
      <w:i/>
      <w:lang w:val="ru-RU" w:eastAsia="ru-RU"/>
    </w:rPr>
  </w:style>
  <w:style w:type="character" w:customStyle="1" w:styleId="291">
    <w:name w:val="Знак Знак291"/>
    <w:rsid w:val="009E1573"/>
    <w:rPr>
      <w:i/>
      <w:sz w:val="22"/>
      <w:lang w:val="ru-RU" w:eastAsia="en-US"/>
    </w:rPr>
  </w:style>
  <w:style w:type="character" w:customStyle="1" w:styleId="371">
    <w:name w:val="Знак Знак371"/>
    <w:semiHidden/>
    <w:locked/>
    <w:rsid w:val="009E1573"/>
    <w:rPr>
      <w:sz w:val="24"/>
      <w:lang w:val="x-none" w:eastAsia="en-US"/>
    </w:rPr>
  </w:style>
  <w:style w:type="character" w:customStyle="1" w:styleId="3210">
    <w:name w:val="Знак Знак321"/>
    <w:semiHidden/>
    <w:locked/>
    <w:rsid w:val="009E1573"/>
    <w:rPr>
      <w:rFonts w:ascii="Garamond" w:hAnsi="Garamond"/>
      <w:lang w:val="en-GB" w:eastAsia="en-US"/>
    </w:rPr>
  </w:style>
  <w:style w:type="character" w:customStyle="1" w:styleId="3112">
    <w:name w:val="Знак Знак311"/>
    <w:semiHidden/>
    <w:locked/>
    <w:rsid w:val="009E1573"/>
    <w:rPr>
      <w:rFonts w:ascii="Tahoma" w:hAnsi="Tahoma"/>
      <w:sz w:val="16"/>
      <w:lang w:val="en-GB" w:eastAsia="en-US"/>
    </w:rPr>
  </w:style>
  <w:style w:type="paragraph" w:styleId="afffffa">
    <w:name w:val="Block Text"/>
    <w:basedOn w:val="a3"/>
    <w:rsid w:val="009E1573"/>
    <w:pPr>
      <w:widowControl w:val="0"/>
      <w:spacing w:before="0" w:after="0"/>
      <w:ind w:left="760" w:right="600"/>
      <w:jc w:val="center"/>
    </w:pPr>
    <w:rPr>
      <w:rFonts w:ascii="Times New Roman" w:hAnsi="Times New Roman"/>
      <w:lang w:val="ru-RU" w:eastAsia="ru-RU"/>
    </w:rPr>
  </w:style>
  <w:style w:type="paragraph" w:customStyle="1" w:styleId="pc">
    <w:name w:val="pc"/>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grame">
    <w:name w:val="grame"/>
    <w:rsid w:val="009E1573"/>
  </w:style>
  <w:style w:type="character" w:customStyle="1" w:styleId="spelle">
    <w:name w:val="spelle"/>
    <w:rsid w:val="009E1573"/>
  </w:style>
  <w:style w:type="paragraph" w:customStyle="1" w:styleId="216">
    <w:name w:val="Заголовок оглавления21"/>
    <w:basedOn w:val="10"/>
    <w:rsid w:val="009E1573"/>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217">
    <w:name w:val="Выделение21"/>
    <w:rsid w:val="009E1573"/>
    <w:rPr>
      <w:i/>
      <w:spacing w:val="0"/>
    </w:rPr>
  </w:style>
  <w:style w:type="paragraph" w:customStyle="1" w:styleId="315">
    <w:name w:val="Обычный3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218">
    <w:name w:val="Текст21"/>
    <w:basedOn w:val="a3"/>
    <w:rsid w:val="009E1573"/>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d"/>
    <w:rsid w:val="009E1573"/>
    <w:pPr>
      <w:ind w:left="1080"/>
      <w:jc w:val="left"/>
    </w:pPr>
    <w:rPr>
      <w:rFonts w:ascii="Arial" w:hAnsi="Arial" w:cs="Arial"/>
      <w:lang w:val="ru-RU" w:eastAsia="ru-RU"/>
    </w:rPr>
  </w:style>
  <w:style w:type="paragraph" w:customStyle="1" w:styleId="2212">
    <w:name w:val="Основной текст с отступом 221"/>
    <w:basedOn w:val="a3"/>
    <w:rsid w:val="009E1573"/>
    <w:pPr>
      <w:widowControl w:val="0"/>
      <w:spacing w:before="120" w:after="0"/>
      <w:ind w:left="1985" w:hanging="1985"/>
      <w:jc w:val="both"/>
    </w:pPr>
    <w:rPr>
      <w:lang w:val="ru-RU" w:eastAsia="ru-RU"/>
    </w:rPr>
  </w:style>
  <w:style w:type="paragraph" w:customStyle="1" w:styleId="3211">
    <w:name w:val="Основной текст 321"/>
    <w:basedOn w:val="a3"/>
    <w:rsid w:val="009E1573"/>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3"/>
    <w:rsid w:val="009E1573"/>
    <w:pPr>
      <w:spacing w:before="0" w:after="200" w:line="276" w:lineRule="auto"/>
      <w:ind w:left="720"/>
      <w:contextualSpacing/>
    </w:pPr>
    <w:rPr>
      <w:rFonts w:ascii="Calibri" w:hAnsi="Calibri"/>
      <w:szCs w:val="22"/>
      <w:lang w:val="ru-RU"/>
    </w:rPr>
  </w:style>
  <w:style w:type="paragraph" w:customStyle="1" w:styleId="412">
    <w:name w:val="Обычный41"/>
    <w:basedOn w:val="a3"/>
    <w:rsid w:val="009E1573"/>
    <w:pPr>
      <w:spacing w:before="0" w:after="0"/>
    </w:pPr>
    <w:rPr>
      <w:rFonts w:ascii="Times New Roman CYR" w:hAnsi="Times New Roman CYR" w:cs="Times New Roman CYR"/>
      <w:sz w:val="20"/>
      <w:lang w:val="ru-RU" w:eastAsia="ru-RU"/>
    </w:rPr>
  </w:style>
  <w:style w:type="table" w:customStyle="1" w:styleId="1ffb">
    <w:name w:val="Сетка таблицы1"/>
    <w:uiPriority w:val="39"/>
    <w:rsid w:val="009E1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4"/>
    <w:rsid w:val="009E1573"/>
  </w:style>
  <w:style w:type="paragraph" w:customStyle="1" w:styleId="msonospacing0">
    <w:name w:val="msonospacing"/>
    <w:rsid w:val="009E1573"/>
    <w:pPr>
      <w:spacing w:after="0" w:line="240" w:lineRule="auto"/>
      <w:ind w:left="567" w:right="567"/>
    </w:pPr>
    <w:rPr>
      <w:rFonts w:ascii="Arial" w:eastAsia="Arial" w:hAnsi="Arial" w:cs="Times New Roman"/>
    </w:rPr>
  </w:style>
  <w:style w:type="paragraph" w:customStyle="1" w:styleId="msormpane0">
    <w:name w:val="msormpane"/>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3"/>
    <w:rsid w:val="009E1573"/>
    <w:pPr>
      <w:spacing w:before="0" w:after="200" w:line="276" w:lineRule="auto"/>
      <w:ind w:left="720"/>
      <w:contextualSpacing/>
    </w:pPr>
    <w:rPr>
      <w:rFonts w:ascii="Calibri" w:hAnsi="Calibri"/>
      <w:szCs w:val="22"/>
      <w:lang w:val="ru-RU"/>
    </w:rPr>
  </w:style>
  <w:style w:type="paragraph" w:customStyle="1" w:styleId="3e">
    <w:name w:val="Абзац списка3"/>
    <w:basedOn w:val="a3"/>
    <w:uiPriority w:val="99"/>
    <w:rsid w:val="009E1573"/>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3"/>
    <w:rsid w:val="009E1573"/>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3"/>
    <w:rsid w:val="009E1573"/>
    <w:pPr>
      <w:spacing w:before="0" w:after="0"/>
      <w:ind w:left="708"/>
      <w:jc w:val="both"/>
    </w:pPr>
    <w:rPr>
      <w:szCs w:val="24"/>
      <w:lang w:val="ru-RU" w:eastAsia="ru-RU"/>
    </w:rPr>
  </w:style>
  <w:style w:type="character" w:styleId="afffffb">
    <w:name w:val="Placeholder Text"/>
    <w:uiPriority w:val="99"/>
    <w:semiHidden/>
    <w:rsid w:val="009E1573"/>
    <w:rPr>
      <w:color w:val="808080"/>
    </w:rPr>
  </w:style>
  <w:style w:type="paragraph" w:customStyle="1" w:styleId="Heading">
    <w:name w:val="Heading"/>
    <w:basedOn w:val="a3"/>
    <w:next w:val="ad"/>
    <w:uiPriority w:val="99"/>
    <w:rsid w:val="009E1573"/>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3"/>
    <w:uiPriority w:val="99"/>
    <w:rsid w:val="009E1573"/>
    <w:pPr>
      <w:suppressLineNumbers/>
      <w:suppressAutoHyphens/>
      <w:spacing w:before="120" w:after="120"/>
    </w:pPr>
    <w:rPr>
      <w:rFonts w:eastAsia="Batang" w:cs="Garamond"/>
      <w:i/>
      <w:iCs/>
      <w:sz w:val="24"/>
      <w:szCs w:val="24"/>
      <w:lang w:val="ru-RU" w:eastAsia="ar-SA"/>
    </w:rPr>
  </w:style>
  <w:style w:type="paragraph" w:customStyle="1" w:styleId="Index">
    <w:name w:val="Index"/>
    <w:basedOn w:val="a3"/>
    <w:uiPriority w:val="99"/>
    <w:rsid w:val="009E1573"/>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rsid w:val="009E1573"/>
    <w:pPr>
      <w:tabs>
        <w:tab w:val="right" w:leader="dot" w:pos="9637"/>
      </w:tabs>
      <w:ind w:left="2547"/>
    </w:pPr>
  </w:style>
  <w:style w:type="paragraph" w:customStyle="1" w:styleId="TableContents">
    <w:name w:val="Table Contents"/>
    <w:basedOn w:val="a3"/>
    <w:uiPriority w:val="99"/>
    <w:rsid w:val="009E1573"/>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rsid w:val="009E1573"/>
    <w:pPr>
      <w:jc w:val="center"/>
    </w:pPr>
    <w:rPr>
      <w:b/>
      <w:bCs/>
    </w:rPr>
  </w:style>
  <w:style w:type="paragraph" w:customStyle="1" w:styleId="Framecontents">
    <w:name w:val="Frame contents"/>
    <w:basedOn w:val="ad"/>
    <w:uiPriority w:val="99"/>
    <w:rsid w:val="009E1573"/>
    <w:pPr>
      <w:suppressAutoHyphens/>
    </w:pPr>
    <w:rPr>
      <w:rFonts w:eastAsia="Batang"/>
      <w:lang w:val="ru-RU" w:eastAsia="ar-SA"/>
    </w:rPr>
  </w:style>
  <w:style w:type="paragraph" w:customStyle="1" w:styleId="con">
    <w:name w:val="con"/>
    <w:basedOn w:val="a3"/>
    <w:uiPriority w:val="99"/>
    <w:rsid w:val="009E1573"/>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sid w:val="009E1573"/>
    <w:rPr>
      <w:rFonts w:ascii="Garamond" w:hAnsi="Garamond"/>
      <w:sz w:val="22"/>
    </w:rPr>
  </w:style>
  <w:style w:type="character" w:customStyle="1" w:styleId="WW8Num5z0">
    <w:name w:val="WW8Num5z0"/>
    <w:uiPriority w:val="99"/>
    <w:rsid w:val="009E1573"/>
    <w:rPr>
      <w:rFonts w:ascii="Symbol" w:hAnsi="Symbol"/>
    </w:rPr>
  </w:style>
  <w:style w:type="character" w:customStyle="1" w:styleId="WW8Num5z1">
    <w:name w:val="WW8Num5z1"/>
    <w:uiPriority w:val="99"/>
    <w:rsid w:val="009E1573"/>
    <w:rPr>
      <w:rFonts w:ascii="Courier New" w:hAnsi="Courier New"/>
    </w:rPr>
  </w:style>
  <w:style w:type="character" w:customStyle="1" w:styleId="WW8Num5z2">
    <w:name w:val="WW8Num5z2"/>
    <w:uiPriority w:val="99"/>
    <w:rsid w:val="009E1573"/>
    <w:rPr>
      <w:rFonts w:ascii="Wingdings" w:hAnsi="Wingdings"/>
    </w:rPr>
  </w:style>
  <w:style w:type="character" w:customStyle="1" w:styleId="WW8Num6z0">
    <w:name w:val="WW8Num6z0"/>
    <w:uiPriority w:val="99"/>
    <w:rsid w:val="009E1573"/>
    <w:rPr>
      <w:rFonts w:ascii="Times New Roman" w:hAnsi="Times New Roman"/>
      <w:sz w:val="22"/>
    </w:rPr>
  </w:style>
  <w:style w:type="character" w:customStyle="1" w:styleId="WW8Num7z0">
    <w:name w:val="WW8Num7z0"/>
    <w:uiPriority w:val="99"/>
    <w:rsid w:val="009E1573"/>
    <w:rPr>
      <w:rFonts w:ascii="Times New Roman" w:hAnsi="Times New Roman"/>
    </w:rPr>
  </w:style>
  <w:style w:type="character" w:customStyle="1" w:styleId="WW8Num7z1">
    <w:name w:val="WW8Num7z1"/>
    <w:uiPriority w:val="99"/>
    <w:rsid w:val="009E1573"/>
    <w:rPr>
      <w:rFonts w:ascii="Courier New" w:hAnsi="Courier New"/>
    </w:rPr>
  </w:style>
  <w:style w:type="character" w:customStyle="1" w:styleId="WW8Num7z2">
    <w:name w:val="WW8Num7z2"/>
    <w:uiPriority w:val="99"/>
    <w:rsid w:val="009E1573"/>
    <w:rPr>
      <w:rFonts w:ascii="Wingdings" w:hAnsi="Wingdings"/>
    </w:rPr>
  </w:style>
  <w:style w:type="character" w:customStyle="1" w:styleId="WW8Num7z3">
    <w:name w:val="WW8Num7z3"/>
    <w:uiPriority w:val="99"/>
    <w:rsid w:val="009E1573"/>
    <w:rPr>
      <w:rFonts w:ascii="Symbol" w:hAnsi="Symbol"/>
    </w:rPr>
  </w:style>
  <w:style w:type="character" w:customStyle="1" w:styleId="WW8Num8z0">
    <w:name w:val="WW8Num8z0"/>
    <w:uiPriority w:val="99"/>
    <w:rsid w:val="009E1573"/>
    <w:rPr>
      <w:rFonts w:ascii="Times New Roman" w:hAnsi="Times New Roman"/>
    </w:rPr>
  </w:style>
  <w:style w:type="character" w:customStyle="1" w:styleId="WW8Num8z1">
    <w:name w:val="WW8Num8z1"/>
    <w:uiPriority w:val="99"/>
    <w:rsid w:val="009E1573"/>
    <w:rPr>
      <w:rFonts w:ascii="Courier New" w:hAnsi="Courier New"/>
    </w:rPr>
  </w:style>
  <w:style w:type="character" w:customStyle="1" w:styleId="WW8Num8z3">
    <w:name w:val="WW8Num8z3"/>
    <w:uiPriority w:val="99"/>
    <w:rsid w:val="009E1573"/>
    <w:rPr>
      <w:rFonts w:ascii="Arial" w:hAnsi="Arial"/>
      <w:color w:val="auto"/>
      <w:position w:val="0"/>
      <w:sz w:val="20"/>
      <w:vertAlign w:val="baseline"/>
    </w:rPr>
  </w:style>
  <w:style w:type="character" w:customStyle="1" w:styleId="WW8Num8z5">
    <w:name w:val="WW8Num8z5"/>
    <w:uiPriority w:val="99"/>
    <w:rsid w:val="009E1573"/>
    <w:rPr>
      <w:rFonts w:ascii="Wingdings" w:hAnsi="Wingdings"/>
    </w:rPr>
  </w:style>
  <w:style w:type="character" w:customStyle="1" w:styleId="WW8Num8z6">
    <w:name w:val="WW8Num8z6"/>
    <w:uiPriority w:val="99"/>
    <w:rsid w:val="009E1573"/>
    <w:rPr>
      <w:rFonts w:ascii="Symbol" w:hAnsi="Symbol"/>
    </w:rPr>
  </w:style>
  <w:style w:type="character" w:customStyle="1" w:styleId="WW8Num9z0">
    <w:name w:val="WW8Num9z0"/>
    <w:uiPriority w:val="99"/>
    <w:rsid w:val="009E1573"/>
    <w:rPr>
      <w:rFonts w:ascii="Symbol" w:hAnsi="Symbol"/>
    </w:rPr>
  </w:style>
  <w:style w:type="character" w:customStyle="1" w:styleId="WW8Num9z1">
    <w:name w:val="WW8Num9z1"/>
    <w:uiPriority w:val="99"/>
    <w:rsid w:val="009E1573"/>
    <w:rPr>
      <w:rFonts w:ascii="Courier New" w:hAnsi="Courier New"/>
    </w:rPr>
  </w:style>
  <w:style w:type="character" w:customStyle="1" w:styleId="WW8Num9z2">
    <w:name w:val="WW8Num9z2"/>
    <w:uiPriority w:val="99"/>
    <w:rsid w:val="009E1573"/>
    <w:rPr>
      <w:rFonts w:ascii="Wingdings" w:hAnsi="Wingdings"/>
    </w:rPr>
  </w:style>
  <w:style w:type="character" w:customStyle="1" w:styleId="WW8Num11z0">
    <w:name w:val="WW8Num11z0"/>
    <w:uiPriority w:val="99"/>
    <w:rsid w:val="009E1573"/>
    <w:rPr>
      <w:rFonts w:ascii="Symbol" w:hAnsi="Symbol"/>
    </w:rPr>
  </w:style>
  <w:style w:type="character" w:customStyle="1" w:styleId="WW8Num12z0">
    <w:name w:val="WW8Num12z0"/>
    <w:uiPriority w:val="99"/>
    <w:rsid w:val="009E1573"/>
    <w:rPr>
      <w:rFonts w:ascii="Symbol" w:hAnsi="Symbol"/>
    </w:rPr>
  </w:style>
  <w:style w:type="character" w:customStyle="1" w:styleId="WW8Num12z1">
    <w:name w:val="WW8Num12z1"/>
    <w:uiPriority w:val="99"/>
    <w:rsid w:val="009E1573"/>
    <w:rPr>
      <w:rFonts w:ascii="Courier New" w:hAnsi="Courier New"/>
    </w:rPr>
  </w:style>
  <w:style w:type="character" w:customStyle="1" w:styleId="WW8Num12z2">
    <w:name w:val="WW8Num12z2"/>
    <w:uiPriority w:val="99"/>
    <w:rsid w:val="009E1573"/>
    <w:rPr>
      <w:rFonts w:ascii="Wingdings" w:hAnsi="Wingdings"/>
    </w:rPr>
  </w:style>
  <w:style w:type="character" w:customStyle="1" w:styleId="FootnoteCharacters">
    <w:name w:val="Footnote Characters"/>
    <w:uiPriority w:val="99"/>
    <w:rsid w:val="009E1573"/>
    <w:rPr>
      <w:rFonts w:ascii="Times New Roman" w:hAnsi="Times New Roman"/>
      <w:vertAlign w:val="superscript"/>
    </w:rPr>
  </w:style>
  <w:style w:type="character" w:customStyle="1" w:styleId="EndnoteCharacters">
    <w:name w:val="Endnote Characters"/>
    <w:uiPriority w:val="99"/>
    <w:rsid w:val="009E1573"/>
    <w:rPr>
      <w:rFonts w:ascii="Times New Roman" w:hAnsi="Times New Roman"/>
      <w:vertAlign w:val="superscript"/>
    </w:rPr>
  </w:style>
  <w:style w:type="character" w:customStyle="1" w:styleId="Bullets">
    <w:name w:val="Bullets"/>
    <w:uiPriority w:val="99"/>
    <w:rsid w:val="009E1573"/>
    <w:rPr>
      <w:rFonts w:ascii="StarSymbol" w:eastAsia="StarSymbol"/>
      <w:sz w:val="18"/>
    </w:rPr>
  </w:style>
  <w:style w:type="character" w:customStyle="1" w:styleId="cbl">
    <w:name w:val="cbl"/>
    <w:uiPriority w:val="99"/>
    <w:rsid w:val="009E1573"/>
    <w:rPr>
      <w:rFonts w:ascii="Times New Roman" w:hAnsi="Times New Roman"/>
    </w:rPr>
  </w:style>
  <w:style w:type="paragraph" w:customStyle="1" w:styleId="Titel12-Punkt-Demi">
    <w:name w:val="Titel 12-Punkt-Demi"/>
    <w:basedOn w:val="af0"/>
    <w:uiPriority w:val="99"/>
    <w:rsid w:val="009E1573"/>
    <w:pPr>
      <w:tabs>
        <w:tab w:val="clear" w:pos="4677"/>
        <w:tab w:val="clear" w:pos="9355"/>
        <w:tab w:val="center" w:pos="4536"/>
        <w:tab w:val="right" w:pos="9072"/>
      </w:tabs>
      <w:spacing w:before="120" w:line="312" w:lineRule="exact"/>
    </w:pPr>
    <w:rPr>
      <w:rFonts w:ascii="NewsGoth Dm BT" w:eastAsia="Batang" w:hAnsi="NewsGoth Dm BT" w:cs="Garamond"/>
      <w:sz w:val="24"/>
      <w:lang w:val="de-DE" w:eastAsia="ru-RU"/>
    </w:rPr>
  </w:style>
  <w:style w:type="paragraph" w:customStyle="1" w:styleId="noprint">
    <w:name w:val="noprint"/>
    <w:basedOn w:val="a3"/>
    <w:uiPriority w:val="99"/>
    <w:rsid w:val="009E1573"/>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rsid w:val="009E1573"/>
  </w:style>
  <w:style w:type="paragraph" w:customStyle="1" w:styleId="afffffc">
    <w:name w:val="Пункт"/>
    <w:basedOn w:val="a3"/>
    <w:link w:val="1ffc"/>
    <w:rsid w:val="009E1573"/>
    <w:pPr>
      <w:spacing w:before="0" w:after="0" w:line="360" w:lineRule="auto"/>
      <w:jc w:val="both"/>
    </w:pPr>
    <w:rPr>
      <w:rFonts w:ascii="Times New Roman" w:hAnsi="Times New Roman"/>
      <w:sz w:val="28"/>
      <w:lang w:val="ru-RU" w:eastAsia="ru-RU"/>
    </w:rPr>
  </w:style>
  <w:style w:type="character" w:customStyle="1" w:styleId="1ffc">
    <w:name w:val="Пункт Знак1"/>
    <w:link w:val="afffffc"/>
    <w:locked/>
    <w:rsid w:val="009E1573"/>
    <w:rPr>
      <w:rFonts w:ascii="Times New Roman" w:eastAsia="Times New Roman" w:hAnsi="Times New Roman" w:cs="Times New Roman"/>
      <w:sz w:val="28"/>
      <w:szCs w:val="20"/>
      <w:lang w:eastAsia="ru-RU"/>
    </w:rPr>
  </w:style>
  <w:style w:type="paragraph" w:customStyle="1" w:styleId="a0">
    <w:name w:val="Нумер.список.альт."/>
    <w:basedOn w:val="a3"/>
    <w:qFormat/>
    <w:rsid w:val="009E1573"/>
    <w:pPr>
      <w:numPr>
        <w:numId w:val="11"/>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3"/>
    <w:qFormat/>
    <w:rsid w:val="009E1573"/>
    <w:pPr>
      <w:numPr>
        <w:numId w:val="12"/>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rsid w:val="009E1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58">
    <w:name w:val="Абзац списка5"/>
    <w:basedOn w:val="a3"/>
    <w:uiPriority w:val="99"/>
    <w:rsid w:val="009E1573"/>
    <w:pPr>
      <w:suppressAutoHyphens/>
      <w:spacing w:before="0" w:after="200" w:line="276" w:lineRule="auto"/>
      <w:ind w:left="720"/>
    </w:pPr>
    <w:rPr>
      <w:rFonts w:ascii="Calibri" w:hAnsi="Calibri"/>
      <w:szCs w:val="22"/>
      <w:lang w:val="ru-RU" w:eastAsia="ar-SA"/>
    </w:rPr>
  </w:style>
  <w:style w:type="numbering" w:customStyle="1" w:styleId="List63">
    <w:name w:val="List 63"/>
    <w:rsid w:val="009E1573"/>
    <w:pPr>
      <w:numPr>
        <w:numId w:val="13"/>
      </w:numPr>
    </w:pPr>
  </w:style>
  <w:style w:type="paragraph" w:customStyle="1" w:styleId="75">
    <w:name w:val="Абзац списка7"/>
    <w:basedOn w:val="a3"/>
    <w:rsid w:val="009E1573"/>
    <w:pPr>
      <w:spacing w:before="0" w:after="0"/>
      <w:ind w:left="708"/>
      <w:jc w:val="both"/>
    </w:pPr>
    <w:rPr>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81359">
      <w:bodyDiv w:val="1"/>
      <w:marLeft w:val="0"/>
      <w:marRight w:val="0"/>
      <w:marTop w:val="0"/>
      <w:marBottom w:val="0"/>
      <w:divBdr>
        <w:top w:val="none" w:sz="0" w:space="0" w:color="auto"/>
        <w:left w:val="none" w:sz="0" w:space="0" w:color="auto"/>
        <w:bottom w:val="none" w:sz="0" w:space="0" w:color="auto"/>
        <w:right w:val="none" w:sz="0" w:space="0" w:color="auto"/>
      </w:divBdr>
    </w:div>
    <w:div w:id="313685098">
      <w:bodyDiv w:val="1"/>
      <w:marLeft w:val="0"/>
      <w:marRight w:val="0"/>
      <w:marTop w:val="0"/>
      <w:marBottom w:val="0"/>
      <w:divBdr>
        <w:top w:val="none" w:sz="0" w:space="0" w:color="auto"/>
        <w:left w:val="none" w:sz="0" w:space="0" w:color="auto"/>
        <w:bottom w:val="none" w:sz="0" w:space="0" w:color="auto"/>
        <w:right w:val="none" w:sz="0" w:space="0" w:color="auto"/>
      </w:divBdr>
    </w:div>
    <w:div w:id="382406670">
      <w:bodyDiv w:val="1"/>
      <w:marLeft w:val="0"/>
      <w:marRight w:val="0"/>
      <w:marTop w:val="0"/>
      <w:marBottom w:val="0"/>
      <w:divBdr>
        <w:top w:val="none" w:sz="0" w:space="0" w:color="auto"/>
        <w:left w:val="none" w:sz="0" w:space="0" w:color="auto"/>
        <w:bottom w:val="none" w:sz="0" w:space="0" w:color="auto"/>
        <w:right w:val="none" w:sz="0" w:space="0" w:color="auto"/>
      </w:divBdr>
    </w:div>
    <w:div w:id="590965212">
      <w:bodyDiv w:val="1"/>
      <w:marLeft w:val="0"/>
      <w:marRight w:val="0"/>
      <w:marTop w:val="0"/>
      <w:marBottom w:val="0"/>
      <w:divBdr>
        <w:top w:val="none" w:sz="0" w:space="0" w:color="auto"/>
        <w:left w:val="none" w:sz="0" w:space="0" w:color="auto"/>
        <w:bottom w:val="none" w:sz="0" w:space="0" w:color="auto"/>
        <w:right w:val="none" w:sz="0" w:space="0" w:color="auto"/>
      </w:divBdr>
    </w:div>
    <w:div w:id="723215204">
      <w:bodyDiv w:val="1"/>
      <w:marLeft w:val="0"/>
      <w:marRight w:val="0"/>
      <w:marTop w:val="0"/>
      <w:marBottom w:val="0"/>
      <w:divBdr>
        <w:top w:val="none" w:sz="0" w:space="0" w:color="auto"/>
        <w:left w:val="none" w:sz="0" w:space="0" w:color="auto"/>
        <w:bottom w:val="none" w:sz="0" w:space="0" w:color="auto"/>
        <w:right w:val="none" w:sz="0" w:space="0" w:color="auto"/>
      </w:divBdr>
    </w:div>
    <w:div w:id="752091514">
      <w:bodyDiv w:val="1"/>
      <w:marLeft w:val="0"/>
      <w:marRight w:val="0"/>
      <w:marTop w:val="0"/>
      <w:marBottom w:val="0"/>
      <w:divBdr>
        <w:top w:val="none" w:sz="0" w:space="0" w:color="auto"/>
        <w:left w:val="none" w:sz="0" w:space="0" w:color="auto"/>
        <w:bottom w:val="none" w:sz="0" w:space="0" w:color="auto"/>
        <w:right w:val="none" w:sz="0" w:space="0" w:color="auto"/>
      </w:divBdr>
    </w:div>
    <w:div w:id="780151831">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64906710">
      <w:bodyDiv w:val="1"/>
      <w:marLeft w:val="0"/>
      <w:marRight w:val="0"/>
      <w:marTop w:val="0"/>
      <w:marBottom w:val="0"/>
      <w:divBdr>
        <w:top w:val="none" w:sz="0" w:space="0" w:color="auto"/>
        <w:left w:val="none" w:sz="0" w:space="0" w:color="auto"/>
        <w:bottom w:val="none" w:sz="0" w:space="0" w:color="auto"/>
        <w:right w:val="none" w:sz="0" w:space="0" w:color="auto"/>
      </w:divBdr>
    </w:div>
    <w:div w:id="1340695211">
      <w:bodyDiv w:val="1"/>
      <w:marLeft w:val="0"/>
      <w:marRight w:val="0"/>
      <w:marTop w:val="0"/>
      <w:marBottom w:val="0"/>
      <w:divBdr>
        <w:top w:val="none" w:sz="0" w:space="0" w:color="auto"/>
        <w:left w:val="none" w:sz="0" w:space="0" w:color="auto"/>
        <w:bottom w:val="none" w:sz="0" w:space="0" w:color="auto"/>
        <w:right w:val="none" w:sz="0" w:space="0" w:color="auto"/>
      </w:divBdr>
    </w:div>
    <w:div w:id="1578594599">
      <w:bodyDiv w:val="1"/>
      <w:marLeft w:val="0"/>
      <w:marRight w:val="0"/>
      <w:marTop w:val="0"/>
      <w:marBottom w:val="0"/>
      <w:divBdr>
        <w:top w:val="none" w:sz="0" w:space="0" w:color="auto"/>
        <w:left w:val="none" w:sz="0" w:space="0" w:color="auto"/>
        <w:bottom w:val="none" w:sz="0" w:space="0" w:color="auto"/>
        <w:right w:val="none" w:sz="0" w:space="0" w:color="auto"/>
      </w:divBdr>
    </w:div>
    <w:div w:id="1702054674">
      <w:bodyDiv w:val="1"/>
      <w:marLeft w:val="0"/>
      <w:marRight w:val="0"/>
      <w:marTop w:val="0"/>
      <w:marBottom w:val="0"/>
      <w:divBdr>
        <w:top w:val="none" w:sz="0" w:space="0" w:color="auto"/>
        <w:left w:val="none" w:sz="0" w:space="0" w:color="auto"/>
        <w:bottom w:val="none" w:sz="0" w:space="0" w:color="auto"/>
        <w:right w:val="none" w:sz="0" w:space="0" w:color="auto"/>
      </w:divBdr>
    </w:div>
    <w:div w:id="20897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oleObject" Target="embeddings/oleObject7.bin"/><Relationship Id="rId42" Type="http://schemas.openxmlformats.org/officeDocument/2006/relationships/image" Target="media/image16.wmf"/><Relationship Id="rId63" Type="http://schemas.openxmlformats.org/officeDocument/2006/relationships/image" Target="media/image21.wmf"/><Relationship Id="rId84" Type="http://schemas.openxmlformats.org/officeDocument/2006/relationships/oleObject" Target="embeddings/oleObject49.bin"/><Relationship Id="rId138" Type="http://schemas.openxmlformats.org/officeDocument/2006/relationships/image" Target="media/image61.wmf"/><Relationship Id="rId107" Type="http://schemas.openxmlformats.org/officeDocument/2006/relationships/image" Target="media/image40.wmf"/><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18.wmf"/><Relationship Id="rId74" Type="http://schemas.openxmlformats.org/officeDocument/2006/relationships/oleObject" Target="embeddings/oleObject40.bin"/><Relationship Id="rId128" Type="http://schemas.openxmlformats.org/officeDocument/2006/relationships/image" Target="media/image57.wmf"/><Relationship Id="rId149" Type="http://schemas.openxmlformats.org/officeDocument/2006/relationships/oleObject" Target="embeddings/oleObject76.bin"/><Relationship Id="rId5" Type="http://schemas.openxmlformats.org/officeDocument/2006/relationships/webSettings" Target="webSettings.xml"/><Relationship Id="rId95" Type="http://schemas.openxmlformats.org/officeDocument/2006/relationships/image" Target="media/image31.wmf"/><Relationship Id="rId22" Type="http://schemas.openxmlformats.org/officeDocument/2006/relationships/image" Target="media/image8.wmf"/><Relationship Id="rId43" Type="http://schemas.openxmlformats.org/officeDocument/2006/relationships/oleObject" Target="embeddings/oleObject20.bin"/><Relationship Id="rId64" Type="http://schemas.openxmlformats.org/officeDocument/2006/relationships/oleObject" Target="embeddings/oleObject35.bin"/><Relationship Id="rId118" Type="http://schemas.openxmlformats.org/officeDocument/2006/relationships/image" Target="media/image49.wmf"/><Relationship Id="rId139" Type="http://schemas.openxmlformats.org/officeDocument/2006/relationships/oleObject" Target="embeddings/oleObject70.bin"/><Relationship Id="rId80" Type="http://schemas.openxmlformats.org/officeDocument/2006/relationships/oleObject" Target="embeddings/oleObject45.bin"/><Relationship Id="rId85" Type="http://schemas.openxmlformats.org/officeDocument/2006/relationships/image" Target="media/image28.wmf"/><Relationship Id="rId150" Type="http://schemas.openxmlformats.org/officeDocument/2006/relationships/oleObject" Target="embeddings/oleObject77.bin"/><Relationship Id="rId155" Type="http://schemas.openxmlformats.org/officeDocument/2006/relationships/oleObject" Target="embeddings/oleObject82.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5.wmf"/><Relationship Id="rId59" Type="http://schemas.openxmlformats.org/officeDocument/2006/relationships/oleObject" Target="embeddings/oleObject32.bin"/><Relationship Id="rId103" Type="http://schemas.openxmlformats.org/officeDocument/2006/relationships/image" Target="media/image37.wmf"/><Relationship Id="rId108" Type="http://schemas.openxmlformats.org/officeDocument/2006/relationships/oleObject" Target="embeddings/oleObject60.bin"/><Relationship Id="rId124" Type="http://schemas.openxmlformats.org/officeDocument/2006/relationships/image" Target="media/image53.wmf"/><Relationship Id="rId129" Type="http://schemas.openxmlformats.org/officeDocument/2006/relationships/image" Target="media/image58.wmf"/><Relationship Id="rId54" Type="http://schemas.openxmlformats.org/officeDocument/2006/relationships/oleObject" Target="embeddings/oleObject29.bin"/><Relationship Id="rId70" Type="http://schemas.openxmlformats.org/officeDocument/2006/relationships/oleObject" Target="embeddings/oleObject38.bin"/><Relationship Id="rId75" Type="http://schemas.openxmlformats.org/officeDocument/2006/relationships/image" Target="media/image27.wmf"/><Relationship Id="rId91" Type="http://schemas.openxmlformats.org/officeDocument/2006/relationships/oleObject" Target="embeddings/oleObject53.bin"/><Relationship Id="rId96" Type="http://schemas.openxmlformats.org/officeDocument/2006/relationships/oleObject" Target="embeddings/oleObject57.bin"/><Relationship Id="rId140" Type="http://schemas.openxmlformats.org/officeDocument/2006/relationships/oleObject" Target="embeddings/oleObject71.bin"/><Relationship Id="rId145" Type="http://schemas.openxmlformats.org/officeDocument/2006/relationships/image" Target="media/image6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5.bin"/><Relationship Id="rId114" Type="http://schemas.openxmlformats.org/officeDocument/2006/relationships/image" Target="media/image45.wmf"/><Relationship Id="rId119" Type="http://schemas.openxmlformats.org/officeDocument/2006/relationships/oleObject" Target="embeddings/oleObject62.bin"/><Relationship Id="rId44" Type="http://schemas.openxmlformats.org/officeDocument/2006/relationships/oleObject" Target="embeddings/oleObject21.bin"/><Relationship Id="rId60" Type="http://schemas.openxmlformats.org/officeDocument/2006/relationships/oleObject" Target="embeddings/oleObject33.bin"/><Relationship Id="rId65" Type="http://schemas.openxmlformats.org/officeDocument/2006/relationships/image" Target="media/image22.wmf"/><Relationship Id="rId81" Type="http://schemas.openxmlformats.org/officeDocument/2006/relationships/oleObject" Target="embeddings/oleObject46.bin"/><Relationship Id="rId86" Type="http://schemas.openxmlformats.org/officeDocument/2006/relationships/oleObject" Target="embeddings/oleObject50.bin"/><Relationship Id="rId130" Type="http://schemas.openxmlformats.org/officeDocument/2006/relationships/image" Target="media/image59.wmf"/><Relationship Id="rId135" Type="http://schemas.openxmlformats.org/officeDocument/2006/relationships/oleObject" Target="embeddings/oleObject67.bin"/><Relationship Id="rId151" Type="http://schemas.openxmlformats.org/officeDocument/2006/relationships/oleObject" Target="embeddings/oleObject78.bin"/><Relationship Id="rId156"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oleObject" Target="embeddings/oleObject61.bin"/><Relationship Id="rId34" Type="http://schemas.openxmlformats.org/officeDocument/2006/relationships/oleObject" Target="embeddings/oleObject14.bin"/><Relationship Id="rId50" Type="http://schemas.openxmlformats.org/officeDocument/2006/relationships/oleObject" Target="embeddings/oleObject26.bin"/><Relationship Id="rId55" Type="http://schemas.openxmlformats.org/officeDocument/2006/relationships/image" Target="media/image19.wmf"/><Relationship Id="rId76" Type="http://schemas.openxmlformats.org/officeDocument/2006/relationships/oleObject" Target="embeddings/oleObject41.bin"/><Relationship Id="rId97" Type="http://schemas.openxmlformats.org/officeDocument/2006/relationships/image" Target="media/image32.wmf"/><Relationship Id="rId104" Type="http://schemas.openxmlformats.org/officeDocument/2006/relationships/oleObject" Target="embeddings/oleObject59.bin"/><Relationship Id="rId120" Type="http://schemas.openxmlformats.org/officeDocument/2006/relationships/image" Target="media/image50.wmf"/><Relationship Id="rId125" Type="http://schemas.openxmlformats.org/officeDocument/2006/relationships/image" Target="media/image54.wmf"/><Relationship Id="rId141" Type="http://schemas.openxmlformats.org/officeDocument/2006/relationships/image" Target="media/image62.wmf"/><Relationship Id="rId146" Type="http://schemas.openxmlformats.org/officeDocument/2006/relationships/oleObject" Target="embeddings/oleObject74.bin"/><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54.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oleObject" Target="embeddings/oleObject22.bin"/><Relationship Id="rId66" Type="http://schemas.openxmlformats.org/officeDocument/2006/relationships/oleObject" Target="embeddings/oleObject36.bin"/><Relationship Id="rId87" Type="http://schemas.openxmlformats.org/officeDocument/2006/relationships/image" Target="media/image29.wmf"/><Relationship Id="rId110" Type="http://schemas.openxmlformats.org/officeDocument/2006/relationships/image" Target="media/image41.wmf"/><Relationship Id="rId115" Type="http://schemas.openxmlformats.org/officeDocument/2006/relationships/image" Target="media/image46.wmf"/><Relationship Id="rId131" Type="http://schemas.openxmlformats.org/officeDocument/2006/relationships/oleObject" Target="embeddings/oleObject64.bin"/><Relationship Id="rId136" Type="http://schemas.openxmlformats.org/officeDocument/2006/relationships/oleObject" Target="embeddings/oleObject68.bin"/><Relationship Id="rId157" Type="http://schemas.openxmlformats.org/officeDocument/2006/relationships/theme" Target="theme/theme1.xml"/><Relationship Id="rId61" Type="http://schemas.openxmlformats.org/officeDocument/2006/relationships/oleObject" Target="embeddings/oleObject34.bin"/><Relationship Id="rId82" Type="http://schemas.openxmlformats.org/officeDocument/2006/relationships/oleObject" Target="embeddings/oleObject47.bin"/><Relationship Id="rId152" Type="http://schemas.openxmlformats.org/officeDocument/2006/relationships/oleObject" Target="embeddings/oleObject79.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30.bin"/><Relationship Id="rId77" Type="http://schemas.openxmlformats.org/officeDocument/2006/relationships/oleObject" Target="embeddings/oleObject42.bin"/><Relationship Id="rId100" Type="http://schemas.openxmlformats.org/officeDocument/2006/relationships/image" Target="media/image35.wmf"/><Relationship Id="rId105" Type="http://schemas.openxmlformats.org/officeDocument/2006/relationships/image" Target="media/image38.wmf"/><Relationship Id="rId126" Type="http://schemas.openxmlformats.org/officeDocument/2006/relationships/image" Target="media/image55.wmf"/><Relationship Id="rId147" Type="http://schemas.openxmlformats.org/officeDocument/2006/relationships/oleObject" Target="embeddings/oleObject75.bin"/><Relationship Id="rId8" Type="http://schemas.openxmlformats.org/officeDocument/2006/relationships/image" Target="media/image1.wmf"/><Relationship Id="rId51" Type="http://schemas.openxmlformats.org/officeDocument/2006/relationships/oleObject" Target="embeddings/oleObject27.bin"/><Relationship Id="rId72" Type="http://schemas.openxmlformats.org/officeDocument/2006/relationships/oleObject" Target="embeddings/oleObject39.bin"/><Relationship Id="rId93" Type="http://schemas.openxmlformats.org/officeDocument/2006/relationships/oleObject" Target="embeddings/oleObject55.bin"/><Relationship Id="rId98" Type="http://schemas.openxmlformats.org/officeDocument/2006/relationships/image" Target="media/image33.wmf"/><Relationship Id="rId121" Type="http://schemas.openxmlformats.org/officeDocument/2006/relationships/image" Target="media/image51.wmf"/><Relationship Id="rId142" Type="http://schemas.openxmlformats.org/officeDocument/2006/relationships/oleObject" Target="embeddings/oleObject72.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7.wmf"/><Relationship Id="rId67" Type="http://schemas.openxmlformats.org/officeDocument/2006/relationships/image" Target="media/image23.wmf"/><Relationship Id="rId116" Type="http://schemas.openxmlformats.org/officeDocument/2006/relationships/image" Target="media/image47.wmf"/><Relationship Id="rId137" Type="http://schemas.openxmlformats.org/officeDocument/2006/relationships/oleObject" Target="embeddings/oleObject69.bin"/><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footer" Target="footer1.xml"/><Relationship Id="rId83" Type="http://schemas.openxmlformats.org/officeDocument/2006/relationships/oleObject" Target="embeddings/oleObject48.bin"/><Relationship Id="rId88" Type="http://schemas.openxmlformats.org/officeDocument/2006/relationships/oleObject" Target="embeddings/oleObject51.bin"/><Relationship Id="rId111" Type="http://schemas.openxmlformats.org/officeDocument/2006/relationships/image" Target="media/image42.wmf"/><Relationship Id="rId132" Type="http://schemas.openxmlformats.org/officeDocument/2006/relationships/image" Target="media/image60.wmf"/><Relationship Id="rId153" Type="http://schemas.openxmlformats.org/officeDocument/2006/relationships/oleObject" Target="embeddings/oleObject80.bin"/><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image" Target="media/image20.wmf"/><Relationship Id="rId106" Type="http://schemas.openxmlformats.org/officeDocument/2006/relationships/image" Target="media/image39.png"/><Relationship Id="rId127"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8.bin"/><Relationship Id="rId73" Type="http://schemas.openxmlformats.org/officeDocument/2006/relationships/image" Target="media/image26.wmf"/><Relationship Id="rId78" Type="http://schemas.openxmlformats.org/officeDocument/2006/relationships/oleObject" Target="embeddings/oleObject43.bin"/><Relationship Id="rId94" Type="http://schemas.openxmlformats.org/officeDocument/2006/relationships/oleObject" Target="embeddings/oleObject56.bin"/><Relationship Id="rId99" Type="http://schemas.openxmlformats.org/officeDocument/2006/relationships/image" Target="media/image34.wmf"/><Relationship Id="rId101" Type="http://schemas.openxmlformats.org/officeDocument/2006/relationships/image" Target="media/image36.wmf"/><Relationship Id="rId122" Type="http://schemas.openxmlformats.org/officeDocument/2006/relationships/oleObject" Target="embeddings/oleObject63.bin"/><Relationship Id="rId143" Type="http://schemas.openxmlformats.org/officeDocument/2006/relationships/image" Target="media/image63.wmf"/><Relationship Id="rId148" Type="http://schemas.openxmlformats.org/officeDocument/2006/relationships/image" Target="media/image65.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3.bin"/><Relationship Id="rId68" Type="http://schemas.openxmlformats.org/officeDocument/2006/relationships/oleObject" Target="embeddings/oleObject37.bin"/><Relationship Id="rId89" Type="http://schemas.openxmlformats.org/officeDocument/2006/relationships/image" Target="media/image30.wmf"/><Relationship Id="rId112" Type="http://schemas.openxmlformats.org/officeDocument/2006/relationships/image" Target="media/image43.wmf"/><Relationship Id="rId133" Type="http://schemas.openxmlformats.org/officeDocument/2006/relationships/oleObject" Target="embeddings/oleObject65.bin"/><Relationship Id="rId154" Type="http://schemas.openxmlformats.org/officeDocument/2006/relationships/oleObject" Target="embeddings/oleObject81.bin"/><Relationship Id="rId16" Type="http://schemas.openxmlformats.org/officeDocument/2006/relationships/image" Target="media/image5.wmf"/><Relationship Id="rId37" Type="http://schemas.openxmlformats.org/officeDocument/2006/relationships/oleObject" Target="embeddings/oleObject16.bin"/><Relationship Id="rId58" Type="http://schemas.openxmlformats.org/officeDocument/2006/relationships/oleObject" Target="embeddings/oleObject31.bin"/><Relationship Id="rId79" Type="http://schemas.openxmlformats.org/officeDocument/2006/relationships/oleObject" Target="embeddings/oleObject44.bin"/><Relationship Id="rId102" Type="http://schemas.openxmlformats.org/officeDocument/2006/relationships/oleObject" Target="embeddings/oleObject58.bin"/><Relationship Id="rId123" Type="http://schemas.openxmlformats.org/officeDocument/2006/relationships/image" Target="media/image52.wmf"/><Relationship Id="rId144" Type="http://schemas.openxmlformats.org/officeDocument/2006/relationships/oleObject" Target="embeddings/oleObject73.bin"/><Relationship Id="rId90" Type="http://schemas.openxmlformats.org/officeDocument/2006/relationships/oleObject" Target="embeddings/oleObject52.bin"/><Relationship Id="rId27" Type="http://schemas.openxmlformats.org/officeDocument/2006/relationships/oleObject" Target="embeddings/oleObject10.bin"/><Relationship Id="rId48" Type="http://schemas.openxmlformats.org/officeDocument/2006/relationships/oleObject" Target="embeddings/oleObject24.bin"/><Relationship Id="rId69" Type="http://schemas.openxmlformats.org/officeDocument/2006/relationships/image" Target="media/image24.wmf"/><Relationship Id="rId113" Type="http://schemas.openxmlformats.org/officeDocument/2006/relationships/image" Target="media/image44.wmf"/><Relationship Id="rId134" Type="http://schemas.openxmlformats.org/officeDocument/2006/relationships/oleObject" Target="embeddings/oleObject6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DA706-326B-43D4-9990-13009A12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40</Pages>
  <Words>15228</Words>
  <Characters>86805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101830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Данильян Нателла Рафаиловна</dc:creator>
  <cp:keywords/>
  <dc:description/>
  <cp:lastModifiedBy>Гирина Марина Владимировна</cp:lastModifiedBy>
  <cp:revision>27</cp:revision>
  <dcterms:created xsi:type="dcterms:W3CDTF">2023-12-14T10:18:00Z</dcterms:created>
  <dcterms:modified xsi:type="dcterms:W3CDTF">2023-12-19T06:43:00Z</dcterms:modified>
</cp:coreProperties>
</file>