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18" w:rsidRPr="00066672" w:rsidRDefault="003A2A7A">
      <w:pPr>
        <w:widowControl w:val="0"/>
        <w:rPr>
          <w:rFonts w:ascii="Garamond" w:hAnsi="Garamond"/>
          <w:b/>
          <w:sz w:val="28"/>
          <w:szCs w:val="28"/>
        </w:rPr>
      </w:pPr>
      <w:r>
        <w:rPr>
          <w:rFonts w:ascii="Garamond" w:hAnsi="Garamond"/>
          <w:b/>
          <w:sz w:val="28"/>
          <w:szCs w:val="28"/>
          <w:lang w:val="en-US"/>
        </w:rPr>
        <w:t>V</w:t>
      </w:r>
      <w:r w:rsidRPr="003A2A7A">
        <w:rPr>
          <w:rFonts w:ascii="Garamond" w:hAnsi="Garamond"/>
          <w:b/>
          <w:sz w:val="28"/>
          <w:szCs w:val="28"/>
        </w:rPr>
        <w:t>.1</w:t>
      </w:r>
      <w:r w:rsidR="00A745D9">
        <w:rPr>
          <w:rFonts w:ascii="Garamond" w:hAnsi="Garamond"/>
          <w:b/>
          <w:sz w:val="28"/>
          <w:szCs w:val="28"/>
        </w:rPr>
        <w:t>.</w:t>
      </w:r>
      <w:r w:rsidRPr="003A2A7A">
        <w:rPr>
          <w:rFonts w:ascii="Garamond" w:hAnsi="Garamond"/>
          <w:b/>
          <w:sz w:val="28"/>
          <w:szCs w:val="28"/>
        </w:rPr>
        <w:t xml:space="preserve"> </w:t>
      </w:r>
      <w:r w:rsidR="00066672">
        <w:rPr>
          <w:rFonts w:ascii="Garamond" w:hAnsi="Garamond"/>
          <w:b/>
          <w:sz w:val="28"/>
          <w:szCs w:val="28"/>
        </w:rPr>
        <w:t xml:space="preserve">Изменения, связанные с </w:t>
      </w:r>
      <w:r w:rsidR="00725894">
        <w:rPr>
          <w:rFonts w:ascii="Garamond" w:hAnsi="Garamond"/>
          <w:b/>
          <w:sz w:val="28"/>
          <w:szCs w:val="28"/>
        </w:rPr>
        <w:t xml:space="preserve">уточнением положений </w:t>
      </w:r>
      <w:r w:rsidR="00A745D9">
        <w:rPr>
          <w:rFonts w:ascii="Garamond" w:hAnsi="Garamond"/>
          <w:b/>
          <w:sz w:val="28"/>
          <w:szCs w:val="28"/>
        </w:rPr>
        <w:t>Р</w:t>
      </w:r>
      <w:r w:rsidR="006D4E8A">
        <w:rPr>
          <w:rFonts w:ascii="Garamond" w:hAnsi="Garamond"/>
          <w:b/>
          <w:sz w:val="28"/>
          <w:szCs w:val="28"/>
        </w:rPr>
        <w:t>егламента финан</w:t>
      </w:r>
      <w:r w:rsidR="00725894">
        <w:rPr>
          <w:rFonts w:ascii="Garamond" w:hAnsi="Garamond"/>
          <w:b/>
          <w:sz w:val="28"/>
          <w:szCs w:val="28"/>
        </w:rPr>
        <w:t xml:space="preserve">совых расчетов на оптовом рынке </w:t>
      </w:r>
      <w:r w:rsidR="006D4E8A">
        <w:rPr>
          <w:rFonts w:ascii="Garamond" w:hAnsi="Garamond"/>
          <w:b/>
          <w:sz w:val="28"/>
          <w:szCs w:val="28"/>
        </w:rPr>
        <w:t>электроэнергии</w:t>
      </w:r>
    </w:p>
    <w:p w:rsidR="00B20E18" w:rsidRPr="003A2A7A" w:rsidRDefault="00CB5AED">
      <w:pPr>
        <w:widowControl w:val="0"/>
        <w:jc w:val="right"/>
        <w:rPr>
          <w:rFonts w:ascii="Garamond" w:hAnsi="Garamond"/>
          <w:b/>
          <w:sz w:val="28"/>
          <w:szCs w:val="28"/>
          <w:lang w:val="en-US"/>
        </w:rPr>
      </w:pPr>
      <w:r>
        <w:rPr>
          <w:rFonts w:ascii="Garamond" w:hAnsi="Garamond"/>
          <w:b/>
          <w:sz w:val="28"/>
          <w:szCs w:val="28"/>
        </w:rPr>
        <w:t>Приложение №</w:t>
      </w:r>
      <w:r w:rsidR="003950D4">
        <w:rPr>
          <w:rFonts w:ascii="Garamond" w:hAnsi="Garamond"/>
          <w:b/>
          <w:sz w:val="28"/>
          <w:szCs w:val="28"/>
        </w:rPr>
        <w:t xml:space="preserve"> </w:t>
      </w:r>
      <w:r w:rsidR="003A2A7A">
        <w:rPr>
          <w:rFonts w:ascii="Garamond" w:hAnsi="Garamond"/>
          <w:b/>
          <w:sz w:val="28"/>
          <w:szCs w:val="28"/>
          <w:lang w:val="en-US"/>
        </w:rPr>
        <w:t>5.1</w:t>
      </w:r>
    </w:p>
    <w:p w:rsidR="00B20E18" w:rsidRDefault="00B20E18">
      <w:pPr>
        <w:widowControl w:val="0"/>
        <w:jc w:val="right"/>
        <w:rPr>
          <w:rFonts w:ascii="Garamond" w:hAnsi="Garamond"/>
          <w:b/>
          <w:sz w:val="28"/>
          <w:szCs w:val="28"/>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9"/>
      </w:tblGrid>
      <w:tr w:rsidR="00B20E18" w:rsidRPr="00A352B4">
        <w:trPr>
          <w:trHeight w:val="928"/>
        </w:trPr>
        <w:tc>
          <w:tcPr>
            <w:tcW w:w="14992" w:type="dxa"/>
          </w:tcPr>
          <w:p w:rsidR="00B20E18" w:rsidRPr="00A352B4" w:rsidRDefault="00CB5AED">
            <w:pPr>
              <w:widowControl w:val="0"/>
              <w:tabs>
                <w:tab w:val="left" w:pos="0"/>
                <w:tab w:val="left" w:pos="3420"/>
              </w:tabs>
              <w:jc w:val="both"/>
              <w:rPr>
                <w:rFonts w:ascii="Garamond" w:hAnsi="Garamond"/>
                <w:b/>
              </w:rPr>
            </w:pPr>
            <w:r w:rsidRPr="00A352B4">
              <w:rPr>
                <w:rFonts w:ascii="Garamond" w:hAnsi="Garamond"/>
                <w:b/>
              </w:rPr>
              <w:t>Инициатор</w:t>
            </w:r>
            <w:r w:rsidRPr="00A352B4">
              <w:rPr>
                <w:rStyle w:val="BodytextBold"/>
                <w:rFonts w:ascii="Garamond" w:eastAsiaTheme="majorEastAsia" w:hAnsi="Garamond" w:cs="Tahoma"/>
                <w:sz w:val="24"/>
                <w:szCs w:val="24"/>
              </w:rPr>
              <w:t xml:space="preserve">: </w:t>
            </w:r>
            <w:r w:rsidRPr="00A352B4">
              <w:rPr>
                <w:rStyle w:val="BodytextBold"/>
                <w:rFonts w:ascii="Garamond" w:eastAsiaTheme="majorEastAsia" w:hAnsi="Garamond" w:cs="Tahoma"/>
                <w:b w:val="0"/>
                <w:sz w:val="24"/>
                <w:szCs w:val="24"/>
              </w:rPr>
              <w:t>Ассоциация «НП Совет рынка».</w:t>
            </w:r>
          </w:p>
          <w:p w:rsidR="00CE16A8" w:rsidRPr="00A352B4" w:rsidRDefault="00CB5AED" w:rsidP="00CE16A8">
            <w:pPr>
              <w:autoSpaceDE w:val="0"/>
              <w:autoSpaceDN w:val="0"/>
              <w:adjustRightInd w:val="0"/>
              <w:jc w:val="both"/>
              <w:rPr>
                <w:rFonts w:ascii="Garamond" w:hAnsi="Garamond"/>
              </w:rPr>
            </w:pPr>
            <w:r w:rsidRPr="00A352B4">
              <w:rPr>
                <w:rFonts w:ascii="Garamond" w:hAnsi="Garamond"/>
                <w:b/>
              </w:rPr>
              <w:t xml:space="preserve">Обоснование: </w:t>
            </w:r>
            <w:r w:rsidR="003950D4" w:rsidRPr="00A352B4">
              <w:rPr>
                <w:rFonts w:ascii="Garamond" w:hAnsi="Garamond"/>
              </w:rPr>
              <w:t>в</w:t>
            </w:r>
            <w:r w:rsidR="00CE16A8" w:rsidRPr="00A352B4">
              <w:rPr>
                <w:rFonts w:ascii="Garamond" w:hAnsi="Garamond"/>
              </w:rPr>
              <w:t xml:space="preserve"> настоящее время в разделах </w:t>
            </w:r>
            <w:r w:rsidR="00A745D9" w:rsidRPr="00A352B4">
              <w:rPr>
                <w:rFonts w:ascii="Garamond" w:hAnsi="Garamond"/>
              </w:rPr>
              <w:t>р</w:t>
            </w:r>
            <w:r w:rsidR="00CE16A8" w:rsidRPr="00A352B4">
              <w:rPr>
                <w:rFonts w:ascii="Garamond" w:hAnsi="Garamond"/>
              </w:rPr>
              <w:t>егламента дублируется информация в части фактических счетов-уведомлений, расчета неустойки за просрочку исполнения обязательств, а также взаимодействия при проведении расчетов по обязательствам/требованиям. Данная информация является типовой и не различается по видам договоров.</w:t>
            </w:r>
          </w:p>
          <w:p w:rsidR="00CE16A8" w:rsidRPr="00A352B4" w:rsidRDefault="00CE16A8" w:rsidP="00CE16A8">
            <w:pPr>
              <w:autoSpaceDE w:val="0"/>
              <w:autoSpaceDN w:val="0"/>
              <w:adjustRightInd w:val="0"/>
              <w:jc w:val="both"/>
              <w:rPr>
                <w:rFonts w:ascii="Garamond" w:hAnsi="Garamond"/>
              </w:rPr>
            </w:pPr>
            <w:r w:rsidRPr="00A352B4">
              <w:rPr>
                <w:rFonts w:ascii="Garamond" w:hAnsi="Garamond"/>
              </w:rPr>
              <w:tab/>
              <w:t xml:space="preserve">Кроме того, в </w:t>
            </w:r>
            <w:r w:rsidR="00A745D9" w:rsidRPr="00A352B4">
              <w:rPr>
                <w:rFonts w:ascii="Garamond" w:hAnsi="Garamond"/>
              </w:rPr>
              <w:t>р</w:t>
            </w:r>
            <w:r w:rsidRPr="00A352B4">
              <w:rPr>
                <w:rFonts w:ascii="Garamond" w:hAnsi="Garamond"/>
              </w:rPr>
              <w:t>егламенте есть два вида формулировок «выходной и праздничный день» и «нерабочий день», а также встречаются устаревшие нормы.</w:t>
            </w:r>
          </w:p>
          <w:p w:rsidR="00CE16A8" w:rsidRPr="00A352B4" w:rsidRDefault="00CE16A8" w:rsidP="00CE16A8">
            <w:pPr>
              <w:autoSpaceDE w:val="0"/>
              <w:autoSpaceDN w:val="0"/>
              <w:adjustRightInd w:val="0"/>
              <w:jc w:val="both"/>
              <w:rPr>
                <w:rFonts w:ascii="Garamond" w:hAnsi="Garamond"/>
              </w:rPr>
            </w:pPr>
            <w:r w:rsidRPr="00A352B4">
              <w:rPr>
                <w:rFonts w:ascii="Garamond" w:hAnsi="Garamond"/>
              </w:rPr>
              <w:tab/>
              <w:t xml:space="preserve">Таким образом, необходимо уточнить положения </w:t>
            </w:r>
            <w:r w:rsidR="003950D4" w:rsidRPr="00A352B4">
              <w:rPr>
                <w:rFonts w:ascii="Garamond" w:hAnsi="Garamond"/>
              </w:rPr>
              <w:t>р</w:t>
            </w:r>
            <w:r w:rsidRPr="00A352B4">
              <w:rPr>
                <w:rFonts w:ascii="Garamond" w:hAnsi="Garamond"/>
              </w:rPr>
              <w:t xml:space="preserve">егламента, в том числе унифицировать понятия, исключить неактуальные формулировки и внести иные технические изменения в </w:t>
            </w:r>
            <w:r w:rsidR="003950D4" w:rsidRPr="00A352B4">
              <w:rPr>
                <w:rFonts w:ascii="Garamond" w:hAnsi="Garamond"/>
              </w:rPr>
              <w:t>р</w:t>
            </w:r>
            <w:r w:rsidRPr="00A352B4">
              <w:rPr>
                <w:rFonts w:ascii="Garamond" w:hAnsi="Garamond"/>
              </w:rPr>
              <w:t>егламент.</w:t>
            </w:r>
          </w:p>
          <w:p w:rsidR="00B20E18" w:rsidRPr="00A352B4" w:rsidRDefault="00CB5AED" w:rsidP="00852C6F">
            <w:pPr>
              <w:autoSpaceDE w:val="0"/>
              <w:autoSpaceDN w:val="0"/>
              <w:adjustRightInd w:val="0"/>
              <w:jc w:val="both"/>
              <w:rPr>
                <w:rFonts w:ascii="Garamond" w:hAnsi="Garamond"/>
              </w:rPr>
            </w:pPr>
            <w:r w:rsidRPr="00A352B4">
              <w:rPr>
                <w:rFonts w:ascii="Garamond" w:hAnsi="Garamond"/>
                <w:b/>
              </w:rPr>
              <w:t xml:space="preserve">Дата вступления в силу: </w:t>
            </w:r>
            <w:r w:rsidR="00574991" w:rsidRPr="00A352B4">
              <w:rPr>
                <w:rFonts w:ascii="Garamond" w:hAnsi="Garamond"/>
              </w:rPr>
              <w:t xml:space="preserve">1 </w:t>
            </w:r>
            <w:r w:rsidR="0091346A" w:rsidRPr="00A352B4">
              <w:rPr>
                <w:rFonts w:ascii="Garamond" w:hAnsi="Garamond"/>
              </w:rPr>
              <w:t>октября</w:t>
            </w:r>
            <w:r w:rsidR="00574991" w:rsidRPr="00A352B4">
              <w:rPr>
                <w:rFonts w:ascii="Garamond" w:hAnsi="Garamond"/>
              </w:rPr>
              <w:t xml:space="preserve"> 2018</w:t>
            </w:r>
            <w:r w:rsidR="00852C6F" w:rsidRPr="00A352B4">
              <w:rPr>
                <w:rFonts w:ascii="Garamond" w:hAnsi="Garamond"/>
              </w:rPr>
              <w:t xml:space="preserve"> года.</w:t>
            </w:r>
          </w:p>
        </w:tc>
      </w:tr>
    </w:tbl>
    <w:p w:rsidR="00B20E18" w:rsidRDefault="00B20E18">
      <w:pPr>
        <w:tabs>
          <w:tab w:val="left" w:pos="709"/>
        </w:tabs>
        <w:jc w:val="both"/>
        <w:rPr>
          <w:rFonts w:ascii="Garamond" w:hAnsi="Garamond"/>
        </w:rPr>
      </w:pPr>
    </w:p>
    <w:p w:rsidR="00B20E18" w:rsidRDefault="00CB5AED">
      <w:pPr>
        <w:rPr>
          <w:rFonts w:ascii="Garamond" w:hAnsi="Garamond"/>
        </w:rPr>
      </w:pPr>
      <w:r>
        <w:rPr>
          <w:rFonts w:ascii="Garamond" w:hAnsi="Garamond"/>
          <w:b/>
          <w:sz w:val="26"/>
          <w:szCs w:val="26"/>
        </w:rPr>
        <w:t xml:space="preserve">Предложения по изменениям и дополнениям в </w:t>
      </w:r>
      <w:r>
        <w:rPr>
          <w:rFonts w:ascii="Garamond" w:hAnsi="Garamond" w:cs="Garamond"/>
          <w:b/>
          <w:bCs/>
          <w:caps/>
          <w:sz w:val="26"/>
          <w:szCs w:val="26"/>
        </w:rPr>
        <w:t>РЕГЛАМЕНТ ФИНАНСОВЫХ РАСЧЕТОВ НА ОПТОВОМ РЫНКЕ ЭЛЕКТРОЭНЕРГИИ</w:t>
      </w:r>
      <w:r>
        <w:rPr>
          <w:rFonts w:ascii="Garamond" w:hAnsi="Garamond" w:cs="Garamond"/>
          <w:b/>
          <w:bCs/>
          <w:sz w:val="26"/>
          <w:szCs w:val="26"/>
        </w:rPr>
        <w:t xml:space="preserve"> (Приложение № 16 к Договору о присоединении к торговой системе оптового рынка)</w:t>
      </w:r>
    </w:p>
    <w:p w:rsidR="00B20E18" w:rsidRDefault="00B20E1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740"/>
        <w:gridCol w:w="6832"/>
      </w:tblGrid>
      <w:tr w:rsidR="00B20E18">
        <w:trPr>
          <w:trHeight w:val="435"/>
        </w:trPr>
        <w:tc>
          <w:tcPr>
            <w:tcW w:w="988" w:type="dxa"/>
            <w:vAlign w:val="center"/>
          </w:tcPr>
          <w:p w:rsidR="00B20E18" w:rsidRDefault="00CB5AED">
            <w:pPr>
              <w:jc w:val="center"/>
              <w:rPr>
                <w:rFonts w:ascii="Garamond" w:hAnsi="Garamond"/>
                <w:b/>
                <w:sz w:val="22"/>
                <w:szCs w:val="22"/>
              </w:rPr>
            </w:pPr>
            <w:r>
              <w:rPr>
                <w:rFonts w:ascii="Garamond" w:hAnsi="Garamond"/>
                <w:b/>
                <w:sz w:val="22"/>
                <w:szCs w:val="22"/>
              </w:rPr>
              <w:t>№</w:t>
            </w:r>
          </w:p>
          <w:p w:rsidR="00B20E18" w:rsidRDefault="00CB5AED">
            <w:pPr>
              <w:jc w:val="center"/>
              <w:rPr>
                <w:rFonts w:ascii="Garamond" w:hAnsi="Garamond"/>
                <w:b/>
                <w:sz w:val="22"/>
                <w:szCs w:val="22"/>
              </w:rPr>
            </w:pPr>
            <w:r>
              <w:rPr>
                <w:rFonts w:ascii="Garamond" w:hAnsi="Garamond"/>
                <w:b/>
                <w:sz w:val="22"/>
                <w:szCs w:val="22"/>
              </w:rPr>
              <w:t>пункта</w:t>
            </w:r>
          </w:p>
        </w:tc>
        <w:tc>
          <w:tcPr>
            <w:tcW w:w="6740" w:type="dxa"/>
            <w:vAlign w:val="center"/>
          </w:tcPr>
          <w:p w:rsidR="00B20E18" w:rsidRDefault="00CB5AED">
            <w:pPr>
              <w:jc w:val="center"/>
              <w:rPr>
                <w:rFonts w:ascii="Garamond" w:hAnsi="Garamond"/>
                <w:b/>
                <w:sz w:val="22"/>
                <w:szCs w:val="22"/>
              </w:rPr>
            </w:pPr>
            <w:r>
              <w:rPr>
                <w:rFonts w:ascii="Garamond" w:hAnsi="Garamond"/>
                <w:b/>
                <w:sz w:val="22"/>
                <w:szCs w:val="22"/>
              </w:rPr>
              <w:t xml:space="preserve">Редакция, действующая на момент </w:t>
            </w:r>
          </w:p>
          <w:p w:rsidR="00B20E18" w:rsidRDefault="00CB5AED">
            <w:pPr>
              <w:jc w:val="center"/>
              <w:rPr>
                <w:rFonts w:ascii="Garamond" w:hAnsi="Garamond"/>
                <w:b/>
                <w:sz w:val="22"/>
                <w:szCs w:val="22"/>
              </w:rPr>
            </w:pPr>
            <w:r>
              <w:rPr>
                <w:rFonts w:ascii="Garamond" w:hAnsi="Garamond"/>
                <w:b/>
                <w:sz w:val="22"/>
                <w:szCs w:val="22"/>
              </w:rPr>
              <w:t>вступления в силу изменений</w:t>
            </w:r>
          </w:p>
        </w:tc>
        <w:tc>
          <w:tcPr>
            <w:tcW w:w="6832" w:type="dxa"/>
            <w:vAlign w:val="center"/>
          </w:tcPr>
          <w:p w:rsidR="00B20E18" w:rsidRDefault="00CB5AED">
            <w:pPr>
              <w:jc w:val="center"/>
              <w:rPr>
                <w:rFonts w:ascii="Garamond" w:hAnsi="Garamond"/>
                <w:b/>
                <w:sz w:val="22"/>
                <w:szCs w:val="22"/>
              </w:rPr>
            </w:pPr>
            <w:r>
              <w:rPr>
                <w:rFonts w:ascii="Garamond" w:hAnsi="Garamond"/>
                <w:b/>
                <w:sz w:val="22"/>
                <w:szCs w:val="22"/>
              </w:rPr>
              <w:t>Предлагаемая редакция</w:t>
            </w:r>
          </w:p>
          <w:p w:rsidR="00B20E18" w:rsidRDefault="00CB5AED">
            <w:pPr>
              <w:jc w:val="center"/>
              <w:rPr>
                <w:rFonts w:ascii="Garamond" w:hAnsi="Garamond"/>
                <w:sz w:val="22"/>
                <w:szCs w:val="22"/>
              </w:rPr>
            </w:pPr>
            <w:r>
              <w:rPr>
                <w:rFonts w:ascii="Garamond" w:hAnsi="Garamond"/>
                <w:sz w:val="22"/>
                <w:szCs w:val="22"/>
              </w:rPr>
              <w:t>(изменения выделены цветом)</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2.5</w:t>
            </w:r>
          </w:p>
        </w:tc>
        <w:tc>
          <w:tcPr>
            <w:tcW w:w="6740" w:type="dxa"/>
            <w:vAlign w:val="center"/>
          </w:tcPr>
          <w:p w:rsidR="00B20E18" w:rsidRDefault="00CB5AED">
            <w:pPr>
              <w:pStyle w:val="a3"/>
              <w:widowControl w:val="0"/>
              <w:rPr>
                <w:rFonts w:ascii="Garamond" w:hAnsi="Garamond"/>
                <w:b/>
                <w:szCs w:val="22"/>
                <w:lang w:val="ru-RU"/>
              </w:rPr>
            </w:pPr>
            <w:r>
              <w:rPr>
                <w:rFonts w:ascii="Garamond" w:hAnsi="Garamond"/>
                <w:b/>
                <w:szCs w:val="22"/>
                <w:lang w:val="ru-RU"/>
              </w:rPr>
              <w:t>Порядок проведения платежей</w:t>
            </w:r>
          </w:p>
          <w:p w:rsidR="00B20E18" w:rsidRPr="00F36BEB" w:rsidRDefault="00CB5AED" w:rsidP="00F36BEB">
            <w:pPr>
              <w:pStyle w:val="af8"/>
              <w:spacing w:before="120" w:after="120"/>
              <w:ind w:left="0" w:firstLine="630"/>
              <w:contextualSpacing w:val="0"/>
              <w:jc w:val="both"/>
              <w:rPr>
                <w:rFonts w:ascii="Garamond" w:hAnsi="Garamond"/>
                <w:sz w:val="22"/>
                <w:szCs w:val="22"/>
              </w:rPr>
            </w:pPr>
            <w:r w:rsidRPr="00F36BEB">
              <w:rPr>
                <w:rFonts w:ascii="Garamond" w:hAnsi="Garamond"/>
                <w:sz w:val="22"/>
                <w:szCs w:val="22"/>
              </w:rPr>
              <w:t>Платежи проводятся в рабочие дни в соответствии с порядком обмена документами и информацией, предусмотренным приложением 54 к настоящему Регламенту. При этом участникам оптового рынка, ФСК, СО в целях проведения платежей в соответствующий рабочий день необходимо обеспечить наличие денежных средств на основном счете, открытом в уполномоченной кредитной организации в целях проведения расчетов на оптовом рынке, в случае, если рабочий день является:</w:t>
            </w:r>
          </w:p>
          <w:p w:rsidR="00B20E18" w:rsidRPr="00132466" w:rsidRDefault="00CB5AED">
            <w:pPr>
              <w:pStyle w:val="af8"/>
              <w:spacing w:before="120" w:after="120"/>
              <w:ind w:left="0" w:firstLine="630"/>
              <w:contextualSpacing w:val="0"/>
              <w:jc w:val="both"/>
              <w:rPr>
                <w:rFonts w:ascii="Garamond" w:hAnsi="Garamond"/>
              </w:rPr>
            </w:pPr>
            <w:r>
              <w:rPr>
                <w:rFonts w:ascii="Garamond" w:hAnsi="Garamond"/>
                <w:sz w:val="22"/>
                <w:szCs w:val="22"/>
              </w:rPr>
              <w:t>датой платежа 21-е число месяца – до 17 часов 00 минут по московскому времени;</w:t>
            </w:r>
          </w:p>
          <w:p w:rsidR="00B20E18" w:rsidRDefault="00CB5AED">
            <w:pPr>
              <w:pStyle w:val="af8"/>
              <w:spacing w:before="120" w:after="120"/>
              <w:ind w:left="0" w:firstLine="630"/>
              <w:contextualSpacing w:val="0"/>
              <w:jc w:val="both"/>
              <w:rPr>
                <w:rFonts w:ascii="Garamond" w:hAnsi="Garamond"/>
              </w:rPr>
            </w:pPr>
            <w:r>
              <w:rPr>
                <w:rFonts w:ascii="Garamond" w:hAnsi="Garamond"/>
                <w:sz w:val="22"/>
                <w:szCs w:val="22"/>
              </w:rPr>
              <w:t>датой платежа 14, 25 или 28-е число месяца – до 16 часов 30 минут по московскому времени;</w:t>
            </w:r>
          </w:p>
          <w:p w:rsidR="00B20E18" w:rsidRDefault="00CB5AED">
            <w:pPr>
              <w:pStyle w:val="af8"/>
              <w:spacing w:before="120" w:after="120"/>
              <w:ind w:left="0" w:firstLine="630"/>
              <w:contextualSpacing w:val="0"/>
              <w:jc w:val="both"/>
              <w:rPr>
                <w:rFonts w:ascii="Garamond" w:hAnsi="Garamond"/>
              </w:rPr>
            </w:pPr>
            <w:r>
              <w:rPr>
                <w:rFonts w:ascii="Garamond" w:hAnsi="Garamond"/>
                <w:sz w:val="22"/>
                <w:szCs w:val="22"/>
              </w:rPr>
              <w:lastRenderedPageBreak/>
              <w:t>в иные рабочие дни при наличии неисполненных (исполненных ненадлежащим образом) обязательств на оптовом рынке – до 16 часов 00 минут по московскому времени, а также в предпраздничные дни – до 15 часов 00 минут по московскому времени.</w:t>
            </w:r>
          </w:p>
          <w:p w:rsidR="00B20E18" w:rsidRDefault="00CB5AED">
            <w:pPr>
              <w:pStyle w:val="a3"/>
              <w:ind w:firstLine="601"/>
              <w:rPr>
                <w:rFonts w:ascii="Garamond" w:hAnsi="Garamond"/>
                <w:szCs w:val="22"/>
                <w:lang w:val="ru-RU"/>
              </w:rPr>
            </w:pPr>
            <w:r>
              <w:rPr>
                <w:rFonts w:ascii="Garamond" w:hAnsi="Garamond"/>
                <w:szCs w:val="22"/>
                <w:lang w:val="ru-RU"/>
              </w:rPr>
              <w:t>ЦФР формирует и передает в уполномоченную кредитную организацию Сводный реестр платежей участников оптового рынка не менее одного раза в течение рабочего дня, при этом последняя торговая сессия с уполномоченной кредитной организацией открывается в соответствующий рабочий день не ранее времени, указанного в предыдущих абзацах настоящего пункта.</w:t>
            </w:r>
          </w:p>
          <w:p w:rsidR="00B20E18" w:rsidRDefault="00CB5AED">
            <w:pPr>
              <w:pStyle w:val="a3"/>
              <w:ind w:firstLine="567"/>
              <w:rPr>
                <w:rFonts w:ascii="Garamond" w:hAnsi="Garamond"/>
                <w:szCs w:val="22"/>
                <w:lang w:val="ru-RU"/>
              </w:rPr>
            </w:pPr>
            <w:r>
              <w:rPr>
                <w:rFonts w:ascii="Garamond" w:hAnsi="Garamond"/>
                <w:szCs w:val="22"/>
                <w:lang w:val="ru-RU"/>
              </w:rPr>
              <w:t>Сводный реестр платежей участников оптового рынка формируется исходя из информации о наличии и размере денежных средств на торговых счетах участников оптового рынка, ФСК, СО в Информации об остатках на торговых счетах, предоставляемой уполномоченной кредитной организацией в порядке, предусмотренном приложением 54 к настоящему Регламенту.</w:t>
            </w:r>
          </w:p>
          <w:p w:rsidR="00B20E18" w:rsidRDefault="00CB5AED">
            <w:pPr>
              <w:pStyle w:val="a3"/>
              <w:ind w:firstLine="567"/>
              <w:rPr>
                <w:rFonts w:ascii="Garamond" w:hAnsi="Garamond"/>
                <w:szCs w:val="22"/>
                <w:lang w:val="ru-RU"/>
              </w:rPr>
            </w:pPr>
            <w:r>
              <w:rPr>
                <w:rFonts w:ascii="Garamond" w:hAnsi="Garamond"/>
                <w:szCs w:val="22"/>
                <w:lang w:val="ru-RU"/>
              </w:rPr>
              <w:t>ЦФР не проводит торговых сессий с уполномоченной кредитной организацией по следующим причинам:</w:t>
            </w:r>
          </w:p>
          <w:p w:rsidR="00B20E18" w:rsidRDefault="00CB5AED">
            <w:pPr>
              <w:pStyle w:val="a3"/>
              <w:numPr>
                <w:ilvl w:val="0"/>
                <w:numId w:val="12"/>
              </w:numPr>
              <w:tabs>
                <w:tab w:val="left" w:pos="630"/>
              </w:tabs>
              <w:overflowPunct w:val="0"/>
              <w:autoSpaceDE w:val="0"/>
              <w:autoSpaceDN w:val="0"/>
              <w:adjustRightInd w:val="0"/>
              <w:ind w:left="0" w:firstLine="0"/>
              <w:textAlignment w:val="baseline"/>
              <w:rPr>
                <w:rFonts w:ascii="Garamond" w:hAnsi="Garamond"/>
                <w:szCs w:val="22"/>
                <w:lang w:val="ru-RU"/>
              </w:rPr>
            </w:pPr>
            <w:r>
              <w:rPr>
                <w:rFonts w:ascii="Garamond" w:hAnsi="Garamond"/>
                <w:szCs w:val="22"/>
                <w:lang w:val="ru-RU"/>
              </w:rPr>
              <w:t>в случае возникновения чрезвычайных ситуаций, в том числе ситуаций, приведших к неработоспособности основного и резервного транспортных модулей и (или) каналов связи, а также в случае отсутствия у сотрудников ЦФР доступа к соответствующему оборудованию и (или) каналам связи по независящим от них обстоятельствам.</w:t>
            </w:r>
          </w:p>
          <w:p w:rsidR="00B20E18" w:rsidRDefault="00CB5AED">
            <w:pPr>
              <w:pStyle w:val="a3"/>
              <w:ind w:firstLine="567"/>
              <w:rPr>
                <w:rFonts w:ascii="Garamond" w:hAnsi="Garamond"/>
                <w:szCs w:val="22"/>
                <w:lang w:val="ru-RU"/>
              </w:rPr>
            </w:pPr>
            <w:r>
              <w:rPr>
                <w:rFonts w:ascii="Garamond" w:hAnsi="Garamond"/>
                <w:szCs w:val="22"/>
                <w:lang w:val="ru-RU"/>
              </w:rPr>
              <w:t xml:space="preserve">Информация об отмене сессии в связи с вышеизложенными обстоятельствами при первой технической возможности публикуется на сайте ЦФР в разделе новостей, а также предоставляется ЦФР на ближайшее заседание Наблюдательного совета </w:t>
            </w:r>
            <w:proofErr w:type="spellStart"/>
            <w:r>
              <w:rPr>
                <w:rFonts w:ascii="Garamond" w:hAnsi="Garamond"/>
                <w:szCs w:val="22"/>
                <w:lang w:val="ru-RU"/>
              </w:rPr>
              <w:t>Совета</w:t>
            </w:r>
            <w:proofErr w:type="spellEnd"/>
            <w:r>
              <w:rPr>
                <w:rFonts w:ascii="Garamond" w:hAnsi="Garamond"/>
                <w:szCs w:val="22"/>
                <w:lang w:val="ru-RU"/>
              </w:rPr>
              <w:t xml:space="preserve"> рынка; </w:t>
            </w:r>
          </w:p>
          <w:p w:rsidR="00B20E18" w:rsidRDefault="00CB5AED">
            <w:pPr>
              <w:pStyle w:val="a3"/>
              <w:numPr>
                <w:ilvl w:val="0"/>
                <w:numId w:val="12"/>
              </w:numPr>
              <w:overflowPunct w:val="0"/>
              <w:autoSpaceDE w:val="0"/>
              <w:autoSpaceDN w:val="0"/>
              <w:adjustRightInd w:val="0"/>
              <w:ind w:left="0" w:firstLine="0"/>
              <w:textAlignment w:val="baseline"/>
              <w:rPr>
                <w:rFonts w:ascii="Garamond" w:hAnsi="Garamond"/>
                <w:szCs w:val="22"/>
                <w:lang w:val="ru-RU"/>
              </w:rPr>
            </w:pPr>
            <w:r>
              <w:rPr>
                <w:rFonts w:ascii="Garamond" w:hAnsi="Garamond"/>
                <w:szCs w:val="22"/>
                <w:lang w:val="ru-RU"/>
              </w:rPr>
              <w:t xml:space="preserve">в случае превышения количества требований о передаче прав по неисполненным договорам купли-продажи в количестве свыше 200 запросов, направленных комитентами в соответствии с порядком, установленным разделом 14 настоящего Регламента, и полученных ЦФР не позднее чем за 4 рабочих дня до окончания месяца, предшествующего месяцу фиксации задолженности. </w:t>
            </w:r>
          </w:p>
          <w:p w:rsidR="00B20E18" w:rsidRDefault="00CB5AED">
            <w:pPr>
              <w:pStyle w:val="a3"/>
              <w:ind w:firstLine="567"/>
              <w:rPr>
                <w:rFonts w:ascii="Garamond" w:hAnsi="Garamond"/>
                <w:szCs w:val="22"/>
                <w:lang w:val="ru-RU"/>
              </w:rPr>
            </w:pPr>
            <w:r>
              <w:rPr>
                <w:rFonts w:ascii="Garamond" w:hAnsi="Garamond"/>
                <w:szCs w:val="22"/>
                <w:lang w:val="ru-RU"/>
              </w:rPr>
              <w:lastRenderedPageBreak/>
              <w:t xml:space="preserve">Уведомление об отмене торговой сессии ЦФР публикует на сайте ЦФР в разделе новостей не позднее чем за 2 (два) рабочих дня до даты, указанной в требовании о передаче прав. Торговая сессия не проводится в дату, зафиксированную в требовании о передаче прав. В случае если дата, зафиксированная в требовании, приходится на </w:t>
            </w:r>
            <w:r>
              <w:rPr>
                <w:rFonts w:ascii="Garamond" w:hAnsi="Garamond"/>
                <w:szCs w:val="22"/>
                <w:highlight w:val="yellow"/>
                <w:lang w:val="ru-RU"/>
              </w:rPr>
              <w:t>выходной или праздничный</w:t>
            </w:r>
            <w:r>
              <w:rPr>
                <w:rFonts w:ascii="Garamond" w:hAnsi="Garamond"/>
                <w:szCs w:val="22"/>
                <w:lang w:val="ru-RU"/>
              </w:rPr>
              <w:t xml:space="preserve"> день, то торговая сессия не проводится в первый рабочий день, следующий за датой, зафиксированной в требовании о передаче прав.</w:t>
            </w:r>
          </w:p>
          <w:p w:rsidR="00B20E18" w:rsidRDefault="00CB5AED">
            <w:pPr>
              <w:pStyle w:val="a3"/>
              <w:widowControl w:val="0"/>
              <w:rPr>
                <w:rFonts w:ascii="Garamond" w:hAnsi="Garamond"/>
                <w:szCs w:val="22"/>
                <w:lang w:val="ru-RU"/>
              </w:rPr>
            </w:pPr>
            <w:r>
              <w:rPr>
                <w:rFonts w:ascii="Garamond" w:hAnsi="Garamond"/>
                <w:szCs w:val="22"/>
                <w:lang w:val="ru-RU"/>
              </w:rPr>
              <w:t>…</w:t>
            </w:r>
          </w:p>
        </w:tc>
        <w:tc>
          <w:tcPr>
            <w:tcW w:w="6832" w:type="dxa"/>
            <w:shd w:val="clear" w:color="auto" w:fill="FFFFFF"/>
          </w:tcPr>
          <w:p w:rsidR="00B20E18" w:rsidRDefault="00CB5AED">
            <w:pPr>
              <w:pStyle w:val="a3"/>
              <w:widowControl w:val="0"/>
              <w:rPr>
                <w:rFonts w:ascii="Garamond" w:hAnsi="Garamond"/>
                <w:b/>
                <w:szCs w:val="22"/>
                <w:lang w:val="ru-RU"/>
              </w:rPr>
            </w:pPr>
            <w:r>
              <w:rPr>
                <w:rFonts w:ascii="Garamond" w:hAnsi="Garamond"/>
                <w:b/>
                <w:szCs w:val="22"/>
                <w:lang w:val="ru-RU"/>
              </w:rPr>
              <w:lastRenderedPageBreak/>
              <w:t>Порядок проведения платежей</w:t>
            </w:r>
          </w:p>
          <w:p w:rsidR="00B20E18" w:rsidRPr="00F36BEB" w:rsidRDefault="00CB5AED" w:rsidP="00F36BEB">
            <w:pPr>
              <w:pStyle w:val="af8"/>
              <w:spacing w:before="120" w:after="120"/>
              <w:ind w:left="0" w:firstLine="630"/>
              <w:contextualSpacing w:val="0"/>
              <w:jc w:val="both"/>
              <w:rPr>
                <w:rFonts w:ascii="Garamond" w:hAnsi="Garamond"/>
                <w:sz w:val="22"/>
                <w:szCs w:val="22"/>
              </w:rPr>
            </w:pPr>
            <w:r w:rsidRPr="00F36BEB">
              <w:rPr>
                <w:rFonts w:ascii="Garamond" w:hAnsi="Garamond"/>
                <w:sz w:val="22"/>
                <w:szCs w:val="22"/>
              </w:rPr>
              <w:t>Платежи проводятся в рабочие дни в соответствии с порядком обмена документами и информацией, предусмотренным приложением 54 к настоящему Регламенту. При этом участникам оптового рынка, ФСК, СО в целях проведения платежей в соответствующий рабочий день необходимо обеспечить наличие денежных средств на основном счете, открытом в уполномоченной кредитной организации в целях проведения расчетов на оптовом рынке, в случае, если рабочий день является:</w:t>
            </w:r>
          </w:p>
          <w:p w:rsidR="00B20E18" w:rsidRDefault="00CB5AED">
            <w:pPr>
              <w:pStyle w:val="af8"/>
              <w:spacing w:before="120" w:after="120"/>
              <w:ind w:left="0" w:firstLine="630"/>
              <w:contextualSpacing w:val="0"/>
              <w:jc w:val="both"/>
              <w:rPr>
                <w:rFonts w:ascii="Garamond" w:hAnsi="Garamond"/>
              </w:rPr>
            </w:pPr>
            <w:r>
              <w:rPr>
                <w:rFonts w:ascii="Garamond" w:hAnsi="Garamond"/>
                <w:sz w:val="22"/>
                <w:szCs w:val="22"/>
              </w:rPr>
              <w:t>датой платежа 21-е число месяца – до 17 часов 00 минут по московскому времени;</w:t>
            </w:r>
          </w:p>
          <w:p w:rsidR="00B20E18" w:rsidRDefault="00CB5AED">
            <w:pPr>
              <w:pStyle w:val="af8"/>
              <w:spacing w:before="120" w:after="120"/>
              <w:ind w:left="0" w:firstLine="630"/>
              <w:contextualSpacing w:val="0"/>
              <w:jc w:val="both"/>
              <w:rPr>
                <w:rFonts w:ascii="Garamond" w:hAnsi="Garamond"/>
              </w:rPr>
            </w:pPr>
            <w:r>
              <w:rPr>
                <w:rFonts w:ascii="Garamond" w:hAnsi="Garamond"/>
                <w:sz w:val="22"/>
                <w:szCs w:val="22"/>
              </w:rPr>
              <w:t>датой платежа 14, 25 или 28-е число месяца – до 16 часов 30 минут по московскому времени;</w:t>
            </w:r>
          </w:p>
          <w:p w:rsidR="00B20E18" w:rsidRDefault="00CB5AED">
            <w:pPr>
              <w:pStyle w:val="af8"/>
              <w:spacing w:before="120" w:after="120"/>
              <w:ind w:left="0" w:firstLine="630"/>
              <w:contextualSpacing w:val="0"/>
              <w:jc w:val="both"/>
              <w:rPr>
                <w:rFonts w:ascii="Garamond" w:hAnsi="Garamond"/>
              </w:rPr>
            </w:pPr>
            <w:r>
              <w:rPr>
                <w:rFonts w:ascii="Garamond" w:hAnsi="Garamond"/>
                <w:sz w:val="22"/>
                <w:szCs w:val="22"/>
              </w:rPr>
              <w:lastRenderedPageBreak/>
              <w:t>в иные рабочие дни при наличии неисполненных (исполненных ненадлежащим образом) обязательств на оптовом рынке – до 16 часов 00 минут по московскому времени, а также в предпраздничные дни – до 15 часов 00 минут по московскому времени.</w:t>
            </w:r>
          </w:p>
          <w:p w:rsidR="00B20E18" w:rsidRDefault="00CB5AED">
            <w:pPr>
              <w:pStyle w:val="a3"/>
              <w:ind w:firstLine="601"/>
              <w:rPr>
                <w:rFonts w:ascii="Garamond" w:hAnsi="Garamond"/>
                <w:szCs w:val="22"/>
                <w:lang w:val="ru-RU"/>
              </w:rPr>
            </w:pPr>
            <w:r>
              <w:rPr>
                <w:rFonts w:ascii="Garamond" w:hAnsi="Garamond"/>
                <w:szCs w:val="22"/>
                <w:lang w:val="ru-RU"/>
              </w:rPr>
              <w:t xml:space="preserve">ЦФР формирует и передает в уполномоченную кредитную организацию Сводный реестр платежей участников оптового рынка не менее одного раза в течение рабочего дня, при этом последняя торговая сессия с уполномоченной кредитной организацией открывается в соответствующий рабочий день не ранее времени, указанного в предыдущих абзацах настоящего пункта. </w:t>
            </w:r>
          </w:p>
          <w:p w:rsidR="00D279A0" w:rsidRPr="00D279A0" w:rsidRDefault="00D279A0" w:rsidP="00D279A0">
            <w:pPr>
              <w:pStyle w:val="a3"/>
              <w:ind w:firstLine="601"/>
              <w:rPr>
                <w:rFonts w:ascii="Garamond" w:hAnsi="Garamond"/>
                <w:szCs w:val="22"/>
                <w:highlight w:val="yellow"/>
                <w:lang w:val="ru-RU"/>
              </w:rPr>
            </w:pPr>
            <w:r w:rsidRPr="00D279A0">
              <w:rPr>
                <w:rFonts w:ascii="Garamond" w:hAnsi="Garamond"/>
                <w:szCs w:val="22"/>
                <w:highlight w:val="yellow"/>
                <w:lang w:val="ru-RU"/>
              </w:rPr>
              <w:t xml:space="preserve">Списание денежных средств с торговых счетов плательщиков во исполнение обязательств по оплате и зачисление на торговые счета получателей по соответствующим требованиям производится </w:t>
            </w:r>
            <w:r w:rsidR="00527D6B">
              <w:rPr>
                <w:rFonts w:ascii="Garamond" w:hAnsi="Garamond"/>
                <w:szCs w:val="22"/>
                <w:highlight w:val="yellow"/>
                <w:lang w:val="ru-RU"/>
              </w:rPr>
              <w:t>у</w:t>
            </w:r>
            <w:r w:rsidRPr="00D279A0">
              <w:rPr>
                <w:rFonts w:ascii="Garamond" w:hAnsi="Garamond"/>
                <w:szCs w:val="22"/>
                <w:highlight w:val="yellow"/>
                <w:lang w:val="ru-RU"/>
              </w:rPr>
              <w:t>полномоченной кредитной организацией на основании и в соответствии с принятым от ЦФР Сводным реестром платежей участников оптового рынка.</w:t>
            </w:r>
          </w:p>
          <w:p w:rsidR="00D279A0" w:rsidRDefault="00D279A0" w:rsidP="00D279A0">
            <w:pPr>
              <w:pStyle w:val="a3"/>
              <w:ind w:firstLine="601"/>
              <w:rPr>
                <w:rFonts w:ascii="Garamond" w:hAnsi="Garamond"/>
                <w:szCs w:val="22"/>
                <w:lang w:val="ru-RU"/>
              </w:rPr>
            </w:pPr>
            <w:r w:rsidRPr="00D279A0">
              <w:rPr>
                <w:rFonts w:ascii="Garamond" w:hAnsi="Garamond"/>
                <w:szCs w:val="22"/>
                <w:highlight w:val="yellow"/>
                <w:lang w:val="ru-RU"/>
              </w:rPr>
              <w:t xml:space="preserve">Перевод денежных средств с торговых счетов на соответствующие основные счета участников оптового рынка, ФСК, СО, СР, КО, ЦФР производится </w:t>
            </w:r>
            <w:r w:rsidR="00527D6B">
              <w:rPr>
                <w:rFonts w:ascii="Garamond" w:hAnsi="Garamond"/>
                <w:szCs w:val="22"/>
                <w:highlight w:val="yellow"/>
                <w:lang w:val="ru-RU"/>
              </w:rPr>
              <w:t>у</w:t>
            </w:r>
            <w:r w:rsidRPr="00D279A0">
              <w:rPr>
                <w:rFonts w:ascii="Garamond" w:hAnsi="Garamond"/>
                <w:szCs w:val="22"/>
                <w:highlight w:val="yellow"/>
                <w:lang w:val="ru-RU"/>
              </w:rPr>
              <w:t>полномоченной кредитной организацией.</w:t>
            </w:r>
          </w:p>
          <w:p w:rsidR="00B20E18" w:rsidRDefault="00CB5AED" w:rsidP="005F468F">
            <w:pPr>
              <w:pStyle w:val="a3"/>
              <w:ind w:firstLine="567"/>
              <w:rPr>
                <w:rFonts w:ascii="Garamond" w:hAnsi="Garamond"/>
                <w:szCs w:val="22"/>
                <w:lang w:val="ru-RU"/>
              </w:rPr>
            </w:pPr>
            <w:r>
              <w:rPr>
                <w:rFonts w:ascii="Garamond" w:hAnsi="Garamond"/>
                <w:szCs w:val="22"/>
                <w:lang w:val="ru-RU"/>
              </w:rPr>
              <w:t>Сводный реестр платежей участников оптового рынка формируется исходя из информации о наличии и размере денежных средств на торговых счетах участников оптового рынка, ФСК, СО в Информации об остатках на торговых счетах, предоставляемой уполномоченной кредитной организацией в порядке, предусмотренном приложением 54 к настоящему Регламенту.</w:t>
            </w:r>
          </w:p>
          <w:p w:rsidR="00B20E18" w:rsidRDefault="00CB5AED">
            <w:pPr>
              <w:pStyle w:val="a3"/>
              <w:ind w:firstLine="567"/>
              <w:rPr>
                <w:rFonts w:ascii="Garamond" w:hAnsi="Garamond"/>
                <w:szCs w:val="22"/>
                <w:lang w:val="ru-RU"/>
              </w:rPr>
            </w:pPr>
            <w:r>
              <w:rPr>
                <w:rFonts w:ascii="Garamond" w:hAnsi="Garamond"/>
                <w:szCs w:val="22"/>
                <w:lang w:val="ru-RU"/>
              </w:rPr>
              <w:t>ЦФР не проводит торговых сессий с уполномоченной кредитной организацией по следующим причинам:</w:t>
            </w:r>
          </w:p>
          <w:p w:rsidR="00B20E18" w:rsidRDefault="00CB5AED">
            <w:pPr>
              <w:pStyle w:val="a3"/>
              <w:numPr>
                <w:ilvl w:val="0"/>
                <w:numId w:val="12"/>
              </w:numPr>
              <w:tabs>
                <w:tab w:val="left" w:pos="630"/>
              </w:tabs>
              <w:overflowPunct w:val="0"/>
              <w:autoSpaceDE w:val="0"/>
              <w:autoSpaceDN w:val="0"/>
              <w:adjustRightInd w:val="0"/>
              <w:ind w:left="0" w:firstLine="0"/>
              <w:textAlignment w:val="baseline"/>
              <w:rPr>
                <w:rFonts w:ascii="Garamond" w:hAnsi="Garamond"/>
                <w:szCs w:val="22"/>
                <w:lang w:val="ru-RU"/>
              </w:rPr>
            </w:pPr>
            <w:r>
              <w:rPr>
                <w:rFonts w:ascii="Garamond" w:hAnsi="Garamond"/>
                <w:szCs w:val="22"/>
                <w:lang w:val="ru-RU"/>
              </w:rPr>
              <w:t>в случае возникновения чрезвычайных ситуаций, в том числе ситуаций, приведших к неработоспособности основного и резервного транспортных модулей и (или) каналов связи, а также в случае отсутствия у сотрудников ЦФР доступа к соответствующему оборудованию и (или) каналам связи по независящим от них обстоятельствам.</w:t>
            </w:r>
          </w:p>
          <w:p w:rsidR="00B20E18" w:rsidRDefault="00CB5AED">
            <w:pPr>
              <w:pStyle w:val="a3"/>
              <w:ind w:firstLine="567"/>
              <w:rPr>
                <w:rFonts w:ascii="Garamond" w:hAnsi="Garamond"/>
                <w:szCs w:val="22"/>
                <w:lang w:val="ru-RU"/>
              </w:rPr>
            </w:pPr>
            <w:r>
              <w:rPr>
                <w:rFonts w:ascii="Garamond" w:hAnsi="Garamond"/>
                <w:szCs w:val="22"/>
                <w:lang w:val="ru-RU"/>
              </w:rPr>
              <w:t xml:space="preserve">Информация об отмене сессии в связи с вышеизложенными обстоятельствами при первой технической возможности публикуется на </w:t>
            </w:r>
            <w:r>
              <w:rPr>
                <w:rFonts w:ascii="Garamond" w:hAnsi="Garamond"/>
                <w:szCs w:val="22"/>
                <w:lang w:val="ru-RU"/>
              </w:rPr>
              <w:lastRenderedPageBreak/>
              <w:t xml:space="preserve">сайте ЦФР в разделе новостей, а также предоставляется ЦФР на ближайшее заседание Наблюдательного совета </w:t>
            </w:r>
            <w:proofErr w:type="spellStart"/>
            <w:r>
              <w:rPr>
                <w:rFonts w:ascii="Garamond" w:hAnsi="Garamond"/>
                <w:szCs w:val="22"/>
                <w:lang w:val="ru-RU"/>
              </w:rPr>
              <w:t>Совета</w:t>
            </w:r>
            <w:proofErr w:type="spellEnd"/>
            <w:r>
              <w:rPr>
                <w:rFonts w:ascii="Garamond" w:hAnsi="Garamond"/>
                <w:szCs w:val="22"/>
                <w:lang w:val="ru-RU"/>
              </w:rPr>
              <w:t xml:space="preserve"> рынка; </w:t>
            </w:r>
          </w:p>
          <w:p w:rsidR="00B20E18" w:rsidRDefault="00CB5AED">
            <w:pPr>
              <w:pStyle w:val="a3"/>
              <w:numPr>
                <w:ilvl w:val="0"/>
                <w:numId w:val="12"/>
              </w:numPr>
              <w:overflowPunct w:val="0"/>
              <w:autoSpaceDE w:val="0"/>
              <w:autoSpaceDN w:val="0"/>
              <w:adjustRightInd w:val="0"/>
              <w:ind w:left="0" w:firstLine="0"/>
              <w:textAlignment w:val="baseline"/>
              <w:rPr>
                <w:rFonts w:ascii="Garamond" w:hAnsi="Garamond"/>
                <w:szCs w:val="22"/>
                <w:lang w:val="ru-RU"/>
              </w:rPr>
            </w:pPr>
            <w:r>
              <w:rPr>
                <w:rFonts w:ascii="Garamond" w:hAnsi="Garamond"/>
                <w:szCs w:val="22"/>
                <w:lang w:val="ru-RU"/>
              </w:rPr>
              <w:t xml:space="preserve">в случае превышения количества требований о передаче прав по неисполненным договорам купли-продажи в количестве свыше 200 запросов, направленных комитентами в соответствии с порядком, установленным разделом 14 настоящего Регламента, и полученных ЦФР не позднее чем за 4 рабочих дня до окончания месяца, предшествующего месяцу фиксации задолженности. </w:t>
            </w:r>
          </w:p>
          <w:p w:rsidR="00B20E18" w:rsidRDefault="00CB5AED">
            <w:pPr>
              <w:pStyle w:val="a3"/>
              <w:widowControl w:val="0"/>
              <w:ind w:firstLine="540"/>
              <w:rPr>
                <w:rFonts w:ascii="Garamond" w:hAnsi="Garamond"/>
                <w:szCs w:val="22"/>
                <w:lang w:val="ru-RU"/>
              </w:rPr>
            </w:pPr>
            <w:r>
              <w:rPr>
                <w:rFonts w:ascii="Garamond" w:hAnsi="Garamond"/>
                <w:szCs w:val="22"/>
                <w:lang w:val="ru-RU"/>
              </w:rPr>
              <w:t xml:space="preserve">Уведомление об отмене торговой сессии ЦФР публикует на сайте ЦФР в разделе новостей не позднее чем за 2 (два) рабочих дня до даты, указанной в требовании о передаче прав. Торговая сессия не проводится в дату, зафиксированную в требовании о передаче прав. В случае если дата, зафиксированная в требовании, приходится на </w:t>
            </w:r>
            <w:r w:rsidR="00604F5C" w:rsidRPr="00604F5C">
              <w:rPr>
                <w:rFonts w:ascii="Garamond" w:hAnsi="Garamond"/>
                <w:szCs w:val="22"/>
                <w:highlight w:val="yellow"/>
                <w:lang w:val="ru-RU"/>
              </w:rPr>
              <w:t>нерабочий</w:t>
            </w:r>
            <w:r w:rsidR="00F74FB1" w:rsidRPr="00F74FB1">
              <w:rPr>
                <w:rFonts w:ascii="Garamond" w:hAnsi="Garamond"/>
                <w:szCs w:val="22"/>
                <w:lang w:val="ru-RU"/>
              </w:rPr>
              <w:t xml:space="preserve"> </w:t>
            </w:r>
            <w:r w:rsidRPr="00F74FB1">
              <w:rPr>
                <w:rFonts w:ascii="Garamond" w:hAnsi="Garamond"/>
                <w:szCs w:val="22"/>
                <w:lang w:val="ru-RU"/>
              </w:rPr>
              <w:t>день</w:t>
            </w:r>
            <w:r>
              <w:rPr>
                <w:rFonts w:ascii="Garamond" w:hAnsi="Garamond"/>
                <w:szCs w:val="22"/>
                <w:lang w:val="ru-RU"/>
              </w:rPr>
              <w:t>, то торговая сессия не проводится в первый рабочий день, следующий за датой, зафиксированной в требовании о передаче прав.</w:t>
            </w:r>
          </w:p>
          <w:p w:rsidR="00B20E18" w:rsidRDefault="00CB5AED">
            <w:pPr>
              <w:pStyle w:val="a3"/>
              <w:widowControl w:val="0"/>
              <w:ind w:firstLine="540"/>
              <w:rPr>
                <w:rFonts w:ascii="Garamond" w:hAnsi="Garamond"/>
                <w:b/>
                <w:szCs w:val="22"/>
                <w:lang w:val="ru-RU"/>
              </w:rPr>
            </w:pPr>
            <w:r>
              <w:rPr>
                <w:rFonts w:ascii="Garamond" w:hAnsi="Garamond"/>
                <w:szCs w:val="22"/>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3.4.2</w:t>
            </w:r>
          </w:p>
        </w:tc>
        <w:tc>
          <w:tcPr>
            <w:tcW w:w="6740" w:type="dxa"/>
            <w:vAlign w:val="center"/>
          </w:tcPr>
          <w:p w:rsidR="00B20E18" w:rsidRDefault="00CB5AED">
            <w:pPr>
              <w:pStyle w:val="a3"/>
              <w:widowControl w:val="0"/>
              <w:ind w:firstLine="540"/>
              <w:rPr>
                <w:rFonts w:ascii="Garamond" w:hAnsi="Garamond"/>
                <w:b/>
                <w:szCs w:val="22"/>
                <w:lang w:val="ru-RU"/>
              </w:rPr>
            </w:pPr>
            <w:bookmarkStart w:id="0" w:name="_Toc128709219"/>
            <w:bookmarkStart w:id="1" w:name="_Toc129088075"/>
            <w:bookmarkStart w:id="2" w:name="_Toc128912988"/>
            <w:bookmarkStart w:id="3" w:name="_Toc129149561"/>
            <w:bookmarkStart w:id="4" w:name="_Toc273711338"/>
            <w:bookmarkStart w:id="5" w:name="_Toc509847897"/>
            <w:r>
              <w:rPr>
                <w:rFonts w:ascii="Garamond" w:hAnsi="Garamond"/>
                <w:b/>
                <w:szCs w:val="22"/>
                <w:lang w:val="ru-RU"/>
              </w:rPr>
              <w:t>Порядок взаимодействия КО и ЦФР при проведении расчетов финансовых обязательств/требований</w:t>
            </w:r>
            <w:bookmarkEnd w:id="0"/>
            <w:bookmarkEnd w:id="1"/>
            <w:bookmarkEnd w:id="2"/>
            <w:bookmarkEnd w:id="3"/>
            <w:bookmarkEnd w:id="4"/>
            <w:r>
              <w:rPr>
                <w:rFonts w:ascii="Garamond" w:hAnsi="Garamond"/>
                <w:b/>
                <w:szCs w:val="22"/>
                <w:lang w:val="ru-RU"/>
              </w:rPr>
              <w:t xml:space="preserve"> по РД</w:t>
            </w:r>
            <w:bookmarkEnd w:id="5"/>
          </w:p>
          <w:p w:rsidR="00B20E18" w:rsidRDefault="00CB5AED">
            <w:pPr>
              <w:pStyle w:val="a3"/>
              <w:widowControl w:val="0"/>
              <w:ind w:firstLine="540"/>
              <w:rPr>
                <w:rFonts w:ascii="Garamond" w:hAnsi="Garamond"/>
                <w:color w:val="000000"/>
                <w:szCs w:val="22"/>
                <w:lang w:val="ru-RU"/>
              </w:rPr>
            </w:pPr>
            <w:r>
              <w:rPr>
                <w:rFonts w:ascii="Garamond" w:hAnsi="Garamond"/>
                <w:color w:val="000000"/>
                <w:szCs w:val="22"/>
                <w:lang w:val="ru-RU"/>
              </w:rPr>
              <w:t xml:space="preserve">Не позднее 14-го числа месяца, следующего за расчетным, КО передает ЦФР в электронном виде с ЭП Реестр обязательств за электрическую энергию и мощность по регулируемым договорам (приложения 14, 15 к настоящему Регламенту) за расчетный месяц. </w:t>
            </w:r>
          </w:p>
          <w:p w:rsidR="00B20E18" w:rsidRDefault="00CB5AED">
            <w:pPr>
              <w:pStyle w:val="a3"/>
              <w:widowControl w:val="0"/>
              <w:ind w:firstLine="540"/>
              <w:rPr>
                <w:rFonts w:ascii="Garamond" w:hAnsi="Garamond"/>
                <w:szCs w:val="22"/>
                <w:lang w:val="ru-RU"/>
              </w:rPr>
            </w:pPr>
            <w:r>
              <w:rPr>
                <w:rFonts w:ascii="Garamond" w:hAnsi="Garamond"/>
                <w:color w:val="000000"/>
                <w:szCs w:val="22"/>
                <w:lang w:val="ru-RU"/>
              </w:rPr>
              <w:t>При формировании Реестра обязательств за электрическую энергию и мощность по регулируемым договорам (приложения 14, 15 к настоящему Регламенту) в отношении РД,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(приложение 113г к настоящему Регламенту), графы, содержащие информацию о величине НДС не заполняются.</w:t>
            </w:r>
            <w:r>
              <w:rPr>
                <w:rFonts w:ascii="Garamond" w:hAnsi="Garamond"/>
                <w:szCs w:val="22"/>
                <w:lang w:val="ru-RU"/>
              </w:rPr>
              <w:t xml:space="preserve"> </w:t>
            </w:r>
          </w:p>
          <w:p w:rsidR="00B20E18" w:rsidRDefault="00CB5AED">
            <w:pPr>
              <w:pStyle w:val="a3"/>
              <w:widowControl w:val="0"/>
              <w:ind w:firstLine="540"/>
              <w:rPr>
                <w:rFonts w:ascii="Garamond" w:hAnsi="Garamond"/>
                <w:szCs w:val="22"/>
                <w:highlight w:val="yellow"/>
                <w:lang w:val="ru-RU"/>
              </w:rPr>
            </w:pPr>
            <w:r>
              <w:rPr>
                <w:rFonts w:ascii="Garamond" w:hAnsi="Garamond"/>
                <w:color w:val="000000"/>
                <w:szCs w:val="22"/>
                <w:highlight w:val="yellow"/>
                <w:lang w:val="ru-RU"/>
              </w:rPr>
              <w:t xml:space="preserve">ЦФР формирует на основании данных, полученных от </w:t>
            </w:r>
            <w:r>
              <w:rPr>
                <w:rFonts w:ascii="Garamond" w:hAnsi="Garamond"/>
                <w:szCs w:val="22"/>
                <w:highlight w:val="yellow"/>
                <w:lang w:val="ru-RU"/>
              </w:rPr>
              <w:t>КО</w:t>
            </w:r>
            <w:r>
              <w:rPr>
                <w:rFonts w:ascii="Garamond" w:hAnsi="Garamond"/>
                <w:color w:val="000000"/>
                <w:szCs w:val="22"/>
                <w:highlight w:val="yellow"/>
                <w:lang w:val="ru-RU"/>
              </w:rPr>
              <w:t>, и направляет участникам оптового рынка фактические счета-уведомления в электронном виде с ЭП (приложения 20, 21 к настоящему Регламенту)</w:t>
            </w:r>
            <w:r>
              <w:rPr>
                <w:rFonts w:ascii="Garamond" w:hAnsi="Garamond"/>
                <w:szCs w:val="22"/>
                <w:highlight w:val="yellow"/>
                <w:lang w:val="ru-RU"/>
              </w:rPr>
              <w:t xml:space="preserve"> не позднее 18-го числа месяца, следующего за расчетным.</w:t>
            </w:r>
          </w:p>
          <w:p w:rsidR="00B20E18" w:rsidRDefault="00CB5AED">
            <w:pPr>
              <w:pStyle w:val="a3"/>
              <w:widowControl w:val="0"/>
              <w:ind w:firstLine="540"/>
              <w:rPr>
                <w:rFonts w:ascii="Garamond" w:hAnsi="Garamond"/>
                <w:color w:val="000000"/>
                <w:szCs w:val="22"/>
                <w:highlight w:val="yellow"/>
                <w:lang w:val="ru-RU"/>
              </w:rPr>
            </w:pPr>
            <w:r>
              <w:rPr>
                <w:rFonts w:ascii="Garamond" w:hAnsi="Garamond"/>
                <w:color w:val="000000"/>
                <w:szCs w:val="22"/>
                <w:highlight w:val="yellow"/>
                <w:lang w:val="ru-RU"/>
              </w:rPr>
              <w:lastRenderedPageBreak/>
              <w:t xml:space="preserve"> По запросу участника в течение 7 дней с момента поступления запроса, ЦФР предоставляет ему фактические счета-уведомления в документарной форме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p w:rsidR="00B20E18" w:rsidRDefault="00CB5AED">
            <w:pPr>
              <w:pStyle w:val="a3"/>
              <w:widowControl w:val="0"/>
              <w:ind w:firstLine="540"/>
              <w:rPr>
                <w:rFonts w:ascii="Garamond" w:hAnsi="Garamond"/>
                <w:color w:val="000000"/>
                <w:szCs w:val="22"/>
                <w:lang w:val="ru-RU"/>
              </w:rPr>
            </w:pPr>
            <w:r>
              <w:rPr>
                <w:rFonts w:ascii="Garamond" w:hAnsi="Garamond"/>
                <w:color w:val="000000"/>
                <w:szCs w:val="22"/>
                <w:lang w:val="ru-RU"/>
              </w:rPr>
              <w:t xml:space="preserve"> </w:t>
            </w:r>
            <w:r>
              <w:rPr>
                <w:rFonts w:ascii="Garamond" w:hAnsi="Garamond"/>
                <w:color w:val="000000"/>
                <w:szCs w:val="22"/>
                <w:highlight w:val="yellow"/>
                <w:lang w:val="ru-RU"/>
              </w:rPr>
              <w:t xml:space="preserve">ЦФР формирует </w:t>
            </w:r>
            <w:r>
              <w:rPr>
                <w:rFonts w:ascii="Garamond" w:hAnsi="Garamond"/>
                <w:caps/>
                <w:color w:val="000000"/>
                <w:szCs w:val="22"/>
                <w:highlight w:val="yellow"/>
                <w:lang w:val="ru-RU"/>
              </w:rPr>
              <w:t>с</w:t>
            </w:r>
            <w:r>
              <w:rPr>
                <w:rFonts w:ascii="Garamond" w:hAnsi="Garamond"/>
                <w:color w:val="000000"/>
                <w:szCs w:val="22"/>
                <w:highlight w:val="yellow"/>
                <w:lang w:val="ru-RU"/>
              </w:rPr>
              <w:t>водный реестр платежей на 21-е число месяца, следующего за расчетным.</w:t>
            </w:r>
          </w:p>
        </w:tc>
        <w:tc>
          <w:tcPr>
            <w:tcW w:w="6832" w:type="dxa"/>
            <w:shd w:val="clear" w:color="auto" w:fill="FFFFFF"/>
          </w:tcPr>
          <w:p w:rsidR="00B20E18" w:rsidRDefault="00CB5AED">
            <w:pPr>
              <w:pStyle w:val="a3"/>
              <w:widowControl w:val="0"/>
              <w:ind w:firstLine="540"/>
              <w:rPr>
                <w:rFonts w:ascii="Garamond" w:hAnsi="Garamond"/>
                <w:b/>
                <w:szCs w:val="22"/>
                <w:lang w:val="ru-RU"/>
              </w:rPr>
            </w:pPr>
            <w:r>
              <w:rPr>
                <w:rFonts w:ascii="Garamond" w:hAnsi="Garamond"/>
                <w:b/>
                <w:szCs w:val="22"/>
                <w:lang w:val="ru-RU"/>
              </w:rPr>
              <w:lastRenderedPageBreak/>
              <w:t>Порядок взаимодействия КО и ЦФР при проведении расчетов финансовых обязательств/требований по РД</w:t>
            </w:r>
          </w:p>
          <w:p w:rsidR="00B20E18" w:rsidRDefault="00CB5AED">
            <w:pPr>
              <w:pStyle w:val="a3"/>
              <w:widowControl w:val="0"/>
              <w:ind w:firstLine="540"/>
              <w:rPr>
                <w:rFonts w:ascii="Garamond" w:hAnsi="Garamond"/>
                <w:color w:val="000000"/>
                <w:szCs w:val="22"/>
                <w:lang w:val="ru-RU"/>
              </w:rPr>
            </w:pPr>
            <w:r>
              <w:rPr>
                <w:rFonts w:ascii="Garamond" w:hAnsi="Garamond"/>
                <w:color w:val="000000"/>
                <w:szCs w:val="22"/>
                <w:lang w:val="ru-RU"/>
              </w:rPr>
              <w:t xml:space="preserve">Не позднее 14-го числа месяца, следующего за расчетным, КО передает ЦФР в электронном виде с ЭП Реестр обязательств за электрическую энергию и мощность по регулируемым договорам (приложения 14, 15 к настоящему Регламенту) за расчетный месяц. </w:t>
            </w:r>
          </w:p>
          <w:p w:rsidR="00B20E18" w:rsidRDefault="00CB5AED" w:rsidP="00EE6AE9">
            <w:pPr>
              <w:pStyle w:val="a3"/>
              <w:widowControl w:val="0"/>
              <w:ind w:firstLine="540"/>
              <w:rPr>
                <w:rFonts w:ascii="Garamond" w:hAnsi="Garamond"/>
                <w:szCs w:val="22"/>
                <w:lang w:val="ru-RU"/>
              </w:rPr>
            </w:pPr>
            <w:r>
              <w:rPr>
                <w:rFonts w:ascii="Garamond" w:hAnsi="Garamond"/>
                <w:color w:val="000000"/>
                <w:szCs w:val="22"/>
                <w:lang w:val="ru-RU"/>
              </w:rPr>
              <w:t>При формировании Реестра обязательств за электрическую энергию и мощность по регулируемым договорам (приложения 14, 15 к настоящему Регламенту) в отношении РД,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(приложение 113г к настоящему Регламенту), графы, содержащие информацию о величине НДС не заполняются.</w:t>
            </w:r>
            <w:r>
              <w:rPr>
                <w:rFonts w:ascii="Garamond" w:hAnsi="Garamond"/>
                <w:szCs w:val="22"/>
                <w:lang w:val="ru-RU"/>
              </w:rPr>
              <w:t xml:space="preserve"> </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3.5</w:t>
            </w:r>
          </w:p>
        </w:tc>
        <w:tc>
          <w:tcPr>
            <w:tcW w:w="6740" w:type="dxa"/>
            <w:vAlign w:val="center"/>
          </w:tcPr>
          <w:p w:rsidR="00B20E18" w:rsidRDefault="00CB5AED">
            <w:pPr>
              <w:pStyle w:val="a3"/>
              <w:ind w:firstLine="709"/>
              <w:rPr>
                <w:rFonts w:ascii="Garamond" w:hAnsi="Garamond"/>
                <w:b/>
                <w:szCs w:val="22"/>
                <w:highlight w:val="yellow"/>
                <w:lang w:val="ru-RU"/>
              </w:rPr>
            </w:pPr>
            <w:bookmarkStart w:id="6" w:name="_Toc273711339"/>
            <w:bookmarkStart w:id="7" w:name="_Toc509847899"/>
            <w:r>
              <w:rPr>
                <w:rFonts w:ascii="Garamond" w:hAnsi="Garamond"/>
                <w:b/>
                <w:szCs w:val="22"/>
                <w:highlight w:val="yellow"/>
                <w:lang w:val="ru-RU"/>
              </w:rPr>
              <w:t>Расчет неустойки (пени) за просрочку исполнения участниками оптового рынка обязательств по оплате электрической энергии и мощности, купленной по РД</w:t>
            </w:r>
            <w:bookmarkEnd w:id="6"/>
            <w:bookmarkEnd w:id="7"/>
          </w:p>
          <w:p w:rsidR="00B20E18" w:rsidRDefault="00CB5AED">
            <w:pPr>
              <w:pStyle w:val="a3"/>
              <w:ind w:firstLine="709"/>
              <w:rPr>
                <w:rFonts w:ascii="Garamond" w:hAnsi="Garamond"/>
                <w:szCs w:val="22"/>
                <w:highlight w:val="yellow"/>
                <w:lang w:val="ru-RU"/>
              </w:rPr>
            </w:pPr>
            <w:r>
              <w:rPr>
                <w:rFonts w:ascii="Garamond" w:hAnsi="Garamond"/>
                <w:szCs w:val="22"/>
                <w:highlight w:val="yellow"/>
                <w:lang w:val="ru-RU"/>
              </w:rPr>
              <w:t>В случае неисполнения участником оптового рынка обязательств по оплате электрической энергии и мощности, купленной по РД, рассчитывается неустойка (пени) в порядке, определенном в разделе 12, за исключением случаев, предусмотренных в п. 3.4.3 данного Регламента. В таких случаях расчет и уплата неустойки (пени) регулируются участниками оптового рынка.</w:t>
            </w:r>
          </w:p>
        </w:tc>
        <w:tc>
          <w:tcPr>
            <w:tcW w:w="6832" w:type="dxa"/>
            <w:shd w:val="clear" w:color="auto" w:fill="FFFFFF"/>
          </w:tcPr>
          <w:p w:rsidR="00B20E18" w:rsidRPr="00A745D9" w:rsidRDefault="00A745D9">
            <w:pPr>
              <w:pStyle w:val="a3"/>
              <w:jc w:val="left"/>
              <w:rPr>
                <w:rFonts w:ascii="Garamond" w:hAnsi="Garamond" w:cs="Garamond"/>
                <w:b/>
                <w:lang w:val="ru-RU"/>
              </w:rPr>
            </w:pPr>
            <w:r w:rsidRPr="00A745D9">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4.4.1</w:t>
            </w:r>
          </w:p>
        </w:tc>
        <w:tc>
          <w:tcPr>
            <w:tcW w:w="6740" w:type="dxa"/>
            <w:vAlign w:val="center"/>
          </w:tcPr>
          <w:p w:rsidR="00B20E18" w:rsidRDefault="00CB5AED">
            <w:pPr>
              <w:pStyle w:val="af2"/>
              <w:spacing w:before="120"/>
              <w:ind w:left="0"/>
              <w:jc w:val="both"/>
              <w:rPr>
                <w:b/>
                <w:lang w:val="ru-RU"/>
              </w:rPr>
            </w:pPr>
            <w:r>
              <w:rPr>
                <w:b/>
                <w:lang w:val="ru-RU"/>
              </w:rPr>
              <w:t>Порядок взаимодействия КО и участников оптового рынка при проведении расчетов на рынке на сутки вперед</w:t>
            </w:r>
          </w:p>
          <w:p w:rsidR="00B20E18" w:rsidRDefault="00CB5AED">
            <w:pPr>
              <w:pStyle w:val="af2"/>
              <w:spacing w:before="120"/>
              <w:ind w:left="0" w:firstLine="567"/>
              <w:jc w:val="both"/>
              <w:rPr>
                <w:szCs w:val="22"/>
                <w:lang w:val="ru-RU"/>
              </w:rPr>
            </w:pPr>
            <w:r>
              <w:rPr>
                <w:szCs w:val="22"/>
                <w:lang w:val="ru-RU"/>
              </w:rPr>
              <w:t xml:space="preserve">КО ежедневно (за исключением </w:t>
            </w:r>
            <w:r>
              <w:rPr>
                <w:szCs w:val="22"/>
                <w:highlight w:val="yellow"/>
                <w:lang w:val="ru-RU"/>
              </w:rPr>
              <w:t>выходных и праздничных</w:t>
            </w:r>
            <w:r>
              <w:rPr>
                <w:szCs w:val="22"/>
                <w:lang w:val="ru-RU"/>
              </w:rPr>
              <w:t xml:space="preserve"> дней) передает участникам оптового рынка в электронном виде с ЭП персонифицированный Отчет по формированию предварительных обязательств/требований на РСВ (приложение 10 настоящего Регламента).</w:t>
            </w:r>
          </w:p>
          <w:p w:rsidR="00B20E18" w:rsidRDefault="00CB5AED">
            <w:pPr>
              <w:pStyle w:val="af2"/>
              <w:spacing w:before="120"/>
              <w:ind w:left="0"/>
              <w:jc w:val="both"/>
              <w:rPr>
                <w:lang w:val="ru-RU"/>
              </w:rPr>
            </w:pPr>
            <w:r>
              <w:rPr>
                <w:lang w:val="ru-RU"/>
              </w:rPr>
              <w:t>…</w:t>
            </w:r>
          </w:p>
          <w:p w:rsidR="00B20E18" w:rsidRDefault="00CB5AED">
            <w:pPr>
              <w:pStyle w:val="af2"/>
              <w:spacing w:before="120"/>
              <w:ind w:left="0"/>
              <w:jc w:val="both"/>
              <w:rPr>
                <w:lang w:val="ru-RU"/>
              </w:rPr>
            </w:pPr>
            <w:r>
              <w:rPr>
                <w:lang w:val="ru-RU"/>
              </w:rPr>
              <w:t xml:space="preserve">Формирование и передача участникам отчетов по формированию предварительных обязательств/требований на РСВ, Реестров обязательств/требований по авансовым платежам по договорам купли-продажи/комиссии на РСВ </w:t>
            </w:r>
            <w:r w:rsidRPr="00C7484F">
              <w:rPr>
                <w:highlight w:val="yellow"/>
                <w:lang w:val="ru-RU"/>
              </w:rPr>
              <w:t>за период, Реестров обязательств по доплате (возврату) денежных средств в целях исполнения договоров купли-продажи/комиссии на РСВ,</w:t>
            </w:r>
            <w:r>
              <w:rPr>
                <w:lang w:val="ru-RU"/>
              </w:rPr>
              <w:t xml:space="preserve"> за расчетный период, а также Реестров обязательств/требований по договорам купли-продажи/комиссии на РСВ за расчетный период с использованием электронной подписи, а </w:t>
            </w:r>
            <w:r>
              <w:rPr>
                <w:lang w:val="ru-RU"/>
              </w:rPr>
              <w:lastRenderedPageBreak/>
              <w:t xml:space="preserve">также размещение на своем официальном сайте отчета о величине увеличения требований в результате осуществления пусков единиц генерирующего оборудования, запланированного по ВСВГО для участника, осуществляется в указанные даты или в первый рабочий день, следующий за датой, если она приходится на </w:t>
            </w:r>
            <w:r>
              <w:rPr>
                <w:highlight w:val="yellow"/>
                <w:lang w:val="ru-RU"/>
              </w:rPr>
              <w:t>выходной или праздничный</w:t>
            </w:r>
            <w:r>
              <w:rPr>
                <w:lang w:val="ru-RU"/>
              </w:rPr>
              <w:t xml:space="preserve"> день.</w:t>
            </w:r>
          </w:p>
          <w:p w:rsidR="00B20E18" w:rsidRDefault="00CB5AED">
            <w:pPr>
              <w:pStyle w:val="af2"/>
              <w:spacing w:before="120"/>
              <w:ind w:left="0"/>
              <w:jc w:val="both"/>
              <w:rPr>
                <w:lang w:val="ru-RU"/>
              </w:rPr>
            </w:pPr>
            <w:r>
              <w:rPr>
                <w:lang w:val="ru-RU"/>
              </w:rPr>
              <w:t>…</w:t>
            </w:r>
          </w:p>
        </w:tc>
        <w:tc>
          <w:tcPr>
            <w:tcW w:w="6832" w:type="dxa"/>
            <w:shd w:val="clear" w:color="auto" w:fill="FFFFFF"/>
          </w:tcPr>
          <w:p w:rsidR="00B20E18" w:rsidRDefault="00CB5AED">
            <w:pPr>
              <w:pStyle w:val="af2"/>
              <w:spacing w:before="120"/>
              <w:ind w:left="0"/>
              <w:jc w:val="both"/>
              <w:rPr>
                <w:b/>
                <w:lang w:val="ru-RU"/>
              </w:rPr>
            </w:pPr>
            <w:r>
              <w:rPr>
                <w:b/>
                <w:lang w:val="ru-RU"/>
              </w:rPr>
              <w:lastRenderedPageBreak/>
              <w:t>Порядок взаимодействия КО и участников оптового рынка при проведении расчетов на рынке на сутки вперед</w:t>
            </w:r>
          </w:p>
          <w:p w:rsidR="00B20E18" w:rsidRDefault="00CB5AED">
            <w:pPr>
              <w:pStyle w:val="af2"/>
              <w:spacing w:before="120"/>
              <w:ind w:left="0" w:firstLine="567"/>
              <w:jc w:val="both"/>
              <w:rPr>
                <w:szCs w:val="22"/>
                <w:lang w:val="ru-RU"/>
              </w:rPr>
            </w:pPr>
            <w:r>
              <w:rPr>
                <w:szCs w:val="22"/>
                <w:lang w:val="ru-RU"/>
              </w:rPr>
              <w:t xml:space="preserve">КО ежедневно (за исключением </w:t>
            </w:r>
            <w:r w:rsidR="00604F5C" w:rsidRPr="00604F5C">
              <w:rPr>
                <w:szCs w:val="22"/>
                <w:highlight w:val="yellow"/>
                <w:lang w:val="ru-RU"/>
              </w:rPr>
              <w:t>нерабочих</w:t>
            </w:r>
            <w:r w:rsidR="00F74FB1">
              <w:rPr>
                <w:szCs w:val="22"/>
                <w:lang w:val="ru-RU"/>
              </w:rPr>
              <w:t xml:space="preserve"> </w:t>
            </w:r>
            <w:r>
              <w:rPr>
                <w:szCs w:val="22"/>
                <w:lang w:val="ru-RU"/>
              </w:rPr>
              <w:t>дней) передает участникам оптового рынка в электронном виде с ЭП персонифицированный Отчет по формированию предварительных обязательств/требований на РСВ (приложение 10 настоящего Регламента).</w:t>
            </w:r>
          </w:p>
          <w:p w:rsidR="00B20E18" w:rsidRDefault="00CB5AED">
            <w:pPr>
              <w:pStyle w:val="af2"/>
              <w:spacing w:before="120"/>
              <w:ind w:left="0"/>
              <w:jc w:val="both"/>
              <w:rPr>
                <w:lang w:val="ru-RU"/>
              </w:rPr>
            </w:pPr>
            <w:r>
              <w:rPr>
                <w:lang w:val="ru-RU"/>
              </w:rPr>
              <w:t>…</w:t>
            </w:r>
          </w:p>
          <w:p w:rsidR="00B20E18" w:rsidRDefault="00CB5AED">
            <w:pPr>
              <w:pStyle w:val="af2"/>
              <w:spacing w:before="120"/>
              <w:ind w:left="0"/>
              <w:jc w:val="both"/>
              <w:rPr>
                <w:lang w:val="ru-RU"/>
              </w:rPr>
            </w:pPr>
            <w:r>
              <w:rPr>
                <w:lang w:val="ru-RU"/>
              </w:rPr>
              <w:t xml:space="preserve">Формирование и передача участникам отчетов по формированию предварительных обязательств/требований на РСВ, Реестров обязательств/требований по авансовым платежам по договорам купли-продажи/комиссии на РСВ за расчетный период, а также Реестров обязательств/требований по договорам купли-продажи/комиссии на РСВ за расчетный период с использованием электронной подписи, а также размещение на своем официальном сайте отчета о величине увеличения требований в результате осуществления пусков единиц </w:t>
            </w:r>
            <w:r>
              <w:rPr>
                <w:lang w:val="ru-RU"/>
              </w:rPr>
              <w:lastRenderedPageBreak/>
              <w:t xml:space="preserve">генерирующего оборудования, запланированного по ВСВГО для участника, осуществляется в указанные даты или в первый рабочий день, следующий за датой, если она приходится на </w:t>
            </w:r>
            <w:r w:rsidR="00604F5C" w:rsidRPr="00604F5C">
              <w:rPr>
                <w:highlight w:val="yellow"/>
                <w:lang w:val="ru-RU"/>
              </w:rPr>
              <w:t>нерабочий</w:t>
            </w:r>
            <w:r>
              <w:rPr>
                <w:lang w:val="ru-RU"/>
              </w:rPr>
              <w:t xml:space="preserve"> день.</w:t>
            </w:r>
          </w:p>
          <w:p w:rsidR="00B20E18" w:rsidRDefault="00CB5AED">
            <w:pPr>
              <w:pStyle w:val="af2"/>
              <w:spacing w:before="120"/>
              <w:ind w:left="0" w:firstLine="567"/>
              <w:jc w:val="both"/>
              <w:rPr>
                <w:lang w:val="ru-RU"/>
              </w:rPr>
            </w:pPr>
            <w:r>
              <w:rPr>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lastRenderedPageBreak/>
              <w:t>4.4.2</w:t>
            </w:r>
          </w:p>
        </w:tc>
        <w:tc>
          <w:tcPr>
            <w:tcW w:w="6740" w:type="dxa"/>
            <w:vAlign w:val="center"/>
          </w:tcPr>
          <w:p w:rsidR="00B20E18" w:rsidRDefault="00CB5AED">
            <w:pPr>
              <w:pStyle w:val="af2"/>
              <w:spacing w:before="120"/>
              <w:ind w:left="0" w:firstLine="567"/>
              <w:jc w:val="both"/>
              <w:rPr>
                <w:lang w:val="ru-RU"/>
              </w:rPr>
            </w:pPr>
            <w:r>
              <w:rPr>
                <w:lang w:val="ru-RU"/>
              </w:rPr>
              <w:t>…</w:t>
            </w:r>
          </w:p>
          <w:p w:rsidR="00B20E18" w:rsidRDefault="00CB5AED">
            <w:pPr>
              <w:pStyle w:val="af2"/>
              <w:spacing w:before="120"/>
              <w:ind w:left="0" w:firstLine="567"/>
              <w:jc w:val="both"/>
              <w:rPr>
                <w:lang w:val="ru-RU"/>
              </w:rPr>
            </w:pPr>
            <w:r>
              <w:rPr>
                <w:lang w:val="ru-RU"/>
              </w:rPr>
              <w:t xml:space="preserve">Формирование и передача КО ЦФР реестров обязательств/ требований по авансовым платежам по договорам купли-продажи/комиссии на РСВ </w:t>
            </w:r>
            <w:r>
              <w:rPr>
                <w:highlight w:val="yellow"/>
                <w:lang w:val="ru-RU"/>
              </w:rPr>
              <w:t>и Реестров обязательств по доплате (возврату) денежных средств в целях исполнения договоров купли-продажи/комиссии на РС</w:t>
            </w:r>
            <w:r w:rsidRPr="00C7484F">
              <w:rPr>
                <w:highlight w:val="yellow"/>
                <w:lang w:val="ru-RU"/>
              </w:rPr>
              <w:t>В,</w:t>
            </w:r>
            <w:r>
              <w:rPr>
                <w:lang w:val="ru-RU"/>
              </w:rPr>
              <w:t xml:space="preserve"> за расчетный период, а также Реестров обязательств/требований по договорам купли-продажи/комиссии на РСВ за расчетный период осуществляется в указанные даты или в первый рабочий день, следующий за датой, если она приходится на </w:t>
            </w:r>
            <w:r>
              <w:rPr>
                <w:highlight w:val="yellow"/>
                <w:lang w:val="ru-RU"/>
              </w:rPr>
              <w:t>выходной или праздничный</w:t>
            </w:r>
            <w:r>
              <w:rPr>
                <w:lang w:val="ru-RU"/>
              </w:rPr>
              <w:t xml:space="preserve"> день.</w:t>
            </w:r>
          </w:p>
          <w:p w:rsidR="00B20E18" w:rsidRDefault="00CB5AED">
            <w:pPr>
              <w:pStyle w:val="af2"/>
              <w:spacing w:before="120"/>
              <w:ind w:left="0" w:firstLine="567"/>
              <w:jc w:val="both"/>
              <w:rPr>
                <w:lang w:val="ru-RU"/>
              </w:rPr>
            </w:pPr>
            <w:r>
              <w:rPr>
                <w:lang w:val="ru-RU"/>
              </w:rPr>
              <w:t xml:space="preserve">С учетом полученных от КО реестров обязательств/требований по авансовым платежам по договорам купли-продажи/комиссии на РСВ, </w:t>
            </w:r>
            <w:r>
              <w:rPr>
                <w:highlight w:val="yellow"/>
                <w:lang w:val="ru-RU"/>
              </w:rPr>
              <w:t>Реестров обязательств по доплате (возврату) денежных средств в целях исполнения договоров купли-продажи/комиссии на РСВ,</w:t>
            </w:r>
            <w:r>
              <w:rPr>
                <w:lang w:val="ru-RU"/>
              </w:rPr>
              <w:t xml:space="preserve"> за расчетный период и Реестров обязательств/требований по договорам купли-продажи/комиссии на РСВ за расчетный период ЦФР строит соответственно авансовую и фактическую матрицы прикреплений, методика построения которых приведена в приложении 53.1 к настоящему Регламенту. По авансовой и фактической матрицам прикреплений формируются платежные обязательства, методика формирования которых приведена в приложении 53.2 к настоящему Регламенту.</w:t>
            </w:r>
          </w:p>
          <w:p w:rsidR="00B20E18" w:rsidRDefault="00CB5AED">
            <w:pPr>
              <w:pStyle w:val="af2"/>
              <w:spacing w:before="120"/>
              <w:ind w:left="0" w:firstLine="567"/>
              <w:jc w:val="both"/>
              <w:rPr>
                <w:b/>
                <w:szCs w:val="22"/>
                <w:highlight w:val="yellow"/>
                <w:lang w:val="ru-RU"/>
              </w:rPr>
            </w:pPr>
            <w:r>
              <w:rPr>
                <w:lang w:val="ru-RU"/>
              </w:rPr>
              <w:t>…</w:t>
            </w:r>
          </w:p>
        </w:tc>
        <w:tc>
          <w:tcPr>
            <w:tcW w:w="6832" w:type="dxa"/>
            <w:shd w:val="clear" w:color="auto" w:fill="FFFFFF"/>
          </w:tcPr>
          <w:p w:rsidR="00B20E18" w:rsidRDefault="00CB5AED">
            <w:pPr>
              <w:pStyle w:val="af2"/>
              <w:spacing w:before="120"/>
              <w:ind w:left="0" w:firstLine="567"/>
              <w:jc w:val="both"/>
              <w:rPr>
                <w:lang w:val="ru-RU"/>
              </w:rPr>
            </w:pPr>
            <w:r>
              <w:rPr>
                <w:lang w:val="ru-RU"/>
              </w:rPr>
              <w:t>…</w:t>
            </w:r>
          </w:p>
          <w:p w:rsidR="00B20E18" w:rsidRDefault="00CB5AED">
            <w:pPr>
              <w:pStyle w:val="af2"/>
              <w:spacing w:before="120"/>
              <w:ind w:left="0" w:firstLine="567"/>
              <w:jc w:val="both"/>
              <w:rPr>
                <w:szCs w:val="22"/>
                <w:lang w:val="ru-RU"/>
              </w:rPr>
            </w:pPr>
            <w:r>
              <w:rPr>
                <w:lang w:val="ru-RU"/>
              </w:rPr>
              <w:t xml:space="preserve">Формирование и передача КО ЦФР реестров обязательств/ требований по авансовым платежам по договорам купли-продажи/комиссии на РСВ за расчетный период, а также Реестров обязательств/требований по договорам купли-продажи/комиссии на РСВ за расчетный период осуществляется в указанные даты или в первый рабочий день, следующий за датой, если она приходится на </w:t>
            </w:r>
            <w:r w:rsidR="00604F5C" w:rsidRPr="00604F5C">
              <w:rPr>
                <w:highlight w:val="yellow"/>
                <w:lang w:val="ru-RU"/>
              </w:rPr>
              <w:t>нерабочий</w:t>
            </w:r>
            <w:r>
              <w:rPr>
                <w:lang w:val="ru-RU"/>
              </w:rPr>
              <w:t xml:space="preserve"> день.</w:t>
            </w:r>
          </w:p>
          <w:p w:rsidR="00B20E18" w:rsidRDefault="00CB5AED">
            <w:pPr>
              <w:pStyle w:val="af2"/>
              <w:spacing w:before="120"/>
              <w:ind w:left="0" w:firstLine="567"/>
              <w:jc w:val="both"/>
              <w:rPr>
                <w:lang w:val="ru-RU"/>
              </w:rPr>
            </w:pPr>
            <w:r>
              <w:rPr>
                <w:color w:val="000000"/>
                <w:lang w:val="ru-RU"/>
              </w:rPr>
              <w:t xml:space="preserve">С учетом полученных от КО </w:t>
            </w:r>
            <w:r>
              <w:rPr>
                <w:caps/>
                <w:color w:val="000000"/>
                <w:lang w:val="ru-RU"/>
              </w:rPr>
              <w:t>р</w:t>
            </w:r>
            <w:r>
              <w:rPr>
                <w:color w:val="000000"/>
                <w:lang w:val="ru-RU"/>
              </w:rPr>
              <w:t>еестров</w:t>
            </w:r>
            <w:r>
              <w:rPr>
                <w:lang w:val="ru-RU"/>
              </w:rPr>
              <w:t xml:space="preserve"> обязательств/требований по авансовым платежам по договорам купли-продажи/комиссии на РСВ, за расчетный период</w:t>
            </w:r>
            <w:r>
              <w:rPr>
                <w:color w:val="FF0000"/>
                <w:lang w:val="ru-RU"/>
              </w:rPr>
              <w:t xml:space="preserve"> </w:t>
            </w:r>
            <w:r>
              <w:rPr>
                <w:lang w:val="ru-RU"/>
              </w:rPr>
              <w:t>и Реестров обязательств/требований по договорам купли-продажи/комиссии на РСВ за расчетный период</w:t>
            </w:r>
            <w:r>
              <w:rPr>
                <w:color w:val="000000"/>
                <w:lang w:val="ru-RU"/>
              </w:rPr>
              <w:t xml:space="preserve"> ЦФР</w:t>
            </w:r>
            <w:r>
              <w:rPr>
                <w:lang w:val="ru-RU"/>
              </w:rPr>
              <w:t xml:space="preserve"> строит соответственно авансовую и фактическую матрицы прикреплений, методика построения которых приведена в приложении 53.1 к настоящему Регламенту. По авансовой и фактической матрицам прикреплений формируются платежные обязательства, методика формирования которых приведена в приложении 53.2 к настоящему Регламенту.</w:t>
            </w:r>
          </w:p>
          <w:p w:rsidR="00B20E18" w:rsidRDefault="00CB5AED">
            <w:pPr>
              <w:pStyle w:val="af2"/>
              <w:spacing w:before="120"/>
              <w:ind w:left="0" w:firstLine="567"/>
              <w:jc w:val="both"/>
              <w:rPr>
                <w:rFonts w:cs="Garamond"/>
                <w:lang w:val="ru-RU"/>
              </w:rPr>
            </w:pPr>
            <w:r>
              <w:rPr>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rPr>
              <w:t>4</w:t>
            </w:r>
            <w:r>
              <w:rPr>
                <w:rFonts w:ascii="Garamond" w:hAnsi="Garamond"/>
                <w:b/>
                <w:sz w:val="22"/>
                <w:szCs w:val="22"/>
                <w:lang w:val="en-US"/>
              </w:rPr>
              <w:t>.4.3</w:t>
            </w:r>
          </w:p>
        </w:tc>
        <w:tc>
          <w:tcPr>
            <w:tcW w:w="6740" w:type="dxa"/>
            <w:vAlign w:val="center"/>
          </w:tcPr>
          <w:p w:rsidR="00B20E18" w:rsidRDefault="00CB5AED">
            <w:pPr>
              <w:pStyle w:val="a3"/>
              <w:widowControl w:val="0"/>
              <w:ind w:firstLine="567"/>
              <w:rPr>
                <w:rFonts w:ascii="Garamond" w:hAnsi="Garamond"/>
                <w:b/>
                <w:color w:val="000000"/>
                <w:szCs w:val="22"/>
                <w:lang w:val="ru-RU"/>
              </w:rPr>
            </w:pPr>
            <w:bookmarkStart w:id="8" w:name="_Toc509847946"/>
            <w:r>
              <w:rPr>
                <w:rFonts w:ascii="Garamond" w:hAnsi="Garamond"/>
                <w:b/>
                <w:color w:val="000000"/>
                <w:szCs w:val="22"/>
                <w:lang w:val="ru-RU"/>
              </w:rPr>
              <w:t>Порядок взаимодействия ЦФР, уполномоченной кредитной организации, СР и участников оптового рынка при проведении расчетов на рынке на сутки вперед</w:t>
            </w:r>
            <w:bookmarkEnd w:id="8"/>
          </w:p>
          <w:p w:rsidR="00B20E18" w:rsidRDefault="00CB5AED">
            <w:pPr>
              <w:pStyle w:val="af2"/>
              <w:widowControl w:val="0"/>
              <w:spacing w:before="120"/>
              <w:ind w:left="0" w:firstLine="567"/>
              <w:jc w:val="both"/>
              <w:rPr>
                <w:color w:val="000000"/>
                <w:szCs w:val="22"/>
                <w:lang w:val="ru-RU"/>
              </w:rPr>
            </w:pPr>
            <w:r>
              <w:rPr>
                <w:color w:val="000000"/>
                <w:szCs w:val="22"/>
                <w:lang w:val="ru-RU"/>
              </w:rPr>
              <w:lastRenderedPageBreak/>
              <w:t>…</w:t>
            </w:r>
          </w:p>
          <w:p w:rsidR="00B20E18" w:rsidRDefault="00CB5AED">
            <w:pPr>
              <w:pStyle w:val="af2"/>
              <w:widowControl w:val="0"/>
              <w:spacing w:before="120"/>
              <w:ind w:left="0" w:firstLine="567"/>
              <w:jc w:val="both"/>
              <w:rPr>
                <w:color w:val="000000"/>
                <w:szCs w:val="22"/>
                <w:lang w:val="ru-RU"/>
              </w:rPr>
            </w:pPr>
            <w:r>
              <w:rPr>
                <w:szCs w:val="22"/>
                <w:lang w:val="ru-RU"/>
              </w:rPr>
              <w:t>На основании информации, содержащейся в приложениях к отчету комиссионера,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 поставленной до 01.01.2010 г.</w:t>
            </w:r>
          </w:p>
          <w:p w:rsidR="00B20E18" w:rsidRDefault="00CB5AED">
            <w:pPr>
              <w:pStyle w:val="af2"/>
              <w:widowControl w:val="0"/>
              <w:spacing w:before="120"/>
              <w:ind w:left="0" w:firstLine="567"/>
              <w:jc w:val="both"/>
              <w:rPr>
                <w:color w:val="000000"/>
                <w:szCs w:val="22"/>
                <w:lang w:val="ru-RU"/>
              </w:rPr>
            </w:pPr>
            <w:r>
              <w:rPr>
                <w:szCs w:val="22"/>
                <w:highlight w:val="yellow"/>
                <w:lang w:val="ru-RU"/>
              </w:rPr>
              <w:t>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электрической энергии и зачисление на торговый счет ЦФР. 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торгового счета ЦФР и зачисление на торговые счета продавцов электрической энергии. Уполномоченная кредитная организация производит перевод денежных средств с торговых счетов на соответствующие основные счета участников оптового рынка и ЦФР. 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 требований и фактическую оплату по результатам конкурентного отбора ценовых заявок на сутки вперед в целом за месяц (приложения 20, 21).</w:t>
            </w:r>
          </w:p>
          <w:p w:rsidR="00B20E18" w:rsidRDefault="00CB5AED">
            <w:pPr>
              <w:pStyle w:val="af2"/>
              <w:widowControl w:val="0"/>
              <w:spacing w:before="120"/>
              <w:ind w:left="0" w:firstLine="567"/>
              <w:jc w:val="both"/>
              <w:rPr>
                <w:szCs w:val="22"/>
                <w:highlight w:val="yellow"/>
                <w:lang w:val="ru-RU"/>
              </w:rPr>
            </w:pPr>
            <w:r>
              <w:rPr>
                <w:color w:val="000000"/>
                <w:szCs w:val="22"/>
                <w:highlight w:val="yellow"/>
                <w:lang w:val="ru-RU"/>
              </w:rPr>
              <w:t>По запросу участника ЦФР предоставляет ему фактические счета-уведомления в документарной форме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r>
              <w:rPr>
                <w:szCs w:val="22"/>
                <w:highlight w:val="yellow"/>
                <w:lang w:val="ru-RU"/>
              </w:rPr>
              <w:t>.</w:t>
            </w:r>
          </w:p>
          <w:p w:rsidR="00B20E18" w:rsidRDefault="00CB5AED">
            <w:pPr>
              <w:pStyle w:val="af2"/>
              <w:widowControl w:val="0"/>
              <w:spacing w:before="120"/>
              <w:ind w:left="0" w:firstLine="567"/>
              <w:jc w:val="both"/>
              <w:rPr>
                <w:szCs w:val="22"/>
                <w:lang w:val="ru-RU"/>
              </w:rPr>
            </w:pPr>
            <w:r>
              <w:rPr>
                <w:szCs w:val="22"/>
                <w:lang w:val="ru-RU"/>
              </w:rPr>
              <w:t>Отчет об исполнении платежей по результатам конкурентного отбора ценовых заявок на сутки вперед публикуется ЦФР на сайте КО в день проведения платежей персонально для каждого участника оптового рынка с использованием электронной цифровой подписи по форме, установленной приложением 26 к данному Регламенту.</w:t>
            </w:r>
          </w:p>
          <w:p w:rsidR="00B20E18" w:rsidRDefault="00CB5AED" w:rsidP="00EE6AE9">
            <w:pPr>
              <w:pStyle w:val="af2"/>
              <w:widowControl w:val="0"/>
              <w:spacing w:before="120"/>
              <w:ind w:left="0" w:firstLine="567"/>
              <w:jc w:val="both"/>
              <w:rPr>
                <w:szCs w:val="22"/>
                <w:lang w:val="ru-RU"/>
              </w:rPr>
            </w:pPr>
            <w:r>
              <w:rPr>
                <w:szCs w:val="22"/>
                <w:lang w:val="ru-RU"/>
              </w:rPr>
              <w:lastRenderedPageBreak/>
              <w:t>…</w:t>
            </w:r>
          </w:p>
        </w:tc>
        <w:tc>
          <w:tcPr>
            <w:tcW w:w="6832" w:type="dxa"/>
            <w:shd w:val="clear" w:color="auto" w:fill="FFFFFF"/>
          </w:tcPr>
          <w:p w:rsidR="00B20E18" w:rsidRDefault="00CB5AED">
            <w:pPr>
              <w:pStyle w:val="a3"/>
              <w:widowControl w:val="0"/>
              <w:ind w:firstLine="567"/>
              <w:jc w:val="left"/>
              <w:rPr>
                <w:rFonts w:ascii="Garamond" w:hAnsi="Garamond"/>
                <w:b/>
                <w:color w:val="000000"/>
                <w:szCs w:val="22"/>
                <w:lang w:val="ru-RU"/>
              </w:rPr>
            </w:pPr>
            <w:r>
              <w:rPr>
                <w:rFonts w:ascii="Garamond" w:hAnsi="Garamond"/>
                <w:b/>
                <w:color w:val="000000"/>
                <w:szCs w:val="22"/>
                <w:lang w:val="ru-RU"/>
              </w:rPr>
              <w:lastRenderedPageBreak/>
              <w:t>Порядок взаимодействия ЦФР, уполномоченной кредитной организации, СР и участников оптового рынка при проведении расчетов на рынке на сутки вперед</w:t>
            </w:r>
          </w:p>
          <w:p w:rsidR="00B20E18" w:rsidRDefault="00CB5AED">
            <w:pPr>
              <w:pStyle w:val="af2"/>
              <w:widowControl w:val="0"/>
              <w:spacing w:before="120"/>
              <w:ind w:left="0" w:firstLine="567"/>
              <w:jc w:val="both"/>
              <w:rPr>
                <w:color w:val="000000"/>
                <w:szCs w:val="22"/>
                <w:lang w:val="ru-RU"/>
              </w:rPr>
            </w:pPr>
            <w:r>
              <w:rPr>
                <w:color w:val="000000"/>
                <w:szCs w:val="22"/>
                <w:lang w:val="ru-RU"/>
              </w:rPr>
              <w:lastRenderedPageBreak/>
              <w:t>…</w:t>
            </w:r>
          </w:p>
          <w:p w:rsidR="00B20E18" w:rsidRDefault="00CB5AED">
            <w:pPr>
              <w:pStyle w:val="af2"/>
              <w:widowControl w:val="0"/>
              <w:spacing w:before="120"/>
              <w:ind w:left="0" w:firstLine="567"/>
              <w:jc w:val="both"/>
              <w:rPr>
                <w:szCs w:val="22"/>
                <w:lang w:val="ru-RU"/>
              </w:rPr>
            </w:pPr>
            <w:r>
              <w:rPr>
                <w:szCs w:val="22"/>
                <w:lang w:val="ru-RU"/>
              </w:rPr>
              <w:t>На основании информации, содержащейся в приложениях к отчету комиссионера,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 поставленной до 01.01.2010 г.</w:t>
            </w:r>
          </w:p>
          <w:p w:rsidR="00B20E18" w:rsidRDefault="00CB5AED">
            <w:pPr>
              <w:pStyle w:val="af2"/>
              <w:widowControl w:val="0"/>
              <w:spacing w:before="120"/>
              <w:ind w:left="0" w:firstLine="567"/>
              <w:jc w:val="both"/>
              <w:rPr>
                <w:szCs w:val="22"/>
                <w:lang w:val="ru-RU"/>
              </w:rPr>
            </w:pPr>
            <w:r>
              <w:rPr>
                <w:szCs w:val="22"/>
                <w:lang w:val="ru-RU"/>
              </w:rPr>
              <w:t>Отчет об исполнении платежей по результатам конкурентного отбора ценовых заявок на сутки вперед публикуется ЦФР на сайте КО в день проведения платежей персонально для каждого участника оптового рынка с использованием электронной цифровой подписи по форме, установленной приложением 26 к данному Регламенту.</w:t>
            </w:r>
          </w:p>
          <w:p w:rsidR="00B20E18" w:rsidRDefault="00CB5AED" w:rsidP="00132466">
            <w:pPr>
              <w:pStyle w:val="af2"/>
              <w:widowControl w:val="0"/>
              <w:spacing w:before="120"/>
              <w:ind w:left="0" w:firstLine="567"/>
              <w:jc w:val="both"/>
              <w:rPr>
                <w:rFonts w:cs="Garamond"/>
                <w:lang w:val="ru-RU"/>
              </w:rPr>
            </w:pPr>
            <w:r>
              <w:rPr>
                <w:szCs w:val="22"/>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4.5</w:t>
            </w:r>
          </w:p>
        </w:tc>
        <w:tc>
          <w:tcPr>
            <w:tcW w:w="6740" w:type="dxa"/>
            <w:vAlign w:val="center"/>
          </w:tcPr>
          <w:p w:rsidR="00B20E18" w:rsidRDefault="00CB5AED">
            <w:pPr>
              <w:pStyle w:val="a3"/>
              <w:ind w:firstLine="567"/>
              <w:rPr>
                <w:rFonts w:ascii="Garamond" w:hAnsi="Garamond"/>
                <w:b/>
                <w:color w:val="000000"/>
                <w:spacing w:val="4"/>
                <w:szCs w:val="22"/>
                <w:highlight w:val="yellow"/>
                <w:lang w:val="ru-RU"/>
              </w:rPr>
            </w:pPr>
            <w:bookmarkStart w:id="9" w:name="_Toc509847947"/>
            <w:bookmarkStart w:id="10" w:name="_Ref128311236"/>
            <w:bookmarkStart w:id="11" w:name="_Toc128709234"/>
            <w:bookmarkStart w:id="12" w:name="_Toc129088104"/>
            <w:bookmarkStart w:id="13" w:name="_Toc128913012"/>
            <w:bookmarkStart w:id="14" w:name="_Toc129149597"/>
            <w:r>
              <w:rPr>
                <w:rFonts w:ascii="Garamond" w:hAnsi="Garamond"/>
                <w:b/>
                <w:color w:val="000000"/>
                <w:spacing w:val="4"/>
                <w:szCs w:val="22"/>
                <w:highlight w:val="yellow"/>
                <w:lang w:val="ru-RU"/>
              </w:rPr>
              <w:t>Расчет неустойки (пени) за просрочку исполнения участниками оптового рынка обязательств на рынке на сутки вперед</w:t>
            </w:r>
            <w:bookmarkEnd w:id="9"/>
          </w:p>
          <w:p w:rsidR="00B20E18" w:rsidRDefault="00CB5AED">
            <w:pPr>
              <w:pStyle w:val="a3"/>
              <w:ind w:firstLine="567"/>
              <w:rPr>
                <w:rFonts w:ascii="Garamond" w:hAnsi="Garamond"/>
                <w:color w:val="000000"/>
                <w:spacing w:val="4"/>
                <w:szCs w:val="22"/>
                <w:lang w:val="ru-RU"/>
              </w:rPr>
            </w:pPr>
            <w:r>
              <w:rPr>
                <w:rFonts w:ascii="Garamond" w:hAnsi="Garamond"/>
                <w:color w:val="000000"/>
                <w:spacing w:val="4"/>
                <w:szCs w:val="22"/>
                <w:highlight w:val="yellow"/>
                <w:lang w:val="ru-RU"/>
              </w:rPr>
              <w:t xml:space="preserve">В случае неисполнения участником оптового рынка обязательств по оплате электрической энергии, купленной на рынке на сутки вперед, рассчитывается неустойка (пени) в порядке, определенном в </w:t>
            </w:r>
            <w:r>
              <w:rPr>
                <w:rFonts w:ascii="Garamond" w:hAnsi="Garamond"/>
                <w:color w:val="000000"/>
                <w:spacing w:val="4"/>
                <w:highlight w:val="yellow"/>
                <w:lang w:val="ru-RU"/>
              </w:rPr>
              <w:t>разделе 12 настоящего Регламента</w:t>
            </w:r>
            <w:r>
              <w:rPr>
                <w:rFonts w:ascii="Garamond" w:hAnsi="Garamond"/>
                <w:color w:val="000000"/>
                <w:spacing w:val="4"/>
                <w:szCs w:val="22"/>
                <w:highlight w:val="yellow"/>
                <w:lang w:val="ru-RU"/>
              </w:rPr>
              <w:t>.</w:t>
            </w:r>
            <w:bookmarkEnd w:id="10"/>
            <w:bookmarkEnd w:id="11"/>
            <w:bookmarkEnd w:id="12"/>
            <w:bookmarkEnd w:id="13"/>
            <w:bookmarkEnd w:id="14"/>
          </w:p>
        </w:tc>
        <w:tc>
          <w:tcPr>
            <w:tcW w:w="6832" w:type="dxa"/>
            <w:shd w:val="clear" w:color="auto" w:fill="FFFFFF"/>
          </w:tcPr>
          <w:p w:rsidR="00B20E18" w:rsidRPr="00527D6B" w:rsidRDefault="00527D6B">
            <w:pPr>
              <w:pStyle w:val="a3"/>
              <w:jc w:val="left"/>
              <w:rPr>
                <w:rFonts w:ascii="Garamond" w:hAnsi="Garamond" w:cs="Garamond"/>
                <w:b/>
                <w:lang w:val="en-US"/>
              </w:rPr>
            </w:pPr>
            <w:r w:rsidRPr="00527D6B">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5.5</w:t>
            </w:r>
          </w:p>
        </w:tc>
        <w:tc>
          <w:tcPr>
            <w:tcW w:w="6740" w:type="dxa"/>
            <w:vAlign w:val="center"/>
          </w:tcPr>
          <w:p w:rsidR="00B20E18" w:rsidRDefault="00CB5AED">
            <w:pPr>
              <w:pStyle w:val="a3"/>
              <w:ind w:firstLine="567"/>
              <w:rPr>
                <w:rFonts w:ascii="Garamond" w:hAnsi="Garamond" w:cs="Charcoal CY"/>
                <w:b/>
                <w:color w:val="000000"/>
                <w:spacing w:val="1"/>
                <w:szCs w:val="22"/>
                <w:lang w:val="ru-RU"/>
              </w:rPr>
            </w:pPr>
            <w:bookmarkStart w:id="15" w:name="_Toc129088126"/>
            <w:bookmarkStart w:id="16" w:name="_Toc128913019"/>
            <w:bookmarkStart w:id="17" w:name="_Toc129149619"/>
            <w:bookmarkStart w:id="18" w:name="_Toc509847953"/>
            <w:r>
              <w:rPr>
                <w:rFonts w:ascii="Garamond" w:hAnsi="Garamond" w:cs="Charcoal CY"/>
                <w:b/>
                <w:color w:val="000000"/>
                <w:spacing w:val="1"/>
                <w:szCs w:val="22"/>
                <w:lang w:val="ru-RU"/>
              </w:rPr>
              <w:t>Порядок взаимодействия КО и ЦФР при проведении расчетов по обязательствам/требованиям на балансирующем рынке</w:t>
            </w:r>
            <w:bookmarkEnd w:id="15"/>
            <w:bookmarkEnd w:id="16"/>
            <w:bookmarkEnd w:id="17"/>
            <w:bookmarkEnd w:id="18"/>
          </w:p>
          <w:p w:rsidR="00B20E18" w:rsidRDefault="00CB5AED">
            <w:pPr>
              <w:pStyle w:val="a3"/>
              <w:ind w:firstLine="567"/>
              <w:rPr>
                <w:rFonts w:ascii="Garamond" w:hAnsi="Garamond"/>
                <w:color w:val="000000"/>
                <w:szCs w:val="22"/>
                <w:lang w:val="ru-RU"/>
              </w:rPr>
            </w:pPr>
            <w:bookmarkStart w:id="19" w:name="_Toc128904485"/>
            <w:bookmarkStart w:id="20" w:name="_Toc128913020"/>
            <w:bookmarkStart w:id="21" w:name="_Toc129077444"/>
            <w:bookmarkStart w:id="22" w:name="_Toc129088127"/>
            <w:bookmarkStart w:id="23" w:name="_Toc129149620"/>
            <w:bookmarkStart w:id="24" w:name="_Toc129159876"/>
            <w:bookmarkStart w:id="25" w:name="_Toc129164429"/>
            <w:bookmarkStart w:id="26" w:name="_Toc129164797"/>
            <w:bookmarkStart w:id="27" w:name="_Toc128904486"/>
            <w:bookmarkStart w:id="28" w:name="_Toc128913021"/>
            <w:bookmarkStart w:id="29" w:name="_Toc129077445"/>
            <w:bookmarkStart w:id="30" w:name="_Toc129088128"/>
            <w:bookmarkStart w:id="31" w:name="_Toc129149621"/>
            <w:bookmarkStart w:id="32" w:name="_Toc129159877"/>
            <w:bookmarkStart w:id="33" w:name="_Toc129164430"/>
            <w:bookmarkStart w:id="34" w:name="_Toc129164798"/>
            <w:bookmarkStart w:id="35" w:name="_Toc128904487"/>
            <w:bookmarkStart w:id="36" w:name="_Toc128913022"/>
            <w:bookmarkStart w:id="37" w:name="_Toc129077446"/>
            <w:bookmarkStart w:id="38" w:name="_Toc129088129"/>
            <w:bookmarkStart w:id="39" w:name="_Toc129149622"/>
            <w:bookmarkStart w:id="40" w:name="_Toc129159878"/>
            <w:bookmarkStart w:id="41" w:name="_Toc129164431"/>
            <w:bookmarkStart w:id="42" w:name="_Toc129164799"/>
            <w:bookmarkStart w:id="43" w:name="_Toc12831384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Garamond" w:hAnsi="Garamond" w:cs="Charcoal CY"/>
                <w:color w:val="000000"/>
                <w:szCs w:val="22"/>
                <w:lang w:val="ru-RU"/>
              </w:rPr>
              <w:t>…</w:t>
            </w:r>
          </w:p>
          <w:p w:rsidR="00B20E18" w:rsidRDefault="00CB5AED">
            <w:pPr>
              <w:pStyle w:val="a3"/>
              <w:ind w:firstLine="567"/>
              <w:rPr>
                <w:rFonts w:ascii="Garamond" w:hAnsi="Garamond"/>
                <w:lang w:val="ru-RU"/>
              </w:rPr>
            </w:pPr>
            <w:r>
              <w:rPr>
                <w:rFonts w:ascii="Garamond" w:hAnsi="Garamond"/>
                <w:color w:val="000000"/>
                <w:lang w:val="ru-RU"/>
              </w:rPr>
              <w:t xml:space="preserve">Не позднее 16-го числа месяца, следующего за расчетным, КО определяет стоимость объемов электроэнергии, купленной/проданной по </w:t>
            </w:r>
            <w:r>
              <w:rPr>
                <w:rFonts w:ascii="Garamond" w:hAnsi="Garamond"/>
                <w:lang w:val="ru-RU"/>
              </w:rPr>
              <w:t>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Pr>
                <w:rFonts w:ascii="Garamond" w:hAnsi="Garamond"/>
                <w:color w:val="000000"/>
                <w:lang w:val="ru-RU"/>
              </w:rPr>
              <w:t xml:space="preserve"> за расчетный период, и передает в ЦФР </w:t>
            </w:r>
            <w:r>
              <w:rPr>
                <w:rFonts w:ascii="Garamond" w:hAnsi="Garamond"/>
                <w:lang w:val="ru-RU"/>
              </w:rPr>
              <w:t>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w:t>
            </w:r>
            <w:r>
              <w:rPr>
                <w:rFonts w:ascii="Garamond" w:hAnsi="Garamond"/>
                <w:caps/>
                <w:spacing w:val="1"/>
                <w:lang w:val="ru-RU"/>
              </w:rPr>
              <w:t xml:space="preserve"> </w:t>
            </w:r>
            <w:r>
              <w:rPr>
                <w:rFonts w:ascii="Garamond" w:hAnsi="Garamond"/>
                <w:spacing w:val="1"/>
                <w:lang w:val="ru-RU"/>
              </w:rPr>
              <w:t xml:space="preserve">Реестр </w:t>
            </w:r>
            <w:r>
              <w:rPr>
                <w:rFonts w:ascii="Garamond" w:hAnsi="Garamond"/>
                <w:lang w:val="ru-RU"/>
              </w:rPr>
              <w:t>договоров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Pr>
                <w:rFonts w:ascii="Garamond" w:hAnsi="Garamond"/>
                <w:color w:val="000000"/>
                <w:lang w:val="ru-RU"/>
              </w:rPr>
              <w:t xml:space="preserve"> </w:t>
            </w:r>
            <w:r>
              <w:rPr>
                <w:rFonts w:ascii="Garamond" w:hAnsi="Garamond"/>
                <w:spacing w:val="1"/>
                <w:lang w:val="ru-RU"/>
              </w:rPr>
              <w:t>(приложение 36.5 к настоящему Регламенту)</w:t>
            </w:r>
            <w:r>
              <w:rPr>
                <w:rFonts w:ascii="Garamond" w:hAnsi="Garamond"/>
                <w:lang w:val="ru-RU"/>
              </w:rPr>
              <w:t>.</w:t>
            </w:r>
          </w:p>
          <w:p w:rsidR="00B20E18" w:rsidRDefault="00CB5AED">
            <w:pPr>
              <w:pStyle w:val="a3"/>
              <w:ind w:firstLine="567"/>
              <w:rPr>
                <w:rFonts w:ascii="Garamond" w:hAnsi="Garamond"/>
                <w:color w:val="000000"/>
                <w:szCs w:val="22"/>
                <w:highlight w:val="yellow"/>
                <w:lang w:val="ru-RU"/>
              </w:rPr>
            </w:pPr>
            <w:r>
              <w:rPr>
                <w:rFonts w:ascii="Garamond" w:hAnsi="Garamond"/>
                <w:szCs w:val="22"/>
                <w:highlight w:val="yellow"/>
                <w:lang w:val="ru-RU"/>
              </w:rPr>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w:t>
            </w:r>
            <w:r>
              <w:rPr>
                <w:rFonts w:ascii="Garamond" w:hAnsi="Garamond"/>
                <w:b/>
                <w:szCs w:val="22"/>
                <w:highlight w:val="yellow"/>
                <w:lang w:val="ru-RU"/>
              </w:rPr>
              <w:t xml:space="preserve">, </w:t>
            </w:r>
            <w:r>
              <w:rPr>
                <w:rFonts w:ascii="Garamond" w:hAnsi="Garamond"/>
                <w:szCs w:val="22"/>
                <w:highlight w:val="yellow"/>
                <w:lang w:val="ru-RU"/>
              </w:rPr>
              <w:t xml:space="preserve">указывает сумму обязательств/требований и фактическую оплату по результатам конкурентного отбора ценовых заявок для балансирования системы в целом за месяц (приложения 20, 21 </w:t>
            </w:r>
            <w:r>
              <w:rPr>
                <w:rFonts w:ascii="Garamond" w:hAnsi="Garamond" w:cs="Charcoal CY"/>
                <w:bCs/>
                <w:spacing w:val="1"/>
                <w:szCs w:val="22"/>
                <w:highlight w:val="yellow"/>
                <w:lang w:val="ru-RU"/>
              </w:rPr>
              <w:t>к настоящему Регламенту</w:t>
            </w:r>
            <w:r>
              <w:rPr>
                <w:rFonts w:ascii="Garamond" w:hAnsi="Garamond"/>
                <w:szCs w:val="22"/>
                <w:highlight w:val="yellow"/>
                <w:lang w:val="ru-RU"/>
              </w:rPr>
              <w:t>).</w:t>
            </w:r>
          </w:p>
          <w:p w:rsidR="00B20E18" w:rsidRDefault="00CB5AED">
            <w:pPr>
              <w:pStyle w:val="a3"/>
              <w:ind w:firstLine="567"/>
              <w:rPr>
                <w:rFonts w:ascii="Garamond" w:hAnsi="Garamond"/>
                <w:color w:val="000000"/>
                <w:szCs w:val="22"/>
                <w:lang w:val="ru-RU"/>
              </w:rPr>
            </w:pPr>
            <w:r>
              <w:rPr>
                <w:rFonts w:ascii="Garamond" w:hAnsi="Garamond"/>
                <w:szCs w:val="22"/>
                <w:highlight w:val="yellow"/>
                <w:lang w:val="ru-RU"/>
              </w:rPr>
              <w:t xml:space="preserve">По запросу участника ЦФР предоставляет ему фактические счета-уведомления в документарной форме на бумажном носителе, заверенные подписью уполномоченного лица, в случае приложения к </w:t>
            </w:r>
            <w:r>
              <w:rPr>
                <w:rFonts w:ascii="Garamond" w:hAnsi="Garamond"/>
                <w:szCs w:val="22"/>
                <w:highlight w:val="yellow"/>
                <w:lang w:val="ru-RU"/>
              </w:rPr>
              <w:lastRenderedPageBreak/>
              <w:t>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bookmarkEnd w:id="43"/>
          </w:p>
        </w:tc>
        <w:tc>
          <w:tcPr>
            <w:tcW w:w="6832" w:type="dxa"/>
            <w:shd w:val="clear" w:color="auto" w:fill="FFFFFF"/>
          </w:tcPr>
          <w:p w:rsidR="00B20E18" w:rsidRDefault="00CB5AED">
            <w:pPr>
              <w:pStyle w:val="a3"/>
              <w:ind w:firstLine="567"/>
              <w:jc w:val="left"/>
              <w:rPr>
                <w:rFonts w:ascii="Garamond" w:hAnsi="Garamond" w:cs="Charcoal CY"/>
                <w:b/>
                <w:color w:val="000000"/>
                <w:spacing w:val="1"/>
                <w:szCs w:val="22"/>
                <w:lang w:val="ru-RU"/>
              </w:rPr>
            </w:pPr>
            <w:r>
              <w:rPr>
                <w:rFonts w:ascii="Garamond" w:hAnsi="Garamond" w:cs="Charcoal CY"/>
                <w:b/>
                <w:color w:val="000000"/>
                <w:spacing w:val="1"/>
                <w:szCs w:val="22"/>
                <w:lang w:val="ru-RU"/>
              </w:rPr>
              <w:lastRenderedPageBreak/>
              <w:t>Порядок взаимодействия КО и ЦФР при проведении расчетов по обязательствам/требованиям на балансирующем рынке</w:t>
            </w:r>
          </w:p>
          <w:p w:rsidR="00B20E18" w:rsidRDefault="00CB5AED">
            <w:pPr>
              <w:pStyle w:val="a3"/>
              <w:ind w:firstLine="567"/>
              <w:rPr>
                <w:rFonts w:ascii="Garamond" w:hAnsi="Garamond"/>
                <w:color w:val="000000"/>
                <w:szCs w:val="22"/>
                <w:lang w:val="ru-RU"/>
              </w:rPr>
            </w:pPr>
            <w:r>
              <w:rPr>
                <w:rFonts w:ascii="Garamond" w:hAnsi="Garamond" w:cs="Charcoal CY"/>
                <w:color w:val="000000"/>
                <w:szCs w:val="22"/>
                <w:lang w:val="ru-RU"/>
              </w:rPr>
              <w:t>…</w:t>
            </w:r>
          </w:p>
          <w:p w:rsidR="00B20E18" w:rsidRDefault="00CB5AED">
            <w:pPr>
              <w:pStyle w:val="a3"/>
              <w:ind w:firstLine="567"/>
              <w:rPr>
                <w:rFonts w:ascii="Garamond" w:hAnsi="Garamond"/>
                <w:lang w:val="ru-RU"/>
              </w:rPr>
            </w:pPr>
            <w:r>
              <w:rPr>
                <w:rFonts w:ascii="Garamond" w:hAnsi="Garamond"/>
                <w:color w:val="000000"/>
                <w:lang w:val="ru-RU"/>
              </w:rPr>
              <w:t xml:space="preserve">Не позднее 16-го числа месяца, следующего за расчетным, КО определяет стоимость объемов электроэнергии, купленной/проданной по </w:t>
            </w:r>
            <w:r>
              <w:rPr>
                <w:rFonts w:ascii="Garamond" w:hAnsi="Garamond"/>
                <w:lang w:val="ru-RU"/>
              </w:rPr>
              <w:t>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Pr>
                <w:rFonts w:ascii="Garamond" w:hAnsi="Garamond"/>
                <w:color w:val="000000"/>
                <w:lang w:val="ru-RU"/>
              </w:rPr>
              <w:t xml:space="preserve"> за расчетный период, и передает в ЦФР </w:t>
            </w:r>
            <w:r>
              <w:rPr>
                <w:rFonts w:ascii="Garamond" w:hAnsi="Garamond"/>
                <w:lang w:val="ru-RU"/>
              </w:rPr>
              <w:t>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w:t>
            </w:r>
            <w:r>
              <w:rPr>
                <w:rFonts w:ascii="Garamond" w:hAnsi="Garamond"/>
                <w:caps/>
                <w:spacing w:val="1"/>
                <w:lang w:val="ru-RU"/>
              </w:rPr>
              <w:t xml:space="preserve"> </w:t>
            </w:r>
            <w:r>
              <w:rPr>
                <w:rFonts w:ascii="Garamond" w:hAnsi="Garamond"/>
                <w:spacing w:val="1"/>
                <w:lang w:val="ru-RU"/>
              </w:rPr>
              <w:t xml:space="preserve">Реестр </w:t>
            </w:r>
            <w:r>
              <w:rPr>
                <w:rFonts w:ascii="Garamond" w:hAnsi="Garamond"/>
                <w:lang w:val="ru-RU"/>
              </w:rPr>
              <w:t>договоров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Pr>
                <w:rFonts w:ascii="Garamond" w:hAnsi="Garamond"/>
                <w:color w:val="000000"/>
                <w:lang w:val="ru-RU"/>
              </w:rPr>
              <w:t xml:space="preserve"> </w:t>
            </w:r>
            <w:r>
              <w:rPr>
                <w:rFonts w:ascii="Garamond" w:hAnsi="Garamond"/>
                <w:spacing w:val="1"/>
                <w:lang w:val="ru-RU"/>
              </w:rPr>
              <w:t>(приложение 36.5 к настоящему Регламенту)</w:t>
            </w:r>
            <w:r>
              <w:rPr>
                <w:rFonts w:ascii="Garamond" w:hAnsi="Garamond"/>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5.7</w:t>
            </w:r>
          </w:p>
        </w:tc>
        <w:tc>
          <w:tcPr>
            <w:tcW w:w="6740" w:type="dxa"/>
            <w:vAlign w:val="center"/>
          </w:tcPr>
          <w:p w:rsidR="00B20E18" w:rsidRDefault="00CB5AED">
            <w:pPr>
              <w:pStyle w:val="a3"/>
              <w:ind w:firstLine="567"/>
              <w:rPr>
                <w:rFonts w:ascii="Garamond" w:hAnsi="Garamond" w:cs="Charcoal CY"/>
                <w:b/>
                <w:color w:val="000000"/>
                <w:spacing w:val="1"/>
                <w:szCs w:val="22"/>
                <w:lang w:val="ru-RU"/>
              </w:rPr>
            </w:pPr>
            <w:r>
              <w:rPr>
                <w:rFonts w:ascii="Garamond" w:hAnsi="Garamond" w:cs="Charcoal CY"/>
                <w:b/>
                <w:color w:val="000000"/>
                <w:spacing w:val="1"/>
                <w:szCs w:val="22"/>
                <w:lang w:val="ru-RU"/>
              </w:rPr>
              <w:t>Порядок взаимодействия ЦФР, уполномоченной кредитной организации и участников оптового рынка при проведении расчетов по обязательствам/требованиям на балансирующем рынке</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Начиная с 21-го числа месяца, следующего за расчетным, ЦФР включает в сводный реестр платежей суммы платежных обязательств по договорам купли-продажи / комиссии на балансирующем рынке за расчетный период с учетом очередности и порядка осуществления платежей, предусмотренного п. 2.3 настоящего Регламента, и передает сводный реестр платежей в уполномоченную кредитную организацию.</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На основании информации, содержащейся в приложениях к отчету комиссионера,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 поставленной до 01.01.2010 г.</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highlight w:val="yellow"/>
                <w:lang w:val="ru-RU"/>
              </w:rPr>
              <w:t>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электрической энергии и зачисление на торговый счет ЦФР. 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торгового счета ЦФР и зачисление на торговые счета продавцов электрической энергии. Уполномоченная кредитная организация производит перевод денежных средств с торговых счетов на соответствующие основные счета участников оптового рынка и ЦФР.</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 xml:space="preserve">Отчет об исполнении платежей на балансирующем рынке публикуется ЦФР на сайте КО в день проведения платежей </w:t>
            </w:r>
            <w:r>
              <w:rPr>
                <w:rFonts w:ascii="Garamond" w:hAnsi="Garamond" w:cs="Charcoal CY"/>
                <w:color w:val="000000"/>
                <w:spacing w:val="1"/>
                <w:szCs w:val="22"/>
                <w:lang w:val="ru-RU"/>
              </w:rPr>
              <w:lastRenderedPageBreak/>
              <w:t>персонально для каждого участника оптового рынка, в разделе с ограниченным в соответствии с Правилами ЭДО СЭД КО доступом, с использованием электронной подписи по форме, установленной приложением 26 к настоящему Регламенту.</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 xml:space="preserve">Величина денежных средств </w:t>
            </w:r>
            <w:r>
              <w:rPr>
                <w:rFonts w:ascii="Garamond" w:hAnsi="Garamond" w:cs="Charcoal CY"/>
                <w:i/>
                <w:color w:val="000000"/>
                <w:spacing w:val="1"/>
                <w:szCs w:val="22"/>
                <w:lang w:val="en-US"/>
              </w:rPr>
              <w:t>D</w:t>
            </w:r>
            <w:r>
              <w:rPr>
                <w:rFonts w:ascii="Garamond" w:hAnsi="Garamond" w:cs="Charcoal CY"/>
                <w:color w:val="000000"/>
                <w:spacing w:val="1"/>
                <w:szCs w:val="22"/>
                <w:lang w:val="ru-RU"/>
              </w:rPr>
              <w:t>, рассчитанная в соответствии с приложением 53.1 настоящего Регламента как разница между суммой денежных средств, причитающихся ЦФР от участников оптового рынка по договорам купли-продажи на БР (покупателей), и суммой денежных средств, причитающихся участнику оптового рынка по договору комиссии на БР (комитенту):</w:t>
            </w:r>
          </w:p>
          <w:p w:rsidR="00B20E18" w:rsidRDefault="00CB5AED">
            <w:pPr>
              <w:pStyle w:val="a3"/>
              <w:rPr>
                <w:rFonts w:ascii="Garamond" w:hAnsi="Garamond" w:cs="Charcoal CY"/>
                <w:color w:val="000000"/>
                <w:spacing w:val="1"/>
                <w:szCs w:val="22"/>
                <w:lang w:val="ru-RU"/>
              </w:rPr>
            </w:pPr>
            <w:r>
              <w:rPr>
                <w:rFonts w:ascii="Garamond" w:hAnsi="Garamond" w:cs="Charcoal CY"/>
                <w:color w:val="000000"/>
                <w:spacing w:val="1"/>
                <w:szCs w:val="22"/>
                <w:lang w:val="ru-RU"/>
              </w:rPr>
              <w:t xml:space="preserve">– при </w:t>
            </w:r>
            <w:r>
              <w:rPr>
                <w:rFonts w:ascii="Garamond" w:hAnsi="Garamond" w:cs="Charcoal CY"/>
                <w:i/>
                <w:color w:val="000000"/>
                <w:spacing w:val="1"/>
                <w:szCs w:val="22"/>
              </w:rPr>
              <w:t>D</w:t>
            </w:r>
            <w:r>
              <w:rPr>
                <w:rFonts w:ascii="Garamond" w:hAnsi="Garamond" w:cs="Charcoal CY"/>
                <w:color w:val="000000"/>
                <w:spacing w:val="1"/>
                <w:szCs w:val="22"/>
                <w:lang w:val="ru-RU"/>
              </w:rPr>
              <w:t xml:space="preserve"> </w:t>
            </w:r>
            <w:proofErr w:type="gramStart"/>
            <w:r>
              <w:rPr>
                <w:rFonts w:ascii="Garamond" w:hAnsi="Garamond" w:cs="Charcoal CY"/>
                <w:color w:val="000000"/>
                <w:spacing w:val="1"/>
                <w:szCs w:val="22"/>
                <w:lang w:val="ru-RU"/>
              </w:rPr>
              <w:t>&lt; 0</w:t>
            </w:r>
            <w:proofErr w:type="gramEnd"/>
            <w:r>
              <w:rPr>
                <w:rFonts w:ascii="Garamond" w:hAnsi="Garamond" w:cs="Charcoal CY"/>
                <w:color w:val="000000"/>
                <w:spacing w:val="1"/>
                <w:szCs w:val="22"/>
                <w:lang w:val="ru-RU"/>
              </w:rPr>
              <w:t xml:space="preserve"> подлежит возмещению комитенту за счет ЦФР (комиссионера) и относится на финансовый результат ЦФР (комиссионера);</w:t>
            </w:r>
          </w:p>
          <w:p w:rsidR="00B20E18" w:rsidRDefault="00CB5AED">
            <w:pPr>
              <w:pStyle w:val="a3"/>
              <w:rPr>
                <w:rFonts w:ascii="Garamond" w:hAnsi="Garamond" w:cs="Charcoal CY"/>
                <w:b/>
                <w:color w:val="000000"/>
                <w:spacing w:val="1"/>
                <w:szCs w:val="22"/>
                <w:lang w:val="ru-RU"/>
              </w:rPr>
            </w:pPr>
            <w:r>
              <w:rPr>
                <w:rFonts w:ascii="Garamond" w:hAnsi="Garamond" w:cs="Charcoal CY"/>
                <w:color w:val="000000"/>
                <w:spacing w:val="1"/>
                <w:szCs w:val="22"/>
                <w:lang w:val="ru-RU"/>
              </w:rPr>
              <w:t xml:space="preserve">– при </w:t>
            </w:r>
            <w:proofErr w:type="gramStart"/>
            <w:r>
              <w:rPr>
                <w:rFonts w:ascii="Garamond" w:hAnsi="Garamond" w:cs="Charcoal CY"/>
                <w:i/>
                <w:color w:val="000000"/>
                <w:spacing w:val="1"/>
                <w:szCs w:val="22"/>
              </w:rPr>
              <w:t>D</w:t>
            </w:r>
            <w:r>
              <w:rPr>
                <w:rFonts w:ascii="Garamond" w:hAnsi="Garamond" w:cs="Charcoal CY"/>
                <w:color w:val="000000"/>
                <w:spacing w:val="1"/>
                <w:szCs w:val="22"/>
                <w:lang w:val="ru-RU"/>
              </w:rPr>
              <w:t xml:space="preserve"> &gt;</w:t>
            </w:r>
            <w:proofErr w:type="gramEnd"/>
            <w:r>
              <w:rPr>
                <w:rFonts w:ascii="Garamond" w:hAnsi="Garamond" w:cs="Charcoal CY"/>
                <w:color w:val="000000"/>
                <w:spacing w:val="1"/>
                <w:szCs w:val="22"/>
                <w:lang w:val="ru-RU"/>
              </w:rPr>
              <w:t xml:space="preserve"> 0 признается дополнительной выгодой ЦФР (комиссионера), не подлежит распределению между комиссионером и комитентом и относится на финансовый результат комиссионера.</w:t>
            </w:r>
          </w:p>
        </w:tc>
        <w:tc>
          <w:tcPr>
            <w:tcW w:w="6832" w:type="dxa"/>
            <w:shd w:val="clear" w:color="auto" w:fill="FFFFFF"/>
          </w:tcPr>
          <w:p w:rsidR="00B20E18" w:rsidRDefault="00CB5AED">
            <w:pPr>
              <w:pStyle w:val="a3"/>
              <w:ind w:firstLine="567"/>
              <w:rPr>
                <w:rFonts w:ascii="Garamond" w:hAnsi="Garamond" w:cs="Charcoal CY"/>
                <w:b/>
                <w:color w:val="000000"/>
                <w:spacing w:val="1"/>
                <w:szCs w:val="22"/>
                <w:lang w:val="ru-RU"/>
              </w:rPr>
            </w:pPr>
            <w:r>
              <w:rPr>
                <w:rFonts w:ascii="Garamond" w:hAnsi="Garamond" w:cs="Charcoal CY"/>
                <w:b/>
                <w:color w:val="000000"/>
                <w:spacing w:val="1"/>
                <w:szCs w:val="22"/>
                <w:lang w:val="ru-RU"/>
              </w:rPr>
              <w:lastRenderedPageBreak/>
              <w:t>Порядок взаимодействия ЦФР, уполномоченной кредитной организации и участников оптового рынка при проведении расчетов по обязательствам/требованиям на балансирующем рынке</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Начиная с 21-го числа месяца, следующего за расчетным, ЦФР включает в сводный реестр платежей суммы платежных обязательств по договорам купли-продажи / комиссии на балансирующем рынке за расчетный период с учетом очередности и порядка осуществления платежей, предусмотренного п. 2.3 настоящего Регламента, и передает сводный реестр платежей в уполномоченную кредитную организацию.</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На основании информации, содержащейся в приложениях к отчету комиссионера,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 поставленной до 01.01.2010 г.</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Отчет об исполнении платежей на балансирующем рынке публикуется ЦФР на сайте КО в день проведения платежей персонально для каждого участника оптового рынка, в разделе с ограниченным в соответствии с Правилами ЭДО СЭД КО доступом, с использованием электронной подписи по форме, установленной приложением 26 к настоящему Регламенту.</w:t>
            </w:r>
          </w:p>
          <w:p w:rsidR="00B20E18" w:rsidRDefault="00CB5AED">
            <w:pPr>
              <w:pStyle w:val="a3"/>
              <w:ind w:firstLine="567"/>
              <w:rPr>
                <w:rFonts w:ascii="Garamond" w:hAnsi="Garamond" w:cs="Charcoal CY"/>
                <w:color w:val="000000"/>
                <w:spacing w:val="1"/>
                <w:szCs w:val="22"/>
                <w:lang w:val="ru-RU"/>
              </w:rPr>
            </w:pPr>
            <w:r>
              <w:rPr>
                <w:rFonts w:ascii="Garamond" w:hAnsi="Garamond" w:cs="Charcoal CY"/>
                <w:color w:val="000000"/>
                <w:spacing w:val="1"/>
                <w:szCs w:val="22"/>
                <w:lang w:val="ru-RU"/>
              </w:rPr>
              <w:t xml:space="preserve">Величина денежных средств </w:t>
            </w:r>
            <w:r>
              <w:rPr>
                <w:rFonts w:ascii="Garamond" w:hAnsi="Garamond" w:cs="Charcoal CY"/>
                <w:i/>
                <w:color w:val="000000"/>
                <w:spacing w:val="1"/>
                <w:szCs w:val="22"/>
                <w:lang w:val="en-US"/>
              </w:rPr>
              <w:t>D</w:t>
            </w:r>
            <w:r>
              <w:rPr>
                <w:rFonts w:ascii="Garamond" w:hAnsi="Garamond" w:cs="Charcoal CY"/>
                <w:color w:val="000000"/>
                <w:spacing w:val="1"/>
                <w:szCs w:val="22"/>
                <w:lang w:val="ru-RU"/>
              </w:rPr>
              <w:t>, рассчитанная в соответствии с приложением 53.1 настоящего Регламента как разница между суммой денежных средств, причитающихся ЦФР от участников оптового рынка по договорам купли-продажи на БР (покупателей), и суммой денежных средств, причитающихся участнику оптового рынка по договору комиссии на БР (комитенту):</w:t>
            </w:r>
          </w:p>
          <w:p w:rsidR="00B20E18" w:rsidRDefault="00CB5AED">
            <w:pPr>
              <w:pStyle w:val="a3"/>
              <w:rPr>
                <w:rFonts w:ascii="Garamond" w:hAnsi="Garamond" w:cs="Charcoal CY"/>
                <w:color w:val="000000"/>
                <w:spacing w:val="1"/>
                <w:szCs w:val="22"/>
                <w:lang w:val="ru-RU"/>
              </w:rPr>
            </w:pPr>
            <w:r>
              <w:rPr>
                <w:rFonts w:ascii="Garamond" w:hAnsi="Garamond" w:cs="Charcoal CY"/>
                <w:color w:val="000000"/>
                <w:spacing w:val="1"/>
                <w:szCs w:val="22"/>
                <w:lang w:val="ru-RU"/>
              </w:rPr>
              <w:lastRenderedPageBreak/>
              <w:t xml:space="preserve">– при </w:t>
            </w:r>
            <w:r>
              <w:rPr>
                <w:rFonts w:ascii="Garamond" w:hAnsi="Garamond" w:cs="Charcoal CY"/>
                <w:i/>
                <w:color w:val="000000"/>
                <w:spacing w:val="1"/>
                <w:szCs w:val="22"/>
              </w:rPr>
              <w:t>D</w:t>
            </w:r>
            <w:r>
              <w:rPr>
                <w:rFonts w:ascii="Garamond" w:hAnsi="Garamond" w:cs="Charcoal CY"/>
                <w:color w:val="000000"/>
                <w:spacing w:val="1"/>
                <w:szCs w:val="22"/>
                <w:lang w:val="ru-RU"/>
              </w:rPr>
              <w:t xml:space="preserve"> </w:t>
            </w:r>
            <w:proofErr w:type="gramStart"/>
            <w:r>
              <w:rPr>
                <w:rFonts w:ascii="Garamond" w:hAnsi="Garamond" w:cs="Charcoal CY"/>
                <w:color w:val="000000"/>
                <w:spacing w:val="1"/>
                <w:szCs w:val="22"/>
                <w:lang w:val="ru-RU"/>
              </w:rPr>
              <w:t>&lt; 0</w:t>
            </w:r>
            <w:proofErr w:type="gramEnd"/>
            <w:r>
              <w:rPr>
                <w:rFonts w:ascii="Garamond" w:hAnsi="Garamond" w:cs="Charcoal CY"/>
                <w:color w:val="000000"/>
                <w:spacing w:val="1"/>
                <w:szCs w:val="22"/>
                <w:lang w:val="ru-RU"/>
              </w:rPr>
              <w:t xml:space="preserve"> подлежит возмещению комитенту за счет ЦФР (комиссионера) и относится на финансовый результат ЦФР (комиссионера);</w:t>
            </w:r>
          </w:p>
          <w:p w:rsidR="00B20E18" w:rsidRDefault="00CB5AED">
            <w:pPr>
              <w:pStyle w:val="a3"/>
              <w:ind w:firstLine="567"/>
              <w:jc w:val="left"/>
              <w:rPr>
                <w:rFonts w:ascii="Garamond" w:hAnsi="Garamond" w:cs="Charcoal CY"/>
                <w:b/>
                <w:color w:val="000000"/>
                <w:spacing w:val="1"/>
                <w:szCs w:val="22"/>
                <w:lang w:val="ru-RU"/>
              </w:rPr>
            </w:pPr>
            <w:r>
              <w:rPr>
                <w:rFonts w:ascii="Garamond" w:hAnsi="Garamond" w:cs="Charcoal CY"/>
                <w:color w:val="000000"/>
                <w:spacing w:val="1"/>
                <w:szCs w:val="22"/>
                <w:lang w:val="ru-RU"/>
              </w:rPr>
              <w:t xml:space="preserve">– при </w:t>
            </w:r>
            <w:proofErr w:type="gramStart"/>
            <w:r>
              <w:rPr>
                <w:rFonts w:ascii="Garamond" w:hAnsi="Garamond" w:cs="Charcoal CY"/>
                <w:i/>
                <w:color w:val="000000"/>
                <w:spacing w:val="1"/>
                <w:szCs w:val="22"/>
              </w:rPr>
              <w:t>D</w:t>
            </w:r>
            <w:r>
              <w:rPr>
                <w:rFonts w:ascii="Garamond" w:hAnsi="Garamond" w:cs="Charcoal CY"/>
                <w:color w:val="000000"/>
                <w:spacing w:val="1"/>
                <w:szCs w:val="22"/>
                <w:lang w:val="ru-RU"/>
              </w:rPr>
              <w:t xml:space="preserve"> &gt;</w:t>
            </w:r>
            <w:proofErr w:type="gramEnd"/>
            <w:r>
              <w:rPr>
                <w:rFonts w:ascii="Garamond" w:hAnsi="Garamond" w:cs="Charcoal CY"/>
                <w:color w:val="000000"/>
                <w:spacing w:val="1"/>
                <w:szCs w:val="22"/>
                <w:lang w:val="ru-RU"/>
              </w:rPr>
              <w:t xml:space="preserve"> 0 признается дополнительной выгодой ЦФР (комиссионера), не подлежит распределению между комиссионером и комитентом и относится на финансовый результат комиссионера.</w:t>
            </w:r>
          </w:p>
        </w:tc>
      </w:tr>
      <w:tr w:rsidR="00B20E18">
        <w:trPr>
          <w:trHeight w:val="435"/>
        </w:trPr>
        <w:tc>
          <w:tcPr>
            <w:tcW w:w="988" w:type="dxa"/>
            <w:shd w:val="clear" w:color="auto" w:fill="FFFFFF"/>
            <w:vAlign w:val="center"/>
          </w:tcPr>
          <w:p w:rsidR="00B20E18" w:rsidRDefault="00CB5AED">
            <w:pPr>
              <w:pStyle w:val="a3"/>
              <w:rPr>
                <w:rFonts w:ascii="Garamond" w:hAnsi="Garamond"/>
                <w:b/>
                <w:color w:val="000000"/>
                <w:spacing w:val="4"/>
                <w:szCs w:val="22"/>
                <w:lang w:val="en-US"/>
              </w:rPr>
            </w:pPr>
            <w:r>
              <w:rPr>
                <w:rFonts w:ascii="Garamond" w:hAnsi="Garamond"/>
                <w:b/>
                <w:color w:val="000000"/>
                <w:spacing w:val="4"/>
                <w:szCs w:val="22"/>
                <w:lang w:val="en-US"/>
              </w:rPr>
              <w:lastRenderedPageBreak/>
              <w:t>5.8</w:t>
            </w:r>
          </w:p>
        </w:tc>
        <w:tc>
          <w:tcPr>
            <w:tcW w:w="6740" w:type="dxa"/>
            <w:vAlign w:val="center"/>
          </w:tcPr>
          <w:p w:rsidR="00B20E18" w:rsidRDefault="00CB5AED">
            <w:pPr>
              <w:pStyle w:val="a3"/>
              <w:ind w:firstLine="567"/>
              <w:rPr>
                <w:rFonts w:ascii="Garamond" w:hAnsi="Garamond"/>
                <w:b/>
                <w:color w:val="000000"/>
                <w:spacing w:val="4"/>
                <w:szCs w:val="22"/>
                <w:highlight w:val="yellow"/>
                <w:lang w:val="ru-RU"/>
              </w:rPr>
            </w:pPr>
            <w:bookmarkStart w:id="44" w:name="_Toc509847956"/>
            <w:r>
              <w:rPr>
                <w:rFonts w:ascii="Garamond" w:hAnsi="Garamond"/>
                <w:b/>
                <w:color w:val="000000"/>
                <w:spacing w:val="4"/>
                <w:szCs w:val="22"/>
                <w:highlight w:val="yellow"/>
                <w:lang w:val="ru-RU"/>
              </w:rPr>
              <w:t>Расчет неустойки (пени) за просрочку исполнения участниками оптового рынка обязательств на балансирующем рынке</w:t>
            </w:r>
            <w:bookmarkEnd w:id="44"/>
          </w:p>
          <w:p w:rsidR="00B20E18" w:rsidRDefault="00CB5AED" w:rsidP="00527D6B">
            <w:pPr>
              <w:pStyle w:val="a3"/>
              <w:ind w:firstLine="567"/>
              <w:rPr>
                <w:rFonts w:ascii="Garamond" w:hAnsi="Garamond"/>
                <w:color w:val="000000"/>
                <w:spacing w:val="4"/>
                <w:szCs w:val="22"/>
                <w:lang w:val="ru-RU"/>
              </w:rPr>
            </w:pPr>
            <w:bookmarkStart w:id="45" w:name="_Toc129167815"/>
            <w:bookmarkStart w:id="46" w:name="_Toc129149627"/>
            <w:bookmarkStart w:id="47" w:name="_Toc129159883"/>
            <w:bookmarkStart w:id="48" w:name="_Toc129164436"/>
            <w:bookmarkStart w:id="49" w:name="_Toc129164804"/>
            <w:bookmarkStart w:id="50" w:name="_Toc128298535"/>
            <w:bookmarkStart w:id="51" w:name="_Toc128302163"/>
            <w:bookmarkStart w:id="52" w:name="_Toc128313845"/>
            <w:bookmarkStart w:id="53" w:name="_Toc128298537"/>
            <w:bookmarkStart w:id="54" w:name="_Toc128302165"/>
            <w:bookmarkStart w:id="55" w:name="_Toc128313847"/>
            <w:bookmarkStart w:id="56" w:name="_Toc127085011"/>
            <w:bookmarkStart w:id="57" w:name="_Toc127090861"/>
            <w:bookmarkStart w:id="58" w:name="_Toc127090899"/>
            <w:bookmarkStart w:id="59" w:name="_Toc127085013"/>
            <w:bookmarkStart w:id="60" w:name="_Toc127090863"/>
            <w:bookmarkStart w:id="61" w:name="_Toc127090901"/>
            <w:bookmarkStart w:id="62" w:name="_Toc129149634"/>
            <w:bookmarkStart w:id="63" w:name="_Toc129159890"/>
            <w:bookmarkStart w:id="64" w:name="_Toc129164443"/>
            <w:bookmarkStart w:id="65" w:name="_Toc129164811"/>
            <w:bookmarkStart w:id="66" w:name="_Toc128313849"/>
            <w:bookmarkStart w:id="67" w:name="_Toc127085015"/>
            <w:bookmarkStart w:id="68" w:name="_Toc127090865"/>
            <w:bookmarkStart w:id="69" w:name="_Toc127090903"/>
            <w:bookmarkStart w:id="70" w:name="_Toc127085016"/>
            <w:bookmarkStart w:id="71" w:name="_Toc127090866"/>
            <w:bookmarkStart w:id="72" w:name="_Toc127090904"/>
            <w:bookmarkStart w:id="73" w:name="_Toc127090906"/>
            <w:bookmarkStart w:id="74" w:name="_Toc127090907"/>
            <w:bookmarkStart w:id="75" w:name="_Ref128652482"/>
            <w:bookmarkStart w:id="76" w:name="_Toc128709243"/>
            <w:bookmarkStart w:id="77" w:name="_Toc129088133"/>
            <w:bookmarkStart w:id="78" w:name="_Toc128913026"/>
            <w:bookmarkStart w:id="79" w:name="_Toc12914963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Garamond" w:hAnsi="Garamond"/>
                <w:color w:val="000000"/>
                <w:spacing w:val="4"/>
                <w:szCs w:val="22"/>
                <w:highlight w:val="yellow"/>
                <w:lang w:val="ru-RU"/>
              </w:rPr>
              <w:t xml:space="preserve">В случае неисполнения участником </w:t>
            </w:r>
            <w:r>
              <w:rPr>
                <w:rFonts w:ascii="Garamond" w:hAnsi="Garamond"/>
                <w:color w:val="000000"/>
                <w:szCs w:val="22"/>
                <w:highlight w:val="yellow"/>
                <w:lang w:val="ru-RU"/>
              </w:rPr>
              <w:t>оптового рынка обязательств по оплате на балансирующем рынке</w:t>
            </w:r>
            <w:r>
              <w:rPr>
                <w:rFonts w:ascii="Garamond" w:hAnsi="Garamond"/>
                <w:color w:val="000000"/>
                <w:spacing w:val="4"/>
                <w:szCs w:val="22"/>
                <w:highlight w:val="yellow"/>
                <w:lang w:val="ru-RU"/>
              </w:rPr>
              <w:t xml:space="preserve"> рассчитывается неустойка (пени) в порядке, определенном в разделе </w:t>
            </w:r>
            <w:r w:rsidR="00527D6B">
              <w:rPr>
                <w:rFonts w:ascii="Garamond" w:hAnsi="Garamond"/>
                <w:color w:val="000000"/>
                <w:spacing w:val="4"/>
                <w:szCs w:val="22"/>
                <w:highlight w:val="yellow"/>
                <w:lang w:val="ru-RU"/>
              </w:rPr>
              <w:t xml:space="preserve">12 </w:t>
            </w:r>
            <w:r>
              <w:rPr>
                <w:rFonts w:ascii="Garamond" w:hAnsi="Garamond"/>
                <w:color w:val="000000"/>
                <w:spacing w:val="4"/>
                <w:szCs w:val="22"/>
                <w:highlight w:val="yellow"/>
                <w:lang w:val="ru-RU"/>
              </w:rPr>
              <w:t>настоящего Регламента.</w:t>
            </w:r>
            <w:bookmarkEnd w:id="74"/>
            <w:bookmarkEnd w:id="75"/>
            <w:bookmarkEnd w:id="76"/>
            <w:bookmarkEnd w:id="77"/>
            <w:bookmarkEnd w:id="78"/>
            <w:bookmarkEnd w:id="79"/>
          </w:p>
        </w:tc>
        <w:tc>
          <w:tcPr>
            <w:tcW w:w="6832" w:type="dxa"/>
            <w:shd w:val="clear" w:color="auto" w:fill="FFFFFF"/>
          </w:tcPr>
          <w:p w:rsidR="00B20E18" w:rsidRPr="00527D6B" w:rsidRDefault="00527D6B">
            <w:pPr>
              <w:pStyle w:val="a3"/>
              <w:jc w:val="left"/>
              <w:rPr>
                <w:rFonts w:ascii="Garamond" w:hAnsi="Garamond" w:cs="Garamond"/>
                <w:b/>
                <w:lang w:val="ru-RU"/>
              </w:rPr>
            </w:pPr>
            <w:r w:rsidRPr="00527D6B">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6.1.6</w:t>
            </w:r>
          </w:p>
        </w:tc>
        <w:tc>
          <w:tcPr>
            <w:tcW w:w="6740" w:type="dxa"/>
            <w:vAlign w:val="center"/>
          </w:tcPr>
          <w:p w:rsidR="00B20E18" w:rsidRDefault="00CB5AED">
            <w:pPr>
              <w:pStyle w:val="a3"/>
              <w:ind w:firstLine="567"/>
              <w:rPr>
                <w:rFonts w:ascii="Garamond" w:hAnsi="Garamond"/>
                <w:b/>
                <w:szCs w:val="22"/>
                <w:lang w:val="ru-RU"/>
              </w:rPr>
            </w:pPr>
            <w:bookmarkStart w:id="80" w:name="_Toc509847965"/>
            <w:r>
              <w:rPr>
                <w:rFonts w:ascii="Garamond" w:hAnsi="Garamond"/>
                <w:b/>
                <w:szCs w:val="22"/>
                <w:lang w:val="ru-RU"/>
              </w:rPr>
              <w:t>Порядок взаимодействия КО и ЦФР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bookmarkEnd w:id="80"/>
          </w:p>
          <w:p w:rsidR="00B20E18" w:rsidRDefault="00CB5AED">
            <w:pPr>
              <w:tabs>
                <w:tab w:val="left" w:pos="0"/>
              </w:tabs>
              <w:spacing w:before="120" w:after="120"/>
              <w:ind w:firstLine="567"/>
              <w:jc w:val="both"/>
              <w:rPr>
                <w:rFonts w:ascii="Garamond" w:hAnsi="Garamond"/>
                <w:sz w:val="22"/>
                <w:szCs w:val="22"/>
                <w:lang w:eastAsia="en-US"/>
              </w:rPr>
            </w:pPr>
            <w:r>
              <w:rPr>
                <w:rFonts w:ascii="Garamond" w:hAnsi="Garamond"/>
                <w:sz w:val="22"/>
                <w:szCs w:val="22"/>
                <w:lang w:eastAsia="en-US"/>
              </w:rPr>
              <w:t>…</w:t>
            </w:r>
          </w:p>
          <w:p w:rsidR="00B20E18" w:rsidRDefault="00CB5AED">
            <w:pPr>
              <w:tabs>
                <w:tab w:val="left" w:pos="0"/>
              </w:tabs>
              <w:spacing w:before="120" w:after="120"/>
              <w:ind w:firstLine="567"/>
              <w:jc w:val="both"/>
              <w:rPr>
                <w:rFonts w:ascii="Garamond" w:hAnsi="Garamond"/>
                <w:sz w:val="22"/>
                <w:szCs w:val="22"/>
                <w:lang w:eastAsia="en-US"/>
              </w:rPr>
            </w:pPr>
            <w:r>
              <w:rPr>
                <w:rFonts w:ascii="Garamond" w:eastAsia="Arial Unicode MS" w:hAnsi="Garamond"/>
                <w:sz w:val="22"/>
                <w:szCs w:val="22"/>
              </w:rPr>
              <w:t xml:space="preserve">Не позднее 17-го числа месяца, следующего за расчетным месяцем, </w:t>
            </w:r>
            <w:r>
              <w:rPr>
                <w:rFonts w:ascii="Garamond" w:hAnsi="Garamond"/>
                <w:sz w:val="22"/>
                <w:szCs w:val="22"/>
                <w:lang w:eastAsia="en-US"/>
              </w:rPr>
              <w:t xml:space="preserve">ЦФР на основании Реестра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и реестров авансовых </w:t>
            </w:r>
            <w:r>
              <w:rPr>
                <w:rFonts w:ascii="Garamond" w:hAnsi="Garamond"/>
                <w:sz w:val="22"/>
                <w:szCs w:val="22"/>
                <w:lang w:eastAsia="en-US"/>
              </w:rPr>
              <w:lastRenderedPageBreak/>
              <w:t>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за расчетный период определяет размер доплат/возвратов по договорам купли-продажи мощности, производимой с использованием генерирующих объектов, поставляющих мощность в вынужденном режиме.</w:t>
            </w:r>
          </w:p>
          <w:p w:rsidR="00B20E18" w:rsidRDefault="00CB5AED">
            <w:pPr>
              <w:pStyle w:val="a3"/>
              <w:widowControl w:val="0"/>
              <w:ind w:firstLine="567"/>
              <w:rPr>
                <w:rFonts w:ascii="Garamond" w:hAnsi="Garamond"/>
                <w:szCs w:val="22"/>
                <w:highlight w:val="yellow"/>
                <w:lang w:val="ru-RU"/>
              </w:rPr>
            </w:pPr>
            <w:r>
              <w:rPr>
                <w:rFonts w:ascii="Garamond" w:hAnsi="Garamond"/>
                <w:szCs w:val="22"/>
                <w:highlight w:val="yellow"/>
                <w:lang w:val="ru-RU"/>
              </w:rPr>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обязательств/требований и фактическую оплату по результатам покупки/продажи мощности в целом за месяц (приложения 20, 21 настоящего Регламента).</w:t>
            </w:r>
          </w:p>
          <w:p w:rsidR="00B20E18" w:rsidRDefault="00CB5AED">
            <w:pPr>
              <w:pStyle w:val="a3"/>
              <w:widowControl w:val="0"/>
              <w:ind w:firstLine="567"/>
              <w:rPr>
                <w:rFonts w:ascii="Garamond" w:hAnsi="Garamond"/>
                <w:szCs w:val="22"/>
                <w:highlight w:val="yellow"/>
                <w:lang w:val="ru-RU"/>
              </w:rPr>
            </w:pPr>
            <w:r>
              <w:rPr>
                <w:rFonts w:ascii="Garamond" w:hAnsi="Garamond"/>
                <w:szCs w:val="22"/>
                <w:highlight w:val="yellow"/>
                <w:lang w:val="ru-RU"/>
              </w:rPr>
              <w:t>По запросу участника ЦФР предоставляет ему фактические счета-уведомления в документарной форме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tc>
        <w:tc>
          <w:tcPr>
            <w:tcW w:w="6832" w:type="dxa"/>
            <w:shd w:val="clear" w:color="auto" w:fill="FFFFFF"/>
          </w:tcPr>
          <w:p w:rsidR="00B20E18" w:rsidRDefault="00CB5AED">
            <w:pPr>
              <w:pStyle w:val="a3"/>
              <w:ind w:firstLine="567"/>
              <w:jc w:val="left"/>
              <w:rPr>
                <w:rFonts w:ascii="Garamond" w:hAnsi="Garamond"/>
                <w:b/>
                <w:szCs w:val="22"/>
                <w:lang w:val="ru-RU"/>
              </w:rPr>
            </w:pPr>
            <w:r>
              <w:rPr>
                <w:rFonts w:ascii="Garamond" w:hAnsi="Garamond"/>
                <w:b/>
                <w:szCs w:val="22"/>
                <w:lang w:val="ru-RU"/>
              </w:rPr>
              <w:lastRenderedPageBreak/>
              <w:t>Порядок взаимодействия КО и ЦФР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p>
          <w:p w:rsidR="00B20E18" w:rsidRDefault="00CB5AED">
            <w:pPr>
              <w:tabs>
                <w:tab w:val="left" w:pos="0"/>
              </w:tabs>
              <w:spacing w:before="120" w:after="120"/>
              <w:ind w:firstLine="567"/>
              <w:jc w:val="both"/>
              <w:rPr>
                <w:rFonts w:ascii="Garamond" w:hAnsi="Garamond"/>
                <w:color w:val="000000"/>
                <w:sz w:val="22"/>
                <w:szCs w:val="20"/>
                <w:lang w:eastAsia="en-US"/>
              </w:rPr>
            </w:pPr>
            <w:r>
              <w:rPr>
                <w:rFonts w:ascii="Garamond" w:hAnsi="Garamond"/>
                <w:sz w:val="22"/>
                <w:szCs w:val="22"/>
                <w:lang w:eastAsia="en-US"/>
              </w:rPr>
              <w:t>…</w:t>
            </w:r>
          </w:p>
          <w:p w:rsidR="00B20E18" w:rsidRDefault="00CB5AED">
            <w:pPr>
              <w:tabs>
                <w:tab w:val="left" w:pos="0"/>
              </w:tabs>
              <w:spacing w:before="120" w:after="120"/>
              <w:ind w:firstLine="567"/>
              <w:jc w:val="both"/>
              <w:rPr>
                <w:rFonts w:ascii="Garamond" w:hAnsi="Garamond"/>
                <w:sz w:val="22"/>
                <w:szCs w:val="22"/>
                <w:lang w:eastAsia="en-US"/>
              </w:rPr>
            </w:pPr>
            <w:r>
              <w:rPr>
                <w:rFonts w:ascii="Garamond" w:eastAsia="Arial Unicode MS" w:hAnsi="Garamond"/>
                <w:sz w:val="22"/>
                <w:szCs w:val="22"/>
              </w:rPr>
              <w:t xml:space="preserve">Не позднее 17-го числа месяца, следующего за расчетным месяцем, </w:t>
            </w:r>
            <w:r>
              <w:rPr>
                <w:rFonts w:ascii="Garamond" w:hAnsi="Garamond"/>
                <w:sz w:val="22"/>
                <w:szCs w:val="22"/>
                <w:lang w:eastAsia="en-US"/>
              </w:rPr>
              <w:t xml:space="preserve">ЦФР на основании Реестра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и реестров авансовых обязательств/требований </w:t>
            </w:r>
            <w:r>
              <w:rPr>
                <w:rFonts w:ascii="Garamond" w:hAnsi="Garamond"/>
                <w:sz w:val="22"/>
                <w:szCs w:val="22"/>
                <w:lang w:eastAsia="en-US"/>
              </w:rPr>
              <w:lastRenderedPageBreak/>
              <w:t>по договорам купли-продажи мощности, производимой с использованием генерирующих объектов, поставляющих мощность в вынужденном режиме, за расчетный период определяет размер доплат/возвратов по договорам купли-продажи мощности, производимой с использованием генерирующих объектов, поставляющих мощность в вынужденном режиме.</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6.1.7</w:t>
            </w:r>
          </w:p>
        </w:tc>
        <w:tc>
          <w:tcPr>
            <w:tcW w:w="6740" w:type="dxa"/>
            <w:vAlign w:val="center"/>
          </w:tcPr>
          <w:p w:rsidR="00B20E18" w:rsidRDefault="00CB5AED">
            <w:pPr>
              <w:pStyle w:val="a3"/>
              <w:widowControl w:val="0"/>
              <w:ind w:firstLine="540"/>
              <w:rPr>
                <w:rFonts w:ascii="Garamond" w:hAnsi="Garamond"/>
                <w:b/>
                <w:highlight w:val="yellow"/>
                <w:lang w:val="ru-RU"/>
              </w:rPr>
            </w:pPr>
            <w:bookmarkStart w:id="81" w:name="_Toc509847966"/>
            <w:r>
              <w:rPr>
                <w:rFonts w:ascii="Garamond" w:hAnsi="Garamond"/>
                <w:b/>
                <w:highlight w:val="yellow"/>
                <w:lang w:val="ru-RU"/>
              </w:rPr>
              <w:t>Порядок взаимодействия ЦФР, уполномоченной кредитной организации и участников оптового рынка при проведении расчетов по обязательствам/требованиям по договорам купли-продажи мощности, производимой с использованием генерирующих объектов, поставляющих мощность в вынужденном режиме</w:t>
            </w:r>
            <w:bookmarkEnd w:id="81"/>
          </w:p>
          <w:p w:rsidR="00B20E18" w:rsidRDefault="00CB5AED">
            <w:pPr>
              <w:pStyle w:val="a3"/>
              <w:widowControl w:val="0"/>
              <w:ind w:firstLine="540"/>
              <w:rPr>
                <w:rFonts w:ascii="Garamond" w:hAnsi="Garamond"/>
                <w:highlight w:val="yellow"/>
                <w:lang w:val="ru-RU"/>
              </w:rPr>
            </w:pPr>
            <w:r>
              <w:rPr>
                <w:rFonts w:ascii="Garamond" w:hAnsi="Garamond"/>
                <w:highlight w:val="yellow"/>
                <w:lang w:val="ru-RU"/>
              </w:rPr>
              <w:t>В дату платежа и иные рабочие дни ЦФР передает в уполномоченную кредитную организацию сводный реестр платежей участников оптового рынка.</w:t>
            </w:r>
          </w:p>
          <w:p w:rsidR="00B20E18" w:rsidRDefault="00CB5AED">
            <w:pPr>
              <w:pStyle w:val="a3"/>
              <w:widowControl w:val="0"/>
              <w:ind w:firstLine="540"/>
              <w:rPr>
                <w:rFonts w:ascii="Garamond" w:hAnsi="Garamond"/>
                <w:highlight w:val="yellow"/>
                <w:lang w:val="ru-RU"/>
              </w:rPr>
            </w:pPr>
            <w:r>
              <w:rPr>
                <w:rFonts w:ascii="Garamond" w:hAnsi="Garamond"/>
                <w:highlight w:val="yellow"/>
                <w:lang w:val="ru-RU"/>
              </w:rPr>
              <w:t>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мощности и зачисление на торговый счет продавцов мощности.</w:t>
            </w:r>
          </w:p>
        </w:tc>
        <w:tc>
          <w:tcPr>
            <w:tcW w:w="6832" w:type="dxa"/>
            <w:shd w:val="clear" w:color="auto" w:fill="FFFFFF"/>
          </w:tcPr>
          <w:p w:rsidR="00B20E18" w:rsidRPr="00527D6B" w:rsidRDefault="00527D6B">
            <w:pPr>
              <w:pStyle w:val="a3"/>
              <w:jc w:val="left"/>
              <w:rPr>
                <w:rFonts w:ascii="Garamond" w:hAnsi="Garamond" w:cs="Garamond"/>
                <w:b/>
                <w:lang w:val="ru-RU"/>
              </w:rPr>
            </w:pPr>
            <w:r w:rsidRPr="00527D6B">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6.1.8</w:t>
            </w:r>
          </w:p>
        </w:tc>
        <w:tc>
          <w:tcPr>
            <w:tcW w:w="6740" w:type="dxa"/>
            <w:vAlign w:val="center"/>
          </w:tcPr>
          <w:p w:rsidR="00B20E18" w:rsidRDefault="00CB5AED">
            <w:pPr>
              <w:pStyle w:val="a3"/>
              <w:widowControl w:val="0"/>
              <w:ind w:firstLine="540"/>
              <w:rPr>
                <w:rFonts w:ascii="Garamond" w:hAnsi="Garamond"/>
                <w:b/>
                <w:highlight w:val="yellow"/>
                <w:lang w:val="ru-RU"/>
              </w:rPr>
            </w:pPr>
            <w:bookmarkStart w:id="82" w:name="_Toc509847967"/>
            <w:r>
              <w:rPr>
                <w:rFonts w:ascii="Garamond" w:hAnsi="Garamond"/>
                <w:b/>
                <w:highlight w:val="yellow"/>
                <w:lang w:val="ru-RU"/>
              </w:rPr>
              <w:t xml:space="preserve">Расчет неустойки (пени) за просрочку исполнения </w:t>
            </w:r>
            <w:r>
              <w:rPr>
                <w:rFonts w:ascii="Garamond" w:hAnsi="Garamond"/>
                <w:b/>
                <w:highlight w:val="yellow"/>
                <w:lang w:val="ru-RU"/>
              </w:rPr>
              <w:lastRenderedPageBreak/>
              <w:t>участниками оптового рынка обязательств за мощность</w:t>
            </w:r>
            <w:bookmarkEnd w:id="82"/>
          </w:p>
          <w:p w:rsidR="00B20E18" w:rsidRDefault="00CB5AED">
            <w:pPr>
              <w:pStyle w:val="a3"/>
              <w:widowControl w:val="0"/>
              <w:ind w:firstLine="540"/>
              <w:rPr>
                <w:rFonts w:ascii="Garamond" w:hAnsi="Garamond"/>
                <w:highlight w:val="yellow"/>
                <w:lang w:val="ru-RU"/>
              </w:rPr>
            </w:pPr>
            <w:r>
              <w:rPr>
                <w:rFonts w:ascii="Garamond" w:hAnsi="Garamond"/>
                <w:highlight w:val="yellow"/>
                <w:lang w:val="ru-RU"/>
              </w:rPr>
              <w:t>В случае неисполнения участником оптового рынка обязательств по оплате за мощность рассчитывается неустойка (пени) в порядке, определенном в разделе 12 настоящего Регламента.</w:t>
            </w:r>
          </w:p>
        </w:tc>
        <w:tc>
          <w:tcPr>
            <w:tcW w:w="6832" w:type="dxa"/>
            <w:shd w:val="clear" w:color="auto" w:fill="FFFFFF"/>
          </w:tcPr>
          <w:p w:rsidR="00B20E18" w:rsidRPr="00527D6B" w:rsidRDefault="00527D6B">
            <w:pPr>
              <w:pStyle w:val="a3"/>
              <w:jc w:val="left"/>
              <w:rPr>
                <w:rFonts w:ascii="Garamond" w:hAnsi="Garamond" w:cs="Garamond"/>
                <w:b/>
                <w:lang w:val="ru-RU"/>
              </w:rPr>
            </w:pPr>
            <w:r w:rsidRPr="00527D6B">
              <w:rPr>
                <w:rFonts w:ascii="Garamond" w:hAnsi="Garamond" w:cs="Garamond"/>
                <w:b/>
                <w:lang w:val="ru-RU"/>
              </w:rPr>
              <w:lastRenderedPageBreak/>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7.6</w:t>
            </w:r>
          </w:p>
        </w:tc>
        <w:tc>
          <w:tcPr>
            <w:tcW w:w="6740" w:type="dxa"/>
            <w:vAlign w:val="center"/>
          </w:tcPr>
          <w:p w:rsidR="00B20E18" w:rsidRDefault="00CB5AED">
            <w:pPr>
              <w:pStyle w:val="a3"/>
              <w:rPr>
                <w:rFonts w:ascii="Garamond" w:hAnsi="Garamond"/>
                <w:b/>
                <w:color w:val="000000"/>
                <w:spacing w:val="1"/>
                <w:szCs w:val="22"/>
                <w:lang w:val="ru-RU"/>
              </w:rPr>
            </w:pPr>
            <w:r>
              <w:rPr>
                <w:rFonts w:ascii="Garamond" w:hAnsi="Garamond"/>
                <w:b/>
                <w:color w:val="000000"/>
                <w:spacing w:val="1"/>
                <w:szCs w:val="22"/>
                <w:lang w:val="ru-RU"/>
              </w:rPr>
              <w:t>Порядок взаимодействия КО и ЦФР при проведении расчетов по обязательствам/требованиям на территории неценовых зон</w:t>
            </w:r>
          </w:p>
          <w:p w:rsidR="00B20E18" w:rsidRDefault="00CB5AED">
            <w:pPr>
              <w:pStyle w:val="a3"/>
              <w:rPr>
                <w:rFonts w:ascii="Garamond" w:hAnsi="Garamond"/>
                <w:color w:val="000000"/>
                <w:spacing w:val="1"/>
                <w:szCs w:val="22"/>
                <w:lang w:val="ru-RU"/>
              </w:rPr>
            </w:pPr>
            <w:r>
              <w:rPr>
                <w:rFonts w:ascii="Garamond" w:hAnsi="Garamond"/>
                <w:color w:val="000000"/>
                <w:spacing w:val="1"/>
                <w:szCs w:val="22"/>
                <w:lang w:val="ru-RU"/>
              </w:rPr>
              <w:t>…</w:t>
            </w:r>
          </w:p>
          <w:p w:rsidR="00B20E18" w:rsidRDefault="00CB5AED">
            <w:pPr>
              <w:pStyle w:val="a3"/>
              <w:ind w:firstLine="567"/>
              <w:rPr>
                <w:rFonts w:ascii="Garamond" w:hAnsi="Garamond"/>
                <w:color w:val="000000"/>
                <w:spacing w:val="1"/>
                <w:szCs w:val="22"/>
                <w:lang w:val="ru-RU"/>
              </w:rPr>
            </w:pPr>
            <w:r>
              <w:rPr>
                <w:rFonts w:ascii="Garamond" w:hAnsi="Garamond"/>
                <w:color w:val="000000"/>
                <w:spacing w:val="1"/>
                <w:szCs w:val="22"/>
                <w:lang w:val="ru-RU"/>
              </w:rPr>
              <w:t xml:space="preserve">ЦФР не позднее 12-го числа расчетного месяца или в первый рабочий день, если указанная дата приходится на </w:t>
            </w:r>
            <w:r>
              <w:rPr>
                <w:rFonts w:ascii="Garamond" w:hAnsi="Garamond"/>
                <w:color w:val="000000"/>
                <w:spacing w:val="1"/>
                <w:szCs w:val="22"/>
                <w:highlight w:val="yellow"/>
                <w:lang w:val="ru-RU"/>
              </w:rPr>
              <w:t>выходной или праздничный</w:t>
            </w:r>
            <w:r>
              <w:rPr>
                <w:rFonts w:ascii="Garamond" w:hAnsi="Garamond"/>
                <w:color w:val="000000"/>
                <w:spacing w:val="1"/>
                <w:szCs w:val="22"/>
                <w:lang w:val="ru-RU"/>
              </w:rPr>
              <w:t xml:space="preserve"> день, направляет участникам оптового рынка авансовые счета-требования и счета-извещения (приложение 29а к настоящему Регламенту).</w:t>
            </w:r>
          </w:p>
          <w:p w:rsidR="00B20E18" w:rsidRDefault="00CB5AED">
            <w:pPr>
              <w:pStyle w:val="a3"/>
              <w:ind w:firstLine="567"/>
              <w:rPr>
                <w:rFonts w:ascii="Garamond" w:hAnsi="Garamond"/>
                <w:color w:val="000000"/>
                <w:spacing w:val="1"/>
                <w:szCs w:val="22"/>
                <w:lang w:val="ru-RU"/>
              </w:rPr>
            </w:pPr>
            <w:r>
              <w:rPr>
                <w:rFonts w:ascii="Garamond" w:hAnsi="Garamond"/>
                <w:color w:val="000000"/>
                <w:spacing w:val="1"/>
                <w:szCs w:val="22"/>
                <w:lang w:val="ru-RU"/>
              </w:rPr>
              <w:t xml:space="preserve">ЦФР не позднее 18-го числа месяца, следующего за расчетным, или в первый рабочий день, если указанная дата приходится на </w:t>
            </w:r>
            <w:r>
              <w:rPr>
                <w:rFonts w:ascii="Garamond" w:hAnsi="Garamond"/>
                <w:color w:val="000000"/>
                <w:spacing w:val="1"/>
                <w:szCs w:val="22"/>
                <w:highlight w:val="yellow"/>
                <w:lang w:val="ru-RU"/>
              </w:rPr>
              <w:t>выходной или праздничный</w:t>
            </w:r>
            <w:r>
              <w:rPr>
                <w:rFonts w:ascii="Garamond" w:hAnsi="Garamond"/>
                <w:color w:val="000000"/>
                <w:spacing w:val="1"/>
                <w:szCs w:val="22"/>
                <w:lang w:val="ru-RU"/>
              </w:rPr>
              <w:t xml:space="preserve"> день, направляет участникам оптового рынка фактические счета-требования и счета-извещения (приложение 29б к настоящему Регламенту). ЦФР в фактических счетах-требованиях и счетах-извещениях указывает расчетную стоимость единицы электрической энергии и мощности по каждому из договоров.</w:t>
            </w:r>
          </w:p>
          <w:p w:rsidR="00B20E18" w:rsidRDefault="00CB5AED">
            <w:pPr>
              <w:pStyle w:val="a3"/>
              <w:rPr>
                <w:rFonts w:ascii="Garamond" w:hAnsi="Garamond"/>
                <w:color w:val="000000"/>
                <w:spacing w:val="1"/>
                <w:szCs w:val="22"/>
                <w:lang w:val="ru-RU"/>
              </w:rPr>
            </w:pPr>
            <w:r>
              <w:rPr>
                <w:rFonts w:ascii="Garamond" w:hAnsi="Garamond"/>
                <w:color w:val="000000"/>
                <w:spacing w:val="1"/>
                <w:szCs w:val="22"/>
                <w:lang w:val="ru-RU"/>
              </w:rPr>
              <w:t>…</w:t>
            </w:r>
          </w:p>
        </w:tc>
        <w:tc>
          <w:tcPr>
            <w:tcW w:w="6832" w:type="dxa"/>
            <w:shd w:val="clear" w:color="auto" w:fill="FFFFFF"/>
          </w:tcPr>
          <w:p w:rsidR="00B20E18" w:rsidRDefault="00CB5AED">
            <w:pPr>
              <w:pStyle w:val="a3"/>
              <w:rPr>
                <w:rFonts w:ascii="Garamond" w:hAnsi="Garamond"/>
                <w:b/>
                <w:color w:val="000000"/>
                <w:spacing w:val="1"/>
                <w:szCs w:val="22"/>
                <w:lang w:val="ru-RU"/>
              </w:rPr>
            </w:pPr>
            <w:r>
              <w:rPr>
                <w:rFonts w:ascii="Garamond" w:hAnsi="Garamond"/>
                <w:b/>
                <w:color w:val="000000"/>
                <w:spacing w:val="1"/>
                <w:szCs w:val="22"/>
                <w:lang w:val="ru-RU"/>
              </w:rPr>
              <w:t>Порядок взаимодействия КО и ЦФР при проведении расчетов по обязательствам/требованиям на территории неценовых зон</w:t>
            </w:r>
          </w:p>
          <w:p w:rsidR="00B20E18" w:rsidRDefault="00CB5AED">
            <w:pPr>
              <w:pStyle w:val="a3"/>
              <w:rPr>
                <w:rFonts w:ascii="Garamond" w:hAnsi="Garamond"/>
                <w:color w:val="000000"/>
                <w:spacing w:val="1"/>
                <w:szCs w:val="22"/>
                <w:lang w:val="ru-RU"/>
              </w:rPr>
            </w:pPr>
            <w:r>
              <w:rPr>
                <w:rFonts w:ascii="Garamond" w:hAnsi="Garamond"/>
                <w:color w:val="000000"/>
                <w:spacing w:val="1"/>
                <w:szCs w:val="22"/>
                <w:lang w:val="ru-RU"/>
              </w:rPr>
              <w:t>…</w:t>
            </w:r>
          </w:p>
          <w:p w:rsidR="00B20E18" w:rsidRDefault="00CB5AED">
            <w:pPr>
              <w:pStyle w:val="a3"/>
              <w:ind w:firstLine="567"/>
              <w:rPr>
                <w:rFonts w:ascii="Garamond" w:hAnsi="Garamond"/>
                <w:color w:val="000000"/>
                <w:spacing w:val="1"/>
                <w:szCs w:val="22"/>
                <w:lang w:val="ru-RU"/>
              </w:rPr>
            </w:pPr>
            <w:r>
              <w:rPr>
                <w:rFonts w:ascii="Garamond" w:hAnsi="Garamond"/>
                <w:color w:val="000000"/>
                <w:spacing w:val="1"/>
                <w:szCs w:val="22"/>
                <w:lang w:val="ru-RU"/>
              </w:rPr>
              <w:t xml:space="preserve">ЦФР не позднее 12-го числа расчетного месяца или в первый рабочий день, если указанная дата приходится на </w:t>
            </w:r>
            <w:r w:rsidR="00604F5C" w:rsidRPr="00604F5C">
              <w:rPr>
                <w:rFonts w:ascii="Garamond" w:hAnsi="Garamond"/>
                <w:color w:val="000000"/>
                <w:spacing w:val="1"/>
                <w:szCs w:val="22"/>
                <w:highlight w:val="yellow"/>
                <w:lang w:val="ru-RU"/>
              </w:rPr>
              <w:t>нерабочий</w:t>
            </w:r>
            <w:r w:rsidR="003C11AB">
              <w:rPr>
                <w:rFonts w:ascii="Garamond" w:hAnsi="Garamond"/>
                <w:color w:val="000000"/>
                <w:spacing w:val="1"/>
                <w:szCs w:val="22"/>
                <w:lang w:val="ru-RU"/>
              </w:rPr>
              <w:t xml:space="preserve"> день</w:t>
            </w:r>
            <w:r>
              <w:rPr>
                <w:rFonts w:ascii="Garamond" w:hAnsi="Garamond"/>
                <w:color w:val="000000"/>
                <w:spacing w:val="1"/>
                <w:szCs w:val="22"/>
                <w:lang w:val="ru-RU"/>
              </w:rPr>
              <w:t>, направляет участникам оптового рынка авансовые счета-требования и счета-извещения (приложение 29а к настоящему Регламенту).</w:t>
            </w:r>
          </w:p>
          <w:p w:rsidR="00B20E18" w:rsidRDefault="00CB5AED">
            <w:pPr>
              <w:pStyle w:val="a3"/>
              <w:ind w:firstLine="567"/>
              <w:rPr>
                <w:rFonts w:ascii="Garamond" w:hAnsi="Garamond"/>
                <w:color w:val="000000"/>
                <w:spacing w:val="1"/>
                <w:szCs w:val="22"/>
                <w:lang w:val="ru-RU"/>
              </w:rPr>
            </w:pPr>
            <w:r>
              <w:rPr>
                <w:rFonts w:ascii="Garamond" w:hAnsi="Garamond"/>
                <w:color w:val="000000"/>
                <w:spacing w:val="1"/>
                <w:szCs w:val="22"/>
                <w:lang w:val="ru-RU"/>
              </w:rPr>
              <w:t xml:space="preserve">ЦФР не позднее 18-го числа месяца, следующего за расчетным, или в первый рабочий день, если указанная дата приходится на </w:t>
            </w:r>
            <w:r w:rsidR="00604F5C" w:rsidRPr="00604F5C">
              <w:rPr>
                <w:rFonts w:ascii="Garamond" w:hAnsi="Garamond"/>
                <w:color w:val="000000"/>
                <w:spacing w:val="1"/>
                <w:szCs w:val="22"/>
                <w:highlight w:val="yellow"/>
                <w:lang w:val="ru-RU"/>
              </w:rPr>
              <w:t>нерабочий</w:t>
            </w:r>
            <w:r>
              <w:rPr>
                <w:rFonts w:ascii="Garamond" w:hAnsi="Garamond"/>
                <w:color w:val="000000"/>
                <w:spacing w:val="1"/>
                <w:szCs w:val="22"/>
                <w:lang w:val="ru-RU"/>
              </w:rPr>
              <w:t xml:space="preserve"> день, направляет участникам оптового рынка фактические счета-требования и счета-извещения (приложение 29б к настоящему Регламенту). ЦФР в фактических счетах-требованиях и счетах-извещениях указывает расчетную стоимость единицы электрической энергии и мощности по каждому из договоров.</w:t>
            </w:r>
          </w:p>
          <w:p w:rsidR="00B20E18" w:rsidRDefault="00CB5AED">
            <w:pPr>
              <w:pStyle w:val="a3"/>
              <w:ind w:firstLine="567"/>
              <w:rPr>
                <w:rFonts w:ascii="Garamond" w:hAnsi="Garamond"/>
                <w:color w:val="000000"/>
                <w:spacing w:val="1"/>
                <w:szCs w:val="22"/>
                <w:lang w:val="ru-RU"/>
              </w:rPr>
            </w:pPr>
            <w:r>
              <w:rPr>
                <w:rFonts w:ascii="Garamond" w:hAnsi="Garamond"/>
                <w:color w:val="000000"/>
                <w:spacing w:val="1"/>
                <w:szCs w:val="22"/>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7.7</w:t>
            </w:r>
          </w:p>
        </w:tc>
        <w:tc>
          <w:tcPr>
            <w:tcW w:w="6740" w:type="dxa"/>
            <w:vAlign w:val="center"/>
          </w:tcPr>
          <w:p w:rsidR="002C6ADB" w:rsidRPr="002C6ADB" w:rsidRDefault="002C6ADB">
            <w:pPr>
              <w:pStyle w:val="a3"/>
              <w:rPr>
                <w:rFonts w:ascii="Garamond" w:hAnsi="Garamond"/>
                <w:b/>
                <w:color w:val="000000"/>
                <w:spacing w:val="1"/>
                <w:szCs w:val="22"/>
                <w:lang w:val="ru-RU"/>
              </w:rPr>
            </w:pPr>
            <w:r w:rsidRPr="002C6ADB">
              <w:rPr>
                <w:rFonts w:ascii="Garamond" w:hAnsi="Garamond"/>
                <w:b/>
                <w:color w:val="000000"/>
                <w:spacing w:val="1"/>
                <w:szCs w:val="22"/>
                <w:lang w:val="ru-RU"/>
              </w:rPr>
              <w:t>Порядок взаимодействия ЦФР, уполномоченной кредитной организации и участников оптового рынка при проведении расчетов</w:t>
            </w:r>
          </w:p>
          <w:p w:rsidR="00B20E18" w:rsidRPr="003A7A13" w:rsidRDefault="00CB5AED" w:rsidP="002C6ADB">
            <w:pPr>
              <w:pStyle w:val="a3"/>
              <w:widowControl w:val="0"/>
              <w:ind w:firstLine="567"/>
              <w:rPr>
                <w:rFonts w:ascii="Garamond" w:hAnsi="Garamond"/>
                <w:color w:val="000000"/>
                <w:spacing w:val="1"/>
                <w:szCs w:val="22"/>
                <w:lang w:val="ru-RU"/>
              </w:rPr>
            </w:pPr>
            <w:r w:rsidRPr="003A7A13">
              <w:rPr>
                <w:rFonts w:ascii="Garamond" w:hAnsi="Garamond"/>
                <w:color w:val="000000"/>
                <w:spacing w:val="1"/>
                <w:szCs w:val="22"/>
                <w:lang w:val="ru-RU"/>
              </w:rPr>
              <w:t>…</w:t>
            </w:r>
          </w:p>
          <w:p w:rsidR="00B20E18" w:rsidRDefault="00CB5AED">
            <w:pPr>
              <w:pStyle w:val="a3"/>
              <w:widowControl w:val="0"/>
              <w:ind w:firstLine="567"/>
              <w:rPr>
                <w:rFonts w:ascii="Garamond" w:hAnsi="Garamond"/>
                <w:color w:val="000000"/>
                <w:szCs w:val="22"/>
                <w:lang w:val="ru-RU"/>
              </w:rPr>
            </w:pPr>
            <w:r>
              <w:rPr>
                <w:rFonts w:ascii="Garamond" w:hAnsi="Garamond"/>
                <w:color w:val="000000"/>
                <w:szCs w:val="22"/>
                <w:lang w:val="ru-RU"/>
              </w:rPr>
              <w:t xml:space="preserve">Начиная с 21-го числа месяца, следующего за расчетным, ЦФР включает в сводный реестр платежей суммы фактических платежных обязательств:  </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по договорам купли-продажи электрической энергии в НЦЗ,</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по договорам комиссии НЦЗ,</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по договорам купли-продажи электрической энергии для ЕЗ,</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 xml:space="preserve">по </w:t>
            </w:r>
            <w:r>
              <w:rPr>
                <w:rFonts w:ascii="Garamond" w:hAnsi="Garamond"/>
                <w:color w:val="000000"/>
                <w:sz w:val="22"/>
                <w:szCs w:val="22"/>
              </w:rPr>
              <w:t>четырехсторонним</w:t>
            </w:r>
            <w:r>
              <w:rPr>
                <w:rFonts w:ascii="Garamond" w:hAnsi="Garamond"/>
                <w:sz w:val="22"/>
                <w:szCs w:val="22"/>
              </w:rPr>
              <w:t xml:space="preserve"> договорам купли-продажи мощности,</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lastRenderedPageBreak/>
              <w:t xml:space="preserve">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 – </w:t>
            </w:r>
          </w:p>
          <w:p w:rsidR="00B20E18" w:rsidRDefault="00CB5AED">
            <w:pPr>
              <w:pStyle w:val="a3"/>
              <w:rPr>
                <w:rFonts w:ascii="Garamond" w:hAnsi="Garamond"/>
                <w:b/>
                <w:color w:val="000000"/>
                <w:spacing w:val="1"/>
                <w:szCs w:val="22"/>
                <w:lang w:val="ru-RU"/>
              </w:rPr>
            </w:pPr>
            <w:r>
              <w:rPr>
                <w:rFonts w:ascii="Garamond" w:hAnsi="Garamond"/>
                <w:color w:val="000000"/>
                <w:szCs w:val="22"/>
                <w:lang w:val="ru-RU"/>
              </w:rPr>
              <w:t>за расчетный период с учетом порядка и очередности осуществления платежей, предусмотренных п. 2.3 настоящего Регламента, и передает сводный реестр платежей в уполномоченную кредитную организацию.</w:t>
            </w:r>
          </w:p>
          <w:p w:rsidR="00B20E18" w:rsidRDefault="00CB5AED" w:rsidP="00F36BEB">
            <w:pPr>
              <w:pStyle w:val="a3"/>
              <w:ind w:firstLine="594"/>
              <w:rPr>
                <w:rFonts w:ascii="Garamond" w:hAnsi="Garamond"/>
                <w:b/>
                <w:color w:val="000000"/>
                <w:spacing w:val="1"/>
                <w:szCs w:val="22"/>
                <w:lang w:val="ru-RU"/>
              </w:rPr>
            </w:pPr>
            <w:r w:rsidRPr="00F36BEB">
              <w:rPr>
                <w:rFonts w:ascii="Garamond" w:hAnsi="Garamond"/>
                <w:szCs w:val="22"/>
                <w:highlight w:val="yellow"/>
                <w:lang w:val="ru-RU"/>
              </w:rPr>
              <w:t xml:space="preserve">Уполномоченная кредитная организация на основании и в соответствии с принятым от ЦФР </w:t>
            </w:r>
            <w:r w:rsidRPr="00F36BEB">
              <w:rPr>
                <w:rFonts w:ascii="Garamond" w:hAnsi="Garamond"/>
                <w:szCs w:val="22"/>
                <w:highlight w:val="yellow"/>
                <w:lang w:val="en-US"/>
              </w:rPr>
              <w:t>c</w:t>
            </w:r>
            <w:r w:rsidRPr="00F36BEB">
              <w:rPr>
                <w:rFonts w:ascii="Garamond" w:hAnsi="Garamond"/>
                <w:szCs w:val="22"/>
                <w:highlight w:val="yellow"/>
                <w:lang w:val="ru-RU"/>
              </w:rPr>
              <w:t>водным реестром платежей участников оптового рынка производит списание денежных средств с торговых счетов плательщиков во исполнение обязательств по оплате и зачисление на торговые счета получателей по соответствующим требованиям. Уполномоченная кредитная организация производит перевод денежных средств с торговых счетов на соответствующие основные счета участников оптового рынка и на торговые счета ЦФР по договорам комиссии НЦЗ.</w:t>
            </w:r>
          </w:p>
        </w:tc>
        <w:tc>
          <w:tcPr>
            <w:tcW w:w="6832" w:type="dxa"/>
            <w:shd w:val="clear" w:color="auto" w:fill="FFFFFF"/>
          </w:tcPr>
          <w:p w:rsidR="002C6ADB" w:rsidRPr="002C6ADB" w:rsidRDefault="002C6ADB" w:rsidP="002C6ADB">
            <w:pPr>
              <w:pStyle w:val="a3"/>
              <w:rPr>
                <w:rFonts w:ascii="Garamond" w:hAnsi="Garamond"/>
                <w:b/>
                <w:color w:val="000000"/>
                <w:spacing w:val="1"/>
                <w:szCs w:val="22"/>
                <w:lang w:val="ru-RU"/>
              </w:rPr>
            </w:pPr>
            <w:r w:rsidRPr="002C6ADB">
              <w:rPr>
                <w:rFonts w:ascii="Garamond" w:hAnsi="Garamond"/>
                <w:b/>
                <w:color w:val="000000"/>
                <w:spacing w:val="1"/>
                <w:szCs w:val="22"/>
                <w:lang w:val="ru-RU"/>
              </w:rPr>
              <w:lastRenderedPageBreak/>
              <w:t>Порядок взаимодействия ЦФР, уполномоченной кредитной организации и участников оптового рынка при проведении расчетов</w:t>
            </w:r>
          </w:p>
          <w:p w:rsidR="00CF5A4A" w:rsidRDefault="00CF5A4A">
            <w:pPr>
              <w:pStyle w:val="a3"/>
              <w:widowControl w:val="0"/>
              <w:ind w:firstLine="567"/>
              <w:rPr>
                <w:rFonts w:ascii="Garamond" w:hAnsi="Garamond"/>
                <w:color w:val="000000"/>
                <w:szCs w:val="22"/>
                <w:lang w:val="ru-RU"/>
              </w:rPr>
            </w:pPr>
            <w:r>
              <w:rPr>
                <w:rFonts w:ascii="Garamond" w:hAnsi="Garamond"/>
                <w:color w:val="000000"/>
                <w:szCs w:val="22"/>
                <w:lang w:val="ru-RU"/>
              </w:rPr>
              <w:t>…</w:t>
            </w:r>
          </w:p>
          <w:p w:rsidR="00B20E18" w:rsidRDefault="00CB5AED">
            <w:pPr>
              <w:pStyle w:val="a3"/>
              <w:widowControl w:val="0"/>
              <w:ind w:firstLine="567"/>
              <w:rPr>
                <w:rFonts w:ascii="Garamond" w:hAnsi="Garamond"/>
                <w:color w:val="000000"/>
                <w:szCs w:val="22"/>
                <w:lang w:val="ru-RU"/>
              </w:rPr>
            </w:pPr>
            <w:r>
              <w:rPr>
                <w:rFonts w:ascii="Garamond" w:hAnsi="Garamond"/>
                <w:color w:val="000000"/>
                <w:szCs w:val="22"/>
                <w:lang w:val="ru-RU"/>
              </w:rPr>
              <w:t xml:space="preserve">Начиная с 21-го числа месяца, следующего за расчетным, ЦФР включает в сводный реестр платежей суммы фактических платежных обязательств:  </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по договорам купли-продажи электрической энергии в НЦЗ,</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по договорам комиссии НЦЗ,</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по договорам купли-продажи электрической энергии для ЕЗ,</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t xml:space="preserve">по </w:t>
            </w:r>
            <w:r>
              <w:rPr>
                <w:rFonts w:ascii="Garamond" w:hAnsi="Garamond"/>
                <w:color w:val="000000"/>
                <w:sz w:val="22"/>
                <w:szCs w:val="22"/>
              </w:rPr>
              <w:t>четырехсторонним</w:t>
            </w:r>
            <w:r>
              <w:rPr>
                <w:rFonts w:ascii="Garamond" w:hAnsi="Garamond"/>
                <w:sz w:val="22"/>
                <w:szCs w:val="22"/>
              </w:rPr>
              <w:t xml:space="preserve"> договорам купли-продажи мощности,</w:t>
            </w:r>
          </w:p>
          <w:p w:rsidR="00B20E18" w:rsidRDefault="00CB5AED">
            <w:pPr>
              <w:pStyle w:val="af8"/>
              <w:numPr>
                <w:ilvl w:val="0"/>
                <w:numId w:val="13"/>
              </w:numPr>
              <w:tabs>
                <w:tab w:val="clear" w:pos="0"/>
                <w:tab w:val="num" w:pos="972"/>
              </w:tabs>
              <w:spacing w:before="120" w:after="120"/>
              <w:ind w:left="0" w:firstLine="612"/>
              <w:jc w:val="both"/>
              <w:rPr>
                <w:rFonts w:ascii="Garamond" w:hAnsi="Garamond"/>
              </w:rPr>
            </w:pPr>
            <w:r>
              <w:rPr>
                <w:rFonts w:ascii="Garamond" w:hAnsi="Garamond"/>
                <w:sz w:val="22"/>
                <w:szCs w:val="22"/>
              </w:rPr>
              <w:lastRenderedPageBreak/>
              <w:t xml:space="preserve">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 – </w:t>
            </w:r>
          </w:p>
          <w:p w:rsidR="00B20E18" w:rsidRDefault="00CB5AED">
            <w:pPr>
              <w:pStyle w:val="a3"/>
              <w:rPr>
                <w:rFonts w:ascii="Garamond" w:hAnsi="Garamond"/>
                <w:b/>
                <w:color w:val="000000"/>
                <w:spacing w:val="1"/>
                <w:szCs w:val="22"/>
                <w:lang w:val="ru-RU"/>
              </w:rPr>
            </w:pPr>
            <w:r>
              <w:rPr>
                <w:rFonts w:ascii="Garamond" w:hAnsi="Garamond"/>
                <w:color w:val="000000"/>
                <w:szCs w:val="22"/>
                <w:lang w:val="ru-RU"/>
              </w:rPr>
              <w:t>за расчетный период с учетом порядка и очередности осуществления платежей, предусмотренных п. 2.3 настоящего Регламента, и передает сводный реестр платежей в уполномоченную кредитную организацию.</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lastRenderedPageBreak/>
              <w:t>8.5</w:t>
            </w:r>
          </w:p>
        </w:tc>
        <w:tc>
          <w:tcPr>
            <w:tcW w:w="6740" w:type="dxa"/>
            <w:vAlign w:val="center"/>
          </w:tcPr>
          <w:p w:rsidR="00810AB4" w:rsidRPr="00810AB4" w:rsidRDefault="00810AB4" w:rsidP="00810AB4">
            <w:pPr>
              <w:pStyle w:val="a3"/>
              <w:ind w:firstLine="567"/>
              <w:rPr>
                <w:rFonts w:ascii="Garamond" w:hAnsi="Garamond"/>
                <w:b/>
                <w:color w:val="000000"/>
                <w:spacing w:val="1"/>
                <w:szCs w:val="22"/>
                <w:lang w:val="ru-RU"/>
              </w:rPr>
            </w:pPr>
            <w:bookmarkStart w:id="83" w:name="_Toc509848061"/>
            <w:r w:rsidRPr="00810AB4">
              <w:rPr>
                <w:rFonts w:ascii="Garamond" w:hAnsi="Garamond"/>
                <w:b/>
                <w:color w:val="000000"/>
                <w:spacing w:val="1"/>
                <w:szCs w:val="22"/>
                <w:lang w:val="ru-RU"/>
              </w:rPr>
              <w:t>Порядок взаимодействия ЦФР, уполномоченной кредитной организации и ФСК при расчете обязательств по договору купли-продажи в целях компенсации потерь в сетях на дату платежа (в ценовой зоне)</w:t>
            </w:r>
            <w:bookmarkEnd w:id="83"/>
          </w:p>
          <w:p w:rsidR="00B20E18" w:rsidRDefault="00CB5AED">
            <w:pPr>
              <w:pStyle w:val="a3"/>
              <w:ind w:firstLine="567"/>
              <w:rPr>
                <w:rFonts w:ascii="Garamond" w:hAnsi="Garamond"/>
                <w:color w:val="000000"/>
                <w:szCs w:val="22"/>
                <w:lang w:val="ru-RU"/>
              </w:rPr>
            </w:pPr>
            <w:r>
              <w:rPr>
                <w:rFonts w:ascii="Garamond" w:hAnsi="Garamond"/>
                <w:color w:val="000000"/>
                <w:spacing w:val="1"/>
                <w:szCs w:val="22"/>
                <w:lang w:val="ru-RU"/>
              </w:rPr>
              <w:t xml:space="preserve">Начиная с 21-го числа месяца, следующего за расчетным, ЦФР включает в сводный реестр платежей суммы фактических платежных обязательств </w:t>
            </w:r>
            <w:r>
              <w:rPr>
                <w:rFonts w:ascii="Garamond" w:hAnsi="Garamond"/>
                <w:color w:val="000000"/>
                <w:szCs w:val="22"/>
                <w:lang w:val="ru-RU"/>
              </w:rPr>
              <w:t xml:space="preserve">по договору купли-продажи </w:t>
            </w:r>
            <w:r>
              <w:rPr>
                <w:rFonts w:ascii="Garamond" w:hAnsi="Garamond"/>
                <w:color w:val="000000"/>
                <w:spacing w:val="1"/>
                <w:szCs w:val="22"/>
                <w:lang w:val="ru-RU"/>
              </w:rPr>
              <w:t xml:space="preserve">электрической энергии по свободным (нерегулируемым) ценам в целях компенсации потерь в электрических сетях </w:t>
            </w:r>
            <w:r>
              <w:rPr>
                <w:rFonts w:ascii="Garamond" w:hAnsi="Garamond"/>
                <w:spacing w:val="1"/>
                <w:szCs w:val="22"/>
                <w:lang w:val="ru-RU"/>
              </w:rPr>
              <w:t xml:space="preserve">(в ценовой зоне) </w:t>
            </w:r>
            <w:r>
              <w:rPr>
                <w:rFonts w:ascii="Garamond" w:hAnsi="Garamond"/>
                <w:color w:val="000000"/>
                <w:szCs w:val="22"/>
                <w:lang w:val="ru-RU"/>
              </w:rPr>
              <w:t>с ФСК с учетом очередности и порядка осуществления платежей, предусмотренного п. 2.3 настоящего Регламента,</w:t>
            </w:r>
            <w:r>
              <w:rPr>
                <w:rFonts w:ascii="Garamond" w:hAnsi="Garamond"/>
                <w:color w:val="000000"/>
                <w:spacing w:val="1"/>
                <w:szCs w:val="22"/>
                <w:lang w:val="ru-RU"/>
              </w:rPr>
              <w:t xml:space="preserve"> и </w:t>
            </w:r>
            <w:r>
              <w:rPr>
                <w:rFonts w:ascii="Garamond" w:hAnsi="Garamond"/>
                <w:color w:val="000000"/>
                <w:szCs w:val="22"/>
                <w:lang w:val="ru-RU"/>
              </w:rPr>
              <w:t xml:space="preserve">передает сводный реестр платежей в </w:t>
            </w:r>
            <w:r>
              <w:rPr>
                <w:rFonts w:ascii="Garamond" w:hAnsi="Garamond"/>
                <w:color w:val="000000"/>
                <w:spacing w:val="1"/>
                <w:szCs w:val="22"/>
                <w:lang w:val="ru-RU"/>
              </w:rPr>
              <w:t>уполномоченную кредитную организацию</w:t>
            </w:r>
            <w:r>
              <w:rPr>
                <w:rFonts w:ascii="Garamond" w:hAnsi="Garamond"/>
                <w:color w:val="000000"/>
                <w:szCs w:val="22"/>
                <w:lang w:val="ru-RU"/>
              </w:rPr>
              <w:t>.</w:t>
            </w:r>
          </w:p>
          <w:p w:rsidR="00B20E18" w:rsidRDefault="00CB5AED">
            <w:pPr>
              <w:pStyle w:val="a3"/>
              <w:ind w:firstLine="567"/>
              <w:rPr>
                <w:rFonts w:ascii="Garamond" w:hAnsi="Garamond"/>
                <w:color w:val="000000"/>
                <w:szCs w:val="22"/>
                <w:highlight w:val="yellow"/>
                <w:lang w:val="ru-RU"/>
              </w:rPr>
            </w:pPr>
            <w:r>
              <w:rPr>
                <w:rFonts w:ascii="Garamond" w:hAnsi="Garamond"/>
                <w:color w:val="000000"/>
                <w:spacing w:val="1"/>
                <w:szCs w:val="22"/>
                <w:highlight w:val="yellow"/>
                <w:lang w:val="ru-RU"/>
              </w:rPr>
              <w:t>Уполномоченная кредитная организация</w:t>
            </w:r>
            <w:r>
              <w:rPr>
                <w:rFonts w:ascii="Garamond" w:hAnsi="Garamond"/>
                <w:color w:val="000000"/>
                <w:szCs w:val="22"/>
                <w:highlight w:val="yellow"/>
                <w:lang w:val="ru-RU"/>
              </w:rPr>
              <w:t xml:space="preserve">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электрической энергии и зачисление на торговые счета продавцов электрической энергии. </w:t>
            </w:r>
            <w:r>
              <w:rPr>
                <w:rFonts w:ascii="Garamond" w:hAnsi="Garamond"/>
                <w:color w:val="000000"/>
                <w:spacing w:val="1"/>
                <w:szCs w:val="22"/>
                <w:highlight w:val="yellow"/>
                <w:lang w:val="ru-RU"/>
              </w:rPr>
              <w:t>Уполномоченная кредитная организация</w:t>
            </w:r>
            <w:r>
              <w:rPr>
                <w:rFonts w:ascii="Garamond" w:hAnsi="Garamond"/>
                <w:color w:val="000000"/>
                <w:szCs w:val="22"/>
                <w:highlight w:val="yellow"/>
                <w:lang w:val="ru-RU"/>
              </w:rPr>
              <w:t xml:space="preserve"> производит перевод денежных средств с </w:t>
            </w:r>
            <w:r>
              <w:rPr>
                <w:rFonts w:ascii="Garamond" w:hAnsi="Garamond"/>
                <w:color w:val="000000"/>
                <w:szCs w:val="22"/>
                <w:highlight w:val="yellow"/>
                <w:lang w:val="ru-RU"/>
              </w:rPr>
              <w:lastRenderedPageBreak/>
              <w:t>торговых счетов на соответствующие основные счета участников оптового рынка и ЦФР.</w:t>
            </w:r>
          </w:p>
          <w:p w:rsidR="00B20E18" w:rsidRDefault="00CB5AED">
            <w:pPr>
              <w:pStyle w:val="a3"/>
              <w:ind w:firstLine="567"/>
              <w:rPr>
                <w:rFonts w:ascii="Garamond" w:hAnsi="Garamond"/>
                <w:color w:val="000000"/>
                <w:szCs w:val="22"/>
                <w:lang w:val="ru-RU"/>
              </w:rPr>
            </w:pPr>
            <w:r>
              <w:rPr>
                <w:rFonts w:ascii="Garamond" w:hAnsi="Garamond"/>
                <w:color w:val="000000"/>
                <w:szCs w:val="22"/>
                <w:lang w:val="ru-RU"/>
              </w:rPr>
              <w:t xml:space="preserve">ЦФР формирует на основании данных, полученных от </w:t>
            </w:r>
            <w:r>
              <w:rPr>
                <w:rFonts w:ascii="Garamond" w:hAnsi="Garamond"/>
                <w:szCs w:val="22"/>
                <w:lang w:val="ru-RU"/>
              </w:rPr>
              <w:t>КО</w:t>
            </w:r>
            <w:r>
              <w:rPr>
                <w:rFonts w:ascii="Garamond" w:hAnsi="Garamond"/>
                <w:color w:val="000000"/>
                <w:szCs w:val="22"/>
                <w:lang w:val="ru-RU"/>
              </w:rPr>
              <w:t xml:space="preserve">, и направляет </w:t>
            </w:r>
            <w:r>
              <w:rPr>
                <w:rFonts w:ascii="Garamond" w:hAnsi="Garamond"/>
                <w:color w:val="000000"/>
                <w:szCs w:val="22"/>
                <w:highlight w:val="yellow"/>
                <w:lang w:val="ru-RU"/>
              </w:rPr>
              <w:t>участникам оптового рынка и</w:t>
            </w:r>
            <w:r>
              <w:rPr>
                <w:rFonts w:ascii="Garamond" w:hAnsi="Garamond"/>
                <w:color w:val="000000"/>
                <w:szCs w:val="22"/>
                <w:lang w:val="ru-RU"/>
              </w:rPr>
              <w:t xml:space="preserve"> ФСК фактические счета-уведомления.</w:t>
            </w:r>
          </w:p>
          <w:p w:rsidR="00B20E18" w:rsidRDefault="00CB5AED">
            <w:pPr>
              <w:pStyle w:val="a3"/>
              <w:ind w:firstLine="567"/>
              <w:rPr>
                <w:rFonts w:ascii="Garamond" w:hAnsi="Garamond"/>
                <w:szCs w:val="22"/>
                <w:lang w:val="ru-RU"/>
              </w:rPr>
            </w:pPr>
            <w:r>
              <w:rPr>
                <w:rFonts w:ascii="Garamond" w:hAnsi="Garamond"/>
                <w:szCs w:val="22"/>
                <w:lang w:val="ru-RU"/>
              </w:rPr>
              <w:t>Отчет об исполнении платежей по договору купли-продажи в целях компенсации потерь в сетях публикуется ЦФР на сайте КО в день проведения платежей для ФСК с использованием электронной подписи по форме, установленной приложением 26 к настоящему Регламенту.</w:t>
            </w:r>
          </w:p>
          <w:p w:rsidR="00B20E18" w:rsidRPr="00F36BEB" w:rsidRDefault="00CB5AED">
            <w:pPr>
              <w:pStyle w:val="a3"/>
              <w:widowControl w:val="0"/>
              <w:ind w:firstLine="540"/>
              <w:rPr>
                <w:rFonts w:ascii="Garamond" w:hAnsi="Garamond"/>
                <w:highlight w:val="yellow"/>
                <w:lang w:val="ru-RU"/>
              </w:rPr>
            </w:pPr>
            <w:r w:rsidRPr="00F36BEB">
              <w:rPr>
                <w:rFonts w:ascii="Garamond" w:hAnsi="Garamond"/>
                <w:lang w:val="ru-RU"/>
              </w:rPr>
              <w:t>…</w:t>
            </w:r>
          </w:p>
        </w:tc>
        <w:tc>
          <w:tcPr>
            <w:tcW w:w="6832" w:type="dxa"/>
            <w:shd w:val="clear" w:color="auto" w:fill="FFFFFF"/>
          </w:tcPr>
          <w:p w:rsidR="00810AB4" w:rsidRPr="00810AB4" w:rsidRDefault="00810AB4">
            <w:pPr>
              <w:pStyle w:val="a3"/>
              <w:ind w:firstLine="567"/>
              <w:rPr>
                <w:rFonts w:ascii="Garamond" w:hAnsi="Garamond"/>
                <w:b/>
                <w:color w:val="000000"/>
                <w:spacing w:val="1"/>
                <w:szCs w:val="22"/>
                <w:lang w:val="ru-RU"/>
              </w:rPr>
            </w:pPr>
            <w:r w:rsidRPr="00810AB4">
              <w:rPr>
                <w:rFonts w:ascii="Garamond" w:hAnsi="Garamond"/>
                <w:b/>
                <w:color w:val="000000"/>
                <w:spacing w:val="1"/>
                <w:szCs w:val="22"/>
                <w:lang w:val="ru-RU"/>
              </w:rPr>
              <w:lastRenderedPageBreak/>
              <w:t>Порядок взаимодействия ЦФР, уполномоченной кредитной организации и ФСК при расчете обязательств по договору купли-продажи в целях компенсации потерь в сетях на дату платежа (в ценовой зоне)</w:t>
            </w:r>
          </w:p>
          <w:p w:rsidR="00B20E18" w:rsidRDefault="00CB5AED">
            <w:pPr>
              <w:pStyle w:val="a3"/>
              <w:ind w:firstLine="567"/>
              <w:rPr>
                <w:rFonts w:ascii="Garamond" w:hAnsi="Garamond"/>
                <w:color w:val="000000"/>
                <w:szCs w:val="22"/>
                <w:lang w:val="ru-RU"/>
              </w:rPr>
            </w:pPr>
            <w:r>
              <w:rPr>
                <w:rFonts w:ascii="Garamond" w:hAnsi="Garamond"/>
                <w:color w:val="000000"/>
                <w:spacing w:val="1"/>
                <w:szCs w:val="22"/>
                <w:lang w:val="ru-RU"/>
              </w:rPr>
              <w:t xml:space="preserve">Начиная с 21-го числа месяца, следующего за расчетным, ЦФР включает в сводный реестр платежей суммы фактических платежных обязательств </w:t>
            </w:r>
            <w:r>
              <w:rPr>
                <w:rFonts w:ascii="Garamond" w:hAnsi="Garamond"/>
                <w:color w:val="000000"/>
                <w:szCs w:val="22"/>
                <w:lang w:val="ru-RU"/>
              </w:rPr>
              <w:t xml:space="preserve">по договору купли-продажи </w:t>
            </w:r>
            <w:r>
              <w:rPr>
                <w:rFonts w:ascii="Garamond" w:hAnsi="Garamond"/>
                <w:color w:val="000000"/>
                <w:spacing w:val="1"/>
                <w:szCs w:val="22"/>
                <w:lang w:val="ru-RU"/>
              </w:rPr>
              <w:t xml:space="preserve">электрической энергии по свободным (нерегулируемым) ценам в целях компенсации потерь в электрических сетях </w:t>
            </w:r>
            <w:r>
              <w:rPr>
                <w:rFonts w:ascii="Garamond" w:hAnsi="Garamond"/>
                <w:spacing w:val="1"/>
                <w:szCs w:val="22"/>
                <w:lang w:val="ru-RU"/>
              </w:rPr>
              <w:t xml:space="preserve">(в ценовой зоне) </w:t>
            </w:r>
            <w:r>
              <w:rPr>
                <w:rFonts w:ascii="Garamond" w:hAnsi="Garamond"/>
                <w:color w:val="000000"/>
                <w:szCs w:val="22"/>
                <w:lang w:val="ru-RU"/>
              </w:rPr>
              <w:t>с ФСК с учетом очередности и порядка осуществления платежей, предусмотренного п. 2.3 настоящего Регламента,</w:t>
            </w:r>
            <w:r>
              <w:rPr>
                <w:rFonts w:ascii="Garamond" w:hAnsi="Garamond"/>
                <w:color w:val="000000"/>
                <w:spacing w:val="1"/>
                <w:szCs w:val="22"/>
                <w:lang w:val="ru-RU"/>
              </w:rPr>
              <w:t xml:space="preserve"> и </w:t>
            </w:r>
            <w:r>
              <w:rPr>
                <w:rFonts w:ascii="Garamond" w:hAnsi="Garamond"/>
                <w:color w:val="000000"/>
                <w:szCs w:val="22"/>
                <w:lang w:val="ru-RU"/>
              </w:rPr>
              <w:t xml:space="preserve">передает сводный реестр платежей в </w:t>
            </w:r>
            <w:r>
              <w:rPr>
                <w:rFonts w:ascii="Garamond" w:hAnsi="Garamond"/>
                <w:color w:val="000000"/>
                <w:spacing w:val="1"/>
                <w:szCs w:val="22"/>
                <w:lang w:val="ru-RU"/>
              </w:rPr>
              <w:t>уполномоченную кредитную организацию</w:t>
            </w:r>
            <w:r>
              <w:rPr>
                <w:rFonts w:ascii="Garamond" w:hAnsi="Garamond"/>
                <w:color w:val="000000"/>
                <w:szCs w:val="22"/>
                <w:lang w:val="ru-RU"/>
              </w:rPr>
              <w:t>.</w:t>
            </w:r>
          </w:p>
          <w:p w:rsidR="00B20E18" w:rsidRDefault="00CB5AED">
            <w:pPr>
              <w:pStyle w:val="a3"/>
              <w:ind w:firstLine="567"/>
              <w:rPr>
                <w:rFonts w:ascii="Garamond" w:hAnsi="Garamond"/>
                <w:color w:val="000000"/>
                <w:szCs w:val="22"/>
                <w:lang w:val="ru-RU"/>
              </w:rPr>
            </w:pPr>
            <w:r w:rsidRPr="003C11AB">
              <w:rPr>
                <w:rFonts w:ascii="Garamond" w:hAnsi="Garamond"/>
                <w:color w:val="000000"/>
                <w:szCs w:val="22"/>
                <w:lang w:val="ru-RU"/>
              </w:rPr>
              <w:t>ЦФР формирует на основании данных, полученных от КО, и направляет ФСК фактические счета-уведомления.</w:t>
            </w:r>
          </w:p>
          <w:p w:rsidR="00B20E18" w:rsidRDefault="00CB5AED">
            <w:pPr>
              <w:pStyle w:val="a3"/>
              <w:ind w:firstLine="567"/>
              <w:rPr>
                <w:rFonts w:ascii="Garamond" w:hAnsi="Garamond"/>
                <w:szCs w:val="22"/>
                <w:lang w:val="ru-RU"/>
              </w:rPr>
            </w:pPr>
            <w:r>
              <w:rPr>
                <w:rFonts w:ascii="Garamond" w:hAnsi="Garamond"/>
                <w:color w:val="000000"/>
                <w:spacing w:val="1"/>
                <w:szCs w:val="22"/>
                <w:lang w:val="ru-RU"/>
              </w:rPr>
              <w:t>Отчет</w:t>
            </w:r>
            <w:r>
              <w:rPr>
                <w:rFonts w:ascii="Garamond" w:hAnsi="Garamond"/>
                <w:szCs w:val="22"/>
                <w:lang w:val="ru-RU"/>
              </w:rPr>
              <w:t xml:space="preserve"> об исполнении платежей по договору купли-продажи в целях компенсации потерь в сетях публикуется ЦФР на сайте КО в день проведения платежей для ФСК с использованием электронной подписи по </w:t>
            </w:r>
            <w:r>
              <w:rPr>
                <w:rFonts w:ascii="Garamond" w:hAnsi="Garamond"/>
                <w:color w:val="000000"/>
                <w:spacing w:val="1"/>
                <w:szCs w:val="22"/>
                <w:lang w:val="ru-RU"/>
              </w:rPr>
              <w:t>форме</w:t>
            </w:r>
            <w:r>
              <w:rPr>
                <w:rFonts w:ascii="Garamond" w:hAnsi="Garamond"/>
                <w:szCs w:val="22"/>
                <w:lang w:val="ru-RU"/>
              </w:rPr>
              <w:t>, установленной приложением 26 к настоящему Регламенту.</w:t>
            </w:r>
          </w:p>
          <w:p w:rsidR="00B20E18" w:rsidRDefault="00CB5AED" w:rsidP="00F36BEB">
            <w:pPr>
              <w:pStyle w:val="a3"/>
              <w:ind w:firstLine="567"/>
              <w:rPr>
                <w:rFonts w:ascii="Garamond" w:hAnsi="Garamond" w:cs="Garamond"/>
                <w:lang w:val="ru-RU"/>
              </w:rPr>
            </w:pPr>
            <w:r>
              <w:rPr>
                <w:rFonts w:ascii="Garamond" w:hAnsi="Garamond"/>
                <w:szCs w:val="22"/>
                <w:lang w:val="ru-RU"/>
              </w:rPr>
              <w:t>…</w:t>
            </w:r>
          </w:p>
        </w:tc>
      </w:tr>
      <w:tr w:rsidR="00B20E18" w:rsidTr="003A7A13">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 xml:space="preserve">8.7 </w:t>
            </w:r>
          </w:p>
        </w:tc>
        <w:tc>
          <w:tcPr>
            <w:tcW w:w="6740" w:type="dxa"/>
            <w:vAlign w:val="center"/>
          </w:tcPr>
          <w:p w:rsidR="00B20E18" w:rsidRDefault="00CB5AED">
            <w:pPr>
              <w:pStyle w:val="a3"/>
              <w:rPr>
                <w:rFonts w:ascii="Garamond" w:hAnsi="Garamond"/>
                <w:b/>
                <w:color w:val="000000"/>
                <w:spacing w:val="4"/>
                <w:szCs w:val="22"/>
                <w:highlight w:val="yellow"/>
                <w:lang w:val="ru-RU"/>
              </w:rPr>
            </w:pPr>
            <w:r>
              <w:rPr>
                <w:rFonts w:ascii="Garamond" w:hAnsi="Garamond"/>
                <w:b/>
                <w:color w:val="000000"/>
                <w:spacing w:val="4"/>
                <w:szCs w:val="22"/>
                <w:highlight w:val="yellow"/>
                <w:lang w:val="ru-RU"/>
              </w:rPr>
              <w:t>Расчет неустойки (пени) за просрочку исполнения ФСК обязательств по оплате электрической энергии</w:t>
            </w:r>
          </w:p>
          <w:p w:rsidR="00B20E18" w:rsidRDefault="00CB5AED" w:rsidP="003C11AB">
            <w:pPr>
              <w:pStyle w:val="a3"/>
              <w:ind w:firstLine="567"/>
              <w:rPr>
                <w:rFonts w:ascii="Garamond" w:hAnsi="Garamond"/>
                <w:b/>
                <w:highlight w:val="yellow"/>
                <w:lang w:val="ru-RU"/>
              </w:rPr>
            </w:pPr>
            <w:r>
              <w:rPr>
                <w:rFonts w:ascii="Garamond" w:hAnsi="Garamond"/>
                <w:color w:val="000000"/>
                <w:spacing w:val="4"/>
                <w:szCs w:val="22"/>
                <w:highlight w:val="yellow"/>
                <w:lang w:val="ru-RU"/>
              </w:rPr>
              <w:t>В случае неисполнения ФСК</w:t>
            </w:r>
            <w:r>
              <w:rPr>
                <w:rFonts w:ascii="Garamond" w:hAnsi="Garamond"/>
                <w:color w:val="000000"/>
                <w:szCs w:val="22"/>
                <w:highlight w:val="yellow"/>
                <w:lang w:val="ru-RU"/>
              </w:rPr>
              <w:t xml:space="preserve"> обязательств по оплате электрической энергии </w:t>
            </w:r>
            <w:r>
              <w:rPr>
                <w:rFonts w:ascii="Garamond" w:hAnsi="Garamond"/>
                <w:color w:val="000000"/>
                <w:spacing w:val="4"/>
                <w:szCs w:val="22"/>
                <w:highlight w:val="yellow"/>
                <w:lang w:val="ru-RU"/>
              </w:rPr>
              <w:t xml:space="preserve">рассчитывается неустойка (пени) в порядке, определенном в разделе </w:t>
            </w:r>
            <w:r w:rsidR="003C11AB">
              <w:rPr>
                <w:rFonts w:ascii="Garamond" w:hAnsi="Garamond"/>
                <w:color w:val="000000"/>
                <w:spacing w:val="4"/>
                <w:szCs w:val="22"/>
                <w:highlight w:val="yellow"/>
                <w:lang w:val="ru-RU"/>
              </w:rPr>
              <w:t>12</w:t>
            </w:r>
            <w:r>
              <w:rPr>
                <w:rFonts w:ascii="Garamond" w:hAnsi="Garamond"/>
                <w:szCs w:val="22"/>
                <w:highlight w:val="yellow"/>
                <w:lang w:val="ru-RU"/>
              </w:rPr>
              <w:t xml:space="preserve"> настоящего Регламента.</w:t>
            </w:r>
          </w:p>
        </w:tc>
        <w:tc>
          <w:tcPr>
            <w:tcW w:w="6832" w:type="dxa"/>
            <w:shd w:val="clear" w:color="auto" w:fill="FFFFFF"/>
            <w:vAlign w:val="center"/>
          </w:tcPr>
          <w:p w:rsidR="00B20E18" w:rsidRDefault="00CB5AED" w:rsidP="003A7A13">
            <w:pPr>
              <w:pStyle w:val="a3"/>
              <w:jc w:val="center"/>
              <w:rPr>
                <w:rFonts w:ascii="Garamond" w:hAnsi="Garamond" w:cs="Garamond"/>
                <w:lang w:val="ru-RU"/>
              </w:rPr>
            </w:pPr>
            <w:r w:rsidRPr="003C11AB">
              <w:rPr>
                <w:rFonts w:ascii="Garamond" w:hAnsi="Garamond" w:cs="Garamond"/>
                <w:b/>
                <w:lang w:val="ru-RU"/>
              </w:rPr>
              <w:t>Удалить пункт с последующим изменением нумерации</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8.8</w:t>
            </w:r>
          </w:p>
        </w:tc>
        <w:tc>
          <w:tcPr>
            <w:tcW w:w="6740" w:type="dxa"/>
            <w:vAlign w:val="center"/>
          </w:tcPr>
          <w:p w:rsidR="00B20E18" w:rsidRDefault="00CB5AED">
            <w:pPr>
              <w:pStyle w:val="a3"/>
              <w:rPr>
                <w:rFonts w:ascii="Garamond" w:hAnsi="Garamond"/>
                <w:b/>
                <w:color w:val="000000"/>
                <w:spacing w:val="4"/>
                <w:szCs w:val="22"/>
                <w:lang w:val="ru-RU"/>
              </w:rPr>
            </w:pPr>
            <w:r>
              <w:rPr>
                <w:rFonts w:ascii="Garamond" w:hAnsi="Garamond"/>
                <w:b/>
                <w:color w:val="000000"/>
                <w:spacing w:val="4"/>
                <w:szCs w:val="22"/>
                <w:lang w:val="ru-RU"/>
              </w:rPr>
              <w:t>8.</w:t>
            </w:r>
            <w:r>
              <w:rPr>
                <w:rFonts w:ascii="Garamond" w:hAnsi="Garamond"/>
                <w:b/>
                <w:color w:val="000000"/>
                <w:spacing w:val="4"/>
                <w:szCs w:val="22"/>
                <w:highlight w:val="yellow"/>
                <w:lang w:val="ru-RU"/>
              </w:rPr>
              <w:t>8</w:t>
            </w:r>
            <w:r>
              <w:rPr>
                <w:rFonts w:ascii="Garamond" w:hAnsi="Garamond"/>
                <w:b/>
                <w:color w:val="000000"/>
                <w:spacing w:val="4"/>
                <w:szCs w:val="22"/>
                <w:lang w:val="ru-RU"/>
              </w:rPr>
              <w:t>. Расчет и публикация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w:t>
            </w:r>
          </w:p>
          <w:p w:rsidR="00B20E18" w:rsidRDefault="00CB5AED">
            <w:pPr>
              <w:pStyle w:val="a3"/>
              <w:ind w:firstLine="567"/>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В отношении субъектов Российской Федерации, для которых ставка тарифа на услуги по передаче электрической энергии не определена, публикация информации не осуществляется.</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8</w:t>
            </w:r>
            <w:r>
              <w:rPr>
                <w:rFonts w:ascii="Garamond" w:hAnsi="Garamond"/>
                <w:szCs w:val="22"/>
                <w:lang w:val="ru-RU"/>
              </w:rPr>
              <w:t>.1. КО рассчитывает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отношении субъектов РФ следующим образом.</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8</w:t>
            </w:r>
            <w:r>
              <w:rPr>
                <w:rFonts w:ascii="Garamond" w:hAnsi="Garamond"/>
                <w:szCs w:val="22"/>
                <w:lang w:val="ru-RU"/>
              </w:rPr>
              <w:t>.1.1. В отношении субъекта Российской Федерации, отнесенного к ценовым зонам:</w:t>
            </w:r>
          </w:p>
          <w:p w:rsidR="00B20E18" w:rsidRDefault="00CB5AED">
            <w:pPr>
              <w:pStyle w:val="a3"/>
              <w:ind w:firstLine="567"/>
              <w:rPr>
                <w:rFonts w:ascii="Garamond" w:hAnsi="Garamond"/>
                <w:szCs w:val="22"/>
                <w:lang w:val="ru-RU"/>
              </w:rPr>
            </w:pPr>
            <w:r>
              <w:rPr>
                <w:rFonts w:ascii="Garamond" w:hAnsi="Garamond"/>
                <w:szCs w:val="22"/>
                <w:lang w:val="ru-RU"/>
              </w:rPr>
              <w:object w:dxaOrig="5319" w:dyaOrig="540" w14:anchorId="1081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25.5pt" o:ole="">
                  <v:imagedata r:id="rId8" o:title=""/>
                </v:shape>
                <o:OLEObject Type="Embed" ProgID="Equation.3" ShapeID="_x0000_i1025" DrawAspect="Content" ObjectID="_1598873512" r:id="rId9"/>
              </w:object>
            </w:r>
            <w:r>
              <w:rPr>
                <w:rFonts w:ascii="Garamond" w:hAnsi="Garamond"/>
                <w:szCs w:val="22"/>
                <w:lang w:val="ru-RU"/>
              </w:rPr>
              <w:t>,</w:t>
            </w:r>
          </w:p>
          <w:p w:rsidR="00B20E18" w:rsidRDefault="00CB5AED">
            <w:pPr>
              <w:pStyle w:val="a3"/>
              <w:ind w:firstLine="567"/>
              <w:rPr>
                <w:rFonts w:ascii="Garamond" w:hAnsi="Garamond"/>
                <w:szCs w:val="22"/>
                <w:lang w:val="ru-RU"/>
              </w:rPr>
            </w:pPr>
            <w:proofErr w:type="gramStart"/>
            <w:r>
              <w:rPr>
                <w:rFonts w:ascii="Garamond" w:hAnsi="Garamond"/>
                <w:szCs w:val="22"/>
                <w:lang w:val="ru-RU"/>
              </w:rPr>
              <w:t xml:space="preserve">где </w:t>
            </w:r>
            <w:r>
              <w:rPr>
                <w:rFonts w:ascii="Garamond" w:hAnsi="Garamond"/>
                <w:szCs w:val="22"/>
                <w:lang w:val="ru-RU"/>
              </w:rPr>
              <w:object w:dxaOrig="2940" w:dyaOrig="760" w14:anchorId="61BB48A4">
                <v:shape id="_x0000_i1026" type="#_x0000_t75" style="width:147.75pt;height:38.25pt" o:ole="">
                  <v:imagedata r:id="rId10" o:title=""/>
                </v:shape>
                <o:OLEObject Type="Embed" ProgID="Equation.3" ShapeID="_x0000_i1026" DrawAspect="Content" ObjectID="_1598873513" r:id="rId11"/>
              </w:object>
            </w:r>
            <w:r>
              <w:rPr>
                <w:rFonts w:ascii="Garamond" w:hAnsi="Garamond"/>
                <w:szCs w:val="22"/>
                <w:lang w:val="ru-RU"/>
              </w:rPr>
              <w:t>,</w:t>
            </w:r>
            <w:proofErr w:type="gramEnd"/>
          </w:p>
          <w:p w:rsidR="00B20E18" w:rsidRDefault="00CB5AED">
            <w:pPr>
              <w:pStyle w:val="a3"/>
              <w:ind w:firstLine="567"/>
              <w:rPr>
                <w:rFonts w:ascii="Garamond" w:hAnsi="Garamond"/>
                <w:szCs w:val="22"/>
                <w:lang w:val="ru-RU"/>
              </w:rPr>
            </w:pPr>
            <w:r>
              <w:rPr>
                <w:rFonts w:ascii="Garamond" w:hAnsi="Garamond"/>
                <w:szCs w:val="22"/>
                <w:lang w:val="ru-RU"/>
              </w:rPr>
              <w:object w:dxaOrig="1260" w:dyaOrig="400" w14:anchorId="68DEAE84">
                <v:shape id="_x0000_i1027" type="#_x0000_t75" style="width:63.75pt;height:20.25pt" o:ole="">
                  <v:imagedata r:id="rId12" o:title=""/>
                </v:shape>
                <o:OLEObject Type="Embed" ProgID="Equation.3" ShapeID="_x0000_i1027" DrawAspect="Content" ObjectID="_1598873514" r:id="rId13"/>
              </w:object>
            </w:r>
            <w:r>
              <w:rPr>
                <w:rFonts w:ascii="Garamond" w:hAnsi="Garamond"/>
                <w:szCs w:val="22"/>
                <w:lang w:val="ru-RU"/>
              </w:rPr>
              <w:t>[руб.] – итоговые финансовые обязательства ФСК по покупке мощности в целях компенсации потерь по территории субъекта Российской Федерации F в месяце m-1 в ценовой зоне z, определенные в соответствии с пунктом 13.1.6 настоящего Регламента;</w:t>
            </w:r>
          </w:p>
          <w:p w:rsidR="00B20E18" w:rsidRDefault="00CB5AED">
            <w:pPr>
              <w:pStyle w:val="a3"/>
              <w:ind w:firstLine="567"/>
              <w:rPr>
                <w:rFonts w:ascii="Garamond" w:hAnsi="Garamond"/>
                <w:szCs w:val="22"/>
                <w:lang w:val="ru-RU"/>
              </w:rPr>
            </w:pPr>
            <w:r>
              <w:rPr>
                <w:rFonts w:ascii="Garamond" w:hAnsi="Garamond"/>
                <w:szCs w:val="22"/>
                <w:lang w:val="ru-RU"/>
              </w:rPr>
              <w:object w:dxaOrig="720" w:dyaOrig="400" w14:anchorId="41D9F038">
                <v:shape id="_x0000_i1028" type="#_x0000_t75" style="width:39.75pt;height:22.5pt" o:ole="">
                  <v:imagedata r:id="rId14" o:title=""/>
                </v:shape>
                <o:OLEObject Type="Embed" ProgID="Equation.3" ShapeID="_x0000_i1028" DrawAspect="Content" ObjectID="_1598873515" r:id="rId15"/>
              </w:object>
            </w:r>
            <w:r>
              <w:rPr>
                <w:rFonts w:ascii="Garamond" w:hAnsi="Garamond"/>
                <w:szCs w:val="22"/>
                <w:lang w:val="ru-RU"/>
              </w:rPr>
              <w:t xml:space="preserve"> [руб.] – стоимость электроэнергии в целях компенсации потерь в субъекте Российской Федерации F в месяце m-1, определенная в соответствии с п. 8.3.1 настоящего Регламента;</w:t>
            </w:r>
          </w:p>
          <w:p w:rsidR="00B20E18" w:rsidRPr="00F36BEB" w:rsidRDefault="00CB5AED">
            <w:pPr>
              <w:pStyle w:val="a3"/>
              <w:ind w:firstLine="567"/>
              <w:rPr>
                <w:rFonts w:ascii="Garamond" w:hAnsi="Garamond"/>
                <w:szCs w:val="22"/>
                <w:lang w:val="ru-RU"/>
              </w:rPr>
            </w:pPr>
            <w:r>
              <w:rPr>
                <w:rFonts w:ascii="Garamond" w:hAnsi="Garamond"/>
                <w:szCs w:val="22"/>
                <w:lang w:val="ru-RU"/>
              </w:rPr>
              <w:object w:dxaOrig="675" w:dyaOrig="330" w14:anchorId="60E16E42">
                <v:shape id="_x0000_i1029" type="#_x0000_t75" style="width:34.5pt;height:16.5pt" o:ole="">
                  <v:imagedata r:id="rId16" o:title=""/>
                </v:shape>
                <o:OLEObject Type="Embed" ProgID="Equation.3" ShapeID="_x0000_i1029" DrawAspect="Content" ObjectID="_1598873516" r:id="rId17"/>
              </w:object>
            </w:r>
            <w:r>
              <w:rPr>
                <w:rFonts w:ascii="Garamond" w:hAnsi="Garamond"/>
                <w:szCs w:val="22"/>
                <w:lang w:val="ru-RU"/>
              </w:rPr>
              <w:t xml:space="preserve"> – коэффициент, отражающий соотношение потерь электрической энергии в электрических сетях единой национальной (общероссийской) электрической сети в предшествующие два года. Значение указанного коэффициента принимается равным 1,1203;</w:t>
            </w:r>
          </w:p>
          <w:p w:rsidR="00B20E18" w:rsidRDefault="00CB5AED">
            <w:pPr>
              <w:pStyle w:val="a3"/>
              <w:ind w:firstLine="567"/>
              <w:rPr>
                <w:rFonts w:ascii="Garamond" w:hAnsi="Garamond"/>
                <w:szCs w:val="22"/>
                <w:lang w:val="ru-RU"/>
              </w:rPr>
            </w:pPr>
            <w:r>
              <w:rPr>
                <w:rFonts w:ascii="Garamond" w:hAnsi="Garamond"/>
                <w:szCs w:val="22"/>
                <w:lang w:val="ru-RU"/>
              </w:rPr>
              <w:object w:dxaOrig="999" w:dyaOrig="400" w14:anchorId="434FB29E">
                <v:shape id="_x0000_i1030" type="#_x0000_t75" style="width:50.25pt;height:20.25pt" o:ole="">
                  <v:imagedata r:id="rId18" o:title=""/>
                </v:shape>
                <o:OLEObject Type="Embed" ProgID="Equation.3" ShapeID="_x0000_i1030" DrawAspect="Content" ObjectID="_1598873517" r:id="rId19"/>
              </w:object>
            </w:r>
            <w:r>
              <w:rPr>
                <w:rFonts w:ascii="Garamond" w:hAnsi="Garamond"/>
                <w:szCs w:val="22"/>
                <w:lang w:val="ru-RU"/>
              </w:rPr>
              <w:t xml:space="preserve"> – среднее за месяц m–2 значение коэффициента, определяющего несоблюдение объемов и сроков ремонтов по объектам электросетевого хозяйства ФСК по ценовой зоне z, рассчитываемое в соответствии с п. 5.1.1 Регламента мониторинга соблюдения организацией по управлению единой национальной (общероссийской) электрической сетью объема и сроков проведения ремонтов (Приложение № 13.1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260" w:dyaOrig="260" w14:anchorId="63842CAA">
                <v:shape id="_x0000_i1031" type="#_x0000_t75" style="width:12pt;height:12pt" o:ole="">
                  <v:imagedata r:id="rId20" o:title=""/>
                </v:shape>
                <o:OLEObject Type="Embed" ProgID="Equation.3" ShapeID="_x0000_i1031" DrawAspect="Content" ObjectID="_1598873518" r:id="rId21"/>
              </w:object>
            </w:r>
            <w:r>
              <w:rPr>
                <w:rFonts w:ascii="Garamond" w:hAnsi="Garamond"/>
                <w:szCs w:val="22"/>
                <w:lang w:val="ru-RU"/>
              </w:rPr>
              <w:t xml:space="preserve"> – субъект Российской Федерации (в случае если два и более субъекта Российской Федерации отнесены к одному </w:t>
            </w:r>
            <w:proofErr w:type="spellStart"/>
            <w:r>
              <w:rPr>
                <w:rFonts w:ascii="Garamond" w:hAnsi="Garamond"/>
                <w:szCs w:val="22"/>
                <w:lang w:val="ru-RU"/>
              </w:rPr>
              <w:t>энергорайону</w:t>
            </w:r>
            <w:proofErr w:type="spellEnd"/>
            <w:r>
              <w:rPr>
                <w:rFonts w:ascii="Garamond" w:hAnsi="Garamond"/>
                <w:szCs w:val="22"/>
                <w:lang w:val="ru-RU"/>
              </w:rPr>
              <w:t xml:space="preserve">, то в качестве F используется указанный </w:t>
            </w:r>
            <w:proofErr w:type="spellStart"/>
            <w:r>
              <w:rPr>
                <w:rFonts w:ascii="Garamond" w:hAnsi="Garamond"/>
                <w:szCs w:val="22"/>
                <w:lang w:val="ru-RU"/>
              </w:rPr>
              <w:t>энергорайон</w:t>
            </w:r>
            <w:proofErr w:type="spellEnd"/>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z – ценовая зона;</w:t>
            </w:r>
          </w:p>
          <w:p w:rsidR="00B20E18" w:rsidRDefault="00CB5AED">
            <w:pPr>
              <w:pStyle w:val="a3"/>
              <w:ind w:firstLine="567"/>
              <w:rPr>
                <w:rFonts w:ascii="Garamond" w:hAnsi="Garamond"/>
                <w:szCs w:val="22"/>
                <w:lang w:val="ru-RU"/>
              </w:rPr>
            </w:pPr>
            <w:r>
              <w:rPr>
                <w:rFonts w:ascii="Garamond" w:hAnsi="Garamond"/>
                <w:szCs w:val="22"/>
                <w:lang w:val="ru-RU"/>
              </w:rPr>
              <w:lastRenderedPageBreak/>
              <w:t xml:space="preserve">i – участник оптового рынка. </w:t>
            </w:r>
          </w:p>
          <w:p w:rsidR="00B20E18" w:rsidRDefault="00CB5AED">
            <w:pPr>
              <w:pStyle w:val="a3"/>
              <w:ind w:firstLine="567"/>
              <w:rPr>
                <w:rFonts w:ascii="Garamond" w:hAnsi="Garamond"/>
                <w:szCs w:val="22"/>
                <w:lang w:val="ru-RU"/>
              </w:rPr>
            </w:pPr>
            <w:r>
              <w:rPr>
                <w:rFonts w:ascii="Garamond" w:hAnsi="Garamond"/>
                <w:szCs w:val="22"/>
                <w:lang w:val="ru-RU"/>
              </w:rPr>
              <w:t>При проведении расчетов в соответствии с настоящим пунктом КО использует величины, определенные по состоянию на 10-е число месяца m+1.</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8</w:t>
            </w:r>
            <w:r>
              <w:rPr>
                <w:rFonts w:ascii="Garamond" w:hAnsi="Garamond"/>
                <w:szCs w:val="22"/>
                <w:lang w:val="ru-RU"/>
              </w:rPr>
              <w:t>.1.2. В отношении субъекта Российской Федерации, отнесенного к неценовым зонам:</w:t>
            </w:r>
          </w:p>
          <w:p w:rsidR="00B20E18" w:rsidRDefault="00CB5AED">
            <w:pPr>
              <w:pStyle w:val="a3"/>
              <w:ind w:firstLine="567"/>
              <w:rPr>
                <w:rFonts w:ascii="Garamond" w:hAnsi="Garamond"/>
                <w:szCs w:val="22"/>
                <w:lang w:val="ru-RU"/>
              </w:rPr>
            </w:pPr>
            <w:r>
              <w:rPr>
                <w:rFonts w:ascii="Garamond" w:hAnsi="Garamond"/>
                <w:szCs w:val="22"/>
                <w:lang w:val="ru-RU"/>
              </w:rPr>
              <w:object w:dxaOrig="3420" w:dyaOrig="400" w14:anchorId="60B26AB8">
                <v:shape id="_x0000_i1032" type="#_x0000_t75" style="width:170.25pt;height:20.25pt" o:ole="">
                  <v:imagedata r:id="rId22" o:title=""/>
                </v:shape>
                <o:OLEObject Type="Embed" ProgID="Equation.3" ShapeID="_x0000_i1032" DrawAspect="Content" ObjectID="_1598873519" r:id="rId23"/>
              </w:object>
            </w: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 xml:space="preserve">где величина </w:t>
            </w:r>
            <w:r>
              <w:rPr>
                <w:rFonts w:ascii="Garamond" w:hAnsi="Garamond"/>
                <w:szCs w:val="22"/>
                <w:lang w:val="ru-RU"/>
              </w:rPr>
              <w:object w:dxaOrig="800" w:dyaOrig="400" w14:anchorId="37B50370">
                <v:shape id="_x0000_i1033" type="#_x0000_t75" style="width:39.75pt;height:20.25pt" o:ole="">
                  <v:imagedata r:id="rId24" o:title=""/>
                </v:shape>
                <o:OLEObject Type="Embed" ProgID="Equation.3" ShapeID="_x0000_i1033" DrawAspect="Content" ObjectID="_1598873520" r:id="rId25"/>
              </w:object>
            </w:r>
            <w:r>
              <w:rPr>
                <w:rFonts w:ascii="Garamond" w:hAnsi="Garamond"/>
                <w:szCs w:val="22"/>
                <w:lang w:val="ru-RU"/>
              </w:rPr>
              <w:t>определяется в соответствии с формулой:</w:t>
            </w:r>
          </w:p>
          <w:p w:rsidR="00B20E18" w:rsidRDefault="00CB5AED">
            <w:pPr>
              <w:pStyle w:val="a3"/>
              <w:ind w:firstLine="567"/>
              <w:rPr>
                <w:rFonts w:ascii="Garamond" w:hAnsi="Garamond"/>
                <w:szCs w:val="22"/>
                <w:lang w:val="ru-RU"/>
              </w:rPr>
            </w:pPr>
            <w:r>
              <w:rPr>
                <w:rFonts w:ascii="Garamond" w:hAnsi="Garamond"/>
                <w:szCs w:val="22"/>
                <w:lang w:val="ru-RU"/>
              </w:rPr>
              <w:object w:dxaOrig="3660" w:dyaOrig="760" w14:anchorId="3651BD6C">
                <v:shape id="_x0000_i1034" type="#_x0000_t75" style="width:182.25pt;height:38.25pt" o:ole="">
                  <v:imagedata r:id="rId26" o:title=""/>
                </v:shape>
                <o:OLEObject Type="Embed" ProgID="Equation.3" ShapeID="_x0000_i1034" DrawAspect="Content" ObjectID="_1598873521" r:id="rId27"/>
              </w:object>
            </w: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object w:dxaOrig="1080" w:dyaOrig="400" w14:anchorId="78DCBAFD">
                <v:shape id="_x0000_i1035" type="#_x0000_t75" style="width:54pt;height:20.25pt" o:ole="">
                  <v:imagedata r:id="rId28" o:title=""/>
                </v:shape>
                <o:OLEObject Type="Embed" ProgID="Equation.3" ShapeID="_x0000_i1035" DrawAspect="Content" ObjectID="_1598873522" r:id="rId29"/>
              </w:object>
            </w:r>
            <w:r>
              <w:rPr>
                <w:rFonts w:ascii="Garamond" w:hAnsi="Garamond"/>
                <w:szCs w:val="22"/>
                <w:lang w:val="ru-RU"/>
              </w:rPr>
              <w:t>― плановая почасовая стоимость электрической энергии, купленной в целях компенсации потерь в электрических сетях ФСК в отношении субъекта Российской Федерации F неценовой зоны z, определенная в соответствии с п. 7.4 настоящего Регламента;</w:t>
            </w:r>
          </w:p>
          <w:p w:rsidR="00B20E18" w:rsidRDefault="00CB5AED">
            <w:pPr>
              <w:pStyle w:val="a3"/>
              <w:ind w:firstLine="567"/>
              <w:rPr>
                <w:rFonts w:ascii="Garamond" w:hAnsi="Garamond"/>
                <w:szCs w:val="22"/>
                <w:lang w:val="ru-RU"/>
              </w:rPr>
            </w:pPr>
            <w:r>
              <w:rPr>
                <w:rFonts w:ascii="Garamond" w:hAnsi="Garamond"/>
                <w:szCs w:val="22"/>
                <w:lang w:val="ru-RU"/>
              </w:rPr>
              <w:object w:dxaOrig="700" w:dyaOrig="400" w14:anchorId="46FE652F">
                <v:shape id="_x0000_i1036" type="#_x0000_t75" style="width:39.75pt;height:22.5pt" o:ole="">
                  <v:imagedata r:id="rId30" o:title=""/>
                </v:shape>
                <o:OLEObject Type="Embed" ProgID="Equation.3" ShapeID="_x0000_i1036" DrawAspect="Content" ObjectID="_1598873523" r:id="rId31"/>
              </w:object>
            </w:r>
            <w:r>
              <w:rPr>
                <w:rFonts w:ascii="Garamond" w:hAnsi="Garamond"/>
                <w:szCs w:val="22"/>
                <w:lang w:val="ru-RU"/>
              </w:rPr>
              <w:t xml:space="preserve"> ― величина предварительных обязательств/требований по оплате части объемов, составляющих разницу между фактическим и плановым объемом покупки электрической энергии в целях компенсации потерь в электрических сетях ФСК на территории неценовых зон оптового рынка в часе h в соответствии с разделом 11 Регламента определения объемов, инициатив и стоимости отклонений (Приложение № 12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1120" w:dyaOrig="400" w14:anchorId="287C9DDB">
                <v:shape id="_x0000_i1037" type="#_x0000_t75" style="width:55.5pt;height:20.25pt" o:ole="">
                  <v:imagedata r:id="rId32" o:title=""/>
                </v:shape>
                <o:OLEObject Type="Embed" ProgID="Equation.3" ShapeID="_x0000_i1037" DrawAspect="Content" ObjectID="_1598873524" r:id="rId33"/>
              </w:object>
            </w:r>
            <w:r>
              <w:rPr>
                <w:rFonts w:ascii="Garamond" w:hAnsi="Garamond"/>
                <w:szCs w:val="22"/>
                <w:lang w:val="ru-RU"/>
              </w:rPr>
              <w:t xml:space="preserve"> – фактическая стоимость покупки мощности за расчетный период в целях компенсации потерь в электрических сетях ФСК, рассчитанная по территории субъекта Российской Федерации F для месяца m–1 в соответствии с пунктом 7.4.11 настоящего Регламента;</w:t>
            </w:r>
          </w:p>
          <w:bookmarkStart w:id="84" w:name="_Toc431221448"/>
          <w:bookmarkStart w:id="85" w:name="_Toc434511515"/>
          <w:bookmarkStart w:id="86" w:name="_Toc455071905"/>
          <w:bookmarkStart w:id="87" w:name="_Toc509848065"/>
          <w:p w:rsidR="00B20E18" w:rsidRDefault="00CB5AED">
            <w:pPr>
              <w:pStyle w:val="a3"/>
              <w:ind w:firstLine="567"/>
              <w:rPr>
                <w:rFonts w:ascii="Garamond" w:hAnsi="Garamond"/>
                <w:szCs w:val="22"/>
                <w:lang w:val="ru-RU"/>
              </w:rPr>
            </w:pPr>
            <w:r>
              <w:rPr>
                <w:rFonts w:ascii="Garamond" w:hAnsi="Garamond"/>
                <w:szCs w:val="22"/>
                <w:lang w:val="ru-RU"/>
              </w:rPr>
              <w:object w:dxaOrig="680" w:dyaOrig="400" w14:anchorId="4FC0B5F8">
                <v:shape id="_x0000_i1038" type="#_x0000_t75" style="width:34.5pt;height:20.25pt" o:ole="">
                  <v:imagedata r:id="rId34" o:title=""/>
                </v:shape>
                <o:OLEObject Type="Embed" ProgID="Equation.3" ShapeID="_x0000_i1038" DrawAspect="Content" ObjectID="_1598873525" r:id="rId35"/>
              </w:object>
            </w:r>
            <w:r>
              <w:rPr>
                <w:rFonts w:ascii="Garamond" w:hAnsi="Garamond"/>
                <w:szCs w:val="22"/>
                <w:lang w:val="ru-RU"/>
              </w:rPr>
              <w:t xml:space="preserve"> − итоговый коэффициент, определяющий несоблюдение объемов и сроков ремонтов по объектам электросетевого хозяйства ФСК в час h расчетного периода m по неценовой зоне z, применяемый при расчете стоимости фактических потерь электроэнергии в сетях ФСК, рассчитываемый КО в соответствии с разделом 5 Регламента мониторинга соблюдения организацией по управлению единой национальной (общероссийской) электрической сетью объема и сроков проведения ремонтов (Приложение № 13.1 к Договору о присоединении к торговой системе оптового рынка);</w:t>
            </w:r>
            <w:bookmarkEnd w:id="84"/>
            <w:bookmarkEnd w:id="85"/>
            <w:bookmarkEnd w:id="86"/>
            <w:bookmarkEnd w:id="87"/>
          </w:p>
          <w:p w:rsidR="00B20E18" w:rsidRDefault="00CB5AED">
            <w:pPr>
              <w:pStyle w:val="a3"/>
              <w:ind w:firstLine="567"/>
              <w:rPr>
                <w:rFonts w:ascii="Garamond" w:hAnsi="Garamond"/>
                <w:szCs w:val="22"/>
                <w:lang w:val="ru-RU"/>
              </w:rPr>
            </w:pPr>
            <w:r>
              <w:rPr>
                <w:rFonts w:ascii="Garamond" w:hAnsi="Garamond"/>
                <w:szCs w:val="22"/>
                <w:lang w:val="ru-RU"/>
              </w:rPr>
              <w:object w:dxaOrig="260" w:dyaOrig="260" w14:anchorId="2F11DC03">
                <v:shape id="_x0000_i1039" type="#_x0000_t75" style="width:12pt;height:12pt" o:ole="">
                  <v:imagedata r:id="rId20" o:title=""/>
                </v:shape>
                <o:OLEObject Type="Embed" ProgID="Equation.3" ShapeID="_x0000_i1039" DrawAspect="Content" ObjectID="_1598873526" r:id="rId36"/>
              </w:object>
            </w:r>
            <w:r>
              <w:rPr>
                <w:rFonts w:ascii="Garamond" w:hAnsi="Garamond"/>
                <w:szCs w:val="22"/>
                <w:lang w:val="ru-RU"/>
              </w:rPr>
              <w:t xml:space="preserve"> – субъект Российской Федерации (в случае если два и более субъекта Российской Федерации отнесены к одному </w:t>
            </w:r>
            <w:proofErr w:type="spellStart"/>
            <w:r>
              <w:rPr>
                <w:rFonts w:ascii="Garamond" w:hAnsi="Garamond"/>
                <w:szCs w:val="22"/>
                <w:lang w:val="ru-RU"/>
              </w:rPr>
              <w:t>энергорайону</w:t>
            </w:r>
            <w:proofErr w:type="spellEnd"/>
            <w:r>
              <w:rPr>
                <w:rFonts w:ascii="Garamond" w:hAnsi="Garamond"/>
                <w:szCs w:val="22"/>
                <w:lang w:val="ru-RU"/>
              </w:rPr>
              <w:t xml:space="preserve">, то в качестве F используется указанный </w:t>
            </w:r>
            <w:proofErr w:type="spellStart"/>
            <w:r>
              <w:rPr>
                <w:rFonts w:ascii="Garamond" w:hAnsi="Garamond"/>
                <w:szCs w:val="22"/>
                <w:lang w:val="ru-RU"/>
              </w:rPr>
              <w:t>энергорайон</w:t>
            </w:r>
            <w:proofErr w:type="spellEnd"/>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z – неценовая зона;</w:t>
            </w:r>
          </w:p>
          <w:p w:rsidR="00B20E18" w:rsidRDefault="00CB5AED">
            <w:pPr>
              <w:pStyle w:val="a3"/>
              <w:ind w:firstLine="567"/>
              <w:rPr>
                <w:rFonts w:ascii="Garamond" w:hAnsi="Garamond"/>
                <w:szCs w:val="22"/>
                <w:lang w:val="ru-RU"/>
              </w:rPr>
            </w:pPr>
            <w:r>
              <w:rPr>
                <w:rFonts w:ascii="Garamond" w:hAnsi="Garamond"/>
                <w:szCs w:val="22"/>
                <w:lang w:val="ru-RU"/>
              </w:rPr>
              <w:t>h – час операционных суток.</w:t>
            </w:r>
          </w:p>
          <w:p w:rsidR="00B20E18" w:rsidRDefault="00CB5AED">
            <w:pPr>
              <w:pStyle w:val="a3"/>
              <w:ind w:firstLine="567"/>
              <w:rPr>
                <w:rFonts w:ascii="Garamond" w:hAnsi="Garamond"/>
                <w:szCs w:val="22"/>
                <w:lang w:val="ru-RU"/>
              </w:rPr>
            </w:pPr>
            <w:r>
              <w:rPr>
                <w:rFonts w:ascii="Garamond" w:hAnsi="Garamond"/>
                <w:szCs w:val="22"/>
                <w:lang w:val="ru-RU"/>
              </w:rPr>
              <w:t>При проведении расчетов в соответствии с настоящим пунктом КО использует величины, определенные по состоянию на 10-е число месяца m+1.</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8</w:t>
            </w:r>
            <w:r>
              <w:rPr>
                <w:rFonts w:ascii="Garamond" w:hAnsi="Garamond"/>
                <w:szCs w:val="22"/>
                <w:lang w:val="ru-RU"/>
              </w:rPr>
              <w:t>.2. КО рассчитывает объем потерь электрической энергии в электрических сетях единой национальной (общероссийской) электрической сети в отношении субъектов Российской Федерации по следующей формуле:</w:t>
            </w:r>
          </w:p>
          <w:p w:rsidR="00B20E18" w:rsidRDefault="00CB5AED">
            <w:pPr>
              <w:pStyle w:val="a3"/>
              <w:ind w:firstLine="567"/>
              <w:rPr>
                <w:rFonts w:ascii="Garamond" w:hAnsi="Garamond"/>
                <w:szCs w:val="22"/>
                <w:lang w:val="ru-RU"/>
              </w:rPr>
            </w:pPr>
            <w:r>
              <w:rPr>
                <w:rFonts w:ascii="Garamond" w:hAnsi="Garamond"/>
                <w:szCs w:val="22"/>
                <w:lang w:val="ru-RU"/>
              </w:rPr>
              <w:t xml:space="preserve">– </w:t>
            </w:r>
            <w:proofErr w:type="gramStart"/>
            <w:r>
              <w:rPr>
                <w:rFonts w:ascii="Garamond" w:hAnsi="Garamond"/>
                <w:szCs w:val="22"/>
                <w:lang w:val="ru-RU"/>
              </w:rPr>
              <w:t xml:space="preserve">если </w:t>
            </w:r>
            <w:r>
              <w:rPr>
                <w:rFonts w:ascii="Garamond" w:hAnsi="Garamond"/>
                <w:szCs w:val="22"/>
                <w:lang w:val="ru-RU"/>
              </w:rPr>
              <w:object w:dxaOrig="940" w:dyaOrig="420" w14:anchorId="5B322EAA">
                <v:shape id="_x0000_i1040" type="#_x0000_t75" style="width:51pt;height:23.25pt" o:ole="">
                  <v:imagedata r:id="rId37" o:title=""/>
                </v:shape>
                <o:OLEObject Type="Embed" ProgID="Equation.3" ShapeID="_x0000_i1040" DrawAspect="Content" ObjectID="_1598873527" r:id="rId38"/>
              </w:object>
            </w:r>
            <w:r>
              <w:rPr>
                <w:rFonts w:ascii="Garamond" w:hAnsi="Garamond"/>
                <w:szCs w:val="22"/>
                <w:lang w:val="ru-RU"/>
              </w:rPr>
              <w:t>,</w:t>
            </w:r>
            <w:proofErr w:type="gramEnd"/>
            <w:r>
              <w:rPr>
                <w:rFonts w:ascii="Garamond" w:hAnsi="Garamond"/>
                <w:szCs w:val="22"/>
                <w:lang w:val="ru-RU"/>
              </w:rPr>
              <w:t xml:space="preserve"> то</w:t>
            </w:r>
          </w:p>
          <w:p w:rsidR="00B20E18" w:rsidRDefault="003C11AB" w:rsidP="003C11AB">
            <w:pPr>
              <w:pStyle w:val="a3"/>
              <w:ind w:firstLine="175"/>
              <w:rPr>
                <w:rFonts w:ascii="Garamond" w:hAnsi="Garamond"/>
                <w:szCs w:val="22"/>
                <w:lang w:val="ru-RU"/>
              </w:rPr>
            </w:pPr>
            <w:r>
              <w:rPr>
                <w:rFonts w:ascii="Garamond" w:hAnsi="Garamond"/>
                <w:szCs w:val="22"/>
                <w:lang w:val="ru-RU"/>
              </w:rPr>
              <w:object w:dxaOrig="9680" w:dyaOrig="1020" w14:anchorId="2F3505DA">
                <v:shape id="_x0000_i1041" type="#_x0000_t75" style="width:296.25pt;height:30.75pt" o:ole="">
                  <v:imagedata r:id="rId39" o:title=""/>
                </v:shape>
                <o:OLEObject Type="Embed" ProgID="Equation.3" ShapeID="_x0000_i1041" DrawAspect="Content" ObjectID="_1598873528" r:id="rId40"/>
              </w:object>
            </w:r>
            <w:r w:rsidR="00CB5AED">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 xml:space="preserve">– </w:t>
            </w:r>
            <w:proofErr w:type="gramStart"/>
            <w:r>
              <w:rPr>
                <w:rFonts w:ascii="Garamond" w:hAnsi="Garamond"/>
                <w:szCs w:val="22"/>
                <w:lang w:val="ru-RU"/>
              </w:rPr>
              <w:t xml:space="preserve">иначе </w:t>
            </w:r>
            <w:r>
              <w:rPr>
                <w:rFonts w:ascii="Garamond" w:hAnsi="Garamond"/>
                <w:szCs w:val="22"/>
                <w:lang w:val="ru-RU"/>
              </w:rPr>
              <w:object w:dxaOrig="1820" w:dyaOrig="400" w14:anchorId="202E4AB9">
                <v:shape id="_x0000_i1042" type="#_x0000_t75" style="width:99pt;height:22.5pt" o:ole="">
                  <v:imagedata r:id="rId41" o:title=""/>
                </v:shape>
                <o:OLEObject Type="Embed" ProgID="Equation.3" ShapeID="_x0000_i1042" DrawAspect="Content" ObjectID="_1598873529" r:id="rId42"/>
              </w:object>
            </w:r>
            <w:r>
              <w:rPr>
                <w:rFonts w:ascii="Garamond" w:hAnsi="Garamond"/>
                <w:szCs w:val="22"/>
                <w:lang w:val="ru-RU"/>
              </w:rPr>
              <w:t>,</w:t>
            </w:r>
            <w:proofErr w:type="gramEnd"/>
          </w:p>
          <w:p w:rsidR="00B20E18" w:rsidRDefault="00CB5AED">
            <w:pPr>
              <w:pStyle w:val="a3"/>
              <w:ind w:firstLine="567"/>
              <w:rPr>
                <w:rFonts w:ascii="Garamond" w:hAnsi="Garamond"/>
                <w:szCs w:val="22"/>
                <w:lang w:val="ru-RU"/>
              </w:rPr>
            </w:pPr>
            <w:proofErr w:type="gramStart"/>
            <w:r>
              <w:rPr>
                <w:rFonts w:ascii="Garamond" w:hAnsi="Garamond"/>
                <w:szCs w:val="22"/>
                <w:lang w:val="ru-RU"/>
              </w:rPr>
              <w:lastRenderedPageBreak/>
              <w:t xml:space="preserve">где </w:t>
            </w:r>
            <w:r>
              <w:rPr>
                <w:rFonts w:ascii="Garamond" w:hAnsi="Garamond"/>
                <w:szCs w:val="22"/>
                <w:lang w:val="ru-RU"/>
              </w:rPr>
              <w:object w:dxaOrig="260" w:dyaOrig="260" w14:anchorId="2AF55C79">
                <v:shape id="_x0000_i1043" type="#_x0000_t75" style="width:12pt;height:12pt" o:ole="">
                  <v:imagedata r:id="rId20" o:title=""/>
                </v:shape>
                <o:OLEObject Type="Embed" ProgID="Equation.3" ShapeID="_x0000_i1043" DrawAspect="Content" ObjectID="_1598873530" r:id="rId43"/>
              </w:object>
            </w:r>
            <w:r>
              <w:rPr>
                <w:rFonts w:ascii="Garamond" w:hAnsi="Garamond"/>
                <w:szCs w:val="22"/>
                <w:lang w:val="ru-RU"/>
              </w:rPr>
              <w:t xml:space="preserve"> –</w:t>
            </w:r>
            <w:proofErr w:type="gramEnd"/>
            <w:r>
              <w:rPr>
                <w:rFonts w:ascii="Garamond" w:hAnsi="Garamond"/>
                <w:szCs w:val="22"/>
                <w:lang w:val="ru-RU"/>
              </w:rPr>
              <w:t xml:space="preserve"> субъект Российской Федерации (в случае если два и более субъекта Российской Федерации отнесены к одному энергорайону, то в качестве F используется указанный энергорайон);</w:t>
            </w:r>
          </w:p>
          <w:p w:rsidR="00B20E18" w:rsidRDefault="00CB5AED">
            <w:pPr>
              <w:pStyle w:val="a3"/>
              <w:ind w:firstLine="567"/>
              <w:rPr>
                <w:rFonts w:ascii="Garamond" w:hAnsi="Garamond"/>
                <w:szCs w:val="22"/>
                <w:lang w:val="ru-RU"/>
              </w:rPr>
            </w:pPr>
            <w:r>
              <w:rPr>
                <w:rFonts w:ascii="Garamond" w:hAnsi="Garamond"/>
                <w:szCs w:val="22"/>
                <w:lang w:val="ru-RU"/>
              </w:rPr>
              <w:object w:dxaOrig="520" w:dyaOrig="420" w14:anchorId="21E94974">
                <v:shape id="_x0000_i1044" type="#_x0000_t75" style="width:28.5pt;height:23.25pt" o:ole="">
                  <v:imagedata r:id="rId44" o:title=""/>
                </v:shape>
                <o:OLEObject Type="Embed" ProgID="Equation.3" ShapeID="_x0000_i1044" DrawAspect="Content" ObjectID="_1598873531" r:id="rId45"/>
              </w:object>
            </w:r>
            <w:r>
              <w:rPr>
                <w:rFonts w:ascii="Garamond" w:hAnsi="Garamond"/>
                <w:szCs w:val="22"/>
                <w:lang w:val="ru-RU"/>
              </w:rPr>
              <w:t xml:space="preserve"> – множество субъектов Российской Федерации (включая объединения субъектов Российской Федерации), для которых КО рассчитывает объем нормативных потерь электрической энергии в электрических сетях, отнесенных к сетям ФСК 330 </w:t>
            </w:r>
            <w:proofErr w:type="spellStart"/>
            <w:r>
              <w:rPr>
                <w:rFonts w:ascii="Garamond" w:hAnsi="Garamond"/>
                <w:szCs w:val="22"/>
                <w:lang w:val="ru-RU"/>
              </w:rPr>
              <w:t>кВ</w:t>
            </w:r>
            <w:proofErr w:type="spellEnd"/>
            <w:r>
              <w:rPr>
                <w:rFonts w:ascii="Garamond" w:hAnsi="Garamond"/>
                <w:szCs w:val="22"/>
                <w:lang w:val="ru-RU"/>
              </w:rPr>
              <w:t xml:space="preserve"> и выше или сетям ФСК 220 </w:t>
            </w:r>
            <w:proofErr w:type="spellStart"/>
            <w:r>
              <w:rPr>
                <w:rFonts w:ascii="Garamond" w:hAnsi="Garamond"/>
                <w:szCs w:val="22"/>
                <w:lang w:val="ru-RU"/>
              </w:rPr>
              <w:t>кВ</w:t>
            </w:r>
            <w:proofErr w:type="spellEnd"/>
            <w:r>
              <w:rPr>
                <w:rFonts w:ascii="Garamond" w:hAnsi="Garamond"/>
                <w:szCs w:val="22"/>
                <w:lang w:val="ru-RU"/>
              </w:rPr>
              <w:t xml:space="preserve"> и ниже, в соответствии с п. 9.4 Регламента коммерческого учета электроэнергии и мощности (Приложение № 11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1219" w:dyaOrig="400" w14:anchorId="0DB3A329">
                <v:shape id="_x0000_i1045" type="#_x0000_t75" style="width:78.75pt;height:26.25pt" o:ole="">
                  <v:imagedata r:id="rId46" o:title=""/>
                </v:shape>
                <o:OLEObject Type="Embed" ProgID="Equation.3" ShapeID="_x0000_i1045" DrawAspect="Content" ObjectID="_1598873532" r:id="rId47"/>
              </w:object>
            </w:r>
            <w:r>
              <w:rPr>
                <w:rFonts w:ascii="Garamond" w:hAnsi="Garamond"/>
                <w:szCs w:val="22"/>
                <w:lang w:val="ru-RU"/>
              </w:rPr>
              <w:t xml:space="preserve"> – объем фактических потерь электроэнергии в сетях ФСК в ценовой (неценовой) зоне z в месяце m в час операционных суток h, определенный в соответствии с Регламентом коммерческого учета электроэнергии и мощности (Приложение № 11 к Договору о присоединении к торговой системе оптового рынка); </w:t>
            </w:r>
          </w:p>
          <w:p w:rsidR="00B20E18" w:rsidRDefault="00CB5AED">
            <w:pPr>
              <w:pStyle w:val="a3"/>
              <w:ind w:firstLine="567"/>
              <w:rPr>
                <w:rFonts w:ascii="Garamond" w:hAnsi="Garamond"/>
                <w:szCs w:val="22"/>
                <w:lang w:val="ru-RU"/>
              </w:rPr>
            </w:pPr>
            <w:r>
              <w:rPr>
                <w:rFonts w:ascii="Garamond" w:hAnsi="Garamond"/>
                <w:szCs w:val="22"/>
                <w:lang w:val="ru-RU"/>
              </w:rPr>
              <w:object w:dxaOrig="2140" w:dyaOrig="460" w14:anchorId="3F872254">
                <v:shape id="_x0000_i1046" type="#_x0000_t75" style="width:107.25pt;height:24pt" o:ole="">
                  <v:imagedata r:id="rId48" o:title=""/>
                </v:shape>
                <o:OLEObject Type="Embed" ProgID="Equation.3" ShapeID="_x0000_i1046" DrawAspect="Content" ObjectID="_1598873533" r:id="rId49"/>
              </w:object>
            </w:r>
            <w:r>
              <w:rPr>
                <w:rFonts w:ascii="Garamond" w:hAnsi="Garamond"/>
                <w:szCs w:val="22"/>
                <w:lang w:val="ru-RU"/>
              </w:rPr>
              <w:t> – объем нормативных потерь электрической энергии в электрических сетях, отнесенных к сетям ФСК 330 кВ и выше, в час операционных суток h, рассчитанный по каждому субъекту Российской Федерации F в пределах ценовой (неценовой) зоны (в случае если два и более субъекта РФ отнесены к одному энергорайону, то в качестве F используется указанный энергорайон) в соответствии с п. 9.4 Регламента коммерческого учета электроэнергии и мощности (Приложение № 11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2160" w:dyaOrig="460" w14:anchorId="3E3CC077">
                <v:shape id="_x0000_i1047" type="#_x0000_t75" style="width:108pt;height:24pt" o:ole="">
                  <v:imagedata r:id="rId50" o:title=""/>
                </v:shape>
                <o:OLEObject Type="Embed" ProgID="Equation.3" ShapeID="_x0000_i1047" DrawAspect="Content" ObjectID="_1598873534" r:id="rId51"/>
              </w:object>
            </w:r>
            <w:r>
              <w:rPr>
                <w:rFonts w:ascii="Garamond" w:hAnsi="Garamond"/>
                <w:szCs w:val="22"/>
                <w:lang w:val="ru-RU"/>
              </w:rPr>
              <w:t xml:space="preserve"> – объем нормативных потерь электрической энергии в электрических сетях, отнесенных к сетям ФСК 220 кВ и ниже, в час операционных суток h, рассчитанный по каждому субъекту Российской Федерации F в пределах ценовой (неценовой) зоны (в случае если два и более субъекта РФ отнесены к одному энергорайону, то в качестве F используется указанный энергорайон) в соответствии с п. 9.4 Регламента коммерческого учета электроэнергии и </w:t>
            </w:r>
            <w:r>
              <w:rPr>
                <w:rFonts w:ascii="Garamond" w:hAnsi="Garamond"/>
                <w:szCs w:val="22"/>
                <w:lang w:val="ru-RU"/>
              </w:rPr>
              <w:lastRenderedPageBreak/>
              <w:t>мощности (Приложение № 11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z – ценовая или неценовая зона;</w:t>
            </w:r>
          </w:p>
          <w:p w:rsidR="00B20E18" w:rsidRDefault="00CB5AED">
            <w:pPr>
              <w:pStyle w:val="a3"/>
              <w:ind w:firstLine="567"/>
              <w:rPr>
                <w:rFonts w:ascii="Garamond" w:hAnsi="Garamond"/>
                <w:szCs w:val="22"/>
                <w:lang w:val="ru-RU"/>
              </w:rPr>
            </w:pPr>
            <w:r>
              <w:rPr>
                <w:rFonts w:ascii="Garamond" w:hAnsi="Garamond"/>
                <w:szCs w:val="22"/>
                <w:lang w:val="ru-RU"/>
              </w:rPr>
              <w:t>h – час операционных суток.</w:t>
            </w:r>
          </w:p>
          <w:p w:rsidR="00B20E18" w:rsidRDefault="00CB5AED">
            <w:pPr>
              <w:pStyle w:val="a3"/>
              <w:ind w:firstLine="567"/>
              <w:rPr>
                <w:rFonts w:ascii="Garamond" w:hAnsi="Garamond"/>
                <w:szCs w:val="22"/>
                <w:lang w:val="ru-RU"/>
              </w:rPr>
            </w:pPr>
            <w:r>
              <w:rPr>
                <w:rFonts w:ascii="Garamond" w:hAnsi="Garamond"/>
                <w:szCs w:val="22"/>
                <w:lang w:val="ru-RU"/>
              </w:rPr>
              <w:t>При проведении расчетов в соответствии с настоящим пунктом КО использует величины, определенные по состоянию на 10-е число месяца m+1.</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8</w:t>
            </w:r>
            <w:r>
              <w:rPr>
                <w:rFonts w:ascii="Garamond" w:hAnsi="Garamond"/>
                <w:szCs w:val="22"/>
                <w:lang w:val="ru-RU"/>
              </w:rPr>
              <w:t>.3. КО рассчитывает ставку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отношении субъектов Российской Федерации по следующей формуле (с учетом округления данной величины, выраженной в руб./МВт∙ч, до двух знаков после запятой):</w:t>
            </w:r>
          </w:p>
          <w:p w:rsidR="00B20E18" w:rsidRDefault="00CB5AED">
            <w:pPr>
              <w:pStyle w:val="a3"/>
              <w:ind w:firstLine="567"/>
              <w:rPr>
                <w:rFonts w:ascii="Garamond" w:hAnsi="Garamond"/>
                <w:szCs w:val="22"/>
                <w:lang w:val="ru-RU"/>
              </w:rPr>
            </w:pPr>
            <w:r>
              <w:rPr>
                <w:rFonts w:ascii="Garamond" w:hAnsi="Garamond"/>
                <w:szCs w:val="22"/>
                <w:lang w:val="ru-RU"/>
              </w:rPr>
              <w:object w:dxaOrig="2780" w:dyaOrig="760" w14:anchorId="3BB067CD">
                <v:shape id="_x0000_i1048" type="#_x0000_t75" style="width:218.25pt;height:48.75pt" o:ole="">
                  <v:imagedata r:id="rId52" o:title=""/>
                </v:shape>
                <o:OLEObject Type="Embed" ProgID="Equation.3" ShapeID="_x0000_i1048" DrawAspect="Content" ObjectID="_1598873535" r:id="rId53"/>
              </w:object>
            </w:r>
            <w:r>
              <w:rPr>
                <w:rFonts w:ascii="Garamond" w:hAnsi="Garamond"/>
                <w:szCs w:val="22"/>
                <w:lang w:val="ru-RU"/>
              </w:rPr>
              <w:t>,</w:t>
            </w:r>
          </w:p>
          <w:p w:rsidR="00B20E18" w:rsidRDefault="00CB5AED">
            <w:pPr>
              <w:pStyle w:val="a3"/>
              <w:ind w:firstLine="567"/>
              <w:rPr>
                <w:rFonts w:ascii="Garamond" w:hAnsi="Garamond"/>
                <w:szCs w:val="22"/>
                <w:lang w:val="ru-RU"/>
              </w:rPr>
            </w:pPr>
            <w:proofErr w:type="gramStart"/>
            <w:r>
              <w:rPr>
                <w:rFonts w:ascii="Garamond" w:hAnsi="Garamond"/>
                <w:szCs w:val="22"/>
                <w:lang w:val="ru-RU"/>
              </w:rPr>
              <w:t xml:space="preserve">где </w:t>
            </w:r>
            <w:r>
              <w:rPr>
                <w:rFonts w:ascii="Garamond" w:hAnsi="Garamond"/>
                <w:szCs w:val="22"/>
                <w:lang w:val="ru-RU"/>
              </w:rPr>
              <w:object w:dxaOrig="260" w:dyaOrig="260" w14:anchorId="798B03C1">
                <v:shape id="_x0000_i1049" type="#_x0000_t75" style="width:12pt;height:12pt" o:ole="">
                  <v:imagedata r:id="rId20" o:title=""/>
                </v:shape>
                <o:OLEObject Type="Embed" ProgID="Equation.3" ShapeID="_x0000_i1049" DrawAspect="Content" ObjectID="_1598873536" r:id="rId54"/>
              </w:object>
            </w:r>
            <w:r>
              <w:rPr>
                <w:rFonts w:ascii="Garamond" w:hAnsi="Garamond"/>
                <w:szCs w:val="22"/>
                <w:lang w:val="ru-RU"/>
              </w:rPr>
              <w:t xml:space="preserve"> –</w:t>
            </w:r>
            <w:proofErr w:type="gramEnd"/>
            <w:r>
              <w:rPr>
                <w:rFonts w:ascii="Garamond" w:hAnsi="Garamond"/>
                <w:szCs w:val="22"/>
                <w:lang w:val="ru-RU"/>
              </w:rPr>
              <w:t xml:space="preserve"> субъект Российской Федерации (в случае если два и более субъекта Российской Федерации отнесены к одному энергорайону, то в качестве F используется указанный энергорайон);</w:t>
            </w:r>
          </w:p>
          <w:p w:rsidR="00B20E18" w:rsidRPr="00F36BEB"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 xml:space="preserve">В случае </w:t>
            </w:r>
            <w:proofErr w:type="gramStart"/>
            <w:r>
              <w:rPr>
                <w:rFonts w:ascii="Garamond" w:hAnsi="Garamond"/>
                <w:szCs w:val="22"/>
                <w:lang w:val="ru-RU"/>
              </w:rPr>
              <w:t xml:space="preserve">если </w:t>
            </w:r>
            <w:r>
              <w:rPr>
                <w:rFonts w:ascii="Garamond" w:hAnsi="Garamond"/>
                <w:szCs w:val="22"/>
                <w:lang w:val="ru-RU"/>
              </w:rPr>
              <w:object w:dxaOrig="1800" w:dyaOrig="400" w14:anchorId="651BEC9C">
                <v:shape id="_x0000_i1050" type="#_x0000_t75" style="width:96.75pt;height:22.5pt" o:ole="">
                  <v:imagedata r:id="rId55" o:title=""/>
                </v:shape>
                <o:OLEObject Type="Embed" ProgID="Equation.3" ShapeID="_x0000_i1050" DrawAspect="Content" ObjectID="_1598873537" r:id="rId56"/>
              </w:object>
            </w:r>
            <w:r>
              <w:rPr>
                <w:rFonts w:ascii="Garamond" w:hAnsi="Garamond"/>
                <w:szCs w:val="22"/>
                <w:lang w:val="ru-RU"/>
              </w:rPr>
              <w:t>,</w:t>
            </w:r>
            <w:proofErr w:type="gramEnd"/>
            <w:r>
              <w:rPr>
                <w:rFonts w:ascii="Garamond" w:hAnsi="Garamond"/>
                <w:szCs w:val="22"/>
                <w:lang w:val="ru-RU"/>
              </w:rPr>
              <w:t xml:space="preserve"> то величина </w:t>
            </w:r>
            <w:r>
              <w:rPr>
                <w:rFonts w:ascii="Garamond" w:hAnsi="Garamond"/>
                <w:szCs w:val="22"/>
                <w:lang w:val="ru-RU"/>
              </w:rPr>
              <w:object w:dxaOrig="1100" w:dyaOrig="400" w14:anchorId="7B511348">
                <v:shape id="_x0000_i1051" type="#_x0000_t75" style="width:68.25pt;height:24pt" o:ole="">
                  <v:imagedata r:id="rId57" o:title=""/>
                </v:shape>
                <o:OLEObject Type="Embed" ProgID="Equation.3" ShapeID="_x0000_i1051" DrawAspect="Content" ObjectID="_1598873538" r:id="rId58"/>
              </w:object>
            </w:r>
            <w:r>
              <w:rPr>
                <w:rFonts w:ascii="Garamond" w:hAnsi="Garamond"/>
                <w:szCs w:val="22"/>
                <w:lang w:val="ru-RU"/>
              </w:rPr>
              <w:t xml:space="preserve"> считается неопределенной.</w:t>
            </w:r>
          </w:p>
        </w:tc>
        <w:tc>
          <w:tcPr>
            <w:tcW w:w="6832" w:type="dxa"/>
            <w:shd w:val="clear" w:color="auto" w:fill="FFFFFF"/>
          </w:tcPr>
          <w:p w:rsidR="00B20E18" w:rsidRDefault="00CB5AED">
            <w:pPr>
              <w:pStyle w:val="a3"/>
              <w:rPr>
                <w:rFonts w:ascii="Garamond" w:hAnsi="Garamond"/>
                <w:b/>
                <w:color w:val="000000"/>
                <w:spacing w:val="4"/>
                <w:szCs w:val="22"/>
                <w:lang w:val="ru-RU"/>
              </w:rPr>
            </w:pPr>
            <w:r>
              <w:rPr>
                <w:rFonts w:ascii="Garamond" w:hAnsi="Garamond"/>
                <w:b/>
                <w:color w:val="000000"/>
                <w:spacing w:val="4"/>
                <w:szCs w:val="22"/>
                <w:lang w:val="ru-RU"/>
              </w:rPr>
              <w:lastRenderedPageBreak/>
              <w:t>8.</w:t>
            </w:r>
            <w:r>
              <w:rPr>
                <w:rFonts w:ascii="Garamond" w:hAnsi="Garamond"/>
                <w:b/>
                <w:color w:val="000000"/>
                <w:spacing w:val="4"/>
                <w:szCs w:val="22"/>
                <w:highlight w:val="yellow"/>
                <w:lang w:val="ru-RU"/>
              </w:rPr>
              <w:t>7</w:t>
            </w:r>
            <w:r>
              <w:rPr>
                <w:rFonts w:ascii="Garamond" w:hAnsi="Garamond"/>
                <w:b/>
                <w:color w:val="000000"/>
                <w:spacing w:val="4"/>
                <w:szCs w:val="22"/>
                <w:lang w:val="ru-RU"/>
              </w:rPr>
              <w:t>. Расчет и публикация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w:t>
            </w:r>
          </w:p>
          <w:p w:rsidR="00B20E18" w:rsidRDefault="00CB5AED">
            <w:pPr>
              <w:pStyle w:val="a3"/>
              <w:ind w:firstLine="567"/>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В отношении субъектов Российской Федерации, для которых ставка тарифа на услуги по передаче электрической энергии не определена, публикация информации не осуществляется.</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7</w:t>
            </w:r>
            <w:r>
              <w:rPr>
                <w:rFonts w:ascii="Garamond" w:hAnsi="Garamond"/>
                <w:szCs w:val="22"/>
                <w:lang w:val="ru-RU"/>
              </w:rPr>
              <w:t>.1. КО рассчитывает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отношении субъектов РФ следующим образом.</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7</w:t>
            </w:r>
            <w:r>
              <w:rPr>
                <w:rFonts w:ascii="Garamond" w:hAnsi="Garamond"/>
                <w:szCs w:val="22"/>
                <w:lang w:val="ru-RU"/>
              </w:rPr>
              <w:t>.1.1. В отношении субъекта Российской Федерации, отнесенного к ценовым зонам:</w:t>
            </w:r>
          </w:p>
          <w:p w:rsidR="00B20E18" w:rsidRDefault="00CB5AED">
            <w:pPr>
              <w:pStyle w:val="a3"/>
              <w:ind w:firstLine="567"/>
              <w:rPr>
                <w:rFonts w:ascii="Garamond" w:hAnsi="Garamond"/>
                <w:szCs w:val="22"/>
                <w:lang w:val="ru-RU"/>
              </w:rPr>
            </w:pPr>
            <w:r>
              <w:rPr>
                <w:rFonts w:ascii="Garamond" w:hAnsi="Garamond"/>
                <w:szCs w:val="22"/>
                <w:lang w:val="ru-RU"/>
              </w:rPr>
              <w:object w:dxaOrig="5319" w:dyaOrig="540" w14:anchorId="705D9F99">
                <v:shape id="_x0000_i1052" type="#_x0000_t75" style="width:254.25pt;height:25.5pt" o:ole="">
                  <v:imagedata r:id="rId8" o:title=""/>
                </v:shape>
                <o:OLEObject Type="Embed" ProgID="Equation.3" ShapeID="_x0000_i1052" DrawAspect="Content" ObjectID="_1598873539" r:id="rId59"/>
              </w:object>
            </w:r>
            <w:r>
              <w:rPr>
                <w:rFonts w:ascii="Garamond" w:hAnsi="Garamond"/>
                <w:szCs w:val="22"/>
                <w:lang w:val="ru-RU"/>
              </w:rPr>
              <w:t>,</w:t>
            </w:r>
          </w:p>
          <w:p w:rsidR="00B20E18" w:rsidRDefault="00CB5AED">
            <w:pPr>
              <w:pStyle w:val="a3"/>
              <w:ind w:firstLine="567"/>
              <w:rPr>
                <w:rFonts w:ascii="Garamond" w:hAnsi="Garamond"/>
                <w:szCs w:val="22"/>
                <w:lang w:val="ru-RU"/>
              </w:rPr>
            </w:pPr>
            <w:proofErr w:type="gramStart"/>
            <w:r>
              <w:rPr>
                <w:rFonts w:ascii="Garamond" w:hAnsi="Garamond"/>
                <w:szCs w:val="22"/>
                <w:lang w:val="ru-RU"/>
              </w:rPr>
              <w:t xml:space="preserve">где </w:t>
            </w:r>
            <w:r>
              <w:rPr>
                <w:rFonts w:ascii="Garamond" w:hAnsi="Garamond"/>
                <w:szCs w:val="22"/>
                <w:lang w:val="ru-RU"/>
              </w:rPr>
              <w:object w:dxaOrig="2940" w:dyaOrig="760" w14:anchorId="52C0A6E5">
                <v:shape id="_x0000_i1053" type="#_x0000_t75" style="width:147.75pt;height:38.25pt" o:ole="">
                  <v:imagedata r:id="rId10" o:title=""/>
                </v:shape>
                <o:OLEObject Type="Embed" ProgID="Equation.3" ShapeID="_x0000_i1053" DrawAspect="Content" ObjectID="_1598873540" r:id="rId60"/>
              </w:object>
            </w:r>
            <w:r>
              <w:rPr>
                <w:rFonts w:ascii="Garamond" w:hAnsi="Garamond"/>
                <w:szCs w:val="22"/>
                <w:lang w:val="ru-RU"/>
              </w:rPr>
              <w:t>,</w:t>
            </w:r>
            <w:proofErr w:type="gramEnd"/>
          </w:p>
          <w:p w:rsidR="00B20E18" w:rsidRDefault="00CB5AED">
            <w:pPr>
              <w:pStyle w:val="a3"/>
              <w:ind w:firstLine="567"/>
              <w:rPr>
                <w:rFonts w:ascii="Garamond" w:hAnsi="Garamond"/>
                <w:szCs w:val="22"/>
                <w:lang w:val="ru-RU"/>
              </w:rPr>
            </w:pPr>
            <w:r>
              <w:rPr>
                <w:rFonts w:ascii="Garamond" w:hAnsi="Garamond"/>
                <w:szCs w:val="22"/>
                <w:lang w:val="ru-RU"/>
              </w:rPr>
              <w:object w:dxaOrig="1260" w:dyaOrig="400" w14:anchorId="43CF71D6">
                <v:shape id="_x0000_i1054" type="#_x0000_t75" style="width:63.75pt;height:20.25pt" o:ole="">
                  <v:imagedata r:id="rId12" o:title=""/>
                </v:shape>
                <o:OLEObject Type="Embed" ProgID="Equation.3" ShapeID="_x0000_i1054" DrawAspect="Content" ObjectID="_1598873541" r:id="rId61"/>
              </w:object>
            </w:r>
            <w:r>
              <w:rPr>
                <w:rFonts w:ascii="Garamond" w:hAnsi="Garamond"/>
                <w:szCs w:val="22"/>
                <w:lang w:val="ru-RU"/>
              </w:rPr>
              <w:t>[руб.] – итоговые финансовые обязательства ФСК по покупке мощности в целях компенсации потерь по территории субъекта Российской Федерации F в месяце m-1 в ценовой зоне z, определенные в соответствии с пунктом 13.1.6 настоящего Регламента;</w:t>
            </w:r>
          </w:p>
          <w:p w:rsidR="00B20E18" w:rsidRDefault="00CB5AED">
            <w:pPr>
              <w:pStyle w:val="a3"/>
              <w:ind w:firstLine="567"/>
              <w:rPr>
                <w:rFonts w:ascii="Garamond" w:hAnsi="Garamond"/>
                <w:szCs w:val="22"/>
                <w:lang w:val="ru-RU"/>
              </w:rPr>
            </w:pPr>
            <w:r>
              <w:rPr>
                <w:rFonts w:ascii="Garamond" w:hAnsi="Garamond"/>
                <w:szCs w:val="22"/>
                <w:lang w:val="ru-RU"/>
              </w:rPr>
              <w:object w:dxaOrig="720" w:dyaOrig="400" w14:anchorId="084F05FF">
                <v:shape id="_x0000_i1055" type="#_x0000_t75" style="width:39.75pt;height:22.5pt" o:ole="">
                  <v:imagedata r:id="rId14" o:title=""/>
                </v:shape>
                <o:OLEObject Type="Embed" ProgID="Equation.3" ShapeID="_x0000_i1055" DrawAspect="Content" ObjectID="_1598873542" r:id="rId62"/>
              </w:object>
            </w:r>
            <w:r>
              <w:rPr>
                <w:rFonts w:ascii="Garamond" w:hAnsi="Garamond"/>
                <w:szCs w:val="22"/>
                <w:lang w:val="ru-RU"/>
              </w:rPr>
              <w:t xml:space="preserve"> [руб.] – стоимость электроэнергии в целях компенсации потерь в субъекте Российской Федерации F в месяце m-1, определенная в соответствии с п. 8.3.1 настоящего Регламента;</w:t>
            </w:r>
          </w:p>
          <w:p w:rsidR="00B20E18" w:rsidRDefault="00CB5AED">
            <w:pPr>
              <w:pStyle w:val="a3"/>
              <w:ind w:firstLine="567"/>
              <w:rPr>
                <w:rFonts w:ascii="Garamond" w:hAnsi="Garamond"/>
                <w:szCs w:val="22"/>
                <w:lang w:val="ru-RU"/>
              </w:rPr>
            </w:pPr>
            <w:r>
              <w:rPr>
                <w:rFonts w:ascii="Garamond" w:hAnsi="Garamond"/>
                <w:szCs w:val="22"/>
                <w:lang w:val="ru-RU"/>
              </w:rPr>
              <w:object w:dxaOrig="675" w:dyaOrig="330" w14:anchorId="5AA5C6A6">
                <v:shape id="_x0000_i1056" type="#_x0000_t75" style="width:34.5pt;height:16.5pt" o:ole="">
                  <v:imagedata r:id="rId16" o:title=""/>
                </v:shape>
                <o:OLEObject Type="Embed" ProgID="Equation.3" ShapeID="_x0000_i1056" DrawAspect="Content" ObjectID="_1598873543" r:id="rId63"/>
              </w:object>
            </w:r>
            <w:r>
              <w:rPr>
                <w:rFonts w:ascii="Garamond" w:hAnsi="Garamond"/>
                <w:szCs w:val="22"/>
                <w:lang w:val="ru-RU"/>
              </w:rPr>
              <w:t xml:space="preserve"> – коэффициент, отражающий соотношение потерь электрической энергии в электрических сетях единой национальной (общероссийской) электрической сети в предшествующие два года. Значение указанного коэффициента принимается равным 1,1203;</w:t>
            </w:r>
          </w:p>
          <w:p w:rsidR="00B20E18" w:rsidRDefault="00CB5AED">
            <w:pPr>
              <w:pStyle w:val="a3"/>
              <w:ind w:firstLine="567"/>
              <w:rPr>
                <w:rFonts w:ascii="Garamond" w:hAnsi="Garamond"/>
                <w:szCs w:val="22"/>
                <w:lang w:val="ru-RU"/>
              </w:rPr>
            </w:pPr>
            <w:r>
              <w:rPr>
                <w:rFonts w:ascii="Garamond" w:hAnsi="Garamond"/>
                <w:szCs w:val="22"/>
                <w:lang w:val="ru-RU"/>
              </w:rPr>
              <w:object w:dxaOrig="999" w:dyaOrig="400" w14:anchorId="24C2C54B">
                <v:shape id="_x0000_i1057" type="#_x0000_t75" style="width:50.25pt;height:20.25pt" o:ole="">
                  <v:imagedata r:id="rId18" o:title=""/>
                </v:shape>
                <o:OLEObject Type="Embed" ProgID="Equation.3" ShapeID="_x0000_i1057" DrawAspect="Content" ObjectID="_1598873544" r:id="rId64"/>
              </w:object>
            </w:r>
            <w:r>
              <w:rPr>
                <w:rFonts w:ascii="Garamond" w:hAnsi="Garamond"/>
                <w:szCs w:val="22"/>
                <w:lang w:val="ru-RU"/>
              </w:rPr>
              <w:t xml:space="preserve"> – среднее за месяц m–2 значение коэффициента, определяющего несоблюдение объемов и сроков ремонтов по объектам электросетевого хозяйства ФСК по ценовой зоне z, рассчитываемое в соответствии с п. 5.1.1 Регламента мониторинга соблюдения организацией по управлению единой национальной (общероссийской) электрической сетью объема и сроков проведения ремонтов (Приложение № 13.1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260" w:dyaOrig="260" w14:anchorId="5F1792CE">
                <v:shape id="_x0000_i1058" type="#_x0000_t75" style="width:12pt;height:12pt" o:ole="">
                  <v:imagedata r:id="rId20" o:title=""/>
                </v:shape>
                <o:OLEObject Type="Embed" ProgID="Equation.3" ShapeID="_x0000_i1058" DrawAspect="Content" ObjectID="_1598873545" r:id="rId65"/>
              </w:object>
            </w:r>
            <w:r>
              <w:rPr>
                <w:rFonts w:ascii="Garamond" w:hAnsi="Garamond"/>
                <w:szCs w:val="22"/>
                <w:lang w:val="ru-RU"/>
              </w:rPr>
              <w:t xml:space="preserve"> – субъект Российской Федерации (в случае если два и более субъекта Российской Федерации отнесены к одному </w:t>
            </w:r>
            <w:proofErr w:type="spellStart"/>
            <w:r>
              <w:rPr>
                <w:rFonts w:ascii="Garamond" w:hAnsi="Garamond"/>
                <w:szCs w:val="22"/>
                <w:lang w:val="ru-RU"/>
              </w:rPr>
              <w:t>энергорайону</w:t>
            </w:r>
            <w:proofErr w:type="spellEnd"/>
            <w:r>
              <w:rPr>
                <w:rFonts w:ascii="Garamond" w:hAnsi="Garamond"/>
                <w:szCs w:val="22"/>
                <w:lang w:val="ru-RU"/>
              </w:rPr>
              <w:t xml:space="preserve">, то в качестве F используется указанный </w:t>
            </w:r>
            <w:proofErr w:type="spellStart"/>
            <w:r>
              <w:rPr>
                <w:rFonts w:ascii="Garamond" w:hAnsi="Garamond"/>
                <w:szCs w:val="22"/>
                <w:lang w:val="ru-RU"/>
              </w:rPr>
              <w:t>энергорайон</w:t>
            </w:r>
            <w:proofErr w:type="spellEnd"/>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z – ценовая зона;</w:t>
            </w:r>
          </w:p>
          <w:p w:rsidR="00B20E18" w:rsidRDefault="00CB5AED">
            <w:pPr>
              <w:pStyle w:val="a3"/>
              <w:ind w:firstLine="567"/>
              <w:rPr>
                <w:rFonts w:ascii="Garamond" w:hAnsi="Garamond"/>
                <w:szCs w:val="22"/>
                <w:lang w:val="ru-RU"/>
              </w:rPr>
            </w:pPr>
            <w:r>
              <w:rPr>
                <w:rFonts w:ascii="Garamond" w:hAnsi="Garamond"/>
                <w:szCs w:val="22"/>
                <w:lang w:val="ru-RU"/>
              </w:rPr>
              <w:lastRenderedPageBreak/>
              <w:t xml:space="preserve">i – участник оптового рынка. </w:t>
            </w:r>
          </w:p>
          <w:p w:rsidR="00B20E18" w:rsidRDefault="00CB5AED">
            <w:pPr>
              <w:pStyle w:val="a3"/>
              <w:ind w:firstLine="567"/>
              <w:rPr>
                <w:rFonts w:ascii="Garamond" w:hAnsi="Garamond"/>
                <w:szCs w:val="22"/>
                <w:lang w:val="ru-RU"/>
              </w:rPr>
            </w:pPr>
            <w:r>
              <w:rPr>
                <w:rFonts w:ascii="Garamond" w:hAnsi="Garamond"/>
                <w:szCs w:val="22"/>
                <w:lang w:val="ru-RU"/>
              </w:rPr>
              <w:t>При проведении расчетов в соответствии с настоящим пунктом КО использует величины, определенные по состоянию на 10-е число месяца m+1.</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7</w:t>
            </w:r>
            <w:r>
              <w:rPr>
                <w:rFonts w:ascii="Garamond" w:hAnsi="Garamond"/>
                <w:szCs w:val="22"/>
                <w:lang w:val="ru-RU"/>
              </w:rPr>
              <w:t>.1.2. В отношении субъекта Российской Федерации, отнесенного к неценовым зонам:</w:t>
            </w:r>
          </w:p>
          <w:p w:rsidR="00B20E18" w:rsidRDefault="00CB5AED">
            <w:pPr>
              <w:pStyle w:val="a3"/>
              <w:ind w:firstLine="567"/>
              <w:rPr>
                <w:rFonts w:ascii="Garamond" w:hAnsi="Garamond"/>
                <w:szCs w:val="22"/>
                <w:lang w:val="ru-RU"/>
              </w:rPr>
            </w:pPr>
            <w:r>
              <w:rPr>
                <w:rFonts w:ascii="Garamond" w:hAnsi="Garamond"/>
                <w:szCs w:val="22"/>
                <w:lang w:val="ru-RU"/>
              </w:rPr>
              <w:object w:dxaOrig="3420" w:dyaOrig="400" w14:anchorId="2667CA65">
                <v:shape id="_x0000_i1059" type="#_x0000_t75" style="width:170.25pt;height:20.25pt" o:ole="">
                  <v:imagedata r:id="rId22" o:title=""/>
                </v:shape>
                <o:OLEObject Type="Embed" ProgID="Equation.3" ShapeID="_x0000_i1059" DrawAspect="Content" ObjectID="_1598873546" r:id="rId66"/>
              </w:object>
            </w: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 xml:space="preserve">где величина </w:t>
            </w:r>
            <w:r>
              <w:rPr>
                <w:rFonts w:ascii="Garamond" w:hAnsi="Garamond"/>
                <w:szCs w:val="22"/>
                <w:lang w:val="ru-RU"/>
              </w:rPr>
              <w:object w:dxaOrig="800" w:dyaOrig="400" w14:anchorId="76CC4B32">
                <v:shape id="_x0000_i1060" type="#_x0000_t75" style="width:39.75pt;height:20.25pt" o:ole="">
                  <v:imagedata r:id="rId24" o:title=""/>
                </v:shape>
                <o:OLEObject Type="Embed" ProgID="Equation.3" ShapeID="_x0000_i1060" DrawAspect="Content" ObjectID="_1598873547" r:id="rId67"/>
              </w:object>
            </w:r>
            <w:r>
              <w:rPr>
                <w:rFonts w:ascii="Garamond" w:hAnsi="Garamond"/>
                <w:szCs w:val="22"/>
                <w:lang w:val="ru-RU"/>
              </w:rPr>
              <w:t>определяется в соответствии с формулой:</w:t>
            </w:r>
          </w:p>
          <w:p w:rsidR="00B20E18" w:rsidRDefault="00CB5AED">
            <w:pPr>
              <w:pStyle w:val="a3"/>
              <w:ind w:firstLine="567"/>
              <w:rPr>
                <w:rFonts w:ascii="Garamond" w:hAnsi="Garamond"/>
                <w:szCs w:val="22"/>
                <w:lang w:val="ru-RU"/>
              </w:rPr>
            </w:pPr>
            <w:r>
              <w:rPr>
                <w:rFonts w:ascii="Garamond" w:hAnsi="Garamond"/>
                <w:szCs w:val="22"/>
                <w:lang w:val="ru-RU"/>
              </w:rPr>
              <w:object w:dxaOrig="3660" w:dyaOrig="760" w14:anchorId="166DBA72">
                <v:shape id="_x0000_i1061" type="#_x0000_t75" style="width:182.25pt;height:38.25pt" o:ole="">
                  <v:imagedata r:id="rId26" o:title=""/>
                </v:shape>
                <o:OLEObject Type="Embed" ProgID="Equation.3" ShapeID="_x0000_i1061" DrawAspect="Content" ObjectID="_1598873548" r:id="rId68"/>
              </w:object>
            </w: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object w:dxaOrig="1080" w:dyaOrig="400" w14:anchorId="0A9675DE">
                <v:shape id="_x0000_i1062" type="#_x0000_t75" style="width:54pt;height:20.25pt" o:ole="">
                  <v:imagedata r:id="rId28" o:title=""/>
                </v:shape>
                <o:OLEObject Type="Embed" ProgID="Equation.3" ShapeID="_x0000_i1062" DrawAspect="Content" ObjectID="_1598873549" r:id="rId69"/>
              </w:object>
            </w:r>
            <w:r>
              <w:rPr>
                <w:rFonts w:ascii="Garamond" w:hAnsi="Garamond"/>
                <w:szCs w:val="22"/>
                <w:lang w:val="ru-RU"/>
              </w:rPr>
              <w:t>― плановая почасовая стоимость электрической энергии, купленной в целях компенсации потерь в электрических сетях ФСК в отношении субъекта Российской Федерации F неценовой зоны z, определенная в соответствии с п. 7.4 настоящего Регламента;</w:t>
            </w:r>
          </w:p>
          <w:p w:rsidR="00B20E18" w:rsidRDefault="00CB5AED">
            <w:pPr>
              <w:pStyle w:val="a3"/>
              <w:ind w:firstLine="567"/>
              <w:rPr>
                <w:rFonts w:ascii="Garamond" w:hAnsi="Garamond"/>
                <w:szCs w:val="22"/>
                <w:lang w:val="ru-RU"/>
              </w:rPr>
            </w:pPr>
            <w:r>
              <w:rPr>
                <w:rFonts w:ascii="Garamond" w:hAnsi="Garamond"/>
                <w:szCs w:val="22"/>
                <w:lang w:val="ru-RU"/>
              </w:rPr>
              <w:object w:dxaOrig="700" w:dyaOrig="400" w14:anchorId="49347FF1">
                <v:shape id="_x0000_i1063" type="#_x0000_t75" style="width:39.75pt;height:22.5pt" o:ole="">
                  <v:imagedata r:id="rId30" o:title=""/>
                </v:shape>
                <o:OLEObject Type="Embed" ProgID="Equation.3" ShapeID="_x0000_i1063" DrawAspect="Content" ObjectID="_1598873550" r:id="rId70"/>
              </w:object>
            </w:r>
            <w:r>
              <w:rPr>
                <w:rFonts w:ascii="Garamond" w:hAnsi="Garamond"/>
                <w:szCs w:val="22"/>
                <w:lang w:val="ru-RU"/>
              </w:rPr>
              <w:t xml:space="preserve"> ― величина предварительных обязательств/требований по оплате части объемов, составляющих разницу между фактическим и плановым объемом покупки электрической энергии в целях компенсации потерь в электрических сетях ФСК на территории неценовых зон оптового рынка в часе h в соответствии с разделом 11 Регламента определения объемов, инициатив и стоимости отклонений (Приложение № 12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1120" w:dyaOrig="400" w14:anchorId="7E1D2686">
                <v:shape id="_x0000_i1064" type="#_x0000_t75" style="width:55.5pt;height:20.25pt" o:ole="">
                  <v:imagedata r:id="rId32" o:title=""/>
                </v:shape>
                <o:OLEObject Type="Embed" ProgID="Equation.3" ShapeID="_x0000_i1064" DrawAspect="Content" ObjectID="_1598873551" r:id="rId71"/>
              </w:object>
            </w:r>
            <w:r>
              <w:rPr>
                <w:rFonts w:ascii="Garamond" w:hAnsi="Garamond"/>
                <w:szCs w:val="22"/>
                <w:lang w:val="ru-RU"/>
              </w:rPr>
              <w:t xml:space="preserve"> – фактическая стоимость покупки мощности за расчетный период в целях компенсации потерь в электрических сетях ФСК, рассчитанная по территории субъекта Российской Федерации F для месяца m–1 в соответствии с пунктом 7.4.11 настоящего Регламента;</w:t>
            </w:r>
          </w:p>
          <w:p w:rsidR="00B20E18" w:rsidRDefault="00CB5AED">
            <w:pPr>
              <w:pStyle w:val="a3"/>
              <w:ind w:firstLine="567"/>
              <w:rPr>
                <w:rFonts w:ascii="Garamond" w:hAnsi="Garamond"/>
                <w:szCs w:val="22"/>
                <w:lang w:val="ru-RU"/>
              </w:rPr>
            </w:pPr>
            <w:r>
              <w:rPr>
                <w:rFonts w:ascii="Garamond" w:hAnsi="Garamond"/>
                <w:szCs w:val="22"/>
                <w:lang w:val="ru-RU"/>
              </w:rPr>
              <w:object w:dxaOrig="680" w:dyaOrig="400" w14:anchorId="3F5BEB0D">
                <v:shape id="_x0000_i1065" type="#_x0000_t75" style="width:34.5pt;height:20.25pt" o:ole="">
                  <v:imagedata r:id="rId34" o:title=""/>
                </v:shape>
                <o:OLEObject Type="Embed" ProgID="Equation.3" ShapeID="_x0000_i1065" DrawAspect="Content" ObjectID="_1598873552" r:id="rId72"/>
              </w:object>
            </w:r>
            <w:r>
              <w:rPr>
                <w:rFonts w:ascii="Garamond" w:hAnsi="Garamond"/>
                <w:szCs w:val="22"/>
                <w:lang w:val="ru-RU"/>
              </w:rPr>
              <w:t xml:space="preserve"> − итоговый коэффициент, определяющий несоблюдение объемов и сроков ремонтов по объектам электросетевого хозяйства ФСК в час h расчетного периода m по неценовой зоне z, применяемый при расчете стоимости фактических потерь электроэнергии в сетях ФСК, рассчитываемый КО в соответствии с разделом 5 Регламента мониторинга соблюдения организацией по управлению единой национальной (общероссийской) электрической сетью объема и сроков проведения ремонтов (Приложение № 13.1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260" w:dyaOrig="260" w14:anchorId="44551BAD">
                <v:shape id="_x0000_i1066" type="#_x0000_t75" style="width:12pt;height:12pt" o:ole="">
                  <v:imagedata r:id="rId20" o:title=""/>
                </v:shape>
                <o:OLEObject Type="Embed" ProgID="Equation.3" ShapeID="_x0000_i1066" DrawAspect="Content" ObjectID="_1598873553" r:id="rId73"/>
              </w:object>
            </w:r>
            <w:r>
              <w:rPr>
                <w:rFonts w:ascii="Garamond" w:hAnsi="Garamond"/>
                <w:szCs w:val="22"/>
                <w:lang w:val="ru-RU"/>
              </w:rPr>
              <w:t xml:space="preserve"> – субъект Российской Федерации (в случае если два и более субъекта Российской Федерации отнесены к одному </w:t>
            </w:r>
            <w:proofErr w:type="spellStart"/>
            <w:r>
              <w:rPr>
                <w:rFonts w:ascii="Garamond" w:hAnsi="Garamond"/>
                <w:szCs w:val="22"/>
                <w:lang w:val="ru-RU"/>
              </w:rPr>
              <w:t>энергорайону</w:t>
            </w:r>
            <w:proofErr w:type="spellEnd"/>
            <w:r>
              <w:rPr>
                <w:rFonts w:ascii="Garamond" w:hAnsi="Garamond"/>
                <w:szCs w:val="22"/>
                <w:lang w:val="ru-RU"/>
              </w:rPr>
              <w:t xml:space="preserve">, то в качестве F используется указанный </w:t>
            </w:r>
            <w:proofErr w:type="spellStart"/>
            <w:r>
              <w:rPr>
                <w:rFonts w:ascii="Garamond" w:hAnsi="Garamond"/>
                <w:szCs w:val="22"/>
                <w:lang w:val="ru-RU"/>
              </w:rPr>
              <w:t>энергорайон</w:t>
            </w:r>
            <w:proofErr w:type="spellEnd"/>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z – неценовая зона;</w:t>
            </w:r>
          </w:p>
          <w:p w:rsidR="00B20E18" w:rsidRDefault="00CB5AED">
            <w:pPr>
              <w:pStyle w:val="a3"/>
              <w:ind w:firstLine="567"/>
              <w:rPr>
                <w:rFonts w:ascii="Garamond" w:hAnsi="Garamond"/>
                <w:szCs w:val="22"/>
                <w:lang w:val="ru-RU"/>
              </w:rPr>
            </w:pPr>
            <w:r>
              <w:rPr>
                <w:rFonts w:ascii="Garamond" w:hAnsi="Garamond"/>
                <w:szCs w:val="22"/>
                <w:lang w:val="ru-RU"/>
              </w:rPr>
              <w:t>h – час операционных суток.</w:t>
            </w:r>
          </w:p>
          <w:p w:rsidR="00B20E18" w:rsidRDefault="00CB5AED">
            <w:pPr>
              <w:pStyle w:val="a3"/>
              <w:ind w:firstLine="567"/>
              <w:rPr>
                <w:rFonts w:ascii="Garamond" w:hAnsi="Garamond"/>
                <w:szCs w:val="22"/>
                <w:lang w:val="ru-RU"/>
              </w:rPr>
            </w:pPr>
            <w:r>
              <w:rPr>
                <w:rFonts w:ascii="Garamond" w:hAnsi="Garamond"/>
                <w:szCs w:val="22"/>
                <w:lang w:val="ru-RU"/>
              </w:rPr>
              <w:t>При проведении расчетов в соответствии с настоящим пунктом КО использует величины, определенные по состоянию на 10-е число месяца m+1.</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7</w:t>
            </w:r>
            <w:r>
              <w:rPr>
                <w:rFonts w:ascii="Garamond" w:hAnsi="Garamond"/>
                <w:szCs w:val="22"/>
                <w:lang w:val="ru-RU"/>
              </w:rPr>
              <w:t>.2. КО рассчитывает объем потерь электрической энергии в электрических сетях единой национальной (общероссийской) электрической сети в отношении субъектов Российской Федерации по следующей формуле:</w:t>
            </w:r>
          </w:p>
          <w:p w:rsidR="00B20E18" w:rsidRDefault="00CB5AED">
            <w:pPr>
              <w:pStyle w:val="a3"/>
              <w:ind w:firstLine="567"/>
              <w:rPr>
                <w:rFonts w:ascii="Garamond" w:hAnsi="Garamond"/>
                <w:szCs w:val="22"/>
                <w:lang w:val="ru-RU"/>
              </w:rPr>
            </w:pPr>
            <w:r>
              <w:rPr>
                <w:rFonts w:ascii="Garamond" w:hAnsi="Garamond"/>
                <w:szCs w:val="22"/>
                <w:lang w:val="ru-RU"/>
              </w:rPr>
              <w:t xml:space="preserve">– </w:t>
            </w:r>
            <w:proofErr w:type="gramStart"/>
            <w:r>
              <w:rPr>
                <w:rFonts w:ascii="Garamond" w:hAnsi="Garamond"/>
                <w:szCs w:val="22"/>
                <w:lang w:val="ru-RU"/>
              </w:rPr>
              <w:t xml:space="preserve">если </w:t>
            </w:r>
            <w:r>
              <w:rPr>
                <w:rFonts w:ascii="Garamond" w:hAnsi="Garamond"/>
                <w:szCs w:val="22"/>
                <w:lang w:val="ru-RU"/>
              </w:rPr>
              <w:object w:dxaOrig="940" w:dyaOrig="420" w14:anchorId="1013A068">
                <v:shape id="_x0000_i1067" type="#_x0000_t75" style="width:51pt;height:23.25pt" o:ole="">
                  <v:imagedata r:id="rId37" o:title=""/>
                </v:shape>
                <o:OLEObject Type="Embed" ProgID="Equation.3" ShapeID="_x0000_i1067" DrawAspect="Content" ObjectID="_1598873554" r:id="rId74"/>
              </w:object>
            </w:r>
            <w:r>
              <w:rPr>
                <w:rFonts w:ascii="Garamond" w:hAnsi="Garamond"/>
                <w:szCs w:val="22"/>
                <w:lang w:val="ru-RU"/>
              </w:rPr>
              <w:t>,</w:t>
            </w:r>
            <w:proofErr w:type="gramEnd"/>
            <w:r>
              <w:rPr>
                <w:rFonts w:ascii="Garamond" w:hAnsi="Garamond"/>
                <w:szCs w:val="22"/>
                <w:lang w:val="ru-RU"/>
              </w:rPr>
              <w:t xml:space="preserve"> то</w:t>
            </w:r>
          </w:p>
          <w:p w:rsidR="00B20E18" w:rsidRDefault="003C11AB" w:rsidP="003C11AB">
            <w:pPr>
              <w:pStyle w:val="a3"/>
              <w:ind w:firstLine="239"/>
              <w:rPr>
                <w:rFonts w:ascii="Garamond" w:hAnsi="Garamond"/>
                <w:szCs w:val="22"/>
                <w:lang w:val="ru-RU"/>
              </w:rPr>
            </w:pPr>
            <w:r>
              <w:rPr>
                <w:rFonts w:ascii="Garamond" w:hAnsi="Garamond"/>
                <w:szCs w:val="22"/>
                <w:lang w:val="ru-RU"/>
              </w:rPr>
              <w:object w:dxaOrig="9680" w:dyaOrig="1020" w14:anchorId="5BFD601D">
                <v:shape id="_x0000_i1068" type="#_x0000_t75" style="width:306.75pt;height:31.5pt" o:ole="">
                  <v:imagedata r:id="rId39" o:title=""/>
                </v:shape>
                <o:OLEObject Type="Embed" ProgID="Equation.3" ShapeID="_x0000_i1068" DrawAspect="Content" ObjectID="_1598873555" r:id="rId75"/>
              </w:object>
            </w:r>
            <w:r w:rsidR="00CB5AED">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 xml:space="preserve">– </w:t>
            </w:r>
            <w:proofErr w:type="gramStart"/>
            <w:r>
              <w:rPr>
                <w:rFonts w:ascii="Garamond" w:hAnsi="Garamond"/>
                <w:szCs w:val="22"/>
                <w:lang w:val="ru-RU"/>
              </w:rPr>
              <w:t xml:space="preserve">иначе </w:t>
            </w:r>
            <w:r>
              <w:rPr>
                <w:rFonts w:ascii="Garamond" w:hAnsi="Garamond"/>
                <w:szCs w:val="22"/>
                <w:lang w:val="ru-RU"/>
              </w:rPr>
              <w:object w:dxaOrig="1820" w:dyaOrig="400" w14:anchorId="225D2A6E">
                <v:shape id="_x0000_i1069" type="#_x0000_t75" style="width:99pt;height:22.5pt" o:ole="">
                  <v:imagedata r:id="rId41" o:title=""/>
                </v:shape>
                <o:OLEObject Type="Embed" ProgID="Equation.3" ShapeID="_x0000_i1069" DrawAspect="Content" ObjectID="_1598873556" r:id="rId76"/>
              </w:object>
            </w:r>
            <w:r>
              <w:rPr>
                <w:rFonts w:ascii="Garamond" w:hAnsi="Garamond"/>
                <w:szCs w:val="22"/>
                <w:lang w:val="ru-RU"/>
              </w:rPr>
              <w:t>,</w:t>
            </w:r>
            <w:proofErr w:type="gramEnd"/>
          </w:p>
          <w:p w:rsidR="00B20E18" w:rsidRDefault="00CB5AED">
            <w:pPr>
              <w:pStyle w:val="a3"/>
              <w:ind w:firstLine="567"/>
              <w:rPr>
                <w:rFonts w:ascii="Garamond" w:hAnsi="Garamond"/>
                <w:szCs w:val="22"/>
                <w:lang w:val="ru-RU"/>
              </w:rPr>
            </w:pPr>
            <w:proofErr w:type="gramStart"/>
            <w:r>
              <w:rPr>
                <w:rFonts w:ascii="Garamond" w:hAnsi="Garamond"/>
                <w:szCs w:val="22"/>
                <w:lang w:val="ru-RU"/>
              </w:rPr>
              <w:lastRenderedPageBreak/>
              <w:t xml:space="preserve">где </w:t>
            </w:r>
            <w:r>
              <w:rPr>
                <w:rFonts w:ascii="Garamond" w:hAnsi="Garamond"/>
                <w:szCs w:val="22"/>
                <w:lang w:val="ru-RU"/>
              </w:rPr>
              <w:object w:dxaOrig="260" w:dyaOrig="260" w14:anchorId="6B317508">
                <v:shape id="_x0000_i1070" type="#_x0000_t75" style="width:12pt;height:12pt" o:ole="">
                  <v:imagedata r:id="rId20" o:title=""/>
                </v:shape>
                <o:OLEObject Type="Embed" ProgID="Equation.3" ShapeID="_x0000_i1070" DrawAspect="Content" ObjectID="_1598873557" r:id="rId77"/>
              </w:object>
            </w:r>
            <w:r>
              <w:rPr>
                <w:rFonts w:ascii="Garamond" w:hAnsi="Garamond"/>
                <w:szCs w:val="22"/>
                <w:lang w:val="ru-RU"/>
              </w:rPr>
              <w:t xml:space="preserve"> –</w:t>
            </w:r>
            <w:proofErr w:type="gramEnd"/>
            <w:r>
              <w:rPr>
                <w:rFonts w:ascii="Garamond" w:hAnsi="Garamond"/>
                <w:szCs w:val="22"/>
                <w:lang w:val="ru-RU"/>
              </w:rPr>
              <w:t xml:space="preserve"> субъект Российской Федерации (в случае если два и более субъекта Российской Федерации отнесены к одному энергорайону, то в качестве F используется указанный энергорайон);</w:t>
            </w:r>
          </w:p>
          <w:p w:rsidR="00B20E18" w:rsidRDefault="00CB5AED">
            <w:pPr>
              <w:pStyle w:val="a3"/>
              <w:ind w:firstLine="567"/>
              <w:rPr>
                <w:rFonts w:ascii="Garamond" w:hAnsi="Garamond"/>
                <w:szCs w:val="22"/>
                <w:lang w:val="ru-RU"/>
              </w:rPr>
            </w:pPr>
            <w:r>
              <w:rPr>
                <w:rFonts w:ascii="Garamond" w:hAnsi="Garamond"/>
                <w:szCs w:val="22"/>
                <w:lang w:val="ru-RU"/>
              </w:rPr>
              <w:object w:dxaOrig="520" w:dyaOrig="420" w14:anchorId="6363A126">
                <v:shape id="_x0000_i1071" type="#_x0000_t75" style="width:28.5pt;height:23.25pt" o:ole="">
                  <v:imagedata r:id="rId44" o:title=""/>
                </v:shape>
                <o:OLEObject Type="Embed" ProgID="Equation.3" ShapeID="_x0000_i1071" DrawAspect="Content" ObjectID="_1598873558" r:id="rId78"/>
              </w:object>
            </w:r>
            <w:r>
              <w:rPr>
                <w:rFonts w:ascii="Garamond" w:hAnsi="Garamond"/>
                <w:szCs w:val="22"/>
                <w:lang w:val="ru-RU"/>
              </w:rPr>
              <w:t xml:space="preserve"> – множество субъектов Российской Федерации (включая объединения субъектов Российской Федерации), для которых КО рассчитывает объем нормативных потерь электрической энергии в электрических сетях, отнесенных к сетям ФСК 330 </w:t>
            </w:r>
            <w:proofErr w:type="spellStart"/>
            <w:r>
              <w:rPr>
                <w:rFonts w:ascii="Garamond" w:hAnsi="Garamond"/>
                <w:szCs w:val="22"/>
                <w:lang w:val="ru-RU"/>
              </w:rPr>
              <w:t>кВ</w:t>
            </w:r>
            <w:proofErr w:type="spellEnd"/>
            <w:r>
              <w:rPr>
                <w:rFonts w:ascii="Garamond" w:hAnsi="Garamond"/>
                <w:szCs w:val="22"/>
                <w:lang w:val="ru-RU"/>
              </w:rPr>
              <w:t xml:space="preserve"> и выше или сетям ФСК 220 </w:t>
            </w:r>
            <w:proofErr w:type="spellStart"/>
            <w:r>
              <w:rPr>
                <w:rFonts w:ascii="Garamond" w:hAnsi="Garamond"/>
                <w:szCs w:val="22"/>
                <w:lang w:val="ru-RU"/>
              </w:rPr>
              <w:t>кВ</w:t>
            </w:r>
            <w:proofErr w:type="spellEnd"/>
            <w:r>
              <w:rPr>
                <w:rFonts w:ascii="Garamond" w:hAnsi="Garamond"/>
                <w:szCs w:val="22"/>
                <w:lang w:val="ru-RU"/>
              </w:rPr>
              <w:t xml:space="preserve"> и ниже, в соответствии с п. 9.4 Регламента коммерческого учета электроэнергии и мощности (Приложение № 11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1219" w:dyaOrig="400" w14:anchorId="002A28B8">
                <v:shape id="_x0000_i1072" type="#_x0000_t75" style="width:78.75pt;height:26.25pt" o:ole="">
                  <v:imagedata r:id="rId46" o:title=""/>
                </v:shape>
                <o:OLEObject Type="Embed" ProgID="Equation.3" ShapeID="_x0000_i1072" DrawAspect="Content" ObjectID="_1598873559" r:id="rId79"/>
              </w:object>
            </w:r>
            <w:r>
              <w:rPr>
                <w:rFonts w:ascii="Garamond" w:hAnsi="Garamond"/>
                <w:szCs w:val="22"/>
                <w:lang w:val="ru-RU"/>
              </w:rPr>
              <w:t xml:space="preserve"> – объем фактических потерь электроэнергии в сетях ФСК в ценовой (неценовой) зоне z в месяце m в час операционных суток h, определенный в соответствии с Регламентом коммерческого учета электроэнергии и мощности (Приложение № 11 к Договору о присоединении к торговой системе оптового рынка); </w:t>
            </w:r>
          </w:p>
          <w:p w:rsidR="00B20E18" w:rsidRDefault="00CB5AED">
            <w:pPr>
              <w:pStyle w:val="a3"/>
              <w:ind w:firstLine="567"/>
              <w:rPr>
                <w:rFonts w:ascii="Garamond" w:hAnsi="Garamond"/>
                <w:szCs w:val="22"/>
                <w:lang w:val="ru-RU"/>
              </w:rPr>
            </w:pPr>
            <w:r>
              <w:rPr>
                <w:rFonts w:ascii="Garamond" w:hAnsi="Garamond"/>
                <w:szCs w:val="22"/>
                <w:lang w:val="ru-RU"/>
              </w:rPr>
              <w:object w:dxaOrig="2140" w:dyaOrig="460" w14:anchorId="6C68BC42">
                <v:shape id="_x0000_i1073" type="#_x0000_t75" style="width:107.25pt;height:24pt" o:ole="">
                  <v:imagedata r:id="rId48" o:title=""/>
                </v:shape>
                <o:OLEObject Type="Embed" ProgID="Equation.3" ShapeID="_x0000_i1073" DrawAspect="Content" ObjectID="_1598873560" r:id="rId80"/>
              </w:object>
            </w:r>
            <w:r>
              <w:rPr>
                <w:rFonts w:ascii="Garamond" w:hAnsi="Garamond"/>
                <w:szCs w:val="22"/>
                <w:lang w:val="ru-RU"/>
              </w:rPr>
              <w:t> – объем нормативных потерь электрической энергии в электрических сетях, отнесенных к сетям ФСК 330 кВ и выше, в час операционных суток h, рассчитанный по каждому субъекту Российской Федерации F в пределах ценовой (неценовой) зоны (в случае если два и более субъекта РФ отнесены к одному энергорайону, то в качестве F используется указанный энергорайон) в соответствии с п. 9.4 Регламента коммерческого учета электроэнергии и мощности (Приложение № 11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object w:dxaOrig="2160" w:dyaOrig="460" w14:anchorId="090B30A2">
                <v:shape id="_x0000_i1074" type="#_x0000_t75" style="width:108pt;height:24pt" o:ole="">
                  <v:imagedata r:id="rId50" o:title=""/>
                </v:shape>
                <o:OLEObject Type="Embed" ProgID="Equation.3" ShapeID="_x0000_i1074" DrawAspect="Content" ObjectID="_1598873561" r:id="rId81"/>
              </w:object>
            </w:r>
            <w:r>
              <w:rPr>
                <w:rFonts w:ascii="Garamond" w:hAnsi="Garamond"/>
                <w:szCs w:val="22"/>
                <w:lang w:val="ru-RU"/>
              </w:rPr>
              <w:t xml:space="preserve"> – объем нормативных потерь электрической энергии в электрических сетях, отнесенных к сетям ФСК 220 кВ и ниже, в час операционных суток h, рассчитанный по каждому субъекту Российской Федерации F в пределах ценовой (неценовой) зоны (в случае если два и более субъекта РФ отнесены к одному энергорайону, то в качестве F используется указанный энергорайон) в соответствии с п. 9.4 Регламента коммерческого учета электроэнергии и мощности </w:t>
            </w:r>
            <w:r>
              <w:rPr>
                <w:rFonts w:ascii="Garamond" w:hAnsi="Garamond"/>
                <w:szCs w:val="22"/>
                <w:lang w:val="ru-RU"/>
              </w:rPr>
              <w:lastRenderedPageBreak/>
              <w:t>(Приложение № 11 к Договору о присоединении к торговой системе оптового рынка);</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ind w:firstLine="567"/>
              <w:rPr>
                <w:rFonts w:ascii="Garamond" w:hAnsi="Garamond"/>
                <w:szCs w:val="22"/>
                <w:lang w:val="ru-RU"/>
              </w:rPr>
            </w:pPr>
            <w:r>
              <w:rPr>
                <w:rFonts w:ascii="Garamond" w:hAnsi="Garamond"/>
                <w:szCs w:val="22"/>
                <w:lang w:val="ru-RU"/>
              </w:rPr>
              <w:t>z – ценовая или неценовая зона;</w:t>
            </w:r>
          </w:p>
          <w:p w:rsidR="00B20E18" w:rsidRDefault="00CB5AED">
            <w:pPr>
              <w:pStyle w:val="a3"/>
              <w:ind w:firstLine="567"/>
              <w:rPr>
                <w:rFonts w:ascii="Garamond" w:hAnsi="Garamond"/>
                <w:szCs w:val="22"/>
                <w:lang w:val="ru-RU"/>
              </w:rPr>
            </w:pPr>
            <w:r>
              <w:rPr>
                <w:rFonts w:ascii="Garamond" w:hAnsi="Garamond"/>
                <w:szCs w:val="22"/>
                <w:lang w:val="ru-RU"/>
              </w:rPr>
              <w:t>h – час операционных суток.</w:t>
            </w:r>
          </w:p>
          <w:p w:rsidR="00B20E18" w:rsidRDefault="00CB5AED">
            <w:pPr>
              <w:pStyle w:val="a3"/>
              <w:ind w:firstLine="567"/>
              <w:rPr>
                <w:rFonts w:ascii="Garamond" w:hAnsi="Garamond"/>
                <w:szCs w:val="22"/>
                <w:lang w:val="ru-RU"/>
              </w:rPr>
            </w:pPr>
            <w:r>
              <w:rPr>
                <w:rFonts w:ascii="Garamond" w:hAnsi="Garamond"/>
                <w:szCs w:val="22"/>
                <w:lang w:val="ru-RU"/>
              </w:rPr>
              <w:t>При проведении расчетов в соответствии с настоящим пунктом КО использует величины, определенные по состоянию на 10-е число месяца m+1.</w:t>
            </w:r>
          </w:p>
          <w:p w:rsidR="00B20E18" w:rsidRDefault="00CB5AED">
            <w:pPr>
              <w:pStyle w:val="a3"/>
              <w:ind w:firstLine="567"/>
              <w:rPr>
                <w:rFonts w:ascii="Garamond" w:hAnsi="Garamond"/>
                <w:szCs w:val="22"/>
                <w:lang w:val="ru-RU"/>
              </w:rPr>
            </w:pPr>
            <w:r>
              <w:rPr>
                <w:rFonts w:ascii="Garamond" w:hAnsi="Garamond"/>
                <w:szCs w:val="22"/>
                <w:lang w:val="ru-RU"/>
              </w:rPr>
              <w:t>8.</w:t>
            </w:r>
            <w:r>
              <w:rPr>
                <w:rFonts w:ascii="Garamond" w:hAnsi="Garamond"/>
                <w:szCs w:val="22"/>
                <w:highlight w:val="yellow"/>
                <w:lang w:val="ru-RU"/>
              </w:rPr>
              <w:t>7</w:t>
            </w:r>
            <w:r>
              <w:rPr>
                <w:rFonts w:ascii="Garamond" w:hAnsi="Garamond"/>
                <w:szCs w:val="22"/>
                <w:lang w:val="ru-RU"/>
              </w:rPr>
              <w:t>.3. КО рассчитывает ставку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отношении субъектов Российской Федерации по следующей формуле (с учетом округления данной величины, выраженной в руб./МВт∙ч, до двух знаков после запятой):</w:t>
            </w:r>
          </w:p>
          <w:p w:rsidR="00B20E18" w:rsidRDefault="00CB5AED">
            <w:pPr>
              <w:pStyle w:val="a3"/>
              <w:ind w:firstLine="567"/>
              <w:rPr>
                <w:rFonts w:ascii="Garamond" w:hAnsi="Garamond"/>
                <w:szCs w:val="22"/>
                <w:lang w:val="ru-RU"/>
              </w:rPr>
            </w:pPr>
            <w:r>
              <w:rPr>
                <w:rFonts w:ascii="Garamond" w:hAnsi="Garamond"/>
                <w:szCs w:val="22"/>
                <w:lang w:val="ru-RU"/>
              </w:rPr>
              <w:object w:dxaOrig="2780" w:dyaOrig="760" w14:anchorId="0D557412">
                <v:shape id="_x0000_i1075" type="#_x0000_t75" style="width:218.25pt;height:48.75pt" o:ole="">
                  <v:imagedata r:id="rId52" o:title=""/>
                </v:shape>
                <o:OLEObject Type="Embed" ProgID="Equation.3" ShapeID="_x0000_i1075" DrawAspect="Content" ObjectID="_1598873562" r:id="rId82"/>
              </w:object>
            </w:r>
            <w:r>
              <w:rPr>
                <w:rFonts w:ascii="Garamond" w:hAnsi="Garamond"/>
                <w:szCs w:val="22"/>
                <w:lang w:val="ru-RU"/>
              </w:rPr>
              <w:t>,</w:t>
            </w:r>
          </w:p>
          <w:p w:rsidR="00B20E18" w:rsidRDefault="00CB5AED">
            <w:pPr>
              <w:pStyle w:val="a3"/>
              <w:ind w:firstLine="567"/>
              <w:rPr>
                <w:rFonts w:ascii="Garamond" w:hAnsi="Garamond"/>
                <w:szCs w:val="22"/>
                <w:lang w:val="ru-RU"/>
              </w:rPr>
            </w:pPr>
            <w:proofErr w:type="gramStart"/>
            <w:r>
              <w:rPr>
                <w:rFonts w:ascii="Garamond" w:hAnsi="Garamond"/>
                <w:szCs w:val="22"/>
                <w:lang w:val="ru-RU"/>
              </w:rPr>
              <w:t xml:space="preserve">где </w:t>
            </w:r>
            <w:r>
              <w:rPr>
                <w:rFonts w:ascii="Garamond" w:hAnsi="Garamond"/>
                <w:szCs w:val="22"/>
                <w:lang w:val="ru-RU"/>
              </w:rPr>
              <w:object w:dxaOrig="260" w:dyaOrig="260" w14:anchorId="22529961">
                <v:shape id="_x0000_i1076" type="#_x0000_t75" style="width:12pt;height:12pt" o:ole="">
                  <v:imagedata r:id="rId20" o:title=""/>
                </v:shape>
                <o:OLEObject Type="Embed" ProgID="Equation.3" ShapeID="_x0000_i1076" DrawAspect="Content" ObjectID="_1598873563" r:id="rId83"/>
              </w:object>
            </w:r>
            <w:r>
              <w:rPr>
                <w:rFonts w:ascii="Garamond" w:hAnsi="Garamond"/>
                <w:szCs w:val="22"/>
                <w:lang w:val="ru-RU"/>
              </w:rPr>
              <w:t xml:space="preserve"> –</w:t>
            </w:r>
            <w:proofErr w:type="gramEnd"/>
            <w:r>
              <w:rPr>
                <w:rFonts w:ascii="Garamond" w:hAnsi="Garamond"/>
                <w:szCs w:val="22"/>
                <w:lang w:val="ru-RU"/>
              </w:rPr>
              <w:t xml:space="preserve"> субъект Российской Федерации (в случае если два и более субъекта Российской Федерации отнесены к одному энергорайону, то в качестве F используется указанный энергорайон);</w:t>
            </w:r>
          </w:p>
          <w:p w:rsidR="00B20E18" w:rsidRDefault="00CB5AED">
            <w:pPr>
              <w:pStyle w:val="a3"/>
              <w:ind w:firstLine="567"/>
              <w:rPr>
                <w:rFonts w:ascii="Garamond" w:hAnsi="Garamond"/>
                <w:szCs w:val="22"/>
                <w:lang w:val="ru-RU"/>
              </w:rPr>
            </w:pPr>
            <w:r>
              <w:rPr>
                <w:rFonts w:ascii="Garamond" w:hAnsi="Garamond"/>
                <w:szCs w:val="22"/>
                <w:lang w:val="ru-RU"/>
              </w:rPr>
              <w:t>m – расчетный месяц.</w:t>
            </w:r>
          </w:p>
          <w:p w:rsidR="00B20E18" w:rsidRDefault="00CB5AED">
            <w:pPr>
              <w:pStyle w:val="a3"/>
              <w:jc w:val="left"/>
              <w:rPr>
                <w:rFonts w:ascii="Garamond" w:hAnsi="Garamond" w:cs="Garamond"/>
                <w:lang w:val="ru-RU"/>
              </w:rPr>
            </w:pPr>
            <w:r>
              <w:rPr>
                <w:rFonts w:ascii="Garamond" w:hAnsi="Garamond"/>
                <w:szCs w:val="22"/>
                <w:lang w:val="ru-RU"/>
              </w:rPr>
              <w:t xml:space="preserve">В случае </w:t>
            </w:r>
            <w:proofErr w:type="gramStart"/>
            <w:r>
              <w:rPr>
                <w:rFonts w:ascii="Garamond" w:hAnsi="Garamond"/>
                <w:szCs w:val="22"/>
                <w:lang w:val="ru-RU"/>
              </w:rPr>
              <w:t xml:space="preserve">если </w:t>
            </w:r>
            <w:r>
              <w:rPr>
                <w:rFonts w:ascii="Garamond" w:hAnsi="Garamond"/>
                <w:szCs w:val="22"/>
                <w:lang w:val="ru-RU"/>
              </w:rPr>
              <w:object w:dxaOrig="1800" w:dyaOrig="400" w14:anchorId="55D2D29D">
                <v:shape id="_x0000_i1077" type="#_x0000_t75" style="width:96.75pt;height:22.5pt" o:ole="">
                  <v:imagedata r:id="rId55" o:title=""/>
                </v:shape>
                <o:OLEObject Type="Embed" ProgID="Equation.3" ShapeID="_x0000_i1077" DrawAspect="Content" ObjectID="_1598873564" r:id="rId84"/>
              </w:object>
            </w:r>
            <w:r>
              <w:rPr>
                <w:rFonts w:ascii="Garamond" w:hAnsi="Garamond"/>
                <w:szCs w:val="22"/>
                <w:lang w:val="ru-RU"/>
              </w:rPr>
              <w:t>,</w:t>
            </w:r>
            <w:proofErr w:type="gramEnd"/>
            <w:r>
              <w:rPr>
                <w:rFonts w:ascii="Garamond" w:hAnsi="Garamond"/>
                <w:szCs w:val="22"/>
                <w:lang w:val="ru-RU"/>
              </w:rPr>
              <w:t xml:space="preserve"> то величина </w:t>
            </w:r>
            <w:r>
              <w:rPr>
                <w:rFonts w:ascii="Garamond" w:hAnsi="Garamond"/>
                <w:szCs w:val="22"/>
                <w:lang w:val="ru-RU"/>
              </w:rPr>
              <w:object w:dxaOrig="1100" w:dyaOrig="400" w14:anchorId="13E6A99A">
                <v:shape id="_x0000_i1078" type="#_x0000_t75" style="width:68.25pt;height:24pt" o:ole="">
                  <v:imagedata r:id="rId57" o:title=""/>
                </v:shape>
                <o:OLEObject Type="Embed" ProgID="Equation.3" ShapeID="_x0000_i1078" DrawAspect="Content" ObjectID="_1598873565" r:id="rId85"/>
              </w:object>
            </w:r>
            <w:r>
              <w:rPr>
                <w:rFonts w:ascii="Garamond" w:hAnsi="Garamond"/>
                <w:szCs w:val="22"/>
                <w:lang w:val="ru-RU"/>
              </w:rPr>
              <w:t xml:space="preserve"> считается неопределенной.</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lastRenderedPageBreak/>
              <w:t>9.1</w:t>
            </w:r>
          </w:p>
        </w:tc>
        <w:tc>
          <w:tcPr>
            <w:tcW w:w="6740" w:type="dxa"/>
          </w:tcPr>
          <w:p w:rsidR="005621E0" w:rsidRPr="005621E0" w:rsidRDefault="005621E0" w:rsidP="005621E0">
            <w:pPr>
              <w:keepNext/>
              <w:tabs>
                <w:tab w:val="num" w:pos="1080"/>
              </w:tabs>
              <w:spacing w:before="240" w:after="120"/>
              <w:outlineLvl w:val="0"/>
              <w:rPr>
                <w:rFonts w:ascii="Garamond" w:hAnsi="Garamond" w:cs="Garamond"/>
                <w:b/>
                <w:caps/>
                <w:color w:val="000000"/>
                <w:kern w:val="28"/>
                <w:sz w:val="22"/>
                <w:szCs w:val="22"/>
                <w:lang w:eastAsia="en-US"/>
              </w:rPr>
            </w:pPr>
            <w:bookmarkStart w:id="88" w:name="_Toc509848066"/>
            <w:r w:rsidRPr="005621E0">
              <w:rPr>
                <w:rFonts w:ascii="Garamond" w:hAnsi="Garamond" w:cs="Garamond"/>
                <w:b/>
                <w:caps/>
                <w:color w:val="000000"/>
                <w:kern w:val="28"/>
                <w:sz w:val="22"/>
                <w:szCs w:val="22"/>
                <w:lang w:eastAsia="en-US"/>
              </w:rPr>
              <w:t>Информирование участника оптового рынка о состоянии расчетов</w:t>
            </w:r>
            <w:bookmarkEnd w:id="88"/>
          </w:p>
          <w:p w:rsidR="00B20E18" w:rsidRDefault="00CB5AED">
            <w:pPr>
              <w:pStyle w:val="a3"/>
              <w:ind w:firstLine="567"/>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 xml:space="preserve">Отчет о состоянии обязательств по матрице прикреплений, сформированной в соответствии с приложением 53.2 к настоящему </w:t>
            </w:r>
            <w:r>
              <w:rPr>
                <w:rFonts w:ascii="Garamond" w:hAnsi="Garamond"/>
                <w:szCs w:val="22"/>
                <w:lang w:val="ru-RU"/>
              </w:rPr>
              <w:lastRenderedPageBreak/>
              <w:t xml:space="preserve">Регламенту, публикуется ЦФР для каждого участника оптового рынка и ФСК на сайте КО по итогам расчетов за рабочий день, в который ЦФР проводились торговые сессии с уполномоченной кредитной организацией: за текущий расчетный период – в даты платежа 14, 28-го числа и в последний рабочий день месяца; за предыдущий расчетный период – 17, 21-го числа и в последний рабочий день месяца – персонально для каждого участника оптового рынка по форме, установленной приложением 67 к настоящему Регламенту. Публикация отчета проводится в указанные даты или в первый рабочий день, следующий за датой, если она приходится на </w:t>
            </w:r>
            <w:r>
              <w:rPr>
                <w:rFonts w:ascii="Garamond" w:hAnsi="Garamond"/>
                <w:szCs w:val="22"/>
                <w:highlight w:val="yellow"/>
                <w:lang w:val="ru-RU"/>
              </w:rPr>
              <w:t xml:space="preserve">выходной или праздничный </w:t>
            </w:r>
            <w:r>
              <w:rPr>
                <w:rFonts w:ascii="Garamond" w:hAnsi="Garamond"/>
                <w:szCs w:val="22"/>
                <w:lang w:val="ru-RU"/>
              </w:rPr>
              <w:t xml:space="preserve">день. Отчет содержит информацию о размере платежных обязательств, сформированных по матрице прикреплений на каждую дату платежа, информацию об исполнении и размере задолженности по оплате указанных обязательств за соответствующий расчетный период по состоянию на конец рабочего дня, за который формируется отчет. </w:t>
            </w:r>
          </w:p>
          <w:p w:rsidR="00B20E18" w:rsidRDefault="00CB5AED">
            <w:pPr>
              <w:pStyle w:val="a3"/>
              <w:ind w:firstLine="567"/>
              <w:rPr>
                <w:rFonts w:ascii="Garamond" w:hAnsi="Garamond"/>
                <w:szCs w:val="22"/>
                <w:lang w:val="ru-RU"/>
              </w:rPr>
            </w:pPr>
            <w:r>
              <w:rPr>
                <w:rFonts w:ascii="Garamond" w:hAnsi="Garamond"/>
                <w:szCs w:val="22"/>
                <w:lang w:val="ru-RU"/>
              </w:rPr>
              <w:t xml:space="preserve">Отчет по обязательствам на дату платежа публикуется ЦФР на сайте КО к датам платежа (14, 21, 28-го числа каждого месяца) персонально для каждого участника оптового рынка, ФСК и СО по форме, установленной приложением 25 к настоящему Регламенту. Отчет по обязательствам на дату платежа содержит информацию о размере обязательств по договорам, заключенным на оптовом рынке, подлежащих оплате/получению в дату платежа (14, 21, 28-го числа каждого месяца). Отчеты публикуются 10, 17, 24-го числа месяца и обновляются по мере поступления реестров обязательств от КО и реестра обязательств за услуги по ОДУ в части обеспечения надежности функционирования электроэнергетики от СО. Публикация отчета проводится в указанные даты или в первый рабочий день, следующий за датой, если она приходится на </w:t>
            </w:r>
            <w:r>
              <w:rPr>
                <w:rFonts w:ascii="Garamond" w:hAnsi="Garamond"/>
                <w:szCs w:val="22"/>
                <w:highlight w:val="yellow"/>
                <w:lang w:val="ru-RU"/>
              </w:rPr>
              <w:t>выходной или праздничный</w:t>
            </w: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color w:val="000000"/>
                <w:spacing w:val="2"/>
                <w:szCs w:val="22"/>
                <w:lang w:val="ru-RU"/>
              </w:rPr>
            </w:pPr>
            <w:r>
              <w:rPr>
                <w:rFonts w:ascii="Garamond" w:hAnsi="Garamond"/>
                <w:szCs w:val="22"/>
                <w:lang w:val="ru-RU"/>
              </w:rPr>
              <w:t xml:space="preserve">ЦФР не позднее 21-го числа календарного месяца публикует для комитента на сайте КО информацию о размере не исполненных покупателями обязательств по договорам купли-продажи, заключенным во исполнение договора комиссии с комитентом, за периоды, по которым сформированы фактические обязательства, с учетом </w:t>
            </w:r>
            <w:r>
              <w:rPr>
                <w:rFonts w:ascii="Garamond" w:hAnsi="Garamond"/>
                <w:szCs w:val="22"/>
                <w:lang w:val="ru-RU"/>
              </w:rPr>
              <w:lastRenderedPageBreak/>
              <w:t xml:space="preserve">авансовых обязательств на последнее число предыдущего месяца, </w:t>
            </w:r>
            <w:r>
              <w:rPr>
                <w:rFonts w:ascii="Garamond" w:hAnsi="Garamond"/>
                <w:color w:val="000000"/>
                <w:spacing w:val="2"/>
                <w:szCs w:val="22"/>
                <w:lang w:val="ru-RU"/>
              </w:rPr>
              <w:t>по форме приложения 32 к настоящему Регламенту.</w:t>
            </w:r>
          </w:p>
          <w:p w:rsidR="00B20E18" w:rsidRDefault="00CB5AED">
            <w:pPr>
              <w:pStyle w:val="a3"/>
              <w:ind w:firstLine="567"/>
              <w:rPr>
                <w:rFonts w:ascii="Garamond" w:hAnsi="Garamond"/>
                <w:color w:val="000000"/>
                <w:szCs w:val="22"/>
                <w:lang w:val="ru-RU"/>
              </w:rPr>
            </w:pPr>
            <w:r>
              <w:rPr>
                <w:rFonts w:ascii="Garamond" w:hAnsi="Garamond"/>
                <w:color w:val="000000"/>
                <w:spacing w:val="2"/>
                <w:szCs w:val="22"/>
                <w:lang w:val="ru-RU"/>
              </w:rPr>
              <w:t>Отчеты, предусмотренные настоящим пунктом, публикуются ЦФР на сайте КО, с использованием электронной подписи.</w:t>
            </w:r>
          </w:p>
          <w:p w:rsidR="00B20E18" w:rsidRDefault="00B20E18">
            <w:pPr>
              <w:spacing w:before="120" w:after="120"/>
              <w:rPr>
                <w:rFonts w:ascii="Garamond" w:hAnsi="Garamond"/>
                <w:sz w:val="22"/>
                <w:szCs w:val="22"/>
                <w:lang w:eastAsia="en-US"/>
              </w:rPr>
            </w:pPr>
          </w:p>
        </w:tc>
        <w:tc>
          <w:tcPr>
            <w:tcW w:w="6832" w:type="dxa"/>
            <w:shd w:val="clear" w:color="auto" w:fill="FFFFFF"/>
            <w:vAlign w:val="center"/>
          </w:tcPr>
          <w:p w:rsidR="005621E0" w:rsidRPr="005621E0" w:rsidRDefault="005621E0" w:rsidP="005621E0">
            <w:pPr>
              <w:keepNext/>
              <w:tabs>
                <w:tab w:val="num" w:pos="1080"/>
              </w:tabs>
              <w:spacing w:before="240" w:after="120"/>
              <w:outlineLvl w:val="0"/>
              <w:rPr>
                <w:rFonts w:ascii="Garamond" w:hAnsi="Garamond" w:cs="Garamond"/>
                <w:b/>
                <w:caps/>
                <w:color w:val="000000"/>
                <w:kern w:val="28"/>
                <w:sz w:val="22"/>
                <w:szCs w:val="22"/>
                <w:lang w:eastAsia="en-US"/>
              </w:rPr>
            </w:pPr>
            <w:r w:rsidRPr="005621E0">
              <w:rPr>
                <w:rFonts w:ascii="Garamond" w:hAnsi="Garamond" w:cs="Garamond"/>
                <w:b/>
                <w:caps/>
                <w:color w:val="000000"/>
                <w:kern w:val="28"/>
                <w:sz w:val="22"/>
                <w:szCs w:val="22"/>
                <w:lang w:eastAsia="en-US"/>
              </w:rPr>
              <w:lastRenderedPageBreak/>
              <w:t>Информирование участника оптового рынка о состоянии расчетов</w:t>
            </w:r>
          </w:p>
          <w:p w:rsidR="00B20E18" w:rsidRDefault="00CB5AED">
            <w:pPr>
              <w:pStyle w:val="a3"/>
              <w:ind w:firstLine="567"/>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 xml:space="preserve">Отчет о состоянии обязательств по матрице прикреплений, сформированной в соответствии с приложением 53.2 к настоящему </w:t>
            </w:r>
            <w:r>
              <w:rPr>
                <w:rFonts w:ascii="Garamond" w:hAnsi="Garamond"/>
                <w:szCs w:val="22"/>
                <w:lang w:val="ru-RU"/>
              </w:rPr>
              <w:lastRenderedPageBreak/>
              <w:t xml:space="preserve">Регламенту, публикуется ЦФР для каждого участника оптового рынка и ФСК на сайте КО по итогам расчетов за рабочий день, в который ЦФР проводились торговые сессии с уполномоченной кредитной организацией: за текущий расчетный период – в даты платежа 14, 28-го числа и в последний рабочий день месяца; за предыдущий расчетный период – 17, 21-го числа и в последний рабочий день месяца – персонально для каждого участника оптового рынка по форме, установленной приложением 67 к настоящему Регламенту. Публикация отчета проводится в указанные даты или в первый рабочий день, следующий за датой, если она приходится на </w:t>
            </w:r>
            <w:r w:rsidR="00604F5C" w:rsidRPr="00604F5C">
              <w:rPr>
                <w:rFonts w:ascii="Garamond" w:hAnsi="Garamond"/>
                <w:szCs w:val="22"/>
                <w:highlight w:val="yellow"/>
                <w:lang w:val="ru-RU"/>
              </w:rPr>
              <w:t>нерабочий</w:t>
            </w:r>
            <w:r w:rsidR="00604F5C">
              <w:rPr>
                <w:rFonts w:ascii="Garamond" w:hAnsi="Garamond"/>
                <w:szCs w:val="22"/>
                <w:lang w:val="ru-RU"/>
              </w:rPr>
              <w:t xml:space="preserve"> день</w:t>
            </w:r>
            <w:r>
              <w:rPr>
                <w:rFonts w:ascii="Garamond" w:hAnsi="Garamond"/>
                <w:szCs w:val="22"/>
                <w:lang w:val="ru-RU"/>
              </w:rPr>
              <w:t xml:space="preserve">. Отчет содержит информацию о размере платежных обязательств, сформированных по матрице прикреплений на каждую дату платежа, информацию об исполнении и размере задолженности по оплате указанных обязательств за соответствующий расчетный период по состоянию на конец рабочего дня, за который формируется отчет. </w:t>
            </w:r>
          </w:p>
          <w:p w:rsidR="00B20E18" w:rsidRDefault="00CB5AED">
            <w:pPr>
              <w:pStyle w:val="a3"/>
              <w:ind w:firstLine="567"/>
              <w:rPr>
                <w:rFonts w:ascii="Garamond" w:hAnsi="Garamond"/>
                <w:szCs w:val="22"/>
                <w:lang w:val="ru-RU"/>
              </w:rPr>
            </w:pPr>
            <w:r>
              <w:rPr>
                <w:rFonts w:ascii="Garamond" w:hAnsi="Garamond"/>
                <w:szCs w:val="22"/>
                <w:lang w:val="ru-RU"/>
              </w:rPr>
              <w:t xml:space="preserve">Отчет по обязательствам на дату платежа публикуется ЦФР на сайте КО к датам платежа (14, 21, 28-го числа каждого месяца) персонально для каждого участника оптового рынка, ФСК и СО по форме, установленной приложением 25 к настоящему Регламенту. Отчет по обязательствам на дату платежа содержит информацию о размере обязательств по договорам, заключенным на оптовом рынке, подлежащих оплате/получению в дату платежа (14, 21, 28-го числа каждого месяца). Отчеты публикуются 10, 17, 24-го числа месяца и обновляются по мере поступления реестров обязательств от КО и реестра обязательств за услуги по ОДУ в части обеспечения надежности функционирования электроэнергетики от СО. Публикация отчета проводится в указанные даты или в первый рабочий день, следующий за датой, если она приходится на </w:t>
            </w:r>
            <w:r w:rsidR="00604F5C" w:rsidRPr="00604F5C">
              <w:rPr>
                <w:rFonts w:ascii="Garamond" w:hAnsi="Garamond"/>
                <w:szCs w:val="22"/>
                <w:highlight w:val="yellow"/>
                <w:lang w:val="ru-RU"/>
              </w:rPr>
              <w:t>нерабочий день</w:t>
            </w:r>
            <w:r>
              <w:rPr>
                <w:rFonts w:ascii="Garamond" w:hAnsi="Garamond"/>
                <w:szCs w:val="22"/>
                <w:lang w:val="ru-RU"/>
              </w:rPr>
              <w:t xml:space="preserve">. </w:t>
            </w:r>
          </w:p>
          <w:p w:rsidR="00B20E18" w:rsidRDefault="00CB5AED">
            <w:pPr>
              <w:pStyle w:val="a3"/>
              <w:ind w:firstLine="567"/>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color w:val="000000"/>
                <w:spacing w:val="2"/>
                <w:szCs w:val="22"/>
                <w:lang w:val="ru-RU"/>
              </w:rPr>
            </w:pPr>
            <w:r>
              <w:rPr>
                <w:rFonts w:ascii="Garamond" w:hAnsi="Garamond"/>
                <w:szCs w:val="22"/>
                <w:lang w:val="ru-RU"/>
              </w:rPr>
              <w:t xml:space="preserve">ЦФР не позднее 21-го числа календарного месяца публикует для комитента на сайте КО информацию о размере не исполненных покупателями обязательств по договорам купли-продажи, заключенным во исполнение договора комиссии с комитентом, за периоды, по которым сформированы фактические обязательства, с учетом авансовых обязательств на последнее число предыдущего месяца, </w:t>
            </w:r>
            <w:r>
              <w:rPr>
                <w:rFonts w:ascii="Garamond" w:hAnsi="Garamond"/>
                <w:color w:val="000000"/>
                <w:spacing w:val="2"/>
                <w:szCs w:val="22"/>
                <w:lang w:val="ru-RU"/>
              </w:rPr>
              <w:t>по форме приложения 32 к настоящему Регламенту.</w:t>
            </w:r>
          </w:p>
          <w:p w:rsidR="00B20E18" w:rsidRDefault="00CB5AED">
            <w:pPr>
              <w:pStyle w:val="a3"/>
              <w:widowControl w:val="0"/>
              <w:ind w:firstLine="540"/>
              <w:rPr>
                <w:rFonts w:ascii="Garamond" w:hAnsi="Garamond"/>
                <w:color w:val="000000"/>
                <w:szCs w:val="22"/>
                <w:highlight w:val="yellow"/>
                <w:lang w:val="ru-RU"/>
              </w:rPr>
            </w:pPr>
            <w:r>
              <w:rPr>
                <w:rFonts w:ascii="Garamond" w:hAnsi="Garamond"/>
                <w:color w:val="000000"/>
                <w:szCs w:val="22"/>
                <w:highlight w:val="yellow"/>
                <w:lang w:val="ru-RU"/>
              </w:rPr>
              <w:lastRenderedPageBreak/>
              <w:t xml:space="preserve">ЦФР не позднее 18-го числа месяца, следующего за расчетным, направляет участникам оптового рынка в электронном виде с ЭП информацию о сумме обязательств/требований и </w:t>
            </w:r>
            <w:r w:rsidR="00F742BA">
              <w:rPr>
                <w:rFonts w:ascii="Garamond" w:hAnsi="Garamond"/>
                <w:color w:val="000000"/>
                <w:szCs w:val="22"/>
                <w:highlight w:val="yellow"/>
                <w:lang w:val="ru-RU"/>
              </w:rPr>
              <w:t xml:space="preserve">о </w:t>
            </w:r>
            <w:r w:rsidR="003E7195">
              <w:rPr>
                <w:rFonts w:ascii="Garamond" w:hAnsi="Garamond"/>
                <w:color w:val="000000"/>
                <w:szCs w:val="22"/>
                <w:highlight w:val="yellow"/>
                <w:lang w:val="ru-RU"/>
              </w:rPr>
              <w:t>величин</w:t>
            </w:r>
            <w:r w:rsidR="00F742BA">
              <w:rPr>
                <w:rFonts w:ascii="Garamond" w:hAnsi="Garamond"/>
                <w:color w:val="000000"/>
                <w:szCs w:val="22"/>
                <w:highlight w:val="yellow"/>
                <w:lang w:val="ru-RU"/>
              </w:rPr>
              <w:t>е</w:t>
            </w:r>
            <w:r w:rsidR="003E7195">
              <w:rPr>
                <w:rFonts w:ascii="Garamond" w:hAnsi="Garamond"/>
                <w:color w:val="000000"/>
                <w:szCs w:val="22"/>
                <w:highlight w:val="yellow"/>
                <w:lang w:val="ru-RU"/>
              </w:rPr>
              <w:t xml:space="preserve"> </w:t>
            </w:r>
            <w:r>
              <w:rPr>
                <w:rFonts w:ascii="Garamond" w:hAnsi="Garamond"/>
                <w:color w:val="000000"/>
                <w:szCs w:val="22"/>
                <w:highlight w:val="yellow"/>
                <w:lang w:val="ru-RU"/>
              </w:rPr>
              <w:t>фактическ</w:t>
            </w:r>
            <w:r w:rsidR="00F742BA">
              <w:rPr>
                <w:rFonts w:ascii="Garamond" w:hAnsi="Garamond"/>
                <w:color w:val="000000"/>
                <w:szCs w:val="22"/>
                <w:highlight w:val="yellow"/>
                <w:lang w:val="ru-RU"/>
              </w:rPr>
              <w:t>ой</w:t>
            </w:r>
            <w:r>
              <w:rPr>
                <w:rFonts w:ascii="Garamond" w:hAnsi="Garamond"/>
                <w:color w:val="000000"/>
                <w:szCs w:val="22"/>
                <w:highlight w:val="yellow"/>
                <w:lang w:val="ru-RU"/>
              </w:rPr>
              <w:t xml:space="preserve"> оплат</w:t>
            </w:r>
            <w:r w:rsidR="00F742BA">
              <w:rPr>
                <w:rFonts w:ascii="Garamond" w:hAnsi="Garamond"/>
                <w:color w:val="000000"/>
                <w:szCs w:val="22"/>
                <w:highlight w:val="yellow"/>
                <w:lang w:val="ru-RU"/>
              </w:rPr>
              <w:t>ы</w:t>
            </w:r>
            <w:r>
              <w:rPr>
                <w:rFonts w:ascii="Garamond" w:hAnsi="Garamond"/>
                <w:color w:val="000000"/>
                <w:szCs w:val="22"/>
                <w:highlight w:val="yellow"/>
                <w:lang w:val="ru-RU"/>
              </w:rPr>
              <w:t xml:space="preserve"> по результатам покупки/продажи электроэнергии и (или) мощности по видам договоров в целом за месяц</w:t>
            </w:r>
            <w:r w:rsidR="003C11AB">
              <w:rPr>
                <w:rFonts w:ascii="Garamond" w:hAnsi="Garamond"/>
                <w:color w:val="000000"/>
                <w:szCs w:val="22"/>
                <w:highlight w:val="yellow"/>
                <w:lang w:val="ru-RU"/>
              </w:rPr>
              <w:t xml:space="preserve"> в фактических счетах-</w:t>
            </w:r>
            <w:r>
              <w:rPr>
                <w:rFonts w:ascii="Garamond" w:hAnsi="Garamond"/>
                <w:color w:val="000000"/>
                <w:szCs w:val="22"/>
                <w:highlight w:val="yellow"/>
                <w:lang w:val="ru-RU"/>
              </w:rPr>
              <w:t xml:space="preserve">уведомлениях (приложения 20, 21 </w:t>
            </w:r>
            <w:r w:rsidR="003C11AB">
              <w:rPr>
                <w:rFonts w:ascii="Garamond" w:hAnsi="Garamond"/>
                <w:color w:val="000000"/>
                <w:szCs w:val="22"/>
                <w:highlight w:val="yellow"/>
                <w:lang w:val="ru-RU"/>
              </w:rPr>
              <w:t xml:space="preserve">к </w:t>
            </w:r>
            <w:r>
              <w:rPr>
                <w:rFonts w:ascii="Garamond" w:hAnsi="Garamond"/>
                <w:color w:val="000000"/>
                <w:szCs w:val="22"/>
                <w:highlight w:val="yellow"/>
                <w:lang w:val="ru-RU"/>
              </w:rPr>
              <w:t>настояще</w:t>
            </w:r>
            <w:r w:rsidR="003C11AB">
              <w:rPr>
                <w:rFonts w:ascii="Garamond" w:hAnsi="Garamond"/>
                <w:color w:val="000000"/>
                <w:szCs w:val="22"/>
                <w:highlight w:val="yellow"/>
                <w:lang w:val="ru-RU"/>
              </w:rPr>
              <w:t>му</w:t>
            </w:r>
            <w:r>
              <w:rPr>
                <w:rFonts w:ascii="Garamond" w:hAnsi="Garamond"/>
                <w:color w:val="000000"/>
                <w:szCs w:val="22"/>
                <w:highlight w:val="yellow"/>
                <w:lang w:val="ru-RU"/>
              </w:rPr>
              <w:t xml:space="preserve"> Регламент</w:t>
            </w:r>
            <w:r w:rsidR="003C11AB">
              <w:rPr>
                <w:rFonts w:ascii="Garamond" w:hAnsi="Garamond"/>
                <w:color w:val="000000"/>
                <w:szCs w:val="22"/>
                <w:highlight w:val="yellow"/>
                <w:lang w:val="ru-RU"/>
              </w:rPr>
              <w:t>у</w:t>
            </w:r>
            <w:r>
              <w:rPr>
                <w:rFonts w:ascii="Garamond" w:hAnsi="Garamond"/>
                <w:color w:val="000000"/>
                <w:szCs w:val="22"/>
                <w:highlight w:val="yellow"/>
                <w:lang w:val="ru-RU"/>
              </w:rPr>
              <w:t xml:space="preserve">). </w:t>
            </w:r>
          </w:p>
          <w:p w:rsidR="00B20E18" w:rsidRDefault="00CB5AED">
            <w:pPr>
              <w:pStyle w:val="a3"/>
              <w:widowControl w:val="0"/>
              <w:ind w:firstLine="540"/>
              <w:rPr>
                <w:rFonts w:ascii="Garamond" w:hAnsi="Garamond"/>
                <w:color w:val="000000"/>
                <w:szCs w:val="22"/>
                <w:highlight w:val="yellow"/>
                <w:lang w:val="ru-RU"/>
              </w:rPr>
            </w:pPr>
            <w:r>
              <w:rPr>
                <w:rFonts w:ascii="Garamond" w:hAnsi="Garamond"/>
                <w:color w:val="000000"/>
                <w:szCs w:val="22"/>
                <w:highlight w:val="yellow"/>
                <w:lang w:val="ru-RU"/>
              </w:rPr>
              <w:t>По запросу участника оптового рынка ЦФР предоставляет ему фактические счета-уведомления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r w:rsidR="00F3757E">
              <w:rPr>
                <w:rFonts w:ascii="Garamond" w:hAnsi="Garamond"/>
                <w:color w:val="000000"/>
                <w:szCs w:val="22"/>
                <w:highlight w:val="yellow"/>
                <w:lang w:val="ru-RU"/>
              </w:rPr>
              <w:t xml:space="preserve"> </w:t>
            </w:r>
          </w:p>
          <w:p w:rsidR="00B20E18" w:rsidRDefault="00CB5AED">
            <w:pPr>
              <w:pStyle w:val="a3"/>
              <w:widowControl w:val="0"/>
              <w:ind w:firstLine="540"/>
              <w:jc w:val="left"/>
              <w:rPr>
                <w:rFonts w:ascii="Garamond" w:hAnsi="Garamond"/>
                <w:color w:val="000000"/>
                <w:szCs w:val="22"/>
                <w:highlight w:val="yellow"/>
                <w:lang w:val="ru-RU"/>
              </w:rPr>
            </w:pPr>
            <w:r>
              <w:rPr>
                <w:rFonts w:ascii="Garamond" w:hAnsi="Garamond"/>
                <w:color w:val="000000"/>
                <w:szCs w:val="22"/>
                <w:lang w:val="ru-RU"/>
              </w:rPr>
              <w:t>Отчеты, предусмотренные настоящим пунктом, публикуются ЦФР на сайте КО, с использованием электронной подписи.</w:t>
            </w:r>
          </w:p>
        </w:tc>
      </w:tr>
      <w:tr w:rsidR="00026AB5" w:rsidRPr="003C11AB">
        <w:trPr>
          <w:trHeight w:val="435"/>
        </w:trPr>
        <w:tc>
          <w:tcPr>
            <w:tcW w:w="988" w:type="dxa"/>
            <w:shd w:val="clear" w:color="auto" w:fill="FFFFFF"/>
            <w:vAlign w:val="center"/>
          </w:tcPr>
          <w:p w:rsidR="00026AB5" w:rsidRPr="003C11AB" w:rsidRDefault="00026AB5">
            <w:pPr>
              <w:tabs>
                <w:tab w:val="left" w:pos="720"/>
              </w:tabs>
              <w:spacing w:before="120" w:after="120"/>
              <w:jc w:val="both"/>
              <w:rPr>
                <w:rFonts w:ascii="Garamond" w:hAnsi="Garamond"/>
                <w:b/>
                <w:sz w:val="22"/>
                <w:szCs w:val="22"/>
                <w:lang w:val="en-US"/>
              </w:rPr>
            </w:pPr>
            <w:r w:rsidRPr="003C11AB">
              <w:rPr>
                <w:rFonts w:ascii="Garamond" w:hAnsi="Garamond"/>
                <w:b/>
                <w:color w:val="000000"/>
                <w:sz w:val="22"/>
                <w:szCs w:val="22"/>
              </w:rPr>
              <w:lastRenderedPageBreak/>
              <w:t>9.2</w:t>
            </w:r>
          </w:p>
        </w:tc>
        <w:tc>
          <w:tcPr>
            <w:tcW w:w="6740" w:type="dxa"/>
          </w:tcPr>
          <w:p w:rsidR="00026AB5" w:rsidRPr="003C11AB" w:rsidRDefault="00026AB5" w:rsidP="00026AB5">
            <w:pPr>
              <w:pStyle w:val="a3"/>
              <w:ind w:firstLine="567"/>
              <w:rPr>
                <w:rFonts w:ascii="Garamond" w:hAnsi="Garamond"/>
                <w:color w:val="000000"/>
                <w:szCs w:val="22"/>
                <w:lang w:val="ru-RU"/>
              </w:rPr>
            </w:pPr>
            <w:r w:rsidRPr="003C11AB">
              <w:rPr>
                <w:rFonts w:ascii="Garamond" w:hAnsi="Garamond"/>
                <w:color w:val="000000"/>
                <w:szCs w:val="22"/>
                <w:lang w:val="ru-RU"/>
              </w:rPr>
              <w:t>По окончании расчетного периода, не позднее 18-го числа месяца, следующего за расчетным, КО формирует Отчет о результатах расчетов объемов и стоимости электроэнергии и мощности на оптовом рынке и направляет участнику оптового рынка (приложение 9</w:t>
            </w:r>
            <w:r w:rsidRPr="003C11AB">
              <w:rPr>
                <w:rFonts w:ascii="Garamond" w:hAnsi="Garamond"/>
                <w:szCs w:val="22"/>
                <w:lang w:val="ru-RU"/>
              </w:rPr>
              <w:t xml:space="preserve"> настоящего Регламента</w:t>
            </w:r>
            <w:r w:rsidRPr="003C11AB">
              <w:rPr>
                <w:rFonts w:ascii="Garamond" w:hAnsi="Garamond"/>
                <w:color w:val="000000"/>
                <w:szCs w:val="22"/>
                <w:lang w:val="ru-RU"/>
              </w:rPr>
              <w:t>), ФСК (приложение 5 к Договору оказания услуги по организации оптовой торговли электрической энергией, мощностью и иными допущенными к обращению на оптовом рынке товарами и услугами) в электронном виде с ЭП.</w:t>
            </w:r>
          </w:p>
          <w:p w:rsidR="00026AB5" w:rsidRPr="003C11AB" w:rsidRDefault="00026AB5" w:rsidP="00026AB5">
            <w:pPr>
              <w:pStyle w:val="a3"/>
              <w:widowControl w:val="0"/>
              <w:ind w:firstLine="567"/>
              <w:rPr>
                <w:rFonts w:ascii="Garamond" w:hAnsi="Garamond"/>
                <w:color w:val="000000"/>
                <w:spacing w:val="1"/>
                <w:szCs w:val="22"/>
                <w:lang w:val="ru-RU"/>
              </w:rPr>
            </w:pPr>
            <w:r w:rsidRPr="003C11AB">
              <w:rPr>
                <w:rFonts w:ascii="Garamond" w:hAnsi="Garamond"/>
                <w:color w:val="000000"/>
                <w:spacing w:val="1"/>
                <w:szCs w:val="22"/>
                <w:lang w:val="ru-RU"/>
              </w:rPr>
              <w:t xml:space="preserve">Для получения бухгалтерских документов от ЦФР за расчетный период по электронной почте с применением электронной подписи участник оптового рынка должен предоставить в КО адрес электронной почты в порядке, предусмотренном Правилами электронного документооборота системы электронного документооборота Коммерческого оператора (приложение 1 к </w:t>
            </w:r>
            <w:r w:rsidRPr="003C11AB">
              <w:rPr>
                <w:rFonts w:ascii="Garamond" w:hAnsi="Garamond"/>
                <w:i/>
                <w:color w:val="000000"/>
                <w:spacing w:val="1"/>
                <w:szCs w:val="22"/>
                <w:lang w:val="ru-RU"/>
              </w:rPr>
              <w:t xml:space="preserve">Соглашению о применении электронной подписи в торговой системе оптового рынка </w:t>
            </w:r>
            <w:r w:rsidRPr="003C11AB">
              <w:rPr>
                <w:rFonts w:ascii="Garamond" w:hAnsi="Garamond"/>
                <w:color w:val="000000"/>
                <w:spacing w:val="1"/>
                <w:szCs w:val="22"/>
                <w:lang w:val="ru-RU"/>
              </w:rPr>
              <w:t>(Приложение № Д 7 к</w:t>
            </w:r>
            <w:r w:rsidRPr="003C11AB">
              <w:rPr>
                <w:rFonts w:ascii="Garamond" w:hAnsi="Garamond"/>
                <w:i/>
                <w:color w:val="000000"/>
                <w:spacing w:val="1"/>
                <w:szCs w:val="22"/>
                <w:lang w:val="ru-RU"/>
              </w:rPr>
              <w:t xml:space="preserve"> Договору о присоединении</w:t>
            </w:r>
            <w:r w:rsidRPr="003C11AB">
              <w:rPr>
                <w:rFonts w:ascii="Garamond" w:hAnsi="Garamond"/>
                <w:i/>
                <w:szCs w:val="22"/>
                <w:lang w:val="ru-RU"/>
              </w:rPr>
              <w:t xml:space="preserve"> к торговой системе оптового рынка</w:t>
            </w:r>
            <w:r w:rsidRPr="003C11AB">
              <w:rPr>
                <w:rFonts w:ascii="Garamond" w:hAnsi="Garamond"/>
                <w:color w:val="000000"/>
                <w:spacing w:val="1"/>
                <w:szCs w:val="22"/>
                <w:lang w:val="ru-RU"/>
              </w:rPr>
              <w:t>).</w:t>
            </w:r>
          </w:p>
          <w:p w:rsidR="00026AB5" w:rsidRPr="003C11AB" w:rsidRDefault="00026AB5" w:rsidP="00026AB5">
            <w:pPr>
              <w:pStyle w:val="a3"/>
              <w:widowControl w:val="0"/>
              <w:ind w:firstLine="567"/>
              <w:rPr>
                <w:rFonts w:ascii="Garamond" w:hAnsi="Garamond"/>
                <w:szCs w:val="22"/>
                <w:lang w:val="ru-RU"/>
              </w:rPr>
            </w:pPr>
            <w:r w:rsidRPr="003C11AB">
              <w:rPr>
                <w:rFonts w:ascii="Garamond" w:hAnsi="Garamond"/>
                <w:szCs w:val="22"/>
                <w:lang w:val="ru-RU"/>
              </w:rPr>
              <w:t xml:space="preserve">После окончания формирования схемы прикрепления контрагентов по договорам о предоставлении мощности (ДПМ), а также в случаях изменения субъектного состава участников оптового рынка КО публикует на своем официальном сайте, в разделе с ограниченным </w:t>
            </w:r>
            <w:r w:rsidRPr="003C11AB">
              <w:rPr>
                <w:rFonts w:ascii="Garamond" w:hAnsi="Garamond"/>
                <w:szCs w:val="22"/>
                <w:lang w:val="ru-RU"/>
              </w:rPr>
              <w:lastRenderedPageBreak/>
              <w:t>в соответствии с Правилами ЭДО СЭД КО доступом, персонально для каждого участника оптового рынка, с которым должен быть заключен новый ДПМ, с использованием электронной подписи следующую информацию:</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описание объекта генерации (приложение 1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перечень групп точек поставки (приложение 1.1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период поставки мощности объектов генерации (приложение 1.2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характеристики объекта генерации, необходимые для расчета цены мощности (приложение 4.1 к ДПМ);</w:t>
            </w:r>
          </w:p>
          <w:p w:rsidR="00026AB5" w:rsidRPr="003C11AB" w:rsidRDefault="00026AB5" w:rsidP="00026AB5">
            <w:pPr>
              <w:spacing w:before="120" w:after="120"/>
              <w:ind w:left="600"/>
              <w:jc w:val="both"/>
              <w:rPr>
                <w:rFonts w:ascii="Garamond" w:hAnsi="Garamond"/>
                <w:sz w:val="22"/>
                <w:szCs w:val="22"/>
                <w:highlight w:val="yellow"/>
              </w:rPr>
            </w:pPr>
            <w:r w:rsidRPr="003C11AB">
              <w:rPr>
                <w:rFonts w:ascii="Garamond" w:hAnsi="Garamond"/>
                <w:sz w:val="22"/>
                <w:szCs w:val="22"/>
              </w:rPr>
              <w:t>– длительность периода поставки мощности (приложение 6 к ДПМ введенных в эксплуатацию генерирующих объектов)</w:t>
            </w:r>
            <w:r w:rsidRPr="003C11AB">
              <w:rPr>
                <w:rFonts w:ascii="Garamond" w:hAnsi="Garamond"/>
                <w:sz w:val="22"/>
                <w:szCs w:val="22"/>
                <w:highlight w:val="yellow"/>
              </w:rPr>
              <w:t>;</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highlight w:val="yellow"/>
              </w:rPr>
              <w:t>– реестр договоров о предоставлении мощности по форме, установленной приложением 24 к настоящему Регламенту</w:t>
            </w:r>
            <w:r w:rsidRPr="003C11AB">
              <w:rPr>
                <w:rFonts w:ascii="Garamond" w:hAnsi="Garamond"/>
                <w:sz w:val="22"/>
                <w:szCs w:val="22"/>
              </w:rPr>
              <w:t>.</w:t>
            </w:r>
          </w:p>
          <w:p w:rsidR="00026AB5" w:rsidRPr="003C11AB" w:rsidRDefault="00026AB5" w:rsidP="00026AB5">
            <w:pPr>
              <w:pStyle w:val="a3"/>
              <w:widowControl w:val="0"/>
              <w:ind w:firstLine="567"/>
              <w:rPr>
                <w:rFonts w:ascii="Garamond" w:hAnsi="Garamond"/>
                <w:szCs w:val="22"/>
                <w:lang w:val="ru-RU"/>
              </w:rPr>
            </w:pPr>
            <w:r w:rsidRPr="003C11AB">
              <w:rPr>
                <w:rFonts w:ascii="Garamond" w:hAnsi="Garamond"/>
                <w:szCs w:val="22"/>
                <w:lang w:val="ru-RU"/>
              </w:rPr>
              <w:t>После окончания формирования схемы прикрепления контрагентов по договорам купли-продажи (поставки) мощности новых атомных электростанций, а также по договорам купли-продажи (поставки) мощности новых гидроэлектростанций (в том числе гидроаккумулирующих электростанций) (далее – договоры АЭС/ГЭС),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должен быть заключен новый договор АЭС/ГЭС, с использованием электронной подписи следующую информацию:</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описание объекта генерации (приложение 1 к договорам АЭС/ГЭС);</w:t>
            </w:r>
          </w:p>
          <w:p w:rsidR="00026AB5" w:rsidRPr="003C11AB" w:rsidRDefault="00026AB5" w:rsidP="00026AB5">
            <w:pPr>
              <w:spacing w:before="120" w:after="120"/>
              <w:ind w:left="600"/>
              <w:jc w:val="both"/>
              <w:rPr>
                <w:rFonts w:ascii="Garamond" w:hAnsi="Garamond"/>
                <w:sz w:val="22"/>
                <w:szCs w:val="22"/>
                <w:highlight w:val="yellow"/>
              </w:rPr>
            </w:pPr>
            <w:r w:rsidRPr="003C11AB">
              <w:rPr>
                <w:rFonts w:ascii="Garamond" w:hAnsi="Garamond"/>
                <w:sz w:val="22"/>
                <w:szCs w:val="22"/>
              </w:rPr>
              <w:t>– перечень групп точек поставки (приложение 1.1 к договорам АЭС/ГЭС)</w:t>
            </w:r>
            <w:r w:rsidRPr="003C11AB">
              <w:rPr>
                <w:rFonts w:ascii="Garamond" w:hAnsi="Garamond"/>
                <w:sz w:val="22"/>
                <w:szCs w:val="22"/>
                <w:highlight w:val="yellow"/>
              </w:rPr>
              <w:t>;</w:t>
            </w:r>
          </w:p>
          <w:p w:rsidR="00026AB5" w:rsidRPr="003C11AB" w:rsidRDefault="00026AB5" w:rsidP="00026AB5">
            <w:pPr>
              <w:spacing w:before="120" w:after="120"/>
              <w:ind w:left="600"/>
              <w:jc w:val="both"/>
              <w:rPr>
                <w:rFonts w:ascii="Garamond" w:hAnsi="Garamond"/>
                <w:sz w:val="22"/>
                <w:szCs w:val="22"/>
                <w:highlight w:val="yellow"/>
              </w:rPr>
            </w:pPr>
            <w:r w:rsidRPr="003C11AB">
              <w:rPr>
                <w:rFonts w:ascii="Garamond" w:hAnsi="Garamond"/>
                <w:sz w:val="22"/>
                <w:szCs w:val="22"/>
                <w:highlight w:val="yellow"/>
              </w:rPr>
              <w:t>– реестр договоров купли-продажи (поставки) мощности новых атомных электростанций по форме, установленной приложением 24 к настоящему Регламенту;</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highlight w:val="yellow"/>
              </w:rPr>
              <w:lastRenderedPageBreak/>
              <w:t>– реестр договоров купли-продажи (поставки) мощности новых гидроэлектростанций (в том числе гидроаккумулирующих электростанций) по форме, установленной приложением 24 к настоящему Регламенту</w:t>
            </w:r>
            <w:r w:rsidRPr="003C11AB">
              <w:rPr>
                <w:rFonts w:ascii="Garamond" w:hAnsi="Garamond"/>
                <w:sz w:val="22"/>
                <w:szCs w:val="22"/>
              </w:rPr>
              <w:t>.</w:t>
            </w:r>
          </w:p>
          <w:p w:rsidR="00026AB5" w:rsidRPr="003C11AB" w:rsidRDefault="00026AB5" w:rsidP="00026AB5">
            <w:pPr>
              <w:pStyle w:val="a3"/>
              <w:widowControl w:val="0"/>
              <w:ind w:left="32" w:firstLine="550"/>
              <w:rPr>
                <w:rFonts w:ascii="Garamond" w:hAnsi="Garamond"/>
                <w:szCs w:val="22"/>
                <w:highlight w:val="yellow"/>
                <w:lang w:val="ru-RU"/>
              </w:rPr>
            </w:pPr>
            <w:r w:rsidRPr="003C11AB">
              <w:rPr>
                <w:rFonts w:ascii="Garamond" w:hAnsi="Garamond"/>
                <w:szCs w:val="22"/>
                <w:highlight w:val="yellow"/>
                <w:lang w:val="ru-RU"/>
              </w:rPr>
              <w:t>После окончания формирования схемы прикрепления контрагентов по ДПМ ВИЭ,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должен быть заключен новый ДПМ ВИЭ, с использованием электронной подписи реестр ДПМ ВИЭ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После окончания формирования схемы прикрепления контрагентов по ДПМ ТБО,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должен быть заключен новый ДПМ ТБО, с использованием электронной подписи реестр ДПМ ТБО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rPr>
            </w:pPr>
            <w:r w:rsidRPr="003C11AB">
              <w:rPr>
                <w:rFonts w:ascii="Garamond" w:hAnsi="Garamond"/>
                <w:sz w:val="22"/>
                <w:szCs w:val="22"/>
                <w:highlight w:val="yellow"/>
              </w:rPr>
              <w:t xml:space="preserve">После окончания договорной кампании по заключению договоров купли-продажи мощности по результатам конкурентного отбора мощности, договоров купли-продажи мощности, производимой с использованием генерирующих объектов, поставляющих мощность в вынужденном режиме, </w:t>
            </w:r>
            <w:r w:rsidRPr="003C11AB">
              <w:rPr>
                <w:rFonts w:ascii="Garamond" w:hAnsi="Garamond" w:cs="Garamond"/>
                <w:sz w:val="22"/>
                <w:szCs w:val="22"/>
                <w:highlight w:val="yellow"/>
              </w:rPr>
              <w:t>договоров купли-продажи мощности по результатам конкурентных отборов мощности в целях компенсации потерь в электрических сетях</w:t>
            </w:r>
            <w:r w:rsidRPr="003C11AB">
              <w:rPr>
                <w:rFonts w:ascii="Garamond" w:hAnsi="Garamond" w:cs="Garamond"/>
                <w:sz w:val="22"/>
                <w:szCs w:val="22"/>
              </w:rPr>
              <w:t xml:space="preserve"> </w:t>
            </w:r>
            <w:r w:rsidRPr="003C11AB">
              <w:rPr>
                <w:rFonts w:ascii="Garamond" w:hAnsi="Garamond"/>
                <w:sz w:val="22"/>
                <w:szCs w:val="22"/>
              </w:rPr>
              <w:t>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 следующую информацию:</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sz w:val="22"/>
                <w:szCs w:val="22"/>
              </w:rPr>
              <w:t xml:space="preserve">реестр договоров купли-продажи мощности по результатам конкурентного отбора и </w:t>
            </w:r>
            <w:r w:rsidRPr="003C11AB">
              <w:rPr>
                <w:rFonts w:ascii="Garamond" w:hAnsi="Garamond" w:cs="Garamond"/>
                <w:sz w:val="22"/>
                <w:szCs w:val="22"/>
              </w:rPr>
              <w:t>договоров купли-продажи мощности по результатам конкурентных отборов мощности в целях компенсации потерь в электрических сетях</w:t>
            </w:r>
            <w:r w:rsidRPr="003C11AB">
              <w:rPr>
                <w:rFonts w:ascii="Garamond" w:hAnsi="Garamond"/>
                <w:sz w:val="22"/>
                <w:szCs w:val="22"/>
              </w:rPr>
              <w:t xml:space="preserve"> 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sz w:val="22"/>
                <w:szCs w:val="22"/>
              </w:rPr>
              <w:lastRenderedPageBreak/>
              <w:t>реестр договоров купли-продажи мощности, производимой с использованием генерирующих объектов, поставляющих мощность в вынужденном режиме, 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sz w:val="22"/>
                <w:szCs w:val="22"/>
              </w:rPr>
              <w:t>договоров купли-продажи мощности по результатам конкурентного отбора мощности в целях обеспечения поставки мощности между ценовыми зонами</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sz w:val="22"/>
                <w:szCs w:val="22"/>
              </w:rPr>
              <w:t>реестр договоров купли-продажи мощности по результатам конкурентного отбора</w:t>
            </w:r>
            <w:r w:rsidRPr="003C11AB">
              <w:rPr>
                <w:rFonts w:ascii="Garamond" w:hAnsi="Garamond"/>
                <w:color w:val="252525"/>
                <w:sz w:val="22"/>
                <w:szCs w:val="22"/>
              </w:rPr>
              <w:t xml:space="preserve"> мощности новых генерирующих объектов</w:t>
            </w:r>
            <w:r w:rsidRPr="003C11AB">
              <w:rPr>
                <w:rFonts w:ascii="Garamond" w:hAnsi="Garamond"/>
                <w:sz w:val="22"/>
                <w:szCs w:val="22"/>
              </w:rPr>
              <w:t xml:space="preserve"> </w:t>
            </w:r>
            <w:r w:rsidRPr="003C11AB">
              <w:rPr>
                <w:rFonts w:ascii="Garamond" w:hAnsi="Garamond" w:cs="Garamond"/>
                <w:sz w:val="22"/>
                <w:szCs w:val="22"/>
              </w:rPr>
              <w:t xml:space="preserve">и </w:t>
            </w:r>
            <w:r w:rsidRPr="003C11AB">
              <w:rPr>
                <w:rFonts w:ascii="Garamond" w:hAnsi="Garamond"/>
                <w:sz w:val="22"/>
                <w:szCs w:val="22"/>
              </w:rPr>
              <w:t xml:space="preserve">договоров </w:t>
            </w:r>
            <w:r w:rsidRPr="003C11AB">
              <w:rPr>
                <w:rFonts w:ascii="Garamond" w:hAnsi="Garamond"/>
                <w:color w:val="252525"/>
                <w:sz w:val="22"/>
                <w:szCs w:val="22"/>
              </w:rPr>
              <w:t>купли-продажи мощности по результатам конкурентного отбора мощности новых генерирующих объектов в целях компенсации потерь в электрических сетях</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color w:val="252525"/>
                <w:sz w:val="22"/>
                <w:szCs w:val="22"/>
              </w:rPr>
              <w:t xml:space="preserve">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rPr>
            </w:pPr>
            <w:r w:rsidRPr="003C11AB">
              <w:rPr>
                <w:rFonts w:ascii="Garamond" w:hAnsi="Garamond"/>
                <w:sz w:val="22"/>
                <w:szCs w:val="22"/>
              </w:rPr>
              <w:t xml:space="preserve">КО ежемесячно после окончания формирования схемы прикрепления контрагентов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и 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публикует на </w:t>
            </w:r>
            <w:r w:rsidRPr="003C11AB">
              <w:rPr>
                <w:rFonts w:ascii="Garamond" w:hAnsi="Garamond"/>
                <w:sz w:val="22"/>
                <w:szCs w:val="22"/>
              </w:rPr>
              <w:lastRenderedPageBreak/>
              <w:t>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заключены указанные договоры, с использованием электронной подписи реестр заключенных договоров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КО ежемесячно производит уведомление сторон – участников договоров о предоставлении мощности о вносимых изменениях в реестра договоров о предоставлении мощности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КО ежемесячно производит уведомление сторон – участников договоров купли-продажи (поставки) мощности новых атомных электростанций и договоров купли-продажи (поставки) мощности новых гидроэлектростанций (в том числе гидроаккумулирующих электростанций) о вносимых изменениях в реестр договоров купли-продажи (поставки) мощности гидроэлектростанций (в том числе гидроаккумулирующих электростанций)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КО ежемесячно производит уведомление сторон – участников ДПМ ВИЭ о вносимых изменениях в реестр ДПМ ВИЭ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КО ежемесячно производит уведомление сторон – участников ДПМ ТБО о вносимых изменениях в реестр ДПМ ТБО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КО ежемесячно производит уведомление сторон – участников договоров купли-продажи мощности по результатам конкурентного отбора мощности (в том числе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в целях обеспечения поставки мощности между ценовыми зонами) о вносимых изменениях в реестр договоров купли-продажи мощности по результатам конкурентного отбора мощности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highlight w:val="yellow"/>
              </w:rPr>
            </w:pPr>
            <w:r w:rsidRPr="003C11AB">
              <w:rPr>
                <w:rFonts w:ascii="Garamond" w:hAnsi="Garamond"/>
                <w:sz w:val="22"/>
                <w:szCs w:val="22"/>
                <w:highlight w:val="yellow"/>
              </w:rPr>
              <w:t xml:space="preserve">КО ежемесячно производит уведомление сторон – участников договоров купли-продажи мощности, производимой с использованием генерирующих объектов, поставляющих мощность в вынужденном режиме, о вносимых изменениях в реестр договоров купли-продажи </w:t>
            </w:r>
            <w:r w:rsidRPr="003C11AB">
              <w:rPr>
                <w:rFonts w:ascii="Garamond" w:hAnsi="Garamond"/>
                <w:sz w:val="22"/>
                <w:szCs w:val="22"/>
                <w:highlight w:val="yellow"/>
              </w:rPr>
              <w:lastRenderedPageBreak/>
              <w:t>мощности, производимой с использованием генерирующих объектов, поставляющих мощность в вынужденном режиме,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rPr>
            </w:pPr>
            <w:r w:rsidRPr="003C11AB">
              <w:rPr>
                <w:rFonts w:ascii="Garamond" w:hAnsi="Garamond"/>
                <w:sz w:val="22"/>
                <w:szCs w:val="22"/>
                <w:highlight w:val="yellow"/>
              </w:rPr>
              <w:t>КО ежемесячно производит уведомление сторон – участников договоров купли-продажи мощности по результатам конкурентных отборов мощности в целях компенсации потерь в электрических сетях (в том числе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о вносимых изменениях в реестр договоров купли-продажи мощности по результатам конкурентных отборов мощности в целях компенсации потерь в электрических сетях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rPr>
            </w:pPr>
            <w:r w:rsidRPr="003C11AB">
              <w:rPr>
                <w:rFonts w:ascii="Garamond" w:hAnsi="Garamond"/>
                <w:sz w:val="22"/>
                <w:szCs w:val="22"/>
              </w:rPr>
              <w:t>КО не позднее пятого рабочего дня расчетного месяца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информацию в соответствии с приложением 24.1 к настоящему Регламенту.</w:t>
            </w:r>
          </w:p>
          <w:p w:rsidR="00026AB5" w:rsidRPr="003C11AB" w:rsidRDefault="00026AB5" w:rsidP="00026AB5">
            <w:pPr>
              <w:pStyle w:val="a3"/>
              <w:widowControl w:val="0"/>
              <w:ind w:firstLine="567"/>
              <w:rPr>
                <w:rFonts w:ascii="Garamond" w:hAnsi="Garamond"/>
                <w:szCs w:val="22"/>
                <w:lang w:val="ru-RU"/>
              </w:rPr>
            </w:pPr>
            <w:r w:rsidRPr="003C11AB">
              <w:rPr>
                <w:rFonts w:ascii="Garamond" w:hAnsi="Garamond"/>
                <w:szCs w:val="22"/>
                <w:lang w:val="ru-RU"/>
              </w:rPr>
              <w:t>Все изменения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w:t>
            </w:r>
          </w:p>
        </w:tc>
        <w:tc>
          <w:tcPr>
            <w:tcW w:w="6832" w:type="dxa"/>
            <w:shd w:val="clear" w:color="auto" w:fill="FFFFFF"/>
            <w:vAlign w:val="center"/>
          </w:tcPr>
          <w:p w:rsidR="00026AB5" w:rsidRPr="003C11AB" w:rsidRDefault="00026AB5" w:rsidP="00026AB5">
            <w:pPr>
              <w:pStyle w:val="a3"/>
              <w:ind w:firstLine="567"/>
              <w:rPr>
                <w:rFonts w:ascii="Garamond" w:hAnsi="Garamond"/>
                <w:color w:val="000000"/>
                <w:szCs w:val="22"/>
                <w:lang w:val="ru-RU"/>
              </w:rPr>
            </w:pPr>
            <w:r w:rsidRPr="003C11AB">
              <w:rPr>
                <w:rFonts w:ascii="Garamond" w:hAnsi="Garamond"/>
                <w:color w:val="000000"/>
                <w:szCs w:val="22"/>
                <w:lang w:val="ru-RU"/>
              </w:rPr>
              <w:lastRenderedPageBreak/>
              <w:t>По окончании расчетного периода, не позднее 18-го числа месяца, следующего за расчетным, КО формирует Отчет о результатах расчетов объемов и стоимости электроэнергии и мощности на оптовом рынке и направляет участнику оптового рынка (приложение 9</w:t>
            </w:r>
            <w:r w:rsidRPr="003C11AB">
              <w:rPr>
                <w:rFonts w:ascii="Garamond" w:hAnsi="Garamond"/>
                <w:szCs w:val="22"/>
                <w:lang w:val="ru-RU"/>
              </w:rPr>
              <w:t xml:space="preserve"> настоящего Регламента</w:t>
            </w:r>
            <w:r w:rsidRPr="003C11AB">
              <w:rPr>
                <w:rFonts w:ascii="Garamond" w:hAnsi="Garamond"/>
                <w:color w:val="000000"/>
                <w:szCs w:val="22"/>
                <w:lang w:val="ru-RU"/>
              </w:rPr>
              <w:t>), ФСК (приложение 5 к Договору оказания услуги по организации оптовой торговли электрической энергией, мощностью и иными допущенными к обращению на оптовом рынке товарами и услугами) в электронном виде с ЭП.</w:t>
            </w:r>
          </w:p>
          <w:p w:rsidR="00026AB5" w:rsidRPr="003C11AB" w:rsidRDefault="00026AB5" w:rsidP="00026AB5">
            <w:pPr>
              <w:pStyle w:val="a3"/>
              <w:widowControl w:val="0"/>
              <w:ind w:firstLine="567"/>
              <w:rPr>
                <w:rFonts w:ascii="Garamond" w:hAnsi="Garamond"/>
                <w:color w:val="000000"/>
                <w:spacing w:val="1"/>
                <w:szCs w:val="22"/>
                <w:lang w:val="ru-RU"/>
              </w:rPr>
            </w:pPr>
            <w:r w:rsidRPr="003C11AB">
              <w:rPr>
                <w:rFonts w:ascii="Garamond" w:hAnsi="Garamond"/>
                <w:color w:val="000000"/>
                <w:spacing w:val="1"/>
                <w:szCs w:val="22"/>
                <w:lang w:val="ru-RU"/>
              </w:rPr>
              <w:t xml:space="preserve">Для получения бухгалтерских документов от ЦФР за расчетный период по электронной почте с применением электронной подписи участник оптового рынка должен предоставить в КО адрес электронной почты в порядке, предусмотренном Правилами электронного документооборота системы электронного документооборота Коммерческого оператора (приложение 1 к </w:t>
            </w:r>
            <w:r w:rsidRPr="003C11AB">
              <w:rPr>
                <w:rFonts w:ascii="Garamond" w:hAnsi="Garamond"/>
                <w:i/>
                <w:color w:val="000000"/>
                <w:spacing w:val="1"/>
                <w:szCs w:val="22"/>
                <w:lang w:val="ru-RU"/>
              </w:rPr>
              <w:t xml:space="preserve">Соглашению о применении электронной подписи в торговой системе оптового рынка </w:t>
            </w:r>
            <w:r w:rsidRPr="003C11AB">
              <w:rPr>
                <w:rFonts w:ascii="Garamond" w:hAnsi="Garamond"/>
                <w:color w:val="000000"/>
                <w:spacing w:val="1"/>
                <w:szCs w:val="22"/>
                <w:lang w:val="ru-RU"/>
              </w:rPr>
              <w:t>(Приложение № Д 7 к</w:t>
            </w:r>
            <w:r w:rsidRPr="003C11AB">
              <w:rPr>
                <w:rFonts w:ascii="Garamond" w:hAnsi="Garamond"/>
                <w:i/>
                <w:color w:val="000000"/>
                <w:spacing w:val="1"/>
                <w:szCs w:val="22"/>
                <w:lang w:val="ru-RU"/>
              </w:rPr>
              <w:t xml:space="preserve"> Договору о присоединении</w:t>
            </w:r>
            <w:r w:rsidRPr="003C11AB">
              <w:rPr>
                <w:rFonts w:ascii="Garamond" w:hAnsi="Garamond"/>
                <w:i/>
                <w:szCs w:val="22"/>
                <w:lang w:val="ru-RU"/>
              </w:rPr>
              <w:t xml:space="preserve"> к торговой системе оптового рынка</w:t>
            </w:r>
            <w:r w:rsidRPr="003C11AB">
              <w:rPr>
                <w:rFonts w:ascii="Garamond" w:hAnsi="Garamond"/>
                <w:color w:val="000000"/>
                <w:spacing w:val="1"/>
                <w:szCs w:val="22"/>
                <w:lang w:val="ru-RU"/>
              </w:rPr>
              <w:t>).</w:t>
            </w:r>
          </w:p>
          <w:p w:rsidR="00026AB5" w:rsidRPr="003C11AB" w:rsidRDefault="00026AB5" w:rsidP="00026AB5">
            <w:pPr>
              <w:pStyle w:val="a3"/>
              <w:widowControl w:val="0"/>
              <w:ind w:firstLine="567"/>
              <w:rPr>
                <w:rFonts w:ascii="Garamond" w:hAnsi="Garamond"/>
                <w:szCs w:val="22"/>
                <w:lang w:val="ru-RU"/>
              </w:rPr>
            </w:pPr>
            <w:r w:rsidRPr="003C11AB">
              <w:rPr>
                <w:rFonts w:ascii="Garamond" w:hAnsi="Garamond"/>
                <w:szCs w:val="22"/>
                <w:lang w:val="ru-RU"/>
              </w:rPr>
              <w:t xml:space="preserve">После окончания формирования схемы прикрепления контрагентов по договорам о предоставлении мощности (ДПМ),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КО доступом, персонально для </w:t>
            </w:r>
            <w:r w:rsidRPr="003C11AB">
              <w:rPr>
                <w:rFonts w:ascii="Garamond" w:hAnsi="Garamond"/>
                <w:szCs w:val="22"/>
                <w:lang w:val="ru-RU"/>
              </w:rPr>
              <w:lastRenderedPageBreak/>
              <w:t>каждого участника оптового рынка, с которым должен быть заключен новый ДПМ, с использованием электронной подписи следующую информацию:</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описание объекта генерации (приложение 1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перечень групп точек поставки (приложение 1.1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период поставки мощности объектов генерации (приложение 1.2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характеристики объекта генерации, необходимые для расчета цены мощности (приложение 4.1 к ДПМ);</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длительность периода поставки мощности (приложение 6 к ДПМ введенных в эксплуатацию генерирующих объектов).</w:t>
            </w:r>
          </w:p>
          <w:p w:rsidR="00026AB5" w:rsidRPr="003C11AB" w:rsidRDefault="00026AB5" w:rsidP="00026AB5">
            <w:pPr>
              <w:pStyle w:val="a3"/>
              <w:widowControl w:val="0"/>
              <w:ind w:firstLine="567"/>
              <w:rPr>
                <w:rFonts w:ascii="Garamond" w:hAnsi="Garamond"/>
                <w:szCs w:val="22"/>
                <w:lang w:val="ru-RU"/>
              </w:rPr>
            </w:pPr>
            <w:r w:rsidRPr="003C11AB">
              <w:rPr>
                <w:rFonts w:ascii="Garamond" w:hAnsi="Garamond"/>
                <w:szCs w:val="22"/>
                <w:lang w:val="ru-RU"/>
              </w:rPr>
              <w:t>После окончания формирования схемы прикрепления контрагентов по договорам купли-продажи (поставки) мощности новых атомных электростанций, а также по договорам купли-продажи (поставки) мощности новых гидроэлектростанций (в том числе гидроаккумулирующих электростанций) (далее – договоры АЭС/ГЭС),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должен быть заключен новый договор АЭС/ГЭС, с использованием электронной подписи следующую информацию:</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описание объекта генерации (приложение 1 к договорам АЭС/ГЭС);</w:t>
            </w:r>
          </w:p>
          <w:p w:rsidR="00026AB5" w:rsidRPr="003C11AB" w:rsidRDefault="00026AB5" w:rsidP="00026AB5">
            <w:pPr>
              <w:spacing w:before="120" w:after="120"/>
              <w:ind w:left="600"/>
              <w:jc w:val="both"/>
              <w:rPr>
                <w:rFonts w:ascii="Garamond" w:hAnsi="Garamond"/>
                <w:sz w:val="22"/>
                <w:szCs w:val="22"/>
              </w:rPr>
            </w:pPr>
            <w:r w:rsidRPr="003C11AB">
              <w:rPr>
                <w:rFonts w:ascii="Garamond" w:hAnsi="Garamond"/>
                <w:sz w:val="22"/>
                <w:szCs w:val="22"/>
              </w:rPr>
              <w:t>– перечень групп точек поставки (приложение 1.1 к договорам АЭС/ГЭС).</w:t>
            </w:r>
          </w:p>
          <w:p w:rsidR="00026AB5" w:rsidRPr="003C11AB" w:rsidRDefault="00026AB5" w:rsidP="00026AB5">
            <w:pPr>
              <w:ind w:firstLine="567"/>
              <w:jc w:val="both"/>
              <w:rPr>
                <w:rFonts w:ascii="Garamond" w:hAnsi="Garamond"/>
                <w:sz w:val="22"/>
                <w:szCs w:val="22"/>
              </w:rPr>
            </w:pPr>
            <w:r w:rsidRPr="003C11AB">
              <w:rPr>
                <w:rFonts w:ascii="Garamond" w:hAnsi="Garamond"/>
                <w:sz w:val="22"/>
                <w:szCs w:val="22"/>
              </w:rPr>
              <w:t xml:space="preserve">КО </w:t>
            </w:r>
            <w:r w:rsidRPr="003C11AB">
              <w:rPr>
                <w:rFonts w:ascii="Garamond" w:hAnsi="Garamond"/>
                <w:sz w:val="22"/>
                <w:szCs w:val="22"/>
                <w:highlight w:val="yellow"/>
              </w:rPr>
              <w:t>ежемесячно</w:t>
            </w:r>
            <w:r w:rsidRPr="003C11AB">
              <w:rPr>
                <w:rFonts w:ascii="Garamond" w:hAnsi="Garamond"/>
                <w:sz w:val="22"/>
                <w:szCs w:val="22"/>
              </w:rPr>
              <w:t xml:space="preserve">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 следующую информацию:</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sz w:val="22"/>
                <w:szCs w:val="22"/>
              </w:rPr>
              <w:t xml:space="preserve">реестр договоров купли-продажи мощности по результатам конкурентного отбора и </w:t>
            </w:r>
            <w:r w:rsidRPr="003C11AB">
              <w:rPr>
                <w:rFonts w:ascii="Garamond" w:hAnsi="Garamond" w:cs="Garamond"/>
                <w:sz w:val="22"/>
                <w:szCs w:val="22"/>
              </w:rPr>
              <w:t xml:space="preserve">договоров купли-продажи мощности по результатам конкурентных отборов мощности в целях компенсации </w:t>
            </w:r>
            <w:r w:rsidRPr="003C11AB">
              <w:rPr>
                <w:rFonts w:ascii="Garamond" w:hAnsi="Garamond" w:cs="Garamond"/>
                <w:sz w:val="22"/>
                <w:szCs w:val="22"/>
              </w:rPr>
              <w:lastRenderedPageBreak/>
              <w:t>потерь в электрических сетях</w:t>
            </w:r>
            <w:r w:rsidRPr="003C11AB">
              <w:rPr>
                <w:rFonts w:ascii="Garamond" w:hAnsi="Garamond"/>
                <w:sz w:val="22"/>
                <w:szCs w:val="22"/>
              </w:rPr>
              <w:t xml:space="preserve"> 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sz w:val="22"/>
                <w:szCs w:val="22"/>
              </w:rPr>
              <w:t>реестр договоров купли-продажи мощности, производимой с использованием генерирующих объектов, поставляющих мощность в вынужденном режиме, 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sz w:val="22"/>
                <w:szCs w:val="22"/>
              </w:rPr>
              <w:t>договоров купли-продажи мощности по результатам конкурентного отбора мощности в целях обеспечения поставки мощности между ценовыми зонами</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sz w:val="22"/>
                <w:szCs w:val="22"/>
              </w:rPr>
              <w:t>реестр договоров купли-продажи мощности по результатам конкурентного отбора</w:t>
            </w:r>
            <w:r w:rsidRPr="003C11AB">
              <w:rPr>
                <w:rFonts w:ascii="Garamond" w:hAnsi="Garamond"/>
                <w:color w:val="252525"/>
                <w:sz w:val="22"/>
                <w:szCs w:val="22"/>
              </w:rPr>
              <w:t xml:space="preserve"> мощности новых генерирующих объектов</w:t>
            </w:r>
            <w:r w:rsidRPr="003C11AB">
              <w:rPr>
                <w:rFonts w:ascii="Garamond" w:hAnsi="Garamond"/>
                <w:sz w:val="22"/>
                <w:szCs w:val="22"/>
              </w:rPr>
              <w:t xml:space="preserve"> </w:t>
            </w:r>
            <w:r w:rsidRPr="003C11AB">
              <w:rPr>
                <w:rFonts w:ascii="Garamond" w:hAnsi="Garamond" w:cs="Garamond"/>
                <w:sz w:val="22"/>
                <w:szCs w:val="22"/>
              </w:rPr>
              <w:t xml:space="preserve">и </w:t>
            </w:r>
            <w:r w:rsidRPr="003C11AB">
              <w:rPr>
                <w:rFonts w:ascii="Garamond" w:hAnsi="Garamond"/>
                <w:sz w:val="22"/>
                <w:szCs w:val="22"/>
              </w:rPr>
              <w:t xml:space="preserve">договоров </w:t>
            </w:r>
            <w:r w:rsidRPr="003C11AB">
              <w:rPr>
                <w:rFonts w:ascii="Garamond" w:hAnsi="Garamond"/>
                <w:color w:val="252525"/>
                <w:sz w:val="22"/>
                <w:szCs w:val="22"/>
              </w:rPr>
              <w:t>купли-продажи мощности по результатам конкурентного отбора мощности новых генерирующих объектов в целях компенсации потерь в электрических сетях</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pStyle w:val="af8"/>
              <w:numPr>
                <w:ilvl w:val="0"/>
                <w:numId w:val="14"/>
              </w:numPr>
              <w:tabs>
                <w:tab w:val="left" w:pos="957"/>
              </w:tabs>
              <w:autoSpaceDE w:val="0"/>
              <w:autoSpaceDN w:val="0"/>
              <w:spacing w:before="120" w:after="120"/>
              <w:ind w:left="0" w:firstLine="612"/>
              <w:contextualSpacing w:val="0"/>
              <w:jc w:val="both"/>
              <w:rPr>
                <w:rFonts w:ascii="Garamond" w:hAnsi="Garamond"/>
                <w:sz w:val="22"/>
                <w:szCs w:val="22"/>
              </w:rPr>
            </w:pPr>
            <w:r w:rsidRPr="003C11AB">
              <w:rPr>
                <w:rFonts w:ascii="Garamond" w:hAnsi="Garamond" w:cs="Garamond"/>
                <w:sz w:val="22"/>
                <w:szCs w:val="22"/>
              </w:rPr>
              <w:t xml:space="preserve">реестр </w:t>
            </w:r>
            <w:r w:rsidRPr="003C11AB">
              <w:rPr>
                <w:rFonts w:ascii="Garamond" w:hAnsi="Garamond"/>
                <w:color w:val="252525"/>
                <w:sz w:val="22"/>
                <w:szCs w:val="22"/>
              </w:rPr>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3C11AB">
              <w:rPr>
                <w:rFonts w:ascii="Garamond" w:hAnsi="Garamond" w:cs="Garamond"/>
                <w:sz w:val="22"/>
                <w:szCs w:val="22"/>
              </w:rPr>
              <w:t xml:space="preserve"> </w:t>
            </w:r>
            <w:r w:rsidRPr="003C11AB">
              <w:rPr>
                <w:rFonts w:ascii="Garamond" w:hAnsi="Garamond"/>
                <w:sz w:val="22"/>
                <w:szCs w:val="22"/>
              </w:rPr>
              <w:t>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highlight w:val="yellow"/>
              </w:rPr>
            </w:pPr>
            <w:r w:rsidRPr="003C11AB">
              <w:rPr>
                <w:rFonts w:ascii="Garamond" w:hAnsi="Garamond" w:cs="Garamond"/>
                <w:sz w:val="22"/>
                <w:szCs w:val="22"/>
              </w:rPr>
              <w:t xml:space="preserve">реестр </w:t>
            </w:r>
            <w:r w:rsidRPr="003C11AB">
              <w:rPr>
                <w:rFonts w:ascii="Garamond" w:hAnsi="Garamond"/>
                <w:color w:val="252525"/>
                <w:sz w:val="22"/>
                <w:szCs w:val="22"/>
              </w:rPr>
              <w:t xml:space="preserve">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w:t>
            </w:r>
            <w:r w:rsidRPr="003C11AB">
              <w:rPr>
                <w:rFonts w:ascii="Garamond" w:hAnsi="Garamond"/>
                <w:sz w:val="22"/>
                <w:szCs w:val="22"/>
              </w:rPr>
              <w:t>по форме, установленной приложением 24 к настоящему Регламенту</w:t>
            </w:r>
            <w:r w:rsidRPr="003C11AB">
              <w:rPr>
                <w:rFonts w:ascii="Garamond" w:hAnsi="Garamond"/>
                <w:sz w:val="22"/>
                <w:szCs w:val="22"/>
                <w:highlight w:val="yellow"/>
              </w:rPr>
              <w:t>;</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highlight w:val="yellow"/>
              </w:rPr>
            </w:pPr>
            <w:r w:rsidRPr="003C11AB">
              <w:rPr>
                <w:rFonts w:ascii="Garamond" w:hAnsi="Garamond"/>
                <w:sz w:val="22"/>
                <w:szCs w:val="22"/>
                <w:highlight w:val="yellow"/>
              </w:rPr>
              <w:t>реестр договоров о предоставлении мощности 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01"/>
              <w:jc w:val="both"/>
              <w:rPr>
                <w:rFonts w:ascii="Garamond" w:hAnsi="Garamond"/>
                <w:sz w:val="22"/>
                <w:szCs w:val="22"/>
                <w:highlight w:val="yellow"/>
              </w:rPr>
            </w:pPr>
            <w:r w:rsidRPr="003C11AB">
              <w:rPr>
                <w:rFonts w:ascii="Garamond" w:hAnsi="Garamond"/>
                <w:sz w:val="22"/>
                <w:szCs w:val="22"/>
                <w:highlight w:val="yellow"/>
              </w:rPr>
              <w:lastRenderedPageBreak/>
              <w:t xml:space="preserve"> реестр договоров купли-продажи (поставки) мощности новых атомных электростанций 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highlight w:val="yellow"/>
              </w:rPr>
            </w:pPr>
            <w:r w:rsidRPr="003C11AB">
              <w:rPr>
                <w:rFonts w:ascii="Garamond" w:hAnsi="Garamond"/>
                <w:sz w:val="22"/>
                <w:szCs w:val="22"/>
                <w:highlight w:val="yellow"/>
              </w:rPr>
              <w:t>реестр договоров купли-продажи (поставки) мощности новых гидроэлектростанций (в том числе гидроаккумулирующих электростанций) 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highlight w:val="yellow"/>
              </w:rPr>
            </w:pPr>
            <w:r w:rsidRPr="003C11AB">
              <w:rPr>
                <w:rFonts w:ascii="Garamond" w:hAnsi="Garamond"/>
                <w:sz w:val="22"/>
                <w:szCs w:val="22"/>
                <w:highlight w:val="yellow"/>
              </w:rPr>
              <w:t>реестр ДПМ ВИЭ 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highlight w:val="yellow"/>
              </w:rPr>
            </w:pPr>
            <w:r w:rsidRPr="003C11AB">
              <w:rPr>
                <w:rFonts w:ascii="Garamond" w:hAnsi="Garamond"/>
                <w:sz w:val="22"/>
                <w:szCs w:val="22"/>
                <w:highlight w:val="yellow"/>
              </w:rPr>
              <w:t>реестр ДПМ ТБО 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highlight w:val="yellow"/>
              </w:rPr>
            </w:pPr>
            <w:r w:rsidRPr="003C11AB">
              <w:rPr>
                <w:rFonts w:ascii="Garamond" w:hAnsi="Garamond"/>
                <w:sz w:val="22"/>
                <w:szCs w:val="22"/>
                <w:highlight w:val="yellow"/>
              </w:rPr>
              <w:t>реестр договоров поручительства для обеспечения исполнения о</w:t>
            </w:r>
            <w:r w:rsidR="00B11E9E">
              <w:rPr>
                <w:rFonts w:ascii="Garamond" w:hAnsi="Garamond"/>
                <w:sz w:val="22"/>
                <w:szCs w:val="22"/>
                <w:highlight w:val="yellow"/>
              </w:rPr>
              <w:t>бязательств поставщика мощности</w:t>
            </w:r>
            <w:r w:rsidRPr="003C11AB">
              <w:rPr>
                <w:rFonts w:ascii="Garamond" w:hAnsi="Garamond"/>
                <w:sz w:val="22"/>
                <w:szCs w:val="22"/>
                <w:highlight w:val="yellow"/>
              </w:rPr>
              <w:t xml:space="preserve"> по ДПМ ВИЭ по форме, установленной приложением 24 к настоящему Регламенту;</w:t>
            </w:r>
          </w:p>
          <w:p w:rsidR="00026AB5" w:rsidRPr="003C11AB" w:rsidRDefault="00026AB5" w:rsidP="00026AB5">
            <w:pPr>
              <w:numPr>
                <w:ilvl w:val="0"/>
                <w:numId w:val="14"/>
              </w:numPr>
              <w:tabs>
                <w:tab w:val="left" w:pos="957"/>
              </w:tabs>
              <w:autoSpaceDE w:val="0"/>
              <w:autoSpaceDN w:val="0"/>
              <w:spacing w:before="120" w:after="120"/>
              <w:ind w:left="0" w:firstLine="612"/>
              <w:jc w:val="both"/>
              <w:rPr>
                <w:rFonts w:ascii="Garamond" w:hAnsi="Garamond"/>
                <w:sz w:val="22"/>
                <w:szCs w:val="22"/>
              </w:rPr>
            </w:pPr>
            <w:r w:rsidRPr="003C11AB">
              <w:rPr>
                <w:rFonts w:ascii="Garamond" w:hAnsi="Garamond"/>
                <w:sz w:val="22"/>
                <w:szCs w:val="22"/>
                <w:highlight w:val="yellow"/>
              </w:rPr>
              <w:t>реестр договоров поручительства для обеспечения исполнения обязательств поставщика мощности по ДПМ ТБО по форме, установленной приложением 24 к настоящему Регламенту</w:t>
            </w:r>
            <w:r w:rsidRPr="003C11AB">
              <w:rPr>
                <w:rFonts w:ascii="Garamond" w:hAnsi="Garamond"/>
                <w:sz w:val="22"/>
                <w:szCs w:val="22"/>
              </w:rPr>
              <w:t>.</w:t>
            </w:r>
          </w:p>
          <w:p w:rsidR="0010086F" w:rsidRPr="003C11AB" w:rsidRDefault="0010086F" w:rsidP="0010086F">
            <w:pPr>
              <w:ind w:firstLine="567"/>
              <w:jc w:val="both"/>
              <w:rPr>
                <w:rFonts w:ascii="Garamond" w:hAnsi="Garamond"/>
                <w:sz w:val="22"/>
                <w:szCs w:val="22"/>
              </w:rPr>
            </w:pPr>
            <w:r w:rsidRPr="003C11AB">
              <w:rPr>
                <w:rFonts w:ascii="Garamond" w:hAnsi="Garamond"/>
                <w:sz w:val="22"/>
                <w:szCs w:val="22"/>
              </w:rPr>
              <w:t>КО ежемесячно после окончания формирования схемы прикрепления контрагентов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и 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заключены указанные договоры, с использованием электронной подписи реестр заключенных договоров по форме, установленной приложением 24 к настоящему Регламенту.</w:t>
            </w:r>
          </w:p>
          <w:p w:rsidR="00026AB5" w:rsidRPr="003C11AB" w:rsidRDefault="00026AB5" w:rsidP="00026AB5">
            <w:pPr>
              <w:ind w:firstLine="567"/>
              <w:jc w:val="both"/>
              <w:rPr>
                <w:rFonts w:ascii="Garamond" w:hAnsi="Garamond"/>
                <w:sz w:val="22"/>
                <w:szCs w:val="22"/>
              </w:rPr>
            </w:pPr>
            <w:r w:rsidRPr="003C11AB">
              <w:rPr>
                <w:rFonts w:ascii="Garamond" w:hAnsi="Garamond"/>
                <w:sz w:val="22"/>
                <w:szCs w:val="22"/>
              </w:rPr>
              <w:t>КО не позднее пятого рабочего дня расчетного месяца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информацию в соответствии с приложением 24.1 к настоящему Регламенту.</w:t>
            </w:r>
          </w:p>
          <w:p w:rsidR="00026AB5" w:rsidRPr="003C11AB" w:rsidRDefault="00026AB5" w:rsidP="00026AB5">
            <w:pPr>
              <w:keepNext/>
              <w:tabs>
                <w:tab w:val="num" w:pos="1080"/>
              </w:tabs>
              <w:spacing w:before="240" w:after="120"/>
              <w:outlineLvl w:val="0"/>
              <w:rPr>
                <w:rFonts w:ascii="Garamond" w:hAnsi="Garamond" w:cs="Garamond"/>
                <w:b/>
                <w:caps/>
                <w:color w:val="000000"/>
                <w:kern w:val="28"/>
                <w:sz w:val="22"/>
                <w:szCs w:val="22"/>
                <w:lang w:eastAsia="en-US"/>
              </w:rPr>
            </w:pPr>
            <w:r w:rsidRPr="003C11AB">
              <w:rPr>
                <w:rFonts w:ascii="Garamond" w:hAnsi="Garamond"/>
                <w:sz w:val="22"/>
                <w:szCs w:val="22"/>
              </w:rPr>
              <w:lastRenderedPageBreak/>
              <w:t>Все изменения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w:t>
            </w:r>
          </w:p>
        </w:tc>
      </w:tr>
      <w:tr w:rsidR="00B20E18">
        <w:trPr>
          <w:trHeight w:val="435"/>
        </w:trPr>
        <w:tc>
          <w:tcPr>
            <w:tcW w:w="988" w:type="dxa"/>
            <w:shd w:val="clear" w:color="auto" w:fill="FFFFFF"/>
            <w:vAlign w:val="center"/>
          </w:tcPr>
          <w:p w:rsidR="00B20E18" w:rsidRPr="00B11E9E" w:rsidRDefault="00CB5AED">
            <w:pPr>
              <w:tabs>
                <w:tab w:val="left" w:pos="720"/>
              </w:tabs>
              <w:spacing w:before="120" w:after="120"/>
              <w:jc w:val="both"/>
              <w:rPr>
                <w:rFonts w:ascii="Garamond" w:hAnsi="Garamond"/>
                <w:b/>
                <w:sz w:val="22"/>
                <w:szCs w:val="22"/>
              </w:rPr>
            </w:pPr>
            <w:r w:rsidRPr="00B11E9E">
              <w:rPr>
                <w:rFonts w:ascii="Garamond" w:hAnsi="Garamond"/>
                <w:b/>
                <w:sz w:val="22"/>
                <w:szCs w:val="22"/>
              </w:rPr>
              <w:lastRenderedPageBreak/>
              <w:t>11.2.9</w:t>
            </w:r>
          </w:p>
        </w:tc>
        <w:tc>
          <w:tcPr>
            <w:tcW w:w="6740" w:type="dxa"/>
          </w:tcPr>
          <w:p w:rsidR="00B20E18" w:rsidRPr="00F36BEB" w:rsidRDefault="00CB5AED">
            <w:pPr>
              <w:pStyle w:val="3"/>
              <w:keepNext w:val="0"/>
              <w:keepLines w:val="0"/>
              <w:widowControl w:val="0"/>
              <w:spacing w:before="120" w:after="120"/>
              <w:ind w:firstLine="600"/>
              <w:rPr>
                <w:rFonts w:ascii="Garamond" w:eastAsia="Times New Roman" w:hAnsi="Garamond" w:cs="Times New Roman"/>
                <w:b/>
                <w:color w:val="auto"/>
                <w:spacing w:val="4"/>
                <w:sz w:val="22"/>
                <w:szCs w:val="22"/>
                <w:highlight w:val="yellow"/>
                <w:lang w:eastAsia="en-US"/>
              </w:rPr>
            </w:pPr>
            <w:bookmarkStart w:id="89" w:name="_Toc129414777"/>
            <w:bookmarkStart w:id="90" w:name="_Toc131825478"/>
            <w:bookmarkStart w:id="91" w:name="_Toc136771463"/>
            <w:bookmarkStart w:id="92" w:name="_Toc385257073"/>
            <w:bookmarkStart w:id="93" w:name="_Toc515979971"/>
            <w:r w:rsidRPr="00F36BEB">
              <w:rPr>
                <w:rFonts w:ascii="Garamond" w:eastAsia="Times New Roman" w:hAnsi="Garamond" w:cs="Times New Roman"/>
                <w:b/>
                <w:color w:val="auto"/>
                <w:spacing w:val="4"/>
                <w:sz w:val="22"/>
                <w:szCs w:val="22"/>
                <w:highlight w:val="yellow"/>
                <w:lang w:eastAsia="en-US"/>
              </w:rPr>
              <w:t xml:space="preserve">Расчет неустойки (пени) за просрочку исполнения участниками оптового рынка, ФСК и СО обязательств по оплате комплексной услуги </w:t>
            </w:r>
            <w:bookmarkEnd w:id="89"/>
            <w:bookmarkEnd w:id="90"/>
            <w:bookmarkEnd w:id="91"/>
            <w:r w:rsidRPr="00F36BEB">
              <w:rPr>
                <w:rFonts w:ascii="Garamond" w:eastAsia="Times New Roman" w:hAnsi="Garamond" w:cs="Times New Roman"/>
                <w:b/>
                <w:color w:val="auto"/>
                <w:spacing w:val="4"/>
                <w:sz w:val="22"/>
                <w:szCs w:val="22"/>
                <w:highlight w:val="yellow"/>
                <w:lang w:eastAsia="en-US"/>
              </w:rPr>
              <w:t>ЦФР</w:t>
            </w:r>
            <w:bookmarkEnd w:id="92"/>
            <w:bookmarkEnd w:id="93"/>
          </w:p>
          <w:p w:rsidR="00B20E18" w:rsidRPr="00F36BEB" w:rsidRDefault="00CB5AED">
            <w:pPr>
              <w:pStyle w:val="a3"/>
              <w:ind w:firstLine="567"/>
              <w:rPr>
                <w:rFonts w:ascii="Garamond" w:hAnsi="Garamond"/>
                <w:szCs w:val="22"/>
                <w:highlight w:val="yellow"/>
                <w:lang w:val="ru-RU"/>
              </w:rPr>
            </w:pPr>
            <w:r w:rsidRPr="00F36BEB">
              <w:rPr>
                <w:rFonts w:ascii="Garamond" w:hAnsi="Garamond"/>
                <w:spacing w:val="4"/>
                <w:szCs w:val="22"/>
                <w:highlight w:val="yellow"/>
                <w:lang w:val="ru-RU"/>
              </w:rPr>
              <w:t xml:space="preserve">В случае неисполнения участником </w:t>
            </w:r>
            <w:r w:rsidRPr="00F36BEB">
              <w:rPr>
                <w:rFonts w:ascii="Garamond" w:hAnsi="Garamond"/>
                <w:szCs w:val="22"/>
                <w:highlight w:val="yellow"/>
                <w:lang w:val="ru-RU"/>
              </w:rPr>
              <w:t xml:space="preserve">оптового рынка, ФСК и СО </w:t>
            </w:r>
            <w:r w:rsidRPr="00F36BEB">
              <w:rPr>
                <w:rFonts w:ascii="Garamond" w:hAnsi="Garamond"/>
                <w:spacing w:val="4"/>
                <w:szCs w:val="22"/>
                <w:highlight w:val="yellow"/>
                <w:lang w:val="ru-RU"/>
              </w:rPr>
              <w:t xml:space="preserve">обязательств по оплате </w:t>
            </w:r>
            <w:r w:rsidRPr="00F36BEB">
              <w:rPr>
                <w:rFonts w:ascii="Garamond" w:hAnsi="Garamond"/>
                <w:spacing w:val="5"/>
                <w:szCs w:val="22"/>
                <w:highlight w:val="yellow"/>
                <w:lang w:val="ru-RU"/>
              </w:rPr>
              <w:t>комплексной</w:t>
            </w:r>
            <w:r w:rsidRPr="00F36BEB">
              <w:rPr>
                <w:rFonts w:ascii="Garamond" w:hAnsi="Garamond"/>
                <w:spacing w:val="4"/>
                <w:szCs w:val="22"/>
                <w:highlight w:val="yellow"/>
                <w:lang w:val="ru-RU"/>
              </w:rPr>
              <w:t xml:space="preserve"> услуги ЦФР на сумму задолженности рассчитывается неустойка (пени) в порядке, определенном в разделе 12 настоящего Регламента.</w:t>
            </w:r>
          </w:p>
        </w:tc>
        <w:tc>
          <w:tcPr>
            <w:tcW w:w="6832" w:type="dxa"/>
            <w:shd w:val="clear" w:color="auto" w:fill="FFFFFF"/>
            <w:vAlign w:val="center"/>
          </w:tcPr>
          <w:p w:rsidR="00B20E18" w:rsidRPr="00B11E9E" w:rsidRDefault="00CB5AED">
            <w:pPr>
              <w:pStyle w:val="a3"/>
              <w:rPr>
                <w:rFonts w:ascii="Garamond" w:hAnsi="Garamond"/>
                <w:b/>
                <w:szCs w:val="22"/>
                <w:highlight w:val="yellow"/>
                <w:lang w:val="ru-RU"/>
              </w:rPr>
            </w:pPr>
            <w:r w:rsidRPr="00B11E9E">
              <w:rPr>
                <w:rFonts w:ascii="Garamond" w:hAnsi="Garamond"/>
                <w:b/>
                <w:szCs w:val="22"/>
                <w:lang w:val="ru-RU"/>
              </w:rPr>
              <w:t xml:space="preserve">Удалить </w:t>
            </w:r>
            <w:r w:rsidR="00B11E9E" w:rsidRPr="00B11E9E">
              <w:rPr>
                <w:rFonts w:ascii="Garamond" w:hAnsi="Garamond"/>
                <w:b/>
                <w:szCs w:val="22"/>
                <w:lang w:val="ru-RU"/>
              </w:rPr>
              <w:t>пункт</w:t>
            </w:r>
          </w:p>
        </w:tc>
      </w:tr>
      <w:tr w:rsidR="00B20E18">
        <w:trPr>
          <w:trHeight w:val="435"/>
        </w:trPr>
        <w:tc>
          <w:tcPr>
            <w:tcW w:w="988" w:type="dxa"/>
            <w:shd w:val="clear" w:color="auto" w:fill="FFFFFF"/>
            <w:vAlign w:val="center"/>
          </w:tcPr>
          <w:p w:rsidR="00B20E18" w:rsidRPr="00B11E9E" w:rsidRDefault="00CB5AED">
            <w:pPr>
              <w:tabs>
                <w:tab w:val="left" w:pos="720"/>
              </w:tabs>
              <w:spacing w:before="120" w:after="120"/>
              <w:jc w:val="both"/>
              <w:rPr>
                <w:rFonts w:ascii="Garamond" w:hAnsi="Garamond"/>
                <w:b/>
                <w:sz w:val="22"/>
                <w:szCs w:val="22"/>
              </w:rPr>
            </w:pPr>
            <w:r w:rsidRPr="00B11E9E">
              <w:rPr>
                <w:rFonts w:ascii="Garamond" w:hAnsi="Garamond"/>
                <w:b/>
                <w:sz w:val="22"/>
                <w:szCs w:val="22"/>
              </w:rPr>
              <w:t>11.3.5</w:t>
            </w:r>
          </w:p>
        </w:tc>
        <w:tc>
          <w:tcPr>
            <w:tcW w:w="6740" w:type="dxa"/>
          </w:tcPr>
          <w:p w:rsidR="00B20E18" w:rsidRPr="004F1FE4" w:rsidRDefault="00CB5AED">
            <w:pPr>
              <w:pStyle w:val="a3"/>
              <w:ind w:firstLine="567"/>
              <w:rPr>
                <w:b/>
                <w:highlight w:val="yellow"/>
                <w:lang w:val="ru-RU"/>
              </w:rPr>
            </w:pPr>
            <w:bookmarkStart w:id="94" w:name="_Toc385257080"/>
            <w:bookmarkStart w:id="95" w:name="_Toc515979977"/>
            <w:r w:rsidRPr="004F1FE4">
              <w:rPr>
                <w:rFonts w:ascii="Garamond" w:hAnsi="Garamond"/>
                <w:b/>
                <w:spacing w:val="1"/>
                <w:szCs w:val="22"/>
                <w:highlight w:val="yellow"/>
                <w:lang w:val="ru-RU"/>
              </w:rPr>
              <w:t>Расчет неустойки (пени) за просрочку оплаты комиссионного вознаграждения ЦФР</w:t>
            </w:r>
            <w:bookmarkEnd w:id="94"/>
            <w:bookmarkEnd w:id="95"/>
          </w:p>
          <w:p w:rsidR="00B20E18" w:rsidRPr="004F1FE4" w:rsidRDefault="00CB5AED" w:rsidP="004F1FE4">
            <w:pPr>
              <w:pStyle w:val="a3"/>
              <w:ind w:firstLine="567"/>
              <w:rPr>
                <w:rFonts w:ascii="Garamond" w:hAnsi="Garamond"/>
                <w:spacing w:val="1"/>
                <w:szCs w:val="22"/>
                <w:highlight w:val="yellow"/>
                <w:lang w:val="ru-RU"/>
              </w:rPr>
            </w:pPr>
            <w:r w:rsidRPr="00F36BEB">
              <w:rPr>
                <w:rFonts w:ascii="Garamond" w:hAnsi="Garamond"/>
                <w:spacing w:val="1"/>
                <w:szCs w:val="22"/>
                <w:highlight w:val="yellow"/>
                <w:lang w:val="ru-RU"/>
              </w:rPr>
              <w:t xml:space="preserve"> За нарушение срока оплаты комиссионного вознаграждения ЦФР предусматривается неустойка в виде пени, размер и порядок оплаты которой установлены разделом 12 настоящего </w:t>
            </w:r>
            <w:r w:rsidRPr="00F36BEB">
              <w:rPr>
                <w:rFonts w:ascii="Garamond" w:hAnsi="Garamond"/>
                <w:caps/>
                <w:spacing w:val="1"/>
                <w:szCs w:val="22"/>
                <w:highlight w:val="yellow"/>
                <w:lang w:val="ru-RU"/>
              </w:rPr>
              <w:t>р</w:t>
            </w:r>
            <w:r w:rsidRPr="00F36BEB">
              <w:rPr>
                <w:rFonts w:ascii="Garamond" w:hAnsi="Garamond"/>
                <w:spacing w:val="1"/>
                <w:szCs w:val="22"/>
                <w:highlight w:val="yellow"/>
                <w:lang w:val="ru-RU"/>
              </w:rPr>
              <w:t>егламента.</w:t>
            </w:r>
          </w:p>
        </w:tc>
        <w:tc>
          <w:tcPr>
            <w:tcW w:w="6832" w:type="dxa"/>
            <w:shd w:val="clear" w:color="auto" w:fill="FFFFFF"/>
            <w:vAlign w:val="center"/>
          </w:tcPr>
          <w:p w:rsidR="00B20E18" w:rsidRPr="00B11E9E" w:rsidRDefault="00B11E9E">
            <w:pPr>
              <w:pStyle w:val="a3"/>
              <w:rPr>
                <w:rFonts w:ascii="Garamond" w:hAnsi="Garamond"/>
                <w:b/>
                <w:szCs w:val="22"/>
                <w:highlight w:val="yellow"/>
                <w:lang w:val="ru-RU"/>
              </w:rPr>
            </w:pPr>
            <w:r w:rsidRPr="00B11E9E">
              <w:rPr>
                <w:rFonts w:ascii="Garamond" w:hAnsi="Garamond"/>
                <w:b/>
                <w:szCs w:val="22"/>
                <w:lang w:val="ru-RU"/>
              </w:rPr>
              <w:t>Удалить пункт</w:t>
            </w:r>
            <w:r>
              <w:rPr>
                <w:rFonts w:ascii="Garamond" w:hAnsi="Garamond"/>
                <w:b/>
                <w:szCs w:val="22"/>
                <w:lang w:val="ru-RU"/>
              </w:rPr>
              <w:t xml:space="preserve"> с изменением нумерации</w:t>
            </w:r>
          </w:p>
        </w:tc>
      </w:tr>
      <w:tr w:rsidR="00B20E18">
        <w:trPr>
          <w:trHeight w:val="435"/>
        </w:trPr>
        <w:tc>
          <w:tcPr>
            <w:tcW w:w="988" w:type="dxa"/>
            <w:shd w:val="clear" w:color="auto" w:fill="FFFFFF"/>
            <w:vAlign w:val="center"/>
          </w:tcPr>
          <w:p w:rsidR="00B20E18" w:rsidRPr="00B11E9E" w:rsidRDefault="00CB5AED">
            <w:pPr>
              <w:tabs>
                <w:tab w:val="left" w:pos="720"/>
              </w:tabs>
              <w:spacing w:before="120" w:after="120"/>
              <w:jc w:val="both"/>
              <w:rPr>
                <w:rFonts w:ascii="Garamond" w:hAnsi="Garamond"/>
                <w:b/>
                <w:sz w:val="22"/>
                <w:szCs w:val="22"/>
              </w:rPr>
            </w:pPr>
            <w:r w:rsidRPr="00B11E9E">
              <w:rPr>
                <w:rFonts w:ascii="Garamond" w:hAnsi="Garamond"/>
                <w:b/>
                <w:sz w:val="22"/>
                <w:szCs w:val="22"/>
              </w:rPr>
              <w:lastRenderedPageBreak/>
              <w:t>11.4.6</w:t>
            </w:r>
          </w:p>
        </w:tc>
        <w:tc>
          <w:tcPr>
            <w:tcW w:w="6740" w:type="dxa"/>
          </w:tcPr>
          <w:p w:rsidR="00B20E18" w:rsidRPr="004F1FE4" w:rsidRDefault="00CB5AED">
            <w:pPr>
              <w:pStyle w:val="3"/>
              <w:keepNext w:val="0"/>
              <w:keepLines w:val="0"/>
              <w:widowControl w:val="0"/>
              <w:spacing w:before="120" w:after="120"/>
              <w:ind w:firstLine="600"/>
              <w:rPr>
                <w:rFonts w:ascii="Garamond" w:eastAsia="Times New Roman" w:hAnsi="Garamond" w:cs="Times New Roman"/>
                <w:b/>
                <w:color w:val="auto"/>
                <w:spacing w:val="1"/>
                <w:sz w:val="22"/>
                <w:szCs w:val="22"/>
                <w:highlight w:val="yellow"/>
                <w:lang w:eastAsia="en-US"/>
              </w:rPr>
            </w:pPr>
            <w:bookmarkStart w:id="96" w:name="_Toc385257087"/>
            <w:bookmarkStart w:id="97" w:name="_Toc515979985"/>
            <w:r w:rsidRPr="004F1FE4">
              <w:rPr>
                <w:rFonts w:ascii="Garamond" w:eastAsia="Times New Roman" w:hAnsi="Garamond" w:cs="Times New Roman"/>
                <w:b/>
                <w:color w:val="auto"/>
                <w:spacing w:val="1"/>
                <w:sz w:val="22"/>
                <w:szCs w:val="22"/>
                <w:highlight w:val="yellow"/>
                <w:lang w:eastAsia="en-US"/>
              </w:rPr>
              <w:t>Расчет неустойки (пени) за просрочку оплаты услуг по ОДУ в части обеспечения надежности функционирования электроэнергетики</w:t>
            </w:r>
            <w:bookmarkEnd w:id="96"/>
            <w:bookmarkEnd w:id="97"/>
          </w:p>
          <w:p w:rsidR="00B20E18" w:rsidRPr="004F1FE4" w:rsidRDefault="00CB5AED" w:rsidP="004F1FE4">
            <w:pPr>
              <w:pStyle w:val="a3"/>
              <w:ind w:firstLine="567"/>
              <w:rPr>
                <w:rFonts w:ascii="Garamond" w:hAnsi="Garamond"/>
                <w:szCs w:val="22"/>
                <w:highlight w:val="yellow"/>
                <w:lang w:val="ru-RU"/>
              </w:rPr>
            </w:pPr>
            <w:r w:rsidRPr="00F36BEB">
              <w:rPr>
                <w:rFonts w:ascii="Garamond" w:hAnsi="Garamond"/>
                <w:szCs w:val="22"/>
                <w:highlight w:val="yellow"/>
                <w:lang w:val="ru-RU"/>
              </w:rPr>
              <w:t>В случае неисполнения участником оптового рынка обязательств по оплате услуг по ОДУ в части обеспечения надежности функционирования электроэнергетики рассчитывается неустойка (пени) в порядке, определенном в разделе 12 настоящего Регламента.</w:t>
            </w:r>
          </w:p>
        </w:tc>
        <w:tc>
          <w:tcPr>
            <w:tcW w:w="6832" w:type="dxa"/>
            <w:shd w:val="clear" w:color="auto" w:fill="FFFFFF"/>
            <w:vAlign w:val="center"/>
          </w:tcPr>
          <w:p w:rsidR="00B20E18" w:rsidRPr="00B11E9E" w:rsidRDefault="00B11E9E">
            <w:pPr>
              <w:pStyle w:val="a3"/>
              <w:rPr>
                <w:rFonts w:ascii="Garamond" w:hAnsi="Garamond"/>
                <w:b/>
                <w:szCs w:val="22"/>
                <w:highlight w:val="yellow"/>
                <w:lang w:val="ru-RU"/>
              </w:rPr>
            </w:pPr>
            <w:r w:rsidRPr="00B11E9E">
              <w:rPr>
                <w:rFonts w:ascii="Garamond" w:hAnsi="Garamond"/>
                <w:b/>
                <w:szCs w:val="22"/>
                <w:lang w:val="ru-RU"/>
              </w:rPr>
              <w:t>Удалить пункт</w:t>
            </w:r>
          </w:p>
        </w:tc>
      </w:tr>
      <w:tr w:rsidR="00D15C20">
        <w:trPr>
          <w:trHeight w:val="435"/>
        </w:trPr>
        <w:tc>
          <w:tcPr>
            <w:tcW w:w="988" w:type="dxa"/>
            <w:shd w:val="clear" w:color="auto" w:fill="FFFFFF"/>
            <w:vAlign w:val="center"/>
          </w:tcPr>
          <w:p w:rsidR="00D15C20" w:rsidRPr="00F36BEB" w:rsidRDefault="00D15C20">
            <w:pPr>
              <w:tabs>
                <w:tab w:val="left" w:pos="720"/>
              </w:tabs>
              <w:spacing w:before="120" w:after="120"/>
              <w:jc w:val="both"/>
              <w:rPr>
                <w:rFonts w:ascii="Garamond" w:hAnsi="Garamond"/>
                <w:b/>
                <w:sz w:val="22"/>
                <w:szCs w:val="22"/>
                <w:highlight w:val="yellow"/>
              </w:rPr>
            </w:pPr>
            <w:r w:rsidRPr="00D15C20">
              <w:rPr>
                <w:rFonts w:ascii="Garamond" w:hAnsi="Garamond"/>
                <w:b/>
                <w:sz w:val="22"/>
                <w:szCs w:val="22"/>
              </w:rPr>
              <w:t>11.7.3</w:t>
            </w:r>
          </w:p>
        </w:tc>
        <w:tc>
          <w:tcPr>
            <w:tcW w:w="6740" w:type="dxa"/>
          </w:tcPr>
          <w:p w:rsidR="00D15C20" w:rsidRPr="00D15C20" w:rsidRDefault="00D15C20" w:rsidP="00D15C20">
            <w:pPr>
              <w:pStyle w:val="a3"/>
              <w:ind w:firstLine="567"/>
              <w:jc w:val="left"/>
              <w:rPr>
                <w:rFonts w:ascii="Garamond" w:hAnsi="Garamond"/>
                <w:b/>
                <w:spacing w:val="1"/>
                <w:szCs w:val="22"/>
                <w:lang w:val="ru-RU"/>
              </w:rPr>
            </w:pPr>
            <w:r w:rsidRPr="00D15C20">
              <w:rPr>
                <w:rFonts w:ascii="Garamond" w:hAnsi="Garamond"/>
                <w:b/>
                <w:spacing w:val="1"/>
                <w:szCs w:val="22"/>
                <w:lang w:val="ru-RU"/>
              </w:rPr>
              <w:t>Порядок расчета штрафа (неустойки)</w:t>
            </w:r>
          </w:p>
          <w:p w:rsidR="00D15C20" w:rsidRPr="00D15C20" w:rsidRDefault="00D15C20" w:rsidP="00D15C20">
            <w:pPr>
              <w:pStyle w:val="a3"/>
              <w:jc w:val="left"/>
              <w:rPr>
                <w:rFonts w:ascii="Garamond" w:hAnsi="Garamond"/>
                <w:spacing w:val="1"/>
                <w:szCs w:val="22"/>
                <w:lang w:val="ru-RU"/>
              </w:rPr>
            </w:pPr>
            <w:r w:rsidRPr="00D15C20">
              <w:rPr>
                <w:rFonts w:ascii="Garamond" w:hAnsi="Garamond"/>
                <w:spacing w:val="1"/>
                <w:szCs w:val="22"/>
                <w:lang w:val="ru-RU"/>
              </w:rPr>
              <w:t>…</w:t>
            </w:r>
          </w:p>
          <w:p w:rsidR="00D15C20" w:rsidRPr="00380575" w:rsidRDefault="00D15C20" w:rsidP="00D15C20">
            <w:pPr>
              <w:pStyle w:val="a3"/>
              <w:ind w:firstLine="567"/>
              <w:rPr>
                <w:rFonts w:ascii="Garamond" w:hAnsi="Garamond"/>
                <w:szCs w:val="22"/>
                <w:lang w:val="ru-RU"/>
              </w:rPr>
            </w:pPr>
            <w:r w:rsidRPr="00380575">
              <w:rPr>
                <w:rFonts w:ascii="Garamond" w:hAnsi="Garamond"/>
                <w:szCs w:val="22"/>
                <w:lang w:val="ru-RU"/>
              </w:rPr>
              <w:t xml:space="preserve">При этом, в случае исключения одной или нескольких ГТП генерации из состава ГТП участника оптового рынка </w:t>
            </w:r>
            <w:r w:rsidRPr="00380575">
              <w:rPr>
                <w:rFonts w:ascii="Garamond" w:hAnsi="Garamond"/>
                <w:i/>
                <w:szCs w:val="22"/>
                <w:lang w:val="en-US"/>
              </w:rPr>
              <w:t>i</w:t>
            </w:r>
            <w:r w:rsidRPr="00380575">
              <w:rPr>
                <w:rFonts w:ascii="Garamond" w:hAnsi="Garamond"/>
                <w:szCs w:val="22"/>
                <w:lang w:val="ru-RU"/>
              </w:rPr>
              <w:t xml:space="preserve"> (принципала), размер неустойки рассчитывается на величину установленной мощности генерирующих объектов, соответствующих ГТП генерации (</w:t>
            </w:r>
            <w:r w:rsidRPr="00380575">
              <w:rPr>
                <w:rFonts w:ascii="Garamond" w:hAnsi="Garamond"/>
                <w:position w:val="-14"/>
                <w:szCs w:val="22"/>
              </w:rPr>
              <w:object w:dxaOrig="859" w:dyaOrig="400">
                <v:shape id="_x0000_i1079" type="#_x0000_t75" style="width:43.5pt;height:20.25pt" o:ole="">
                  <v:imagedata r:id="rId86" o:title=""/>
                </v:shape>
                <o:OLEObject Type="Embed" ProgID="Equation.3" ShapeID="_x0000_i1079" DrawAspect="Content" ObjectID="_1598873566" r:id="rId87"/>
              </w:object>
            </w:r>
            <w:r w:rsidRPr="00380575">
              <w:rPr>
                <w:rFonts w:ascii="Garamond" w:hAnsi="Garamond"/>
                <w:szCs w:val="22"/>
                <w:lang w:val="ru-RU"/>
              </w:rPr>
              <w:t>), указанным в приложении 1 агентского договора.</w:t>
            </w:r>
          </w:p>
          <w:p w:rsidR="00D15C20" w:rsidRPr="00380575" w:rsidRDefault="00D15C20" w:rsidP="00D15C20">
            <w:pPr>
              <w:pStyle w:val="a3"/>
              <w:ind w:firstLine="612"/>
              <w:jc w:val="center"/>
              <w:rPr>
                <w:rFonts w:ascii="Garamond" w:hAnsi="Garamond"/>
                <w:szCs w:val="22"/>
                <w:lang w:val="ru-RU"/>
              </w:rPr>
            </w:pPr>
            <w:r w:rsidRPr="00380575">
              <w:rPr>
                <w:rFonts w:ascii="Garamond" w:hAnsi="Garamond"/>
                <w:position w:val="-14"/>
                <w:szCs w:val="22"/>
              </w:rPr>
              <w:object w:dxaOrig="3960" w:dyaOrig="400">
                <v:shape id="_x0000_i1080" type="#_x0000_t75" style="width:228pt;height:22.5pt" o:ole="">
                  <v:imagedata r:id="rId88" o:title=""/>
                </v:shape>
                <o:OLEObject Type="Embed" ProgID="Equation.3" ShapeID="_x0000_i1080" DrawAspect="Content" ObjectID="_1598873567" r:id="rId89"/>
              </w:object>
            </w:r>
            <w:r w:rsidRPr="00380575">
              <w:rPr>
                <w:rFonts w:ascii="Garamond" w:hAnsi="Garamond"/>
                <w:szCs w:val="22"/>
                <w:lang w:val="ru-RU"/>
              </w:rPr>
              <w:t>,</w:t>
            </w:r>
          </w:p>
          <w:p w:rsidR="00D15C20" w:rsidRPr="00380575" w:rsidRDefault="00D15C20" w:rsidP="00D15C20">
            <w:pPr>
              <w:pStyle w:val="a3"/>
              <w:rPr>
                <w:rFonts w:ascii="Garamond" w:hAnsi="Garamond"/>
                <w:szCs w:val="22"/>
                <w:lang w:val="ru-RU"/>
              </w:rPr>
            </w:pPr>
            <w:r w:rsidRPr="00380575">
              <w:rPr>
                <w:rFonts w:ascii="Garamond" w:hAnsi="Garamond"/>
                <w:szCs w:val="22"/>
                <w:lang w:val="ru-RU"/>
              </w:rPr>
              <w:t xml:space="preserve"> </w:t>
            </w:r>
            <w:r w:rsidRPr="00380575">
              <w:rPr>
                <w:rFonts w:ascii="Garamond" w:hAnsi="Garamond"/>
                <w:position w:val="-14"/>
                <w:szCs w:val="22"/>
              </w:rPr>
              <w:object w:dxaOrig="1600" w:dyaOrig="400">
                <v:shape id="_x0000_i1081" type="#_x0000_t75" style="width:80.25pt;height:20.25pt" o:ole="">
                  <v:imagedata r:id="rId90" o:title=""/>
                </v:shape>
                <o:OLEObject Type="Embed" ProgID="Equation.3" ShapeID="_x0000_i1081" DrawAspect="Content" ObjectID="_1598873568" r:id="rId91"/>
              </w:object>
            </w:r>
            <w:r w:rsidRPr="00380575">
              <w:rPr>
                <w:rFonts w:ascii="Garamond" w:hAnsi="Garamond"/>
                <w:szCs w:val="22"/>
                <w:lang w:val="ru-RU"/>
              </w:rPr>
              <w:t xml:space="preserve"> – предельная величина штрафа (неустойки) по генерирующему объекту </w:t>
            </w:r>
            <w:r w:rsidRPr="00380575">
              <w:rPr>
                <w:rFonts w:ascii="Garamond" w:hAnsi="Garamond"/>
                <w:i/>
                <w:szCs w:val="22"/>
              </w:rPr>
              <w:t>g</w:t>
            </w:r>
            <w:r w:rsidRPr="00380575">
              <w:rPr>
                <w:rFonts w:ascii="Garamond" w:hAnsi="Garamond"/>
                <w:szCs w:val="22"/>
                <w:lang w:val="ru-RU"/>
              </w:rPr>
              <w:t>, определенная в разделе 20 настоящего Регламента и направляемая в ЦФР в соответствии с пунктом 20.</w:t>
            </w:r>
            <w:r w:rsidRPr="00D15C20">
              <w:rPr>
                <w:rFonts w:ascii="Garamond" w:hAnsi="Garamond"/>
                <w:szCs w:val="22"/>
                <w:highlight w:val="yellow"/>
                <w:lang w:val="ru-RU"/>
              </w:rPr>
              <w:t>13</w:t>
            </w:r>
            <w:r w:rsidRPr="00380575">
              <w:rPr>
                <w:rFonts w:ascii="Garamond" w:hAnsi="Garamond"/>
                <w:szCs w:val="22"/>
                <w:lang w:val="ru-RU"/>
              </w:rPr>
              <w:t xml:space="preserve"> настоящего Регламента.</w:t>
            </w:r>
          </w:p>
          <w:p w:rsidR="00D15C20" w:rsidRPr="00D15C20" w:rsidRDefault="00D15C20" w:rsidP="00D15C20">
            <w:pPr>
              <w:pStyle w:val="a3"/>
              <w:jc w:val="left"/>
              <w:rPr>
                <w:rFonts w:ascii="Garamond" w:hAnsi="Garamond"/>
                <w:spacing w:val="1"/>
                <w:szCs w:val="22"/>
                <w:highlight w:val="yellow"/>
                <w:lang w:val="ru-RU"/>
              </w:rPr>
            </w:pPr>
            <w:r w:rsidRPr="00D15C20">
              <w:rPr>
                <w:rFonts w:ascii="Garamond" w:hAnsi="Garamond"/>
                <w:spacing w:val="1"/>
                <w:szCs w:val="22"/>
                <w:lang w:val="ru-RU"/>
              </w:rPr>
              <w:t>…</w:t>
            </w:r>
          </w:p>
        </w:tc>
        <w:tc>
          <w:tcPr>
            <w:tcW w:w="6832" w:type="dxa"/>
            <w:shd w:val="clear" w:color="auto" w:fill="FFFFFF"/>
            <w:vAlign w:val="center"/>
          </w:tcPr>
          <w:p w:rsidR="00D15C20" w:rsidRPr="00D15C20" w:rsidRDefault="00D15C20" w:rsidP="00D15C20">
            <w:pPr>
              <w:pStyle w:val="a3"/>
              <w:rPr>
                <w:rFonts w:ascii="Garamond" w:hAnsi="Garamond"/>
                <w:b/>
                <w:szCs w:val="22"/>
                <w:lang w:val="ru-RU"/>
              </w:rPr>
            </w:pPr>
            <w:r w:rsidRPr="00D15C20">
              <w:rPr>
                <w:rFonts w:ascii="Garamond" w:hAnsi="Garamond"/>
                <w:b/>
                <w:szCs w:val="22"/>
                <w:lang w:val="ru-RU"/>
              </w:rPr>
              <w:t>Порядок расчета штрафа (неустойки)</w:t>
            </w:r>
          </w:p>
          <w:p w:rsidR="00D15C20" w:rsidRPr="00D15C20" w:rsidRDefault="00D15C20" w:rsidP="00D15C20">
            <w:pPr>
              <w:pStyle w:val="a3"/>
              <w:jc w:val="left"/>
              <w:rPr>
                <w:rFonts w:ascii="Garamond" w:hAnsi="Garamond"/>
                <w:spacing w:val="1"/>
                <w:szCs w:val="22"/>
                <w:lang w:val="ru-RU"/>
              </w:rPr>
            </w:pPr>
            <w:r w:rsidRPr="00D15C20">
              <w:rPr>
                <w:rFonts w:ascii="Garamond" w:hAnsi="Garamond"/>
                <w:spacing w:val="1"/>
                <w:szCs w:val="22"/>
                <w:lang w:val="ru-RU"/>
              </w:rPr>
              <w:t>…</w:t>
            </w:r>
          </w:p>
          <w:p w:rsidR="00D15C20" w:rsidRPr="00380575" w:rsidRDefault="00D15C20" w:rsidP="00D15C20">
            <w:pPr>
              <w:pStyle w:val="a3"/>
              <w:ind w:firstLine="567"/>
              <w:rPr>
                <w:rFonts w:ascii="Garamond" w:hAnsi="Garamond"/>
                <w:szCs w:val="22"/>
                <w:lang w:val="ru-RU"/>
              </w:rPr>
            </w:pPr>
            <w:r w:rsidRPr="00380575">
              <w:rPr>
                <w:rFonts w:ascii="Garamond" w:hAnsi="Garamond"/>
                <w:szCs w:val="22"/>
                <w:lang w:val="ru-RU"/>
              </w:rPr>
              <w:t xml:space="preserve">При этом, в случае исключения одной или нескольких ГТП генерации из состава ГТП участника оптового рынка </w:t>
            </w:r>
            <w:r w:rsidRPr="00380575">
              <w:rPr>
                <w:rFonts w:ascii="Garamond" w:hAnsi="Garamond"/>
                <w:i/>
                <w:szCs w:val="22"/>
                <w:lang w:val="en-US"/>
              </w:rPr>
              <w:t>i</w:t>
            </w:r>
            <w:r w:rsidRPr="00380575">
              <w:rPr>
                <w:rFonts w:ascii="Garamond" w:hAnsi="Garamond"/>
                <w:szCs w:val="22"/>
                <w:lang w:val="ru-RU"/>
              </w:rPr>
              <w:t xml:space="preserve"> (принципала), размер неустойки рассчитывается на величину установленной мощности генерирующих объектов, соответствующих ГТП генерации (</w:t>
            </w:r>
            <w:r w:rsidR="002A1DEF">
              <w:rPr>
                <w:rFonts w:ascii="Garamond" w:hAnsi="Garamond"/>
                <w:position w:val="-14"/>
                <w:szCs w:val="22"/>
              </w:rPr>
              <w:pict>
                <v:shape id="_x0000_i1082" type="#_x0000_t75" style="width:43.5pt;height:20.25pt">
                  <v:imagedata r:id="rId86" o:title=""/>
                </v:shape>
              </w:pict>
            </w:r>
            <w:r w:rsidRPr="00380575">
              <w:rPr>
                <w:rFonts w:ascii="Garamond" w:hAnsi="Garamond"/>
                <w:szCs w:val="22"/>
                <w:lang w:val="ru-RU"/>
              </w:rPr>
              <w:t>), указанным в приложении 1 агентского договора.</w:t>
            </w:r>
          </w:p>
          <w:p w:rsidR="00D15C20" w:rsidRPr="00380575" w:rsidRDefault="002A1DEF" w:rsidP="00D15C20">
            <w:pPr>
              <w:pStyle w:val="a3"/>
              <w:ind w:firstLine="612"/>
              <w:jc w:val="center"/>
              <w:rPr>
                <w:rFonts w:ascii="Garamond" w:hAnsi="Garamond"/>
                <w:szCs w:val="22"/>
                <w:lang w:val="ru-RU"/>
              </w:rPr>
            </w:pPr>
            <w:r>
              <w:rPr>
                <w:rFonts w:ascii="Garamond" w:hAnsi="Garamond"/>
                <w:position w:val="-14"/>
                <w:szCs w:val="22"/>
              </w:rPr>
              <w:pict>
                <v:shape id="_x0000_i1083" type="#_x0000_t75" style="width:228pt;height:21.75pt">
                  <v:imagedata r:id="rId88" o:title=""/>
                </v:shape>
              </w:pict>
            </w:r>
            <w:r w:rsidR="00D15C20" w:rsidRPr="00380575">
              <w:rPr>
                <w:rFonts w:ascii="Garamond" w:hAnsi="Garamond"/>
                <w:szCs w:val="22"/>
                <w:lang w:val="ru-RU"/>
              </w:rPr>
              <w:t>,</w:t>
            </w:r>
          </w:p>
          <w:p w:rsidR="00D15C20" w:rsidRPr="00380575" w:rsidRDefault="00D15C20" w:rsidP="00D15C20">
            <w:pPr>
              <w:pStyle w:val="a3"/>
              <w:rPr>
                <w:rFonts w:ascii="Garamond" w:hAnsi="Garamond"/>
                <w:szCs w:val="22"/>
                <w:lang w:val="ru-RU"/>
              </w:rPr>
            </w:pPr>
            <w:r w:rsidRPr="00380575">
              <w:rPr>
                <w:rFonts w:ascii="Garamond" w:hAnsi="Garamond"/>
                <w:szCs w:val="22"/>
                <w:lang w:val="ru-RU"/>
              </w:rPr>
              <w:t xml:space="preserve"> </w:t>
            </w:r>
            <w:r w:rsidR="002A1DEF">
              <w:rPr>
                <w:rFonts w:ascii="Garamond" w:hAnsi="Garamond"/>
                <w:position w:val="-14"/>
                <w:szCs w:val="22"/>
              </w:rPr>
              <w:pict>
                <v:shape id="_x0000_i1084" type="#_x0000_t75" style="width:80.25pt;height:20.25pt">
                  <v:imagedata r:id="rId90" o:title=""/>
                </v:shape>
              </w:pict>
            </w:r>
            <w:r w:rsidRPr="00380575">
              <w:rPr>
                <w:rFonts w:ascii="Garamond" w:hAnsi="Garamond"/>
                <w:szCs w:val="22"/>
                <w:lang w:val="ru-RU"/>
              </w:rPr>
              <w:t xml:space="preserve"> – предельная величина штрафа (неустойки) по генерирующему объекту </w:t>
            </w:r>
            <w:r w:rsidRPr="00380575">
              <w:rPr>
                <w:rFonts w:ascii="Garamond" w:hAnsi="Garamond"/>
                <w:i/>
                <w:szCs w:val="22"/>
              </w:rPr>
              <w:t>g</w:t>
            </w:r>
            <w:r w:rsidRPr="00380575">
              <w:rPr>
                <w:rFonts w:ascii="Garamond" w:hAnsi="Garamond"/>
                <w:szCs w:val="22"/>
                <w:lang w:val="ru-RU"/>
              </w:rPr>
              <w:t>, определенная в разделе 20 настоящего Регламента и направляемая в ЦФР в соответствии с пунктом 20.</w:t>
            </w:r>
            <w:r w:rsidRPr="00D15C20">
              <w:rPr>
                <w:rFonts w:ascii="Garamond" w:hAnsi="Garamond"/>
                <w:szCs w:val="22"/>
                <w:highlight w:val="yellow"/>
                <w:lang w:val="ru-RU"/>
              </w:rPr>
              <w:t>11</w:t>
            </w:r>
            <w:r w:rsidRPr="00380575">
              <w:rPr>
                <w:rFonts w:ascii="Garamond" w:hAnsi="Garamond"/>
                <w:szCs w:val="22"/>
                <w:lang w:val="ru-RU"/>
              </w:rPr>
              <w:t xml:space="preserve"> настоящего Регламента.</w:t>
            </w:r>
          </w:p>
          <w:p w:rsidR="00D15C20" w:rsidRPr="0037558B" w:rsidRDefault="00D15C20" w:rsidP="00D15C20">
            <w:pPr>
              <w:pStyle w:val="a3"/>
              <w:rPr>
                <w:rFonts w:ascii="Garamond" w:hAnsi="Garamond"/>
                <w:szCs w:val="22"/>
                <w:lang w:val="ru-RU"/>
              </w:rPr>
            </w:pPr>
            <w:r w:rsidRPr="00D15C20">
              <w:rPr>
                <w:rFonts w:ascii="Garamond" w:hAnsi="Garamond"/>
                <w:spacing w:val="1"/>
                <w:szCs w:val="22"/>
                <w:lang w:val="ru-RU"/>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13.1.8</w:t>
            </w:r>
          </w:p>
        </w:tc>
        <w:tc>
          <w:tcPr>
            <w:tcW w:w="6740" w:type="dxa"/>
          </w:tcPr>
          <w:p w:rsidR="00B20E18" w:rsidRDefault="00CB5AED">
            <w:pPr>
              <w:pStyle w:val="a3"/>
              <w:ind w:firstLine="567"/>
              <w:jc w:val="left"/>
              <w:rPr>
                <w:rFonts w:ascii="Garamond" w:hAnsi="Garamond"/>
                <w:b/>
                <w:szCs w:val="22"/>
                <w:lang w:val="ru-RU"/>
              </w:rPr>
            </w:pPr>
            <w:bookmarkStart w:id="98" w:name="_Toc394919040"/>
            <w:bookmarkStart w:id="99" w:name="_Toc509848208"/>
            <w:r>
              <w:rPr>
                <w:rFonts w:ascii="Garamond" w:hAnsi="Garamond"/>
                <w:b/>
                <w:szCs w:val="22"/>
                <w:lang w:val="ru-RU"/>
              </w:rPr>
              <w:t>Порядок взаимодействия СР, КО и ЦФР при проведении расчетов по договорам по результатам конкурентного отбора мощности</w:t>
            </w:r>
            <w:bookmarkEnd w:id="98"/>
            <w:bookmarkEnd w:id="99"/>
          </w:p>
          <w:p w:rsidR="00B20E18" w:rsidRDefault="00CB5AED">
            <w:pPr>
              <w:tabs>
                <w:tab w:val="left" w:pos="0"/>
              </w:tabs>
              <w:spacing w:before="120" w:after="120"/>
              <w:ind w:firstLine="567"/>
              <w:rPr>
                <w:rFonts w:ascii="Garamond" w:hAnsi="Garamond"/>
                <w:sz w:val="22"/>
                <w:szCs w:val="22"/>
                <w:lang w:eastAsia="en-US"/>
              </w:rPr>
            </w:pPr>
            <w:r>
              <w:rPr>
                <w:rFonts w:ascii="Garamond" w:hAnsi="Garamond"/>
                <w:sz w:val="22"/>
                <w:szCs w:val="22"/>
                <w:lang w:eastAsia="en-US"/>
              </w:rPr>
              <w:t>…</w:t>
            </w:r>
          </w:p>
          <w:p w:rsidR="00B20E18" w:rsidRDefault="00CB5AED">
            <w:pPr>
              <w:pStyle w:val="a3"/>
              <w:ind w:firstLine="567"/>
              <w:rPr>
                <w:rFonts w:ascii="Garamond" w:hAnsi="Garamond"/>
                <w:szCs w:val="22"/>
                <w:lang w:val="ru-RU"/>
              </w:rPr>
            </w:pPr>
            <w:r>
              <w:rPr>
                <w:rFonts w:ascii="Garamond" w:hAnsi="Garamond"/>
                <w:szCs w:val="22"/>
                <w:lang w:val="ru-RU"/>
              </w:rPr>
              <w:t>Информация</w:t>
            </w:r>
            <w:r>
              <w:rPr>
                <w:rFonts w:ascii="Garamond" w:hAnsi="Garamond"/>
                <w:bCs/>
                <w:color w:val="000000"/>
                <w:szCs w:val="22"/>
                <w:lang w:val="ru-RU"/>
              </w:rPr>
              <w:t xml:space="preserve"> об исполнении требований по договорам КОМ</w:t>
            </w:r>
            <w:r>
              <w:rPr>
                <w:rFonts w:ascii="Garamond" w:hAnsi="Garamond"/>
                <w:szCs w:val="22"/>
                <w:lang w:val="ru-RU"/>
              </w:rPr>
              <w:t xml:space="preserve"> (приложение 106 к настоящему Регламенту) по состоянию на последний день месяца, следующего за расчетным месяцем, формируется и публикуется ЦФР ежемесячно</w:t>
            </w:r>
            <w:r>
              <w:rPr>
                <w:rFonts w:ascii="Garamond" w:eastAsia="Arial Unicode MS" w:hAnsi="Garamond"/>
                <w:szCs w:val="22"/>
                <w:lang w:val="ru-RU"/>
              </w:rPr>
              <w:t xml:space="preserve"> не позднее 3-го рабочего дня месяца </w:t>
            </w:r>
            <w:r>
              <w:rPr>
                <w:rFonts w:ascii="Garamond" w:hAnsi="Garamond"/>
                <w:szCs w:val="22"/>
                <w:lang w:val="ru-RU"/>
              </w:rPr>
              <w:t xml:space="preserve">на сайте КО, в разделе с ограниченным в соответствии с Правилами ЭДО </w:t>
            </w:r>
            <w:r>
              <w:rPr>
                <w:rFonts w:ascii="Garamond" w:hAnsi="Garamond"/>
                <w:szCs w:val="22"/>
                <w:lang w:val="ru-RU"/>
              </w:rPr>
              <w:lastRenderedPageBreak/>
              <w:t>СЭД КО доступом, для участника оптового рынка</w:t>
            </w:r>
            <w:r>
              <w:rPr>
                <w:rFonts w:ascii="Garamond" w:hAnsi="Garamond"/>
                <w:i/>
                <w:szCs w:val="22"/>
                <w:lang w:val="ru-RU"/>
              </w:rPr>
              <w:t>,</w:t>
            </w:r>
            <w:r>
              <w:rPr>
                <w:rFonts w:ascii="Garamond" w:hAnsi="Garamond"/>
                <w:szCs w:val="22"/>
                <w:lang w:val="ru-RU"/>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B20E18" w:rsidRDefault="00CB5AED">
            <w:pPr>
              <w:pStyle w:val="a3"/>
              <w:ind w:firstLine="567"/>
              <w:rPr>
                <w:rFonts w:ascii="Garamond" w:hAnsi="Garamond"/>
                <w:szCs w:val="22"/>
                <w:highlight w:val="yellow"/>
                <w:lang w:val="ru-RU"/>
              </w:rPr>
            </w:pPr>
            <w:r>
              <w:rPr>
                <w:rFonts w:ascii="Garamond" w:hAnsi="Garamond"/>
                <w:szCs w:val="22"/>
                <w:highlight w:val="yellow"/>
                <w:lang w:val="ru-RU"/>
              </w:rPr>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обязательств/требований и фактическую оплату по результатам покупки/продажи мощности в целом за месяц (приложения 20, 21 к настоящему Регламенту).</w:t>
            </w:r>
          </w:p>
          <w:p w:rsidR="00B20E18" w:rsidRDefault="00CB5AED">
            <w:pPr>
              <w:pStyle w:val="a3"/>
              <w:ind w:firstLine="567"/>
              <w:rPr>
                <w:rFonts w:ascii="Garamond" w:hAnsi="Garamond"/>
                <w:szCs w:val="22"/>
                <w:highlight w:val="yellow"/>
                <w:lang w:val="ru-RU"/>
              </w:rPr>
            </w:pPr>
            <w:r>
              <w:rPr>
                <w:rFonts w:ascii="Garamond" w:hAnsi="Garamond"/>
                <w:szCs w:val="22"/>
                <w:highlight w:val="yellow"/>
                <w:lang w:val="ru-RU"/>
              </w:rPr>
              <w:t>По запросу участника ЦФР предоставляет ему фактические счета-уведомления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p w:rsidR="00B20E18" w:rsidRDefault="00CB5AED">
            <w:pPr>
              <w:pStyle w:val="a3"/>
              <w:ind w:firstLine="567"/>
              <w:rPr>
                <w:rFonts w:ascii="Garamond" w:hAnsi="Garamond"/>
                <w:szCs w:val="22"/>
                <w:lang w:val="ru-RU"/>
              </w:rPr>
            </w:pPr>
            <w:r>
              <w:rPr>
                <w:rFonts w:ascii="Garamond" w:hAnsi="Garamond"/>
                <w:szCs w:val="22"/>
                <w:lang w:val="ru-RU"/>
              </w:rPr>
              <w:t xml:space="preserve">Совет рынка направляет в КО, а также в </w:t>
            </w:r>
            <w:r>
              <w:rPr>
                <w:rFonts w:ascii="Garamond" w:hAnsi="Garamond"/>
                <w:bCs/>
                <w:szCs w:val="22"/>
                <w:lang w:val="ru-RU"/>
              </w:rPr>
              <w:t>федеральный орган исполнительной власти в сфере государственного регулирования тарифов</w:t>
            </w:r>
            <w:r>
              <w:rPr>
                <w:rFonts w:ascii="Garamond" w:hAnsi="Garamond"/>
                <w:szCs w:val="22"/>
                <w:lang w:val="ru-RU"/>
              </w:rPr>
              <w:t xml:space="preserve"> на бумажном носителе перечень генерирующих объектов, отнесенных на 1 января 2008 года и (или) 1 января 2010 года к ГТП, </w:t>
            </w:r>
            <w:r>
              <w:rPr>
                <w:rFonts w:ascii="Garamond" w:eastAsia="Calibri" w:hAnsi="Garamond"/>
                <w:szCs w:val="22"/>
                <w:lang w:val="ru-RU"/>
              </w:rPr>
              <w:t>в отношении которых торговля электрической энергией либо электрической энергией и мощностью осуществлялась</w:t>
            </w:r>
            <w:r>
              <w:rPr>
                <w:rFonts w:ascii="Garamond" w:hAnsi="Garamond"/>
                <w:szCs w:val="22"/>
                <w:lang w:val="ru-RU"/>
              </w:rPr>
              <w:t xml:space="preserve"> участником оптового рынка, в отношении которого в Перечень генерирующих объектов, с использованием которых будет осуществляться поставка мощности по договорам о предоставлении мощности, утвержденный распоряжением Правительства Российской Федерации от 11 августа 2010 г. № 1334-р, включен генерирующий объект </w:t>
            </w:r>
            <w:r>
              <w:rPr>
                <w:rFonts w:ascii="Garamond" w:hAnsi="Garamond"/>
                <w:i/>
                <w:szCs w:val="22"/>
              </w:rPr>
              <w:t>g</w:t>
            </w:r>
            <w:r>
              <w:rPr>
                <w:rFonts w:ascii="Garamond" w:hAnsi="Garamond"/>
                <w:szCs w:val="22"/>
                <w:lang w:val="ru-RU"/>
              </w:rPr>
              <w:t xml:space="preserve">, </w:t>
            </w:r>
            <w:r>
              <w:rPr>
                <w:rFonts w:ascii="Garamond" w:hAnsi="Garamond" w:cs="Calibri"/>
                <w:szCs w:val="22"/>
                <w:lang w:val="ru-RU"/>
              </w:rPr>
              <w:t>для которого действует ДПМ и</w:t>
            </w:r>
            <w:r>
              <w:rPr>
                <w:rFonts w:ascii="Garamond" w:hAnsi="Garamond"/>
                <w:szCs w:val="22"/>
                <w:lang w:val="ru-RU"/>
              </w:rPr>
              <w:t xml:space="preserve"> предельный объем поставки мощности которого равен нулю в течение 12 месяцев с даты начала исполнения обязательства по поставке мощности на</w:t>
            </w:r>
            <w:r>
              <w:rPr>
                <w:rFonts w:ascii="Garamond" w:hAnsi="Garamond"/>
                <w:szCs w:val="22"/>
              </w:rPr>
              <w:t> </w:t>
            </w:r>
            <w:r>
              <w:rPr>
                <w:rFonts w:ascii="Garamond" w:hAnsi="Garamond"/>
                <w:szCs w:val="22"/>
                <w:lang w:val="ru-RU"/>
              </w:rPr>
              <w:t xml:space="preserve">оптовый рынок по ДПМ, с указанием соответствующего генерирующего объекта </w:t>
            </w:r>
            <w:r>
              <w:rPr>
                <w:rFonts w:ascii="Garamond" w:hAnsi="Garamond"/>
                <w:i/>
                <w:szCs w:val="22"/>
                <w:lang w:val="en-US"/>
              </w:rPr>
              <w:t>g</w:t>
            </w:r>
            <w:r>
              <w:rPr>
                <w:rFonts w:ascii="Garamond" w:hAnsi="Garamond"/>
                <w:szCs w:val="22"/>
                <w:lang w:val="ru-RU"/>
              </w:rPr>
              <w:t>,</w:t>
            </w:r>
            <w:r>
              <w:rPr>
                <w:rFonts w:ascii="Garamond" w:hAnsi="Garamond"/>
                <w:i/>
                <w:szCs w:val="22"/>
                <w:lang w:val="ru-RU"/>
              </w:rPr>
              <w:t xml:space="preserve"> </w:t>
            </w:r>
            <w:r>
              <w:rPr>
                <w:rFonts w:ascii="Garamond" w:hAnsi="Garamond"/>
                <w:szCs w:val="22"/>
                <w:lang w:val="ru-RU"/>
              </w:rPr>
              <w:t xml:space="preserve">в срок не позднее 5 (пяти) рабочих дней </w:t>
            </w:r>
            <w:r>
              <w:rPr>
                <w:rFonts w:ascii="Garamond" w:hAnsi="Garamond" w:cs="Calibri"/>
                <w:szCs w:val="22"/>
                <w:lang w:val="ru-RU"/>
              </w:rPr>
              <w:t>с окончания 12-месячного срока</w:t>
            </w:r>
            <w:r>
              <w:rPr>
                <w:rFonts w:ascii="Garamond" w:hAnsi="Garamond"/>
                <w:szCs w:val="22"/>
                <w:lang w:val="ru-RU"/>
              </w:rPr>
              <w:t xml:space="preserve"> с установленной ДПМ даты начала исполнения обязательства по поставке мощности генерирующего объекта </w:t>
            </w:r>
            <w:r>
              <w:rPr>
                <w:rFonts w:ascii="Garamond" w:hAnsi="Garamond"/>
                <w:i/>
                <w:szCs w:val="22"/>
                <w:lang w:val="en-US"/>
              </w:rPr>
              <w:t>g</w:t>
            </w:r>
            <w:r>
              <w:rPr>
                <w:rFonts w:ascii="Garamond" w:hAnsi="Garamond"/>
                <w:szCs w:val="22"/>
                <w:lang w:val="ru-RU"/>
              </w:rPr>
              <w:t xml:space="preserve"> на</w:t>
            </w:r>
            <w:r>
              <w:rPr>
                <w:rFonts w:ascii="Garamond" w:hAnsi="Garamond"/>
                <w:szCs w:val="22"/>
              </w:rPr>
              <w:t> </w:t>
            </w:r>
            <w:r>
              <w:rPr>
                <w:rFonts w:ascii="Garamond" w:hAnsi="Garamond"/>
                <w:szCs w:val="22"/>
                <w:lang w:val="ru-RU"/>
              </w:rPr>
              <w:t xml:space="preserve">оптовый рынок. Если </w:t>
            </w:r>
            <w:r>
              <w:rPr>
                <w:rFonts w:ascii="Garamond" w:hAnsi="Garamond"/>
                <w:szCs w:val="22"/>
                <w:lang w:val="ru-RU"/>
              </w:rPr>
              <w:lastRenderedPageBreak/>
              <w:t xml:space="preserve">впоследствии предельный объем поставки мощности такого генерирующего объекта </w:t>
            </w:r>
            <w:r>
              <w:rPr>
                <w:rFonts w:ascii="Garamond" w:hAnsi="Garamond"/>
                <w:i/>
                <w:szCs w:val="22"/>
              </w:rPr>
              <w:t>g</w:t>
            </w:r>
            <w:r>
              <w:rPr>
                <w:rFonts w:ascii="Garamond" w:hAnsi="Garamond"/>
                <w:szCs w:val="22"/>
                <w:lang w:val="ru-RU"/>
              </w:rPr>
              <w:t xml:space="preserve"> на некоторый месяц </w:t>
            </w:r>
            <w:r>
              <w:rPr>
                <w:rFonts w:ascii="Garamond" w:hAnsi="Garamond"/>
                <w:i/>
                <w:szCs w:val="22"/>
              </w:rPr>
              <w:t>m</w:t>
            </w:r>
            <w:r>
              <w:rPr>
                <w:rFonts w:ascii="Garamond" w:hAnsi="Garamond"/>
                <w:szCs w:val="22"/>
                <w:lang w:val="ru-RU"/>
              </w:rPr>
              <w:t xml:space="preserve"> превысит нулевое значение, то Совет рынка в срок не позднее 5 (пяти) рабочих дней с начала соответствующего месяца </w:t>
            </w:r>
            <w:r>
              <w:rPr>
                <w:rFonts w:ascii="Garamond" w:hAnsi="Garamond"/>
                <w:i/>
                <w:szCs w:val="22"/>
                <w:lang w:val="en-US"/>
              </w:rPr>
              <w:t>m</w:t>
            </w:r>
            <w:r>
              <w:rPr>
                <w:rFonts w:ascii="Garamond" w:hAnsi="Garamond"/>
                <w:szCs w:val="22"/>
                <w:lang w:val="ru-RU"/>
              </w:rPr>
              <w:t xml:space="preserve"> на бумажном носителе направляет в </w:t>
            </w:r>
            <w:r>
              <w:rPr>
                <w:rFonts w:ascii="Garamond" w:hAnsi="Garamond"/>
                <w:bCs/>
                <w:szCs w:val="22"/>
                <w:lang w:val="ru-RU"/>
              </w:rPr>
              <w:t>федеральный орган исполнительной власти в сфере государственного регулирования тарифов</w:t>
            </w:r>
            <w:r>
              <w:rPr>
                <w:rFonts w:ascii="Garamond" w:hAnsi="Garamond"/>
                <w:szCs w:val="22"/>
                <w:lang w:val="ru-RU"/>
              </w:rPr>
              <w:t xml:space="preserve"> информацию о том, что предельный объем поставки мощности такого генерирующего объекта </w:t>
            </w:r>
            <w:r>
              <w:rPr>
                <w:rFonts w:ascii="Garamond" w:hAnsi="Garamond"/>
                <w:i/>
                <w:szCs w:val="22"/>
              </w:rPr>
              <w:t>g</w:t>
            </w:r>
            <w:r>
              <w:rPr>
                <w:rFonts w:ascii="Garamond" w:hAnsi="Garamond"/>
                <w:szCs w:val="22"/>
                <w:lang w:val="ru-RU"/>
              </w:rPr>
              <w:t xml:space="preserve"> превысил нулевое значение.</w:t>
            </w:r>
          </w:p>
        </w:tc>
        <w:tc>
          <w:tcPr>
            <w:tcW w:w="6832" w:type="dxa"/>
            <w:shd w:val="clear" w:color="auto" w:fill="FFFFFF"/>
          </w:tcPr>
          <w:p w:rsidR="00B20E18" w:rsidRDefault="00CB5AED">
            <w:pPr>
              <w:pStyle w:val="a3"/>
              <w:ind w:firstLine="567"/>
              <w:jc w:val="left"/>
              <w:rPr>
                <w:rFonts w:ascii="Garamond" w:hAnsi="Garamond"/>
                <w:b/>
                <w:szCs w:val="22"/>
                <w:lang w:val="ru-RU"/>
              </w:rPr>
            </w:pPr>
            <w:r>
              <w:rPr>
                <w:rFonts w:ascii="Garamond" w:hAnsi="Garamond"/>
                <w:b/>
                <w:szCs w:val="22"/>
                <w:lang w:val="ru-RU"/>
              </w:rPr>
              <w:lastRenderedPageBreak/>
              <w:t>Порядок взаимодействия СР, КО и ЦФР при проведении расчетов по договорам по результатам конкурентного отбора мощности</w:t>
            </w:r>
          </w:p>
          <w:p w:rsidR="00B20E18" w:rsidRDefault="00CB5AED">
            <w:pPr>
              <w:pStyle w:val="a3"/>
              <w:ind w:firstLine="567"/>
              <w:jc w:val="left"/>
              <w:rPr>
                <w:rFonts w:ascii="Garamond" w:hAnsi="Garamond"/>
                <w:szCs w:val="22"/>
                <w:lang w:val="ru-RU"/>
              </w:rPr>
            </w:pPr>
            <w:r>
              <w:rPr>
                <w:rFonts w:ascii="Garamond" w:hAnsi="Garamond"/>
                <w:szCs w:val="22"/>
                <w:lang w:val="ru-RU"/>
              </w:rPr>
              <w:t>…</w:t>
            </w:r>
          </w:p>
          <w:p w:rsidR="00B20E18" w:rsidRDefault="00CB5AED">
            <w:pPr>
              <w:pStyle w:val="a3"/>
              <w:ind w:firstLine="567"/>
              <w:rPr>
                <w:rFonts w:ascii="Garamond" w:hAnsi="Garamond"/>
                <w:szCs w:val="22"/>
                <w:lang w:val="ru-RU"/>
              </w:rPr>
            </w:pPr>
            <w:r>
              <w:rPr>
                <w:rFonts w:ascii="Garamond" w:hAnsi="Garamond"/>
                <w:szCs w:val="22"/>
                <w:lang w:val="ru-RU"/>
              </w:rPr>
              <w:t>Информация</w:t>
            </w:r>
            <w:r>
              <w:rPr>
                <w:rFonts w:ascii="Garamond" w:hAnsi="Garamond"/>
                <w:bCs/>
                <w:color w:val="000000"/>
                <w:szCs w:val="22"/>
                <w:lang w:val="ru-RU"/>
              </w:rPr>
              <w:t xml:space="preserve"> об исполнении требований по договорам КОМ</w:t>
            </w:r>
            <w:r>
              <w:rPr>
                <w:rFonts w:ascii="Garamond" w:hAnsi="Garamond"/>
                <w:szCs w:val="22"/>
                <w:lang w:val="ru-RU"/>
              </w:rPr>
              <w:t xml:space="preserve"> (приложение 106 к настоящему Регламенту) по состоянию на последний день месяца, следующего за расчетным месяцем, формируется и публикуется ЦФР ежемесячно</w:t>
            </w:r>
            <w:r>
              <w:rPr>
                <w:rFonts w:ascii="Garamond" w:eastAsia="Arial Unicode MS" w:hAnsi="Garamond"/>
                <w:szCs w:val="22"/>
                <w:lang w:val="ru-RU"/>
              </w:rPr>
              <w:t xml:space="preserve"> не позднее 3-го рабочего дня месяца </w:t>
            </w:r>
            <w:r>
              <w:rPr>
                <w:rFonts w:ascii="Garamond" w:hAnsi="Garamond"/>
                <w:szCs w:val="22"/>
                <w:lang w:val="ru-RU"/>
              </w:rPr>
              <w:t xml:space="preserve">на сайте КО, в разделе с ограниченным в соответствии с Правилами ЭДО </w:t>
            </w:r>
            <w:r>
              <w:rPr>
                <w:rFonts w:ascii="Garamond" w:hAnsi="Garamond"/>
                <w:szCs w:val="22"/>
                <w:lang w:val="ru-RU"/>
              </w:rPr>
              <w:lastRenderedPageBreak/>
              <w:t>СЭД КО доступом, для участника оптового рынка</w:t>
            </w:r>
            <w:r>
              <w:rPr>
                <w:rFonts w:ascii="Garamond" w:hAnsi="Garamond"/>
                <w:i/>
                <w:szCs w:val="22"/>
                <w:lang w:val="ru-RU"/>
              </w:rPr>
              <w:t>,</w:t>
            </w:r>
            <w:r>
              <w:rPr>
                <w:rFonts w:ascii="Garamond" w:hAnsi="Garamond"/>
                <w:szCs w:val="22"/>
                <w:lang w:val="ru-RU"/>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B20E18" w:rsidRDefault="00CB5AED">
            <w:pPr>
              <w:pStyle w:val="a3"/>
              <w:ind w:firstLine="567"/>
              <w:rPr>
                <w:rFonts w:ascii="Garamond" w:hAnsi="Garamond" w:cs="Garamond"/>
                <w:lang w:val="ru-RU"/>
              </w:rPr>
            </w:pPr>
            <w:r>
              <w:rPr>
                <w:rFonts w:ascii="Garamond" w:hAnsi="Garamond"/>
                <w:szCs w:val="22"/>
                <w:lang w:val="ru-RU"/>
              </w:rPr>
              <w:t xml:space="preserve">Совет рынка направляет в КО, а также в </w:t>
            </w:r>
            <w:r>
              <w:rPr>
                <w:rFonts w:ascii="Garamond" w:hAnsi="Garamond"/>
                <w:bCs/>
                <w:szCs w:val="22"/>
                <w:lang w:val="ru-RU"/>
              </w:rPr>
              <w:t>федеральный орган исполнительной власти в сфере государственного регулирования тарифов</w:t>
            </w:r>
            <w:r>
              <w:rPr>
                <w:rFonts w:ascii="Garamond" w:hAnsi="Garamond"/>
                <w:szCs w:val="22"/>
                <w:lang w:val="ru-RU"/>
              </w:rPr>
              <w:t xml:space="preserve"> на бумажном носителе перечень генерирующих объектов, отнесенных на 1 января 2008 года и (или) 1 января 2010 года к ГТП, </w:t>
            </w:r>
            <w:r>
              <w:rPr>
                <w:rFonts w:ascii="Garamond" w:eastAsia="Calibri" w:hAnsi="Garamond"/>
                <w:szCs w:val="22"/>
                <w:lang w:val="ru-RU"/>
              </w:rPr>
              <w:t>в отношении которых торговля электрической энергией либо электрической энергией и мощностью осуществлялась</w:t>
            </w:r>
            <w:r>
              <w:rPr>
                <w:rFonts w:ascii="Garamond" w:hAnsi="Garamond"/>
                <w:szCs w:val="22"/>
                <w:lang w:val="ru-RU"/>
              </w:rPr>
              <w:t xml:space="preserve"> участником оптового рынка, в отношении которого в Перечень генерирующих объектов, с использованием которых будет осуществляться поставка мощности по договорам о предоставлении мощности, утвержденный распоряжением Правительства Российской Федерации от 11 августа 2010 г. № 1334-р, включен генерирующий объект </w:t>
            </w:r>
            <w:r>
              <w:rPr>
                <w:rFonts w:ascii="Garamond" w:hAnsi="Garamond"/>
                <w:i/>
                <w:szCs w:val="22"/>
              </w:rPr>
              <w:t>g</w:t>
            </w:r>
            <w:r>
              <w:rPr>
                <w:rFonts w:ascii="Garamond" w:hAnsi="Garamond"/>
                <w:szCs w:val="22"/>
                <w:lang w:val="ru-RU"/>
              </w:rPr>
              <w:t xml:space="preserve">, </w:t>
            </w:r>
            <w:r>
              <w:rPr>
                <w:rFonts w:ascii="Garamond" w:hAnsi="Garamond" w:cs="Calibri"/>
                <w:szCs w:val="22"/>
                <w:lang w:val="ru-RU"/>
              </w:rPr>
              <w:t>для которого действует ДПМ и</w:t>
            </w:r>
            <w:r>
              <w:rPr>
                <w:rFonts w:ascii="Garamond" w:hAnsi="Garamond"/>
                <w:szCs w:val="22"/>
                <w:lang w:val="ru-RU"/>
              </w:rPr>
              <w:t xml:space="preserve"> предельный объем поставки мощности которого равен нулю в течение 12 месяцев с даты начала исполнения обязательства по поставке мощности на</w:t>
            </w:r>
            <w:r>
              <w:rPr>
                <w:rFonts w:ascii="Garamond" w:hAnsi="Garamond"/>
                <w:szCs w:val="22"/>
              </w:rPr>
              <w:t> </w:t>
            </w:r>
            <w:r>
              <w:rPr>
                <w:rFonts w:ascii="Garamond" w:hAnsi="Garamond"/>
                <w:szCs w:val="22"/>
                <w:lang w:val="ru-RU"/>
              </w:rPr>
              <w:t xml:space="preserve">оптовый рынок по ДПМ, с указанием соответствующего генерирующего объекта </w:t>
            </w:r>
            <w:r>
              <w:rPr>
                <w:rFonts w:ascii="Garamond" w:hAnsi="Garamond"/>
                <w:i/>
                <w:szCs w:val="22"/>
                <w:lang w:val="en-US"/>
              </w:rPr>
              <w:t>g</w:t>
            </w:r>
            <w:r>
              <w:rPr>
                <w:rFonts w:ascii="Garamond" w:hAnsi="Garamond"/>
                <w:szCs w:val="22"/>
                <w:lang w:val="ru-RU"/>
              </w:rPr>
              <w:t>,</w:t>
            </w:r>
            <w:r>
              <w:rPr>
                <w:rFonts w:ascii="Garamond" w:hAnsi="Garamond"/>
                <w:i/>
                <w:szCs w:val="22"/>
                <w:lang w:val="ru-RU"/>
              </w:rPr>
              <w:t xml:space="preserve"> </w:t>
            </w:r>
            <w:r>
              <w:rPr>
                <w:rFonts w:ascii="Garamond" w:hAnsi="Garamond"/>
                <w:szCs w:val="22"/>
                <w:lang w:val="ru-RU"/>
              </w:rPr>
              <w:t xml:space="preserve">в срок не позднее 5 (пяти) рабочих дней </w:t>
            </w:r>
            <w:r>
              <w:rPr>
                <w:rFonts w:ascii="Garamond" w:hAnsi="Garamond" w:cs="Calibri"/>
                <w:szCs w:val="22"/>
                <w:lang w:val="ru-RU"/>
              </w:rPr>
              <w:t>с окончания 12-месячного срока</w:t>
            </w:r>
            <w:r>
              <w:rPr>
                <w:rFonts w:ascii="Garamond" w:hAnsi="Garamond"/>
                <w:szCs w:val="22"/>
                <w:lang w:val="ru-RU"/>
              </w:rPr>
              <w:t xml:space="preserve"> с установленной ДПМ даты начала исполнения обязательства по поставке мощности генерирующего объекта </w:t>
            </w:r>
            <w:r>
              <w:rPr>
                <w:rFonts w:ascii="Garamond" w:hAnsi="Garamond"/>
                <w:i/>
                <w:szCs w:val="22"/>
                <w:lang w:val="en-US"/>
              </w:rPr>
              <w:t>g</w:t>
            </w:r>
            <w:r>
              <w:rPr>
                <w:rFonts w:ascii="Garamond" w:hAnsi="Garamond"/>
                <w:szCs w:val="22"/>
                <w:lang w:val="ru-RU"/>
              </w:rPr>
              <w:t xml:space="preserve"> на</w:t>
            </w:r>
            <w:r>
              <w:rPr>
                <w:rFonts w:ascii="Garamond" w:hAnsi="Garamond"/>
                <w:szCs w:val="22"/>
              </w:rPr>
              <w:t> </w:t>
            </w:r>
            <w:r>
              <w:rPr>
                <w:rFonts w:ascii="Garamond" w:hAnsi="Garamond"/>
                <w:szCs w:val="22"/>
                <w:lang w:val="ru-RU"/>
              </w:rPr>
              <w:t xml:space="preserve">оптовый рынок. Если впоследствии предельный объем поставки мощности такого генерирующего объекта </w:t>
            </w:r>
            <w:r>
              <w:rPr>
                <w:rFonts w:ascii="Garamond" w:hAnsi="Garamond"/>
                <w:i/>
                <w:szCs w:val="22"/>
              </w:rPr>
              <w:t>g</w:t>
            </w:r>
            <w:r>
              <w:rPr>
                <w:rFonts w:ascii="Garamond" w:hAnsi="Garamond"/>
                <w:szCs w:val="22"/>
                <w:lang w:val="ru-RU"/>
              </w:rPr>
              <w:t xml:space="preserve"> на некоторый месяц </w:t>
            </w:r>
            <w:r>
              <w:rPr>
                <w:rFonts w:ascii="Garamond" w:hAnsi="Garamond"/>
                <w:i/>
                <w:szCs w:val="22"/>
              </w:rPr>
              <w:t>m</w:t>
            </w:r>
            <w:r>
              <w:rPr>
                <w:rFonts w:ascii="Garamond" w:hAnsi="Garamond"/>
                <w:szCs w:val="22"/>
                <w:lang w:val="ru-RU"/>
              </w:rPr>
              <w:t xml:space="preserve"> превысит нулевое значение, то Совет рынка в срок не позднее 5 (пяти) рабочих дней с начала соответствующего месяца </w:t>
            </w:r>
            <w:r>
              <w:rPr>
                <w:rFonts w:ascii="Garamond" w:hAnsi="Garamond"/>
                <w:i/>
                <w:szCs w:val="22"/>
                <w:lang w:val="en-US"/>
              </w:rPr>
              <w:t>m</w:t>
            </w:r>
            <w:r>
              <w:rPr>
                <w:rFonts w:ascii="Garamond" w:hAnsi="Garamond"/>
                <w:szCs w:val="22"/>
                <w:lang w:val="ru-RU"/>
              </w:rPr>
              <w:t xml:space="preserve"> на бумажном носителе направляет в </w:t>
            </w:r>
            <w:r>
              <w:rPr>
                <w:rFonts w:ascii="Garamond" w:hAnsi="Garamond"/>
                <w:bCs/>
                <w:szCs w:val="22"/>
                <w:lang w:val="ru-RU"/>
              </w:rPr>
              <w:t>федеральный орган исполнительной власти в сфере государственного регулирования тарифов</w:t>
            </w:r>
            <w:r>
              <w:rPr>
                <w:rFonts w:ascii="Garamond" w:hAnsi="Garamond"/>
                <w:szCs w:val="22"/>
                <w:lang w:val="ru-RU"/>
              </w:rPr>
              <w:t xml:space="preserve"> информацию о том, что предельный объем поставки мощности такого генерирующего объекта </w:t>
            </w:r>
            <w:r>
              <w:rPr>
                <w:rFonts w:ascii="Garamond" w:hAnsi="Garamond"/>
                <w:i/>
                <w:szCs w:val="22"/>
              </w:rPr>
              <w:t>g</w:t>
            </w:r>
            <w:r>
              <w:rPr>
                <w:rFonts w:ascii="Garamond" w:hAnsi="Garamond"/>
                <w:szCs w:val="22"/>
                <w:lang w:val="ru-RU"/>
              </w:rPr>
              <w:t xml:space="preserve"> превысил нулевое значение.</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13.1.9</w:t>
            </w:r>
          </w:p>
        </w:tc>
        <w:tc>
          <w:tcPr>
            <w:tcW w:w="6740" w:type="dxa"/>
            <w:vAlign w:val="center"/>
          </w:tcPr>
          <w:p w:rsidR="00B20E18" w:rsidRDefault="00CB5AED">
            <w:pPr>
              <w:pStyle w:val="a3"/>
              <w:ind w:firstLine="540"/>
              <w:rPr>
                <w:rFonts w:ascii="Garamond" w:hAnsi="Garamond"/>
                <w:b/>
                <w:szCs w:val="22"/>
                <w:highlight w:val="yellow"/>
                <w:lang w:val="ru-RU"/>
              </w:rPr>
            </w:pPr>
            <w:bookmarkStart w:id="100" w:name="_Toc404700910"/>
            <w:bookmarkStart w:id="101" w:name="_Toc509848209"/>
            <w:r>
              <w:rPr>
                <w:rFonts w:ascii="Garamond" w:hAnsi="Garamond"/>
                <w:b/>
                <w:szCs w:val="22"/>
                <w:highlight w:val="yellow"/>
                <w:lang w:val="ru-RU"/>
              </w:rPr>
              <w:t>Порядок взаимодействия ЦФР, уполномоченной кредитной организации и участников оптового рынка при проведении расчетов по обязательствам/требованиям за мощность</w:t>
            </w:r>
            <w:bookmarkEnd w:id="100"/>
            <w:bookmarkEnd w:id="101"/>
          </w:p>
          <w:p w:rsidR="00B20E18" w:rsidRDefault="00CB5AED">
            <w:pPr>
              <w:pStyle w:val="a3"/>
              <w:ind w:firstLine="540"/>
              <w:rPr>
                <w:rFonts w:ascii="Garamond" w:hAnsi="Garamond"/>
                <w:szCs w:val="22"/>
                <w:highlight w:val="yellow"/>
                <w:lang w:val="ru-RU"/>
              </w:rPr>
            </w:pPr>
            <w:r>
              <w:rPr>
                <w:rFonts w:ascii="Garamond" w:hAnsi="Garamond"/>
                <w:szCs w:val="22"/>
                <w:highlight w:val="yellow"/>
                <w:lang w:val="ru-RU"/>
              </w:rPr>
              <w:t>В дату платежа и иные рабочие дни ЦФР передает в уполномоченную кредитную организацию сводный реестр платежей участников оптового рынка.</w:t>
            </w:r>
          </w:p>
          <w:p w:rsidR="00B20E18" w:rsidRDefault="00CB5AED">
            <w:pPr>
              <w:pStyle w:val="a3"/>
              <w:ind w:firstLine="540"/>
              <w:rPr>
                <w:rFonts w:ascii="Garamond" w:hAnsi="Garamond"/>
                <w:szCs w:val="22"/>
                <w:highlight w:val="yellow"/>
                <w:lang w:val="ru-RU"/>
              </w:rPr>
            </w:pPr>
            <w:r>
              <w:rPr>
                <w:rFonts w:ascii="Garamond" w:hAnsi="Garamond"/>
                <w:szCs w:val="22"/>
                <w:highlight w:val="yellow"/>
                <w:lang w:val="ru-RU"/>
              </w:rPr>
              <w:t xml:space="preserve">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мощности и зачисление на торговый счет продавцов мощности. </w:t>
            </w:r>
          </w:p>
        </w:tc>
        <w:tc>
          <w:tcPr>
            <w:tcW w:w="6832" w:type="dxa"/>
            <w:shd w:val="clear" w:color="auto" w:fill="FFFFFF"/>
          </w:tcPr>
          <w:p w:rsidR="00B20E18" w:rsidRPr="00B11E9E" w:rsidRDefault="00B11E9E">
            <w:pPr>
              <w:pStyle w:val="a3"/>
              <w:jc w:val="left"/>
              <w:rPr>
                <w:rFonts w:ascii="Garamond" w:hAnsi="Garamond" w:cs="Garamond"/>
                <w:b/>
                <w:lang w:val="ru-RU"/>
              </w:rPr>
            </w:pPr>
            <w:r w:rsidRPr="00B11E9E">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13.1.10</w:t>
            </w:r>
          </w:p>
        </w:tc>
        <w:tc>
          <w:tcPr>
            <w:tcW w:w="6740" w:type="dxa"/>
            <w:vAlign w:val="center"/>
          </w:tcPr>
          <w:p w:rsidR="00B20E18" w:rsidRDefault="00CB5AED">
            <w:pPr>
              <w:pStyle w:val="a3"/>
              <w:ind w:firstLine="540"/>
              <w:rPr>
                <w:rFonts w:ascii="Garamond" w:hAnsi="Garamond"/>
                <w:b/>
                <w:szCs w:val="22"/>
                <w:highlight w:val="yellow"/>
                <w:lang w:val="ru-RU"/>
              </w:rPr>
            </w:pPr>
            <w:bookmarkStart w:id="102" w:name="_Toc257641965"/>
            <w:bookmarkStart w:id="103" w:name="_Toc404700911"/>
            <w:bookmarkStart w:id="104" w:name="_Toc509848210"/>
            <w:r>
              <w:rPr>
                <w:rFonts w:ascii="Garamond" w:hAnsi="Garamond"/>
                <w:b/>
                <w:szCs w:val="22"/>
                <w:highlight w:val="yellow"/>
                <w:lang w:val="ru-RU"/>
              </w:rPr>
              <w:t>Расчет неустойки (пени) за просрочку исполнения участниками оптового рынка, ФСК обязательств за мощность</w:t>
            </w:r>
            <w:bookmarkEnd w:id="102"/>
            <w:bookmarkEnd w:id="103"/>
            <w:bookmarkEnd w:id="104"/>
          </w:p>
          <w:p w:rsidR="00B20E18" w:rsidRDefault="00CB5AED">
            <w:pPr>
              <w:pStyle w:val="a3"/>
              <w:ind w:firstLine="540"/>
              <w:rPr>
                <w:rFonts w:ascii="Garamond" w:hAnsi="Garamond"/>
                <w:szCs w:val="22"/>
                <w:highlight w:val="yellow"/>
                <w:lang w:val="ru-RU"/>
              </w:rPr>
            </w:pPr>
            <w:r>
              <w:rPr>
                <w:rFonts w:ascii="Garamond" w:hAnsi="Garamond"/>
                <w:szCs w:val="22"/>
                <w:highlight w:val="yellow"/>
                <w:lang w:val="ru-RU"/>
              </w:rPr>
              <w:t xml:space="preserve">В случае неисполнения участником оптового рынка, ФСК обязательств по оплате за мощность рассчитывается неустойка (пени) в порядке, определенном в разделе </w:t>
            </w:r>
            <w:r>
              <w:rPr>
                <w:rFonts w:ascii="Garamond" w:hAnsi="Garamond"/>
                <w:szCs w:val="22"/>
                <w:highlight w:val="yellow"/>
                <w:lang w:val="ru-RU"/>
              </w:rPr>
              <w:softHyphen/>
            </w:r>
            <w:r>
              <w:rPr>
                <w:rFonts w:ascii="Garamond" w:hAnsi="Garamond"/>
                <w:szCs w:val="22"/>
                <w:highlight w:val="yellow"/>
                <w:lang w:val="ru-RU"/>
              </w:rPr>
              <w:softHyphen/>
            </w:r>
            <w:r>
              <w:rPr>
                <w:rFonts w:ascii="Garamond" w:hAnsi="Garamond"/>
                <w:szCs w:val="22"/>
                <w:highlight w:val="yellow"/>
                <w:lang w:val="ru-RU"/>
              </w:rPr>
              <w:softHyphen/>
              <w:t>12 настоящего Регламента.</w:t>
            </w:r>
          </w:p>
        </w:tc>
        <w:tc>
          <w:tcPr>
            <w:tcW w:w="6832" w:type="dxa"/>
            <w:shd w:val="clear" w:color="auto" w:fill="FFFFFF"/>
          </w:tcPr>
          <w:p w:rsidR="00B20E18" w:rsidRPr="00B11E9E" w:rsidRDefault="00B11E9E">
            <w:pPr>
              <w:pStyle w:val="a3"/>
              <w:jc w:val="left"/>
              <w:rPr>
                <w:rFonts w:ascii="Garamond" w:hAnsi="Garamond" w:cs="Garamond"/>
                <w:b/>
                <w:lang w:val="ru-RU"/>
              </w:rPr>
            </w:pPr>
            <w:r w:rsidRPr="00B11E9E">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15.13</w:t>
            </w:r>
          </w:p>
        </w:tc>
        <w:tc>
          <w:tcPr>
            <w:tcW w:w="6740" w:type="dxa"/>
            <w:vAlign w:val="center"/>
          </w:tcPr>
          <w:p w:rsidR="00B20E18" w:rsidRDefault="00CB5AED">
            <w:pPr>
              <w:tabs>
                <w:tab w:val="left" w:pos="1380"/>
              </w:tabs>
              <w:spacing w:before="120" w:after="120"/>
              <w:ind w:firstLine="709"/>
              <w:jc w:val="both"/>
              <w:rPr>
                <w:rFonts w:ascii="Garamond" w:hAnsi="Garamond"/>
                <w:b/>
                <w:sz w:val="22"/>
                <w:szCs w:val="22"/>
                <w:lang w:eastAsia="en-US"/>
              </w:rPr>
            </w:pPr>
            <w:r>
              <w:rPr>
                <w:rFonts w:ascii="Garamond" w:hAnsi="Garamond"/>
                <w:b/>
                <w:sz w:val="22"/>
                <w:szCs w:val="22"/>
                <w:lang w:eastAsia="en-US"/>
              </w:rPr>
              <w:t>Порядок взаимодействия КО и ЦФР при проведении расчетов по обязательствам/требованиям по договорам АЭС/ГЭС</w:t>
            </w:r>
          </w:p>
          <w:p w:rsidR="00B20E18" w:rsidRDefault="00CB5AED">
            <w:pPr>
              <w:tabs>
                <w:tab w:val="left" w:pos="1380"/>
              </w:tabs>
              <w:spacing w:before="120" w:after="120"/>
              <w:ind w:firstLine="709"/>
              <w:jc w:val="both"/>
              <w:rPr>
                <w:rFonts w:ascii="Garamond" w:hAnsi="Garamond"/>
                <w:sz w:val="22"/>
                <w:szCs w:val="22"/>
                <w:lang w:eastAsia="en-US"/>
              </w:rPr>
            </w:pPr>
            <w:r>
              <w:rPr>
                <w:rFonts w:ascii="Garamond" w:hAnsi="Garamond"/>
                <w:sz w:val="22"/>
                <w:szCs w:val="22"/>
                <w:lang w:eastAsia="en-US"/>
              </w:rPr>
              <w:t>Не позднее 18 (восемнадцатого) числа расчетного месяца КО направляет ЦФР в электронном виде с ЭП реестр заключенных договоров АЭС/ГЭС (приложение 60 к настоящему Регламенту).</w:t>
            </w:r>
          </w:p>
          <w:p w:rsidR="00B20E18" w:rsidRDefault="00CB5AED">
            <w:pPr>
              <w:tabs>
                <w:tab w:val="left" w:pos="1380"/>
              </w:tabs>
              <w:spacing w:before="120" w:after="120"/>
              <w:ind w:firstLine="709"/>
              <w:jc w:val="both"/>
              <w:rPr>
                <w:rFonts w:ascii="Garamond" w:hAnsi="Garamond"/>
                <w:sz w:val="22"/>
                <w:szCs w:val="22"/>
                <w:lang w:eastAsia="en-US"/>
              </w:rPr>
            </w:pPr>
            <w:r>
              <w:rPr>
                <w:rFonts w:ascii="Garamond" w:hAnsi="Garamond"/>
                <w:sz w:val="22"/>
                <w:szCs w:val="22"/>
                <w:lang w:eastAsia="en-US"/>
              </w:rPr>
              <w:t xml:space="preserve">Не позднее 10-го числа расчетного месяца КО определяет величины авансовых обязательств/требований по договорам АЭС/ГЭС на даты платежей </w:t>
            </w:r>
            <w:r>
              <w:rPr>
                <w:rFonts w:ascii="Garamond" w:hAnsi="Garamond"/>
                <w:i/>
                <w:sz w:val="22"/>
                <w:szCs w:val="22"/>
                <w:lang w:val="en-US" w:eastAsia="en-US"/>
              </w:rPr>
              <w:t>d</w:t>
            </w:r>
            <w:r>
              <w:rPr>
                <w:rFonts w:ascii="Garamond" w:hAnsi="Garamond"/>
                <w:sz w:val="22"/>
                <w:szCs w:val="22"/>
                <w:lang w:eastAsia="en-US"/>
              </w:rPr>
              <w:t xml:space="preserve"> и передает в ЦФР в электронном виде с ЭП </w:t>
            </w:r>
            <w:r>
              <w:rPr>
                <w:rFonts w:ascii="Garamond" w:hAnsi="Garamond"/>
                <w:caps/>
                <w:sz w:val="22"/>
                <w:szCs w:val="22"/>
                <w:lang w:eastAsia="en-US"/>
              </w:rPr>
              <w:t>р</w:t>
            </w:r>
            <w:r>
              <w:rPr>
                <w:rFonts w:ascii="Garamond" w:hAnsi="Garamond"/>
                <w:sz w:val="22"/>
                <w:szCs w:val="22"/>
                <w:lang w:eastAsia="en-US"/>
              </w:rPr>
              <w:t xml:space="preserve">еестр авансовых обязательств/требований по договорам АЭС/ГЭС на даты </w:t>
            </w:r>
            <w:r>
              <w:rPr>
                <w:rFonts w:ascii="Garamond" w:hAnsi="Garamond"/>
                <w:sz w:val="22"/>
                <w:szCs w:val="22"/>
                <w:lang w:eastAsia="en-US"/>
              </w:rPr>
              <w:lastRenderedPageBreak/>
              <w:t xml:space="preserve">платежей </w:t>
            </w:r>
            <w:r>
              <w:rPr>
                <w:rFonts w:ascii="Garamond" w:hAnsi="Garamond"/>
                <w:i/>
                <w:sz w:val="22"/>
                <w:szCs w:val="22"/>
                <w:lang w:val="en-US" w:eastAsia="en-US"/>
              </w:rPr>
              <w:t>d</w:t>
            </w:r>
            <w:r>
              <w:rPr>
                <w:rFonts w:ascii="Garamond" w:hAnsi="Garamond"/>
                <w:i/>
                <w:sz w:val="22"/>
                <w:szCs w:val="22"/>
                <w:lang w:eastAsia="en-US"/>
              </w:rPr>
              <w:t xml:space="preserve">, </w:t>
            </w:r>
            <w:r>
              <w:rPr>
                <w:rFonts w:ascii="Garamond" w:hAnsi="Garamond"/>
                <w:sz w:val="22"/>
                <w:szCs w:val="22"/>
                <w:lang w:eastAsia="en-US"/>
              </w:rPr>
              <w:t>содержащий отличные от нуля значения авансовых обязательств/требований по договорам АЭС/ГЭС (приложение 84.3).</w:t>
            </w:r>
          </w:p>
          <w:p w:rsidR="00B20E18" w:rsidRDefault="00CB5AED">
            <w:pPr>
              <w:tabs>
                <w:tab w:val="left" w:pos="567"/>
              </w:tabs>
              <w:spacing w:before="180" w:after="60"/>
              <w:ind w:firstLine="567"/>
              <w:jc w:val="both"/>
              <w:rPr>
                <w:rFonts w:ascii="Garamond" w:hAnsi="Garamond"/>
                <w:sz w:val="22"/>
                <w:szCs w:val="22"/>
                <w:lang w:eastAsia="en-US"/>
              </w:rPr>
            </w:pPr>
            <w:r>
              <w:rPr>
                <w:rFonts w:ascii="Garamond" w:hAnsi="Garamond"/>
                <w:sz w:val="22"/>
                <w:szCs w:val="22"/>
                <w:lang w:eastAsia="en-US"/>
              </w:rPr>
              <w:t>Не позднее 16-го числа месяца, следующего за расчетным, КО определяет объем и стоимость мощности, фактически поставленной по договорам АЭС/ГЭС и передает в ЦФР в электронном виде с ЭП Итоговые реестры финансовых обязательств/требований по договорам АЭС/ГЭС за расчетный период, содержащие отличные от нуля значения фактических обязательств/требований по договорам АЭС/ГЭС,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86,1, 86.2)</w:t>
            </w:r>
            <w:r>
              <w:rPr>
                <w:rFonts w:ascii="Garamond" w:hAnsi="Garamond"/>
                <w:sz w:val="22"/>
                <w:szCs w:val="22"/>
                <w:highlight w:val="yellow"/>
                <w:lang w:eastAsia="en-US"/>
              </w:rPr>
              <w:t>, для формирования и направления участникам оптового рынка фактических счетов-уведомлений (приложения 20, 21) не позднее 18-го числа месяца, следующего за расчетным.</w:t>
            </w:r>
            <w:r>
              <w:rPr>
                <w:rFonts w:ascii="Garamond" w:hAnsi="Garamond"/>
                <w:sz w:val="22"/>
                <w:szCs w:val="22"/>
                <w:lang w:eastAsia="en-US"/>
              </w:rPr>
              <w:t xml:space="preserve"> В</w:t>
            </w:r>
            <w:r>
              <w:rPr>
                <w:rFonts w:ascii="Garamond" w:hAnsi="Garamond"/>
                <w:color w:val="000000"/>
                <w:sz w:val="22"/>
                <w:szCs w:val="22"/>
                <w:lang w:eastAsia="en-US"/>
              </w:rPr>
              <w:t xml:space="preserve"> </w:t>
            </w:r>
            <w:r>
              <w:rPr>
                <w:rFonts w:ascii="Garamond" w:hAnsi="Garamond"/>
                <w:sz w:val="22"/>
                <w:szCs w:val="22"/>
                <w:lang w:eastAsia="en-US"/>
              </w:rPr>
              <w:t xml:space="preserve">реестры финансовых обязательств/требований по договорам АЭС/ГЭС (приложения 86,1, 86.2 </w:t>
            </w:r>
            <w:r>
              <w:rPr>
                <w:rFonts w:ascii="Garamond" w:hAnsi="Garamond"/>
                <w:color w:val="000000"/>
                <w:spacing w:val="1"/>
                <w:sz w:val="22"/>
                <w:szCs w:val="22"/>
                <w:lang w:eastAsia="en-US"/>
              </w:rPr>
              <w:t>к настоящему Регламенту</w:t>
            </w:r>
            <w:r>
              <w:rPr>
                <w:rFonts w:ascii="Garamond" w:hAnsi="Garamond"/>
                <w:sz w:val="22"/>
                <w:szCs w:val="22"/>
                <w:lang w:eastAsia="en-US"/>
              </w:rPr>
              <w:t>)</w:t>
            </w:r>
            <w:r>
              <w:rPr>
                <w:rFonts w:ascii="Garamond" w:hAnsi="Garamond"/>
                <w:color w:val="000000"/>
                <w:sz w:val="22"/>
                <w:szCs w:val="22"/>
                <w:lang w:eastAsia="en-US"/>
              </w:rPr>
              <w:t xml:space="preserve">, по которым </w:t>
            </w:r>
            <w:r>
              <w:rPr>
                <w:rFonts w:ascii="Garamond" w:hAnsi="Garamond"/>
                <w:sz w:val="22"/>
                <w:szCs w:val="22"/>
                <w:lang w:eastAsia="en-US"/>
              </w:rPr>
              <w:t>продавцом выступает участник оптового рынка</w:t>
            </w:r>
            <w:r>
              <w:rPr>
                <w:rFonts w:ascii="Garamond" w:hAnsi="Garamond"/>
                <w:spacing w:val="1"/>
                <w:sz w:val="22"/>
                <w:szCs w:val="22"/>
                <w:lang w:eastAsia="en-US"/>
              </w:rPr>
              <w:t xml:space="preserve">, </w:t>
            </w:r>
            <w:r>
              <w:rPr>
                <w:rFonts w:ascii="Garamond" w:hAnsi="Garamond"/>
                <w:sz w:val="22"/>
                <w:szCs w:val="22"/>
                <w:lang w:eastAsia="en-US"/>
              </w:rPr>
              <w:t xml:space="preserve">включенный в отношении расчетного периода в Реестр банкротов в стадии конкурсного производства (по форме приложения 113г </w:t>
            </w:r>
            <w:r>
              <w:rPr>
                <w:rFonts w:ascii="Garamond" w:hAnsi="Garamond"/>
                <w:color w:val="000000"/>
                <w:spacing w:val="1"/>
                <w:sz w:val="22"/>
                <w:szCs w:val="22"/>
                <w:lang w:eastAsia="en-US"/>
              </w:rPr>
              <w:t>к настоящему Регламенту</w:t>
            </w:r>
            <w:r>
              <w:rPr>
                <w:rFonts w:ascii="Garamond" w:hAnsi="Garamond"/>
                <w:sz w:val="22"/>
                <w:szCs w:val="22"/>
                <w:lang w:eastAsia="en-US"/>
              </w:rPr>
              <w:t>), графы, содержащие информацию о величине НДС, не заполняются.</w:t>
            </w:r>
          </w:p>
          <w:p w:rsidR="00B20E18" w:rsidRDefault="00CB5AED">
            <w:pPr>
              <w:tabs>
                <w:tab w:val="left" w:pos="567"/>
              </w:tabs>
              <w:spacing w:before="180" w:after="60"/>
              <w:ind w:firstLine="567"/>
              <w:jc w:val="both"/>
              <w:rPr>
                <w:rFonts w:ascii="Garamond" w:hAnsi="Garamond"/>
                <w:sz w:val="22"/>
                <w:szCs w:val="22"/>
                <w:lang w:eastAsia="en-US"/>
              </w:rPr>
            </w:pPr>
            <w:r>
              <w:rPr>
                <w:rFonts w:ascii="Garamond" w:hAnsi="Garamond"/>
                <w:color w:val="000000"/>
                <w:sz w:val="22"/>
                <w:szCs w:val="22"/>
                <w:highlight w:val="yellow"/>
                <w:lang w:eastAsia="en-US"/>
              </w:rPr>
              <w:t>По запросу участника ЦФР предоставляет ему фактические счета-уведомления в документарной форме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p w:rsidR="00B20E18" w:rsidRDefault="00CB5AED">
            <w:pPr>
              <w:tabs>
                <w:tab w:val="left" w:pos="567"/>
              </w:tabs>
              <w:spacing w:before="180" w:after="60"/>
              <w:ind w:firstLine="567"/>
              <w:jc w:val="both"/>
              <w:rPr>
                <w:rFonts w:ascii="Garamond" w:hAnsi="Garamond"/>
                <w:sz w:val="22"/>
                <w:szCs w:val="22"/>
                <w:lang w:eastAsia="en-US"/>
              </w:rPr>
            </w:pPr>
            <w:r>
              <w:rPr>
                <w:rFonts w:ascii="Garamond" w:hAnsi="Garamond"/>
                <w:sz w:val="22"/>
                <w:szCs w:val="22"/>
                <w:lang w:eastAsia="en-US"/>
              </w:rPr>
              <w:t xml:space="preserve">Не позднее 15-го рабочего дня месяца, следующего за месяцем,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договорам АЭС/ГЭС в расчетном месяце, КО определяет размер штрафа в случае нарушения продавцом обязательств по поставке мощности и передает в ЦФР в электронном виде с ЭП реестры рассчитанных штрафов по договорам купли-продажи новых </w:t>
            </w:r>
            <w:r>
              <w:rPr>
                <w:rFonts w:ascii="Garamond" w:hAnsi="Garamond"/>
                <w:sz w:val="22"/>
                <w:szCs w:val="22"/>
                <w:lang w:eastAsia="en-US"/>
              </w:rPr>
              <w:lastRenderedPageBreak/>
              <w:t>АЭС/ГЭС, содержащие отличные от нуля значения штрафов по договорам АЭС/ГЭС (приложения 87.3, 87.4).</w:t>
            </w:r>
          </w:p>
          <w:p w:rsidR="00B20E18" w:rsidRDefault="00CB5AED">
            <w:pPr>
              <w:tabs>
                <w:tab w:val="left" w:pos="0"/>
              </w:tabs>
              <w:spacing w:before="120" w:after="120"/>
              <w:ind w:firstLine="709"/>
              <w:jc w:val="both"/>
              <w:rPr>
                <w:rFonts w:ascii="Garamond" w:hAnsi="Garamond"/>
                <w:sz w:val="22"/>
                <w:szCs w:val="22"/>
                <w:lang w:eastAsia="en-US"/>
              </w:rPr>
            </w:pPr>
            <w:r>
              <w:rPr>
                <w:rFonts w:ascii="Garamond" w:hAnsi="Garamond"/>
                <w:sz w:val="22"/>
                <w:szCs w:val="22"/>
                <w:lang w:eastAsia="en-US"/>
              </w:rPr>
              <w:t>…</w:t>
            </w:r>
          </w:p>
        </w:tc>
        <w:tc>
          <w:tcPr>
            <w:tcW w:w="6832" w:type="dxa"/>
            <w:shd w:val="clear" w:color="auto" w:fill="FFFFFF"/>
            <w:vAlign w:val="center"/>
          </w:tcPr>
          <w:p w:rsidR="00B20E18" w:rsidRDefault="00CB5AED">
            <w:pPr>
              <w:tabs>
                <w:tab w:val="left" w:pos="1380"/>
              </w:tabs>
              <w:spacing w:before="120" w:after="120"/>
              <w:ind w:firstLine="709"/>
              <w:jc w:val="both"/>
              <w:rPr>
                <w:rFonts w:ascii="Garamond" w:hAnsi="Garamond"/>
                <w:b/>
                <w:sz w:val="22"/>
                <w:szCs w:val="22"/>
                <w:lang w:eastAsia="en-US"/>
              </w:rPr>
            </w:pPr>
            <w:r>
              <w:rPr>
                <w:rFonts w:ascii="Garamond" w:hAnsi="Garamond"/>
                <w:b/>
                <w:sz w:val="22"/>
                <w:szCs w:val="22"/>
                <w:lang w:eastAsia="en-US"/>
              </w:rPr>
              <w:lastRenderedPageBreak/>
              <w:t>Порядок взаимодействия КО и ЦФР при проведении расчетов по обязательствам/требованиям по договорам АЭС/ГЭС</w:t>
            </w:r>
          </w:p>
          <w:p w:rsidR="00B20E18" w:rsidRDefault="00CB5AED">
            <w:pPr>
              <w:tabs>
                <w:tab w:val="left" w:pos="1380"/>
              </w:tabs>
              <w:spacing w:before="120" w:after="120"/>
              <w:ind w:firstLine="709"/>
              <w:jc w:val="both"/>
              <w:rPr>
                <w:rFonts w:ascii="Garamond" w:hAnsi="Garamond"/>
                <w:sz w:val="22"/>
                <w:szCs w:val="22"/>
                <w:lang w:eastAsia="en-US"/>
              </w:rPr>
            </w:pPr>
            <w:r>
              <w:rPr>
                <w:rFonts w:ascii="Garamond" w:hAnsi="Garamond"/>
                <w:sz w:val="22"/>
                <w:szCs w:val="22"/>
                <w:lang w:eastAsia="en-US"/>
              </w:rPr>
              <w:t>Не позднее 18 (восемнадцатого) числа расчетного месяца КО направляет ЦФР в электронном виде с ЭП реестр заключенных договоров АЭС/ГЭС (приложение 60 к настоящему Регламенту).</w:t>
            </w:r>
          </w:p>
          <w:p w:rsidR="00B20E18" w:rsidRDefault="00CB5AED">
            <w:pPr>
              <w:tabs>
                <w:tab w:val="left" w:pos="1380"/>
              </w:tabs>
              <w:spacing w:before="120" w:after="120"/>
              <w:ind w:firstLine="709"/>
              <w:jc w:val="both"/>
              <w:rPr>
                <w:rFonts w:ascii="Garamond" w:hAnsi="Garamond"/>
                <w:sz w:val="22"/>
                <w:szCs w:val="22"/>
                <w:lang w:eastAsia="en-US"/>
              </w:rPr>
            </w:pPr>
            <w:r>
              <w:rPr>
                <w:rFonts w:ascii="Garamond" w:hAnsi="Garamond"/>
                <w:sz w:val="22"/>
                <w:szCs w:val="22"/>
                <w:lang w:eastAsia="en-US"/>
              </w:rPr>
              <w:t xml:space="preserve">Не позднее 10-го числа расчетного месяца КО определяет величины авансовых обязательств/требований по договорам АЭС/ГЭС на даты платежей </w:t>
            </w:r>
            <w:r>
              <w:rPr>
                <w:rFonts w:ascii="Garamond" w:hAnsi="Garamond"/>
                <w:i/>
                <w:sz w:val="22"/>
                <w:szCs w:val="22"/>
                <w:lang w:val="en-US" w:eastAsia="en-US"/>
              </w:rPr>
              <w:t>d</w:t>
            </w:r>
            <w:r>
              <w:rPr>
                <w:rFonts w:ascii="Garamond" w:hAnsi="Garamond"/>
                <w:sz w:val="22"/>
                <w:szCs w:val="22"/>
                <w:lang w:eastAsia="en-US"/>
              </w:rPr>
              <w:t xml:space="preserve"> и передает в ЦФР в электронном виде с ЭП </w:t>
            </w:r>
            <w:r>
              <w:rPr>
                <w:rFonts w:ascii="Garamond" w:hAnsi="Garamond"/>
                <w:caps/>
                <w:sz w:val="22"/>
                <w:szCs w:val="22"/>
                <w:lang w:eastAsia="en-US"/>
              </w:rPr>
              <w:t>р</w:t>
            </w:r>
            <w:r>
              <w:rPr>
                <w:rFonts w:ascii="Garamond" w:hAnsi="Garamond"/>
                <w:sz w:val="22"/>
                <w:szCs w:val="22"/>
                <w:lang w:eastAsia="en-US"/>
              </w:rPr>
              <w:t xml:space="preserve">еестр авансовых обязательств/требований по договорам АЭС/ГЭС на даты </w:t>
            </w:r>
            <w:r>
              <w:rPr>
                <w:rFonts w:ascii="Garamond" w:hAnsi="Garamond"/>
                <w:sz w:val="22"/>
                <w:szCs w:val="22"/>
                <w:lang w:eastAsia="en-US"/>
              </w:rPr>
              <w:lastRenderedPageBreak/>
              <w:t xml:space="preserve">платежей </w:t>
            </w:r>
            <w:r>
              <w:rPr>
                <w:rFonts w:ascii="Garamond" w:hAnsi="Garamond"/>
                <w:i/>
                <w:sz w:val="22"/>
                <w:szCs w:val="22"/>
                <w:lang w:val="en-US" w:eastAsia="en-US"/>
              </w:rPr>
              <w:t>d</w:t>
            </w:r>
            <w:r>
              <w:rPr>
                <w:rFonts w:ascii="Garamond" w:hAnsi="Garamond"/>
                <w:i/>
                <w:sz w:val="22"/>
                <w:szCs w:val="22"/>
                <w:lang w:eastAsia="en-US"/>
              </w:rPr>
              <w:t xml:space="preserve">, </w:t>
            </w:r>
            <w:r>
              <w:rPr>
                <w:rFonts w:ascii="Garamond" w:hAnsi="Garamond"/>
                <w:sz w:val="22"/>
                <w:szCs w:val="22"/>
                <w:lang w:eastAsia="en-US"/>
              </w:rPr>
              <w:t>содержащий отличные от нуля значения авансовых обязательств/требований по договорам АЭС/ГЭС (приложение 84.3).</w:t>
            </w:r>
          </w:p>
          <w:p w:rsidR="00B20E18" w:rsidRDefault="00CB5AED">
            <w:pPr>
              <w:tabs>
                <w:tab w:val="left" w:pos="567"/>
              </w:tabs>
              <w:spacing w:before="180" w:after="60"/>
              <w:ind w:firstLine="567"/>
              <w:jc w:val="both"/>
              <w:rPr>
                <w:rFonts w:ascii="Garamond" w:hAnsi="Garamond"/>
                <w:sz w:val="22"/>
                <w:szCs w:val="22"/>
                <w:lang w:eastAsia="en-US"/>
              </w:rPr>
            </w:pPr>
            <w:r>
              <w:rPr>
                <w:rFonts w:ascii="Garamond" w:hAnsi="Garamond"/>
                <w:sz w:val="22"/>
                <w:szCs w:val="22"/>
                <w:lang w:eastAsia="en-US"/>
              </w:rPr>
              <w:t>Не позднее 16-го числа месяца, следующего за расчетным, КО определяет объем и стоимость мощности, фактически поставленной по договорам АЭС/ГЭС и передает в ЦФР в электронном виде с ЭП Итоговые реестры финансовых обязательств/требований по договорам АЭС/ГЭС за расчетный период, содержащие отличные от нуля значения фактических обязательств/требований по договорам АЭС/ГЭС,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86,1, 86.2</w:t>
            </w:r>
            <w:r w:rsidR="00B11E9E">
              <w:rPr>
                <w:rFonts w:ascii="Garamond" w:hAnsi="Garamond"/>
                <w:sz w:val="22"/>
                <w:szCs w:val="22"/>
                <w:lang w:eastAsia="en-US"/>
              </w:rPr>
              <w:t>)</w:t>
            </w:r>
            <w:r w:rsidRPr="00B11E9E">
              <w:rPr>
                <w:rFonts w:ascii="Garamond" w:hAnsi="Garamond"/>
                <w:sz w:val="22"/>
                <w:szCs w:val="22"/>
                <w:lang w:eastAsia="en-US"/>
              </w:rPr>
              <w:t>.</w:t>
            </w:r>
            <w:r>
              <w:rPr>
                <w:rFonts w:ascii="Garamond" w:hAnsi="Garamond"/>
                <w:sz w:val="22"/>
                <w:szCs w:val="22"/>
                <w:lang w:eastAsia="en-US"/>
              </w:rPr>
              <w:t xml:space="preserve"> В</w:t>
            </w:r>
            <w:r>
              <w:rPr>
                <w:rFonts w:ascii="Garamond" w:hAnsi="Garamond"/>
                <w:color w:val="000000"/>
                <w:sz w:val="22"/>
                <w:szCs w:val="22"/>
                <w:lang w:eastAsia="en-US"/>
              </w:rPr>
              <w:t xml:space="preserve"> </w:t>
            </w:r>
            <w:r>
              <w:rPr>
                <w:rFonts w:ascii="Garamond" w:hAnsi="Garamond"/>
                <w:sz w:val="22"/>
                <w:szCs w:val="22"/>
                <w:lang w:eastAsia="en-US"/>
              </w:rPr>
              <w:t xml:space="preserve">реестры финансовых обязательств/требований по договорам АЭС/ГЭС (приложения 86,1, 86.2 </w:t>
            </w:r>
            <w:r>
              <w:rPr>
                <w:rFonts w:ascii="Garamond" w:hAnsi="Garamond"/>
                <w:color w:val="000000"/>
                <w:spacing w:val="1"/>
                <w:sz w:val="22"/>
                <w:szCs w:val="22"/>
                <w:lang w:eastAsia="en-US"/>
              </w:rPr>
              <w:t>к настоящему Регламенту</w:t>
            </w:r>
            <w:r>
              <w:rPr>
                <w:rFonts w:ascii="Garamond" w:hAnsi="Garamond"/>
                <w:sz w:val="22"/>
                <w:szCs w:val="22"/>
                <w:lang w:eastAsia="en-US"/>
              </w:rPr>
              <w:t>)</w:t>
            </w:r>
            <w:r>
              <w:rPr>
                <w:rFonts w:ascii="Garamond" w:hAnsi="Garamond"/>
                <w:color w:val="000000"/>
                <w:sz w:val="22"/>
                <w:szCs w:val="22"/>
                <w:lang w:eastAsia="en-US"/>
              </w:rPr>
              <w:t xml:space="preserve">, по которым </w:t>
            </w:r>
            <w:r>
              <w:rPr>
                <w:rFonts w:ascii="Garamond" w:hAnsi="Garamond"/>
                <w:sz w:val="22"/>
                <w:szCs w:val="22"/>
                <w:lang w:eastAsia="en-US"/>
              </w:rPr>
              <w:t>продавцом выступает участник оптового рынка</w:t>
            </w:r>
            <w:r>
              <w:rPr>
                <w:rFonts w:ascii="Garamond" w:hAnsi="Garamond"/>
                <w:spacing w:val="1"/>
                <w:sz w:val="22"/>
                <w:szCs w:val="22"/>
                <w:lang w:eastAsia="en-US"/>
              </w:rPr>
              <w:t xml:space="preserve">, </w:t>
            </w:r>
            <w:r>
              <w:rPr>
                <w:rFonts w:ascii="Garamond" w:hAnsi="Garamond"/>
                <w:sz w:val="22"/>
                <w:szCs w:val="22"/>
                <w:lang w:eastAsia="en-US"/>
              </w:rPr>
              <w:t xml:space="preserve">включенный в отношении расчетного периода в Реестр банкротов в стадии конкурсного производства (по форме приложения 113г </w:t>
            </w:r>
            <w:r>
              <w:rPr>
                <w:rFonts w:ascii="Garamond" w:hAnsi="Garamond"/>
                <w:color w:val="000000"/>
                <w:spacing w:val="1"/>
                <w:sz w:val="22"/>
                <w:szCs w:val="22"/>
                <w:lang w:eastAsia="en-US"/>
              </w:rPr>
              <w:t>к настоящему Регламенту</w:t>
            </w:r>
            <w:r>
              <w:rPr>
                <w:rFonts w:ascii="Garamond" w:hAnsi="Garamond"/>
                <w:sz w:val="22"/>
                <w:szCs w:val="22"/>
                <w:lang w:eastAsia="en-US"/>
              </w:rPr>
              <w:t>), графы, содержащие информацию о величине НДС, не заполняются.</w:t>
            </w:r>
          </w:p>
          <w:p w:rsidR="00B20E18" w:rsidRDefault="00CB5AED">
            <w:pPr>
              <w:tabs>
                <w:tab w:val="left" w:pos="567"/>
              </w:tabs>
              <w:spacing w:before="180" w:after="60"/>
              <w:ind w:firstLine="567"/>
              <w:jc w:val="both"/>
              <w:rPr>
                <w:rFonts w:ascii="Garamond" w:hAnsi="Garamond"/>
                <w:sz w:val="22"/>
                <w:szCs w:val="22"/>
                <w:lang w:eastAsia="en-US"/>
              </w:rPr>
            </w:pPr>
            <w:r>
              <w:rPr>
                <w:rFonts w:ascii="Garamond" w:hAnsi="Garamond"/>
                <w:sz w:val="22"/>
                <w:szCs w:val="22"/>
                <w:lang w:eastAsia="en-US"/>
              </w:rPr>
              <w:t>Не позднее 15-го рабочего дня месяца, следующего за месяцем,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договорам АЭС/ГЭС в расчетном месяце, КО определяет размер штрафа в случае нарушения продавцом обязательств по поставке мощности и передает в ЦФР в электронном виде с ЭП реестры рассчитанных штрафов по договорам купли-продажи новых АЭС/ГЭС, содержащие отличные от нуля значения штрафов по договорам АЭС/ГЭС (приложения 87.3, 87.4).</w:t>
            </w:r>
          </w:p>
          <w:p w:rsidR="00B20E18" w:rsidRDefault="00CB5AED">
            <w:pPr>
              <w:tabs>
                <w:tab w:val="left" w:pos="0"/>
              </w:tabs>
              <w:spacing w:before="120" w:after="120"/>
              <w:ind w:firstLine="709"/>
              <w:jc w:val="both"/>
              <w:rPr>
                <w:rFonts w:ascii="Garamond" w:hAnsi="Garamond" w:cs="Garamond"/>
              </w:rPr>
            </w:pPr>
            <w:r>
              <w:rPr>
                <w:rFonts w:ascii="Garamond" w:hAnsi="Garamond"/>
                <w:sz w:val="22"/>
                <w:szCs w:val="22"/>
                <w:lang w:eastAsia="en-US"/>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15.14</w:t>
            </w:r>
          </w:p>
        </w:tc>
        <w:tc>
          <w:tcPr>
            <w:tcW w:w="6740" w:type="dxa"/>
            <w:vAlign w:val="center"/>
          </w:tcPr>
          <w:p w:rsidR="00B20E18" w:rsidRDefault="00CB5AED">
            <w:pPr>
              <w:pStyle w:val="a3"/>
              <w:ind w:firstLine="567"/>
              <w:rPr>
                <w:rFonts w:ascii="Garamond" w:hAnsi="Garamond"/>
                <w:b/>
                <w:szCs w:val="22"/>
                <w:highlight w:val="yellow"/>
                <w:lang w:val="ru-RU"/>
              </w:rPr>
            </w:pPr>
            <w:r>
              <w:rPr>
                <w:rFonts w:ascii="Garamond" w:hAnsi="Garamond"/>
                <w:b/>
                <w:szCs w:val="22"/>
                <w:highlight w:val="yellow"/>
                <w:lang w:val="ru-RU"/>
              </w:rPr>
              <w:t>Порядок взаимодействия ЦФР, уполномоченной кредитной организации и участников оптового рынка при проведении расчетов по обязательствам/требованиям по договорам АЭС/ГЭС</w:t>
            </w:r>
          </w:p>
          <w:p w:rsidR="00B20E18" w:rsidRDefault="00CB5AED">
            <w:pPr>
              <w:pStyle w:val="a3"/>
              <w:ind w:firstLine="567"/>
              <w:rPr>
                <w:rFonts w:ascii="Garamond" w:hAnsi="Garamond"/>
                <w:szCs w:val="22"/>
                <w:highlight w:val="yellow"/>
                <w:lang w:val="ru-RU"/>
              </w:rPr>
            </w:pPr>
            <w:r>
              <w:rPr>
                <w:rFonts w:ascii="Garamond" w:hAnsi="Garamond"/>
                <w:szCs w:val="22"/>
                <w:highlight w:val="yellow"/>
                <w:lang w:val="ru-RU"/>
              </w:rPr>
              <w:t>В дату платежа и иные рабочие дни ЦФР передает в уполномоченную кредитную организацию Сводный реестр платежей участников оптового рынка.</w:t>
            </w:r>
          </w:p>
          <w:p w:rsidR="00B20E18" w:rsidRDefault="00CB5AED">
            <w:pPr>
              <w:pStyle w:val="a3"/>
              <w:ind w:firstLine="567"/>
              <w:rPr>
                <w:rFonts w:ascii="Garamond" w:hAnsi="Garamond"/>
                <w:b/>
                <w:szCs w:val="22"/>
                <w:highlight w:val="yellow"/>
                <w:lang w:val="ru-RU"/>
              </w:rPr>
            </w:pPr>
            <w:r>
              <w:rPr>
                <w:rFonts w:ascii="Garamond" w:hAnsi="Garamond"/>
                <w:szCs w:val="22"/>
                <w:highlight w:val="yellow"/>
                <w:lang w:val="ru-RU"/>
              </w:rPr>
              <w:t xml:space="preserve">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мощности и зачисление на торговый счет продавцов мощности. </w:t>
            </w:r>
          </w:p>
        </w:tc>
        <w:tc>
          <w:tcPr>
            <w:tcW w:w="6832" w:type="dxa"/>
            <w:shd w:val="clear" w:color="auto" w:fill="FFFFFF"/>
          </w:tcPr>
          <w:p w:rsidR="00B20E18" w:rsidRPr="00B11E9E" w:rsidRDefault="00B11E9E">
            <w:pPr>
              <w:pStyle w:val="a3"/>
              <w:jc w:val="left"/>
              <w:rPr>
                <w:rFonts w:ascii="Garamond" w:hAnsi="Garamond" w:cs="Garamond"/>
                <w:b/>
                <w:lang w:val="ru-RU"/>
              </w:rPr>
            </w:pPr>
            <w:r w:rsidRPr="00B11E9E">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15.15</w:t>
            </w:r>
          </w:p>
        </w:tc>
        <w:tc>
          <w:tcPr>
            <w:tcW w:w="6740" w:type="dxa"/>
            <w:vAlign w:val="center"/>
          </w:tcPr>
          <w:p w:rsidR="00B20E18" w:rsidRDefault="00CB5AED">
            <w:pPr>
              <w:pStyle w:val="a3"/>
              <w:ind w:firstLine="567"/>
              <w:rPr>
                <w:rFonts w:ascii="Garamond" w:hAnsi="Garamond"/>
                <w:b/>
                <w:szCs w:val="22"/>
                <w:highlight w:val="yellow"/>
                <w:lang w:val="ru-RU"/>
              </w:rPr>
            </w:pPr>
            <w:bookmarkStart w:id="105" w:name="_Toc509848238"/>
            <w:r>
              <w:rPr>
                <w:rFonts w:ascii="Garamond" w:hAnsi="Garamond"/>
                <w:b/>
                <w:szCs w:val="22"/>
                <w:highlight w:val="yellow"/>
                <w:lang w:val="ru-RU"/>
              </w:rPr>
              <w:t>Расчет неустойки (пени) за просрочку исполнения участниками оптового рынка обязательств по оплате за мощность</w:t>
            </w:r>
            <w:bookmarkEnd w:id="105"/>
          </w:p>
          <w:p w:rsidR="00B20E18" w:rsidRDefault="00CB5AED">
            <w:pPr>
              <w:pStyle w:val="a3"/>
              <w:ind w:firstLine="567"/>
              <w:rPr>
                <w:rFonts w:ascii="Garamond" w:hAnsi="Garamond"/>
                <w:szCs w:val="22"/>
                <w:highlight w:val="yellow"/>
                <w:lang w:val="ru-RU"/>
              </w:rPr>
            </w:pPr>
            <w:r>
              <w:rPr>
                <w:rFonts w:ascii="Garamond" w:hAnsi="Garamond"/>
                <w:szCs w:val="22"/>
                <w:highlight w:val="yellow"/>
                <w:lang w:val="ru-RU"/>
              </w:rPr>
              <w:t>В случае неисполнения участником оптового рынка обязательств по оплате за мощность рассчитывается неустойка (пени) в порядке, определенном в разделе 12 настоящего Регламента.</w:t>
            </w:r>
          </w:p>
        </w:tc>
        <w:tc>
          <w:tcPr>
            <w:tcW w:w="6832" w:type="dxa"/>
            <w:shd w:val="clear" w:color="auto" w:fill="FFFFFF"/>
          </w:tcPr>
          <w:p w:rsidR="00B20E18" w:rsidRPr="00B11E9E" w:rsidRDefault="00B11E9E">
            <w:pPr>
              <w:pStyle w:val="a3"/>
              <w:jc w:val="left"/>
              <w:rPr>
                <w:rFonts w:ascii="Garamond" w:hAnsi="Garamond" w:cs="Garamond"/>
                <w:b/>
                <w:lang w:val="ru-RU"/>
              </w:rPr>
            </w:pPr>
            <w:r w:rsidRPr="00B11E9E">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16.1</w:t>
            </w:r>
            <w:r w:rsidR="00B11E9E">
              <w:rPr>
                <w:rFonts w:ascii="Garamond" w:hAnsi="Garamond"/>
                <w:b/>
                <w:sz w:val="22"/>
                <w:szCs w:val="22"/>
              </w:rPr>
              <w:t>.1</w:t>
            </w:r>
          </w:p>
        </w:tc>
        <w:tc>
          <w:tcPr>
            <w:tcW w:w="6740" w:type="dxa"/>
            <w:vAlign w:val="center"/>
          </w:tcPr>
          <w:p w:rsidR="00B20E18" w:rsidRDefault="00CB5AED">
            <w:pPr>
              <w:tabs>
                <w:tab w:val="num" w:pos="0"/>
              </w:tabs>
              <w:spacing w:before="120" w:after="120"/>
              <w:jc w:val="both"/>
              <w:rPr>
                <w:rFonts w:ascii="Garamond" w:hAnsi="Garamond"/>
                <w:b/>
                <w:color w:val="000000"/>
                <w:sz w:val="22"/>
                <w:szCs w:val="22"/>
                <w:lang w:eastAsia="en-US"/>
              </w:rPr>
            </w:pPr>
            <w:r>
              <w:rPr>
                <w:rFonts w:ascii="Garamond" w:hAnsi="Garamond"/>
                <w:b/>
                <w:color w:val="000000"/>
                <w:sz w:val="22"/>
                <w:szCs w:val="22"/>
                <w:lang w:eastAsia="en-US"/>
              </w:rPr>
              <w:t>Порядок предоставления участниками оптового рынка – энергосбытовыми компаниями, гарантирующими поставщиками отчетной информации в ЦФР</w:t>
            </w:r>
          </w:p>
          <w:p w:rsidR="00B20E18" w:rsidRDefault="00CB5AED" w:rsidP="004F1FE4">
            <w:pPr>
              <w:tabs>
                <w:tab w:val="num" w:pos="0"/>
              </w:tabs>
              <w:spacing w:before="120" w:after="120"/>
              <w:ind w:firstLine="567"/>
              <w:rPr>
                <w:rFonts w:ascii="Garamond" w:hAnsi="Garamond"/>
                <w:color w:val="000000"/>
                <w:sz w:val="22"/>
                <w:szCs w:val="22"/>
                <w:lang w:eastAsia="en-US"/>
              </w:rPr>
            </w:pPr>
            <w:r>
              <w:rPr>
                <w:rFonts w:ascii="Garamond" w:hAnsi="Garamond"/>
                <w:color w:val="000000"/>
                <w:sz w:val="22"/>
                <w:szCs w:val="22"/>
                <w:lang w:eastAsia="en-US"/>
              </w:rPr>
              <w:t>…</w:t>
            </w:r>
          </w:p>
          <w:p w:rsidR="00B20E18" w:rsidRDefault="00CB5AED">
            <w:pPr>
              <w:pStyle w:val="a3"/>
              <w:ind w:firstLine="567"/>
              <w:rPr>
                <w:rFonts w:ascii="Garamond" w:hAnsi="Garamond"/>
                <w:color w:val="000000"/>
                <w:szCs w:val="22"/>
                <w:lang w:val="ru-RU"/>
              </w:rPr>
            </w:pPr>
            <w:r>
              <w:rPr>
                <w:rFonts w:ascii="Garamond" w:hAnsi="Garamond"/>
                <w:color w:val="000000"/>
                <w:szCs w:val="22"/>
                <w:lang w:val="ru-RU"/>
              </w:rPr>
              <w:t xml:space="preserve">Если последнее число месяца </w:t>
            </w:r>
            <w:r>
              <w:rPr>
                <w:rFonts w:ascii="Garamond" w:hAnsi="Garamond"/>
                <w:color w:val="000000"/>
                <w:szCs w:val="22"/>
              </w:rPr>
              <w:t>m</w:t>
            </w:r>
            <w:r>
              <w:rPr>
                <w:rFonts w:ascii="Garamond" w:hAnsi="Garamond"/>
                <w:color w:val="000000"/>
                <w:szCs w:val="22"/>
                <w:lang w:val="ru-RU"/>
              </w:rPr>
              <w:t xml:space="preserve"> приходится на </w:t>
            </w:r>
            <w:r>
              <w:rPr>
                <w:rFonts w:ascii="Garamond" w:hAnsi="Garamond"/>
                <w:color w:val="000000"/>
                <w:szCs w:val="22"/>
                <w:highlight w:val="yellow"/>
                <w:lang w:val="ru-RU"/>
              </w:rPr>
              <w:t>выходной или праздничный</w:t>
            </w:r>
            <w:r>
              <w:rPr>
                <w:rFonts w:ascii="Garamond" w:hAnsi="Garamond"/>
                <w:color w:val="000000"/>
                <w:szCs w:val="22"/>
                <w:lang w:val="ru-RU"/>
              </w:rPr>
              <w:t xml:space="preserve"> день, то отчетная информация должна быть предоставлена не позднее первого рабочего дня, следующего за указанной датой.</w:t>
            </w:r>
          </w:p>
          <w:p w:rsidR="00B20E18" w:rsidRDefault="00CB5AED" w:rsidP="00F36BEB">
            <w:pPr>
              <w:pStyle w:val="a3"/>
              <w:ind w:firstLine="567"/>
              <w:rPr>
                <w:rFonts w:ascii="Garamond" w:hAnsi="Garamond"/>
                <w:color w:val="000000"/>
                <w:szCs w:val="22"/>
              </w:rPr>
            </w:pPr>
            <w:r>
              <w:rPr>
                <w:rFonts w:ascii="Garamond" w:hAnsi="Garamond"/>
                <w:color w:val="000000"/>
                <w:szCs w:val="22"/>
              </w:rPr>
              <w:t>…</w:t>
            </w:r>
          </w:p>
        </w:tc>
        <w:tc>
          <w:tcPr>
            <w:tcW w:w="6832" w:type="dxa"/>
            <w:shd w:val="clear" w:color="auto" w:fill="FFFFFF"/>
          </w:tcPr>
          <w:p w:rsidR="00B20E18" w:rsidRDefault="00CB5AED">
            <w:pPr>
              <w:tabs>
                <w:tab w:val="num" w:pos="0"/>
              </w:tabs>
              <w:spacing w:before="120" w:after="120"/>
              <w:jc w:val="both"/>
              <w:rPr>
                <w:rFonts w:ascii="Garamond" w:hAnsi="Garamond"/>
                <w:b/>
                <w:color w:val="000000"/>
                <w:sz w:val="22"/>
                <w:szCs w:val="22"/>
                <w:lang w:eastAsia="en-US"/>
              </w:rPr>
            </w:pPr>
            <w:r>
              <w:rPr>
                <w:rFonts w:ascii="Garamond" w:hAnsi="Garamond"/>
                <w:b/>
                <w:color w:val="000000"/>
                <w:sz w:val="22"/>
                <w:szCs w:val="22"/>
                <w:lang w:eastAsia="en-US"/>
              </w:rPr>
              <w:t>Порядок предоставления участниками оптового рынка – энергосбытовыми компаниями, гарантирующими поставщиками отчетной информации в ЦФР</w:t>
            </w:r>
          </w:p>
          <w:p w:rsidR="00B20E18" w:rsidRDefault="00CB5AED" w:rsidP="004F1FE4">
            <w:pPr>
              <w:tabs>
                <w:tab w:val="num" w:pos="0"/>
              </w:tabs>
              <w:spacing w:before="120" w:after="120"/>
              <w:ind w:firstLine="567"/>
              <w:rPr>
                <w:rFonts w:ascii="Garamond" w:hAnsi="Garamond"/>
                <w:color w:val="000000"/>
                <w:sz w:val="22"/>
                <w:szCs w:val="22"/>
                <w:lang w:eastAsia="en-US"/>
              </w:rPr>
            </w:pPr>
            <w:r>
              <w:rPr>
                <w:rFonts w:ascii="Garamond" w:hAnsi="Garamond"/>
                <w:color w:val="000000"/>
                <w:sz w:val="22"/>
                <w:szCs w:val="22"/>
                <w:lang w:eastAsia="en-US"/>
              </w:rPr>
              <w:t>…</w:t>
            </w:r>
          </w:p>
          <w:p w:rsidR="00B20E18" w:rsidRDefault="00CB5AED">
            <w:pPr>
              <w:pStyle w:val="a3"/>
              <w:ind w:firstLine="567"/>
              <w:rPr>
                <w:rFonts w:ascii="Garamond" w:hAnsi="Garamond"/>
                <w:color w:val="000000"/>
                <w:szCs w:val="22"/>
                <w:lang w:val="ru-RU"/>
              </w:rPr>
            </w:pPr>
            <w:r>
              <w:rPr>
                <w:rFonts w:ascii="Garamond" w:hAnsi="Garamond"/>
                <w:color w:val="000000"/>
                <w:szCs w:val="22"/>
                <w:lang w:val="ru-RU"/>
              </w:rPr>
              <w:t xml:space="preserve">Если последнее число месяца </w:t>
            </w:r>
            <w:r w:rsidRPr="00B11E9E">
              <w:rPr>
                <w:rFonts w:ascii="Garamond" w:hAnsi="Garamond"/>
                <w:i/>
                <w:color w:val="000000"/>
                <w:szCs w:val="22"/>
              </w:rPr>
              <w:t>m</w:t>
            </w:r>
            <w:r>
              <w:rPr>
                <w:rFonts w:ascii="Garamond" w:hAnsi="Garamond"/>
                <w:color w:val="000000"/>
                <w:szCs w:val="22"/>
                <w:lang w:val="ru-RU"/>
              </w:rPr>
              <w:t xml:space="preserve"> приходится на </w:t>
            </w:r>
            <w:r w:rsidR="00604F5C" w:rsidRPr="00604F5C">
              <w:rPr>
                <w:rFonts w:ascii="Garamond" w:hAnsi="Garamond"/>
                <w:color w:val="000000"/>
                <w:szCs w:val="22"/>
                <w:highlight w:val="yellow"/>
                <w:lang w:val="ru-RU"/>
              </w:rPr>
              <w:t>нерабочий</w:t>
            </w:r>
            <w:r w:rsidR="00D84DF0">
              <w:rPr>
                <w:rFonts w:ascii="Garamond" w:hAnsi="Garamond"/>
                <w:color w:val="000000"/>
                <w:szCs w:val="22"/>
                <w:lang w:val="ru-RU"/>
              </w:rPr>
              <w:t xml:space="preserve"> </w:t>
            </w:r>
            <w:r>
              <w:rPr>
                <w:rFonts w:ascii="Garamond" w:hAnsi="Garamond"/>
                <w:color w:val="000000"/>
                <w:szCs w:val="22"/>
                <w:lang w:val="ru-RU"/>
              </w:rPr>
              <w:t>день, то отчетная информация должна быть предоставлена не позднее первого рабочего дня, следующего за указанной датой.</w:t>
            </w:r>
          </w:p>
          <w:p w:rsidR="00B20E18" w:rsidRDefault="00CB5AED">
            <w:pPr>
              <w:tabs>
                <w:tab w:val="num" w:pos="0"/>
              </w:tabs>
              <w:spacing w:before="120" w:after="120"/>
              <w:ind w:firstLine="567"/>
              <w:rPr>
                <w:rFonts w:ascii="Garamond" w:hAnsi="Garamond"/>
                <w:b/>
                <w:color w:val="000000"/>
                <w:sz w:val="22"/>
                <w:szCs w:val="22"/>
                <w:lang w:eastAsia="en-US"/>
              </w:rPr>
            </w:pPr>
            <w:r>
              <w:rPr>
                <w:rFonts w:ascii="Garamond" w:hAnsi="Garamond"/>
                <w:color w:val="000000"/>
                <w:sz w:val="22"/>
                <w:szCs w:val="22"/>
                <w:lang w:eastAsia="en-US"/>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17</w:t>
            </w:r>
          </w:p>
        </w:tc>
        <w:tc>
          <w:tcPr>
            <w:tcW w:w="6740" w:type="dxa"/>
            <w:vAlign w:val="center"/>
          </w:tcPr>
          <w:p w:rsidR="00B20E18" w:rsidRDefault="00CB5AED" w:rsidP="00D91DB4">
            <w:pPr>
              <w:tabs>
                <w:tab w:val="num" w:pos="0"/>
              </w:tabs>
              <w:spacing w:before="120" w:after="120"/>
              <w:jc w:val="both"/>
              <w:rPr>
                <w:rFonts w:ascii="Garamond" w:hAnsi="Garamond"/>
                <w:b/>
                <w:color w:val="000000"/>
                <w:sz w:val="22"/>
                <w:szCs w:val="22"/>
                <w:lang w:eastAsia="en-US"/>
              </w:rPr>
            </w:pPr>
            <w:r>
              <w:rPr>
                <w:rFonts w:ascii="Garamond" w:hAnsi="Garamond"/>
                <w:b/>
                <w:color w:val="000000"/>
                <w:sz w:val="22"/>
                <w:szCs w:val="22"/>
                <w:lang w:eastAsia="en-US"/>
              </w:rPr>
              <w:t>РАЗМЕР И ПОРЯДОК ОПЛАТЫ УЧАСТНИКОМ ОПТОВОГО РЫНКА (ФСК) ШТРАФА</w:t>
            </w:r>
          </w:p>
          <w:p w:rsidR="00B20E18" w:rsidRDefault="00CB5AED" w:rsidP="00D91DB4">
            <w:pPr>
              <w:tabs>
                <w:tab w:val="num" w:pos="0"/>
              </w:tabs>
              <w:spacing w:before="120" w:after="120"/>
              <w:ind w:firstLine="567"/>
              <w:jc w:val="both"/>
              <w:rPr>
                <w:rFonts w:ascii="Garamond" w:hAnsi="Garamond"/>
                <w:color w:val="000000"/>
                <w:sz w:val="22"/>
                <w:szCs w:val="22"/>
                <w:lang w:eastAsia="en-US"/>
              </w:rPr>
            </w:pPr>
            <w:r>
              <w:rPr>
                <w:rFonts w:ascii="Garamond" w:hAnsi="Garamond"/>
                <w:color w:val="000000"/>
                <w:sz w:val="22"/>
                <w:szCs w:val="22"/>
                <w:lang w:eastAsia="en-US"/>
              </w:rPr>
              <w:lastRenderedPageBreak/>
              <w:t>…</w:t>
            </w:r>
          </w:p>
          <w:p w:rsidR="00B20E18" w:rsidRDefault="00CB5AED" w:rsidP="00D91DB4">
            <w:pPr>
              <w:tabs>
                <w:tab w:val="num" w:pos="0"/>
              </w:tabs>
              <w:spacing w:before="120" w:after="120"/>
              <w:jc w:val="both"/>
              <w:rPr>
                <w:rFonts w:ascii="Garamond" w:hAnsi="Garamond"/>
                <w:color w:val="000000"/>
                <w:sz w:val="22"/>
                <w:szCs w:val="22"/>
                <w:lang w:eastAsia="en-US"/>
              </w:rPr>
            </w:pPr>
            <w:r>
              <w:rPr>
                <w:rFonts w:ascii="Garamond" w:hAnsi="Garamond"/>
                <w:color w:val="000000"/>
                <w:sz w:val="22"/>
                <w:szCs w:val="22"/>
                <w:lang w:eastAsia="en-US"/>
              </w:rPr>
              <w:t>17.2. Один раз в месяц Совет рынка формирует реестр обязательств по оплате штрафов.</w:t>
            </w:r>
          </w:p>
          <w:p w:rsidR="00B20E18" w:rsidRDefault="00CB5AED" w:rsidP="00D91DB4">
            <w:pPr>
              <w:tabs>
                <w:tab w:val="num" w:pos="0"/>
              </w:tabs>
              <w:spacing w:before="120" w:after="120"/>
              <w:jc w:val="both"/>
              <w:rPr>
                <w:rFonts w:ascii="Garamond" w:hAnsi="Garamond"/>
                <w:color w:val="000000"/>
                <w:sz w:val="22"/>
                <w:szCs w:val="22"/>
                <w:lang w:eastAsia="en-US"/>
              </w:rPr>
            </w:pPr>
            <w:r>
              <w:rPr>
                <w:rFonts w:ascii="Garamond" w:hAnsi="Garamond"/>
                <w:color w:val="000000"/>
                <w:sz w:val="22"/>
                <w:szCs w:val="22"/>
                <w:lang w:eastAsia="en-US"/>
              </w:rPr>
              <w:t xml:space="preserve">До 28 (двадцать восьмого) числа месяца (или в первый рабочий день, следующий за этой датой, если она приходится на </w:t>
            </w:r>
            <w:r>
              <w:rPr>
                <w:rFonts w:ascii="Garamond" w:hAnsi="Garamond"/>
                <w:color w:val="000000"/>
                <w:sz w:val="22"/>
                <w:szCs w:val="22"/>
                <w:highlight w:val="yellow"/>
                <w:lang w:eastAsia="en-US"/>
              </w:rPr>
              <w:t>выходной или праздничный</w:t>
            </w:r>
            <w:r>
              <w:rPr>
                <w:rFonts w:ascii="Garamond" w:hAnsi="Garamond"/>
                <w:color w:val="000000"/>
                <w:sz w:val="22"/>
                <w:szCs w:val="22"/>
                <w:lang w:eastAsia="en-US"/>
              </w:rPr>
              <w:t xml:space="preserve"> день), следующего за месяцем вступления в силу решения дисциплинарной комиссии, Совет рынка направляет реестр обязательств по оплате штрафов в ЦФР (в электронном виде с ЭП).</w:t>
            </w:r>
          </w:p>
          <w:p w:rsidR="00B20E18" w:rsidRDefault="00CB5AED" w:rsidP="00D91DB4">
            <w:pPr>
              <w:tabs>
                <w:tab w:val="num" w:pos="0"/>
              </w:tabs>
              <w:spacing w:before="120" w:after="120"/>
              <w:ind w:firstLine="567"/>
              <w:jc w:val="both"/>
              <w:rPr>
                <w:rFonts w:ascii="Garamond" w:hAnsi="Garamond"/>
                <w:color w:val="000000"/>
                <w:sz w:val="22"/>
                <w:szCs w:val="22"/>
                <w:lang w:val="en-US" w:eastAsia="en-US"/>
              </w:rPr>
            </w:pPr>
            <w:r>
              <w:rPr>
                <w:rFonts w:ascii="Garamond" w:hAnsi="Garamond"/>
                <w:color w:val="000000"/>
                <w:sz w:val="22"/>
                <w:szCs w:val="22"/>
                <w:lang w:eastAsia="en-US"/>
              </w:rPr>
              <w:t>…</w:t>
            </w:r>
          </w:p>
        </w:tc>
        <w:tc>
          <w:tcPr>
            <w:tcW w:w="6832" w:type="dxa"/>
            <w:shd w:val="clear" w:color="auto" w:fill="FFFFFF"/>
          </w:tcPr>
          <w:p w:rsidR="00B20E18" w:rsidRDefault="00CB5AED" w:rsidP="00D91DB4">
            <w:pPr>
              <w:tabs>
                <w:tab w:val="num" w:pos="0"/>
              </w:tabs>
              <w:spacing w:before="120" w:after="120"/>
              <w:jc w:val="both"/>
              <w:rPr>
                <w:rFonts w:ascii="Garamond" w:hAnsi="Garamond"/>
                <w:b/>
                <w:color w:val="000000"/>
                <w:sz w:val="22"/>
                <w:szCs w:val="22"/>
                <w:lang w:eastAsia="en-US"/>
              </w:rPr>
            </w:pPr>
            <w:r>
              <w:rPr>
                <w:rFonts w:ascii="Garamond" w:hAnsi="Garamond"/>
                <w:b/>
                <w:color w:val="000000"/>
                <w:sz w:val="22"/>
                <w:szCs w:val="22"/>
                <w:lang w:eastAsia="en-US"/>
              </w:rPr>
              <w:lastRenderedPageBreak/>
              <w:t>РАЗМЕР И ПОРЯДОК ОПЛАТЫ УЧАСТНИКОМ ОПТОВОГО РЫНКА (ФСК) ШТРАФА</w:t>
            </w:r>
          </w:p>
          <w:p w:rsidR="00B20E18" w:rsidRDefault="00CB5AED" w:rsidP="00D91DB4">
            <w:pPr>
              <w:tabs>
                <w:tab w:val="num" w:pos="0"/>
              </w:tabs>
              <w:spacing w:before="120" w:after="120"/>
              <w:ind w:firstLine="567"/>
              <w:jc w:val="both"/>
              <w:rPr>
                <w:rFonts w:ascii="Garamond" w:hAnsi="Garamond"/>
                <w:color w:val="000000"/>
                <w:sz w:val="22"/>
                <w:szCs w:val="22"/>
                <w:lang w:eastAsia="en-US"/>
              </w:rPr>
            </w:pPr>
            <w:r>
              <w:rPr>
                <w:rFonts w:ascii="Garamond" w:hAnsi="Garamond"/>
                <w:color w:val="000000"/>
                <w:sz w:val="22"/>
                <w:szCs w:val="22"/>
                <w:lang w:eastAsia="en-US"/>
              </w:rPr>
              <w:lastRenderedPageBreak/>
              <w:t>…</w:t>
            </w:r>
          </w:p>
          <w:p w:rsidR="00B20E18" w:rsidRDefault="00CB5AED" w:rsidP="00D91DB4">
            <w:pPr>
              <w:tabs>
                <w:tab w:val="num" w:pos="0"/>
              </w:tabs>
              <w:spacing w:before="120" w:after="120"/>
              <w:ind w:firstLine="567"/>
              <w:jc w:val="both"/>
              <w:rPr>
                <w:rFonts w:ascii="Garamond" w:hAnsi="Garamond"/>
                <w:color w:val="000000"/>
                <w:sz w:val="22"/>
                <w:szCs w:val="22"/>
                <w:lang w:eastAsia="en-US"/>
              </w:rPr>
            </w:pPr>
            <w:r>
              <w:rPr>
                <w:rFonts w:ascii="Garamond" w:hAnsi="Garamond"/>
                <w:color w:val="000000"/>
                <w:sz w:val="22"/>
                <w:szCs w:val="22"/>
                <w:lang w:eastAsia="en-US"/>
              </w:rPr>
              <w:t>17.2. Один раз в месяц Совет рынка формирует реестр обязательств по оплате штрафов.</w:t>
            </w:r>
          </w:p>
          <w:p w:rsidR="00B20E18" w:rsidRDefault="00CB5AED" w:rsidP="00D91DB4">
            <w:pPr>
              <w:tabs>
                <w:tab w:val="num" w:pos="0"/>
              </w:tabs>
              <w:spacing w:before="120" w:after="120"/>
              <w:ind w:firstLine="567"/>
              <w:jc w:val="both"/>
              <w:rPr>
                <w:rFonts w:ascii="Garamond" w:hAnsi="Garamond"/>
                <w:color w:val="000000"/>
                <w:sz w:val="22"/>
                <w:szCs w:val="22"/>
                <w:lang w:eastAsia="en-US"/>
              </w:rPr>
            </w:pPr>
            <w:r>
              <w:rPr>
                <w:rFonts w:ascii="Garamond" w:hAnsi="Garamond"/>
                <w:color w:val="000000"/>
                <w:sz w:val="22"/>
                <w:szCs w:val="22"/>
                <w:lang w:eastAsia="en-US"/>
              </w:rPr>
              <w:t xml:space="preserve">До 28 (двадцать восьмого) числа месяца (или в первый рабочий день, следующий за этой датой, если она приходится на </w:t>
            </w:r>
            <w:r w:rsidR="00604F5C" w:rsidRPr="00604F5C">
              <w:rPr>
                <w:rFonts w:ascii="Garamond" w:hAnsi="Garamond"/>
                <w:color w:val="000000"/>
                <w:sz w:val="22"/>
                <w:szCs w:val="22"/>
                <w:highlight w:val="yellow"/>
                <w:lang w:eastAsia="en-US"/>
              </w:rPr>
              <w:t>нерабочий</w:t>
            </w:r>
            <w:r>
              <w:rPr>
                <w:rFonts w:ascii="Garamond" w:hAnsi="Garamond"/>
                <w:color w:val="000000"/>
                <w:sz w:val="22"/>
                <w:szCs w:val="22"/>
                <w:lang w:eastAsia="en-US"/>
              </w:rPr>
              <w:t xml:space="preserve"> день), следующего за месяцем вступления в силу решения дисциплинарной комиссии, Совет рынка направляет реестр обязательств по оплате штрафов в ЦФР (в электронном виде с ЭП).</w:t>
            </w:r>
          </w:p>
          <w:p w:rsidR="00B20E18" w:rsidRDefault="00CB5AED" w:rsidP="00D91DB4">
            <w:pPr>
              <w:tabs>
                <w:tab w:val="num" w:pos="0"/>
              </w:tabs>
              <w:spacing w:before="120" w:after="120"/>
              <w:ind w:firstLine="567"/>
              <w:jc w:val="both"/>
              <w:rPr>
                <w:rFonts w:ascii="Garamond" w:hAnsi="Garamond"/>
                <w:b/>
                <w:color w:val="000000"/>
                <w:sz w:val="22"/>
                <w:szCs w:val="22"/>
                <w:lang w:eastAsia="en-US"/>
              </w:rPr>
            </w:pPr>
            <w:r>
              <w:rPr>
                <w:rFonts w:ascii="Garamond" w:hAnsi="Garamond"/>
                <w:color w:val="000000"/>
                <w:sz w:val="22"/>
                <w:szCs w:val="22"/>
                <w:lang w:eastAsia="en-US"/>
              </w:rPr>
              <w:t>…</w:t>
            </w:r>
          </w:p>
        </w:tc>
      </w:tr>
      <w:tr w:rsidR="005C5C48">
        <w:trPr>
          <w:trHeight w:val="435"/>
        </w:trPr>
        <w:tc>
          <w:tcPr>
            <w:tcW w:w="988" w:type="dxa"/>
            <w:shd w:val="clear" w:color="auto" w:fill="FFFFFF"/>
            <w:vAlign w:val="center"/>
          </w:tcPr>
          <w:p w:rsidR="005C5C48" w:rsidRPr="005C5C48" w:rsidRDefault="005C5C48">
            <w:pPr>
              <w:tabs>
                <w:tab w:val="left" w:pos="720"/>
              </w:tabs>
              <w:spacing w:before="120" w:after="120"/>
              <w:jc w:val="both"/>
              <w:rPr>
                <w:rFonts w:ascii="Garamond" w:hAnsi="Garamond"/>
                <w:b/>
                <w:sz w:val="22"/>
                <w:szCs w:val="22"/>
              </w:rPr>
            </w:pPr>
            <w:r>
              <w:rPr>
                <w:rFonts w:ascii="Garamond" w:hAnsi="Garamond"/>
                <w:b/>
                <w:sz w:val="22"/>
                <w:szCs w:val="22"/>
              </w:rPr>
              <w:lastRenderedPageBreak/>
              <w:t>20.4</w:t>
            </w:r>
          </w:p>
        </w:tc>
        <w:tc>
          <w:tcPr>
            <w:tcW w:w="6740" w:type="dxa"/>
            <w:vAlign w:val="center"/>
          </w:tcPr>
          <w:p w:rsidR="00F41F0E" w:rsidRPr="00F41F0E" w:rsidRDefault="00F41F0E" w:rsidP="00D91DB4">
            <w:pPr>
              <w:widowControl w:val="0"/>
              <w:spacing w:before="120" w:after="120"/>
              <w:jc w:val="both"/>
              <w:rPr>
                <w:rFonts w:ascii="Garamond" w:hAnsi="Garamond"/>
                <w:b/>
                <w:bCs/>
                <w:iCs/>
                <w:sz w:val="22"/>
                <w:szCs w:val="22"/>
                <w:lang w:eastAsia="en-US"/>
              </w:rPr>
            </w:pPr>
            <w:bookmarkStart w:id="106" w:name="_Toc273450912"/>
            <w:bookmarkStart w:id="107" w:name="_Toc273711639"/>
            <w:r w:rsidRPr="00F41F0E">
              <w:rPr>
                <w:rFonts w:ascii="Garamond" w:hAnsi="Garamond"/>
                <w:b/>
                <w:bCs/>
                <w:iCs/>
                <w:sz w:val="22"/>
                <w:szCs w:val="22"/>
                <w:lang w:eastAsia="en-US"/>
              </w:rPr>
              <w:t>Расчет авансовых финансовых обязательств/требований по ДПМ</w:t>
            </w:r>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t>Величина авансового обязательства/требования участника оптового рынка в месяце m ценовой зоны z за мощность по ДПМ, производимую с использованием генерирующего объекта g участника оптового рынка i и приобретаемую в ГТП потребления (экспорта) q участника оптового рынка j (</w:t>
            </w:r>
            <w:r w:rsidRPr="005C5C48">
              <w:rPr>
                <w:rFonts w:ascii="Garamond" w:hAnsi="Garamond"/>
                <w:color w:val="000000"/>
                <w:sz w:val="22"/>
                <w:szCs w:val="22"/>
                <w:lang w:eastAsia="en-US"/>
              </w:rPr>
              <w:object w:dxaOrig="499" w:dyaOrig="300" w14:anchorId="518D9CB9">
                <v:shape id="_x0000_i1085" type="#_x0000_t75" style="width:24.75pt;height:15.75pt" o:ole="">
                  <v:imagedata r:id="rId92" o:title=""/>
                </v:shape>
                <o:OLEObject Type="Embed" ProgID="Equation.3" ShapeID="_x0000_i1085" DrawAspect="Content" ObjectID="_1598873569" r:id="rId93"/>
              </w:object>
            </w:r>
            <w:r w:rsidRPr="005C5C48">
              <w:rPr>
                <w:rFonts w:ascii="Garamond" w:hAnsi="Garamond"/>
                <w:color w:val="000000"/>
                <w:sz w:val="22"/>
                <w:szCs w:val="22"/>
                <w:lang w:eastAsia="en-US"/>
              </w:rPr>
              <w:t xml:space="preserve">), рассчитывается по формуле (с точностью до копеек с учетом правил математического округления): </w:t>
            </w:r>
          </w:p>
          <w:bookmarkStart w:id="108" w:name="_Toc284257989"/>
          <w:bookmarkStart w:id="109" w:name="_Toc286678311"/>
          <w:bookmarkStart w:id="110" w:name="_Toc289874994"/>
          <w:bookmarkStart w:id="111" w:name="_Toc290306550"/>
          <w:bookmarkStart w:id="112" w:name="_Toc292293408"/>
          <w:bookmarkStart w:id="113" w:name="_Toc294275750"/>
          <w:bookmarkStart w:id="114" w:name="_Toc294866526"/>
          <w:bookmarkStart w:id="115" w:name="_Toc296949305"/>
          <w:bookmarkStart w:id="116" w:name="_Toc302740797"/>
          <w:bookmarkStart w:id="117" w:name="_Toc305579345"/>
          <w:bookmarkStart w:id="118" w:name="_Toc310262606"/>
          <w:bookmarkStart w:id="119" w:name="_Toc315446188"/>
          <w:bookmarkStart w:id="120" w:name="_Toc319239232"/>
          <w:bookmarkStart w:id="121" w:name="_Toc327446839"/>
          <w:bookmarkStart w:id="122" w:name="_Toc330393042"/>
          <w:bookmarkStart w:id="123" w:name="_Toc346892975"/>
          <w:bookmarkStart w:id="124" w:name="_Toc349651319"/>
          <w:bookmarkStart w:id="125" w:name="_Toc352064691"/>
          <w:bookmarkStart w:id="126" w:name="_Toc355009518"/>
          <w:bookmarkStart w:id="127" w:name="_Toc357524851"/>
          <w:bookmarkStart w:id="128" w:name="_Toc368306954"/>
          <w:bookmarkStart w:id="129" w:name="_Toc370992200"/>
          <w:bookmarkStart w:id="130" w:name="_Toc375309186"/>
          <w:bookmarkStart w:id="131" w:name="_Toc385257199"/>
          <w:bookmarkStart w:id="132" w:name="_Toc391391483"/>
          <w:bookmarkStart w:id="133" w:name="_Toc394919086"/>
          <w:bookmarkStart w:id="134" w:name="_Toc394922675"/>
          <w:bookmarkStart w:id="135" w:name="_Toc396988453"/>
          <w:bookmarkStart w:id="136" w:name="_Toc402960199"/>
          <w:bookmarkStart w:id="137" w:name="_Toc404681967"/>
          <w:bookmarkStart w:id="138" w:name="_Toc404785376"/>
          <w:bookmarkStart w:id="139" w:name="_Toc410299662"/>
          <w:bookmarkStart w:id="140" w:name="_Toc426024319"/>
          <w:bookmarkStart w:id="141" w:name="_Toc431221636"/>
          <w:bookmarkStart w:id="142" w:name="_Toc434511701"/>
          <w:bookmarkStart w:id="143" w:name="_Toc455072094"/>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3780" w:dyaOrig="400" w14:anchorId="40C25633">
                <v:shape id="_x0000_i1086" type="#_x0000_t75" style="width:189.75pt;height:20.25pt" o:ole="">
                  <v:imagedata r:id="rId94" o:title=""/>
                </v:shape>
                <o:OLEObject Type="Embed" ProgID="Equation.3" ShapeID="_x0000_i1086" DrawAspect="Content" ObjectID="_1598873570" r:id="rId95"/>
              </w:object>
            </w:r>
            <w:r w:rsidRPr="005C5C48">
              <w:rPr>
                <w:rFonts w:ascii="Garamond" w:hAnsi="Garamond"/>
                <w:color w:val="000000"/>
                <w:sz w:val="22"/>
                <w:szCs w:val="22"/>
                <w:lang w:eastAsia="en-US"/>
              </w:rPr>
              <w: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220" w:dyaOrig="260" w14:anchorId="7A71B911">
                <v:shape id="_x0000_i1087" type="#_x0000_t75" style="width:10.5pt;height:12pt" o:ole="">
                  <v:imagedata r:id="rId96" o:title=""/>
                </v:shape>
                <o:OLEObject Type="Embed" ProgID="Equation.3" ShapeID="_x0000_i1087" DrawAspect="Content" ObjectID="_1598873571" r:id="rId97"/>
              </w:object>
            </w:r>
            <w:r w:rsidRPr="005C5C48">
              <w:rPr>
                <w:rFonts w:ascii="Garamond" w:hAnsi="Garamond"/>
                <w:color w:val="000000"/>
                <w:sz w:val="22"/>
                <w:szCs w:val="22"/>
                <w:lang w:eastAsia="en-US"/>
              </w:rPr>
              <w:t>– генерирующий объект, в отношении которого зарегистрирована ГТП генерации p участника оптового рынка i;</w:t>
            </w:r>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1040" w:dyaOrig="400" w14:anchorId="77D5B982">
                <v:shape id="_x0000_i1088" type="#_x0000_t75" style="width:51.75pt;height:20.25pt" o:ole="">
                  <v:imagedata r:id="rId98" o:title=""/>
                </v:shape>
                <o:OLEObject Type="Embed" ProgID="Equation.3" ShapeID="_x0000_i1088" DrawAspect="Content" ObjectID="_1598873572" r:id="rId99"/>
              </w:object>
            </w:r>
            <w:r w:rsidRPr="005C5C48">
              <w:rPr>
                <w:rFonts w:ascii="Garamond" w:hAnsi="Garamond"/>
                <w:color w:val="000000"/>
                <w:sz w:val="22"/>
                <w:szCs w:val="22"/>
                <w:lang w:eastAsia="en-US"/>
              </w:rPr>
              <w:t xml:space="preserve"> – объем мощности, используемый для расчета авансовых обязательств/требований в месяце m ценовой зоны z за мощность по ДПМ, производимую с использованием генерирующего объекта g участника оптового рынка i и приобретаемую в ГТП потребления (экспорта) q участника оптового рынка j (</w:t>
            </w:r>
            <w:r w:rsidRPr="005C5C48">
              <w:rPr>
                <w:rFonts w:ascii="Garamond" w:hAnsi="Garamond"/>
                <w:color w:val="000000"/>
                <w:sz w:val="22"/>
                <w:szCs w:val="22"/>
                <w:lang w:eastAsia="en-US"/>
              </w:rPr>
              <w:object w:dxaOrig="499" w:dyaOrig="300" w14:anchorId="5D3AA5A3">
                <v:shape id="_x0000_i1089" type="#_x0000_t75" style="width:24.75pt;height:15.75pt" o:ole="">
                  <v:imagedata r:id="rId92" o:title=""/>
                </v:shape>
                <o:OLEObject Type="Embed" ProgID="Equation.3" ShapeID="_x0000_i1089" DrawAspect="Content" ObjectID="_1598873573" r:id="rId100"/>
              </w:object>
            </w:r>
            <w:r w:rsidRPr="005C5C48">
              <w:rPr>
                <w:rFonts w:ascii="Garamond" w:hAnsi="Garamond"/>
                <w:color w:val="000000"/>
                <w:sz w:val="22"/>
                <w:szCs w:val="22"/>
                <w:lang w:eastAsia="en-US"/>
              </w:rPr>
              <w:t>), определенный в соответствии с Регламентом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w:t>
            </w:r>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980" w:dyaOrig="420" w14:anchorId="2DF15055">
                <v:shape id="_x0000_i1090" type="#_x0000_t75" style="width:48pt;height:21pt" o:ole="">
                  <v:imagedata r:id="rId101" o:title=""/>
                </v:shape>
                <o:OLEObject Type="Embed" ProgID="Equation.3" ShapeID="_x0000_i1090" DrawAspect="Content" ObjectID="_1598873574" r:id="rId102"/>
              </w:object>
            </w:r>
            <w:r w:rsidRPr="005C5C48">
              <w:rPr>
                <w:rFonts w:ascii="Garamond" w:hAnsi="Garamond"/>
                <w:color w:val="000000"/>
                <w:sz w:val="22"/>
                <w:szCs w:val="22"/>
                <w:lang w:eastAsia="en-US"/>
              </w:rPr>
              <w:t xml:space="preserve"> – цена мощности по ДПМ в месяце m, производимой с использованием генерирующего объекта g участника оптового рынка i, определяемая с точностью до 7 (семи) знаков после запятой в соответствии с приложением 4 к ДПМ.</w:t>
            </w:r>
          </w:p>
          <w:p w:rsidR="005C5C48" w:rsidRPr="005C5C48" w:rsidRDefault="005C5C48" w:rsidP="00D91DB4">
            <w:pPr>
              <w:widowControl w:val="0"/>
              <w:spacing w:before="120" w:after="120"/>
              <w:ind w:firstLine="567"/>
              <w:jc w:val="both"/>
              <w:rPr>
                <w:rFonts w:ascii="Garamond" w:hAnsi="Garamond"/>
                <w:bCs/>
                <w:iCs/>
                <w:sz w:val="22"/>
                <w:szCs w:val="22"/>
                <w:highlight w:val="yellow"/>
                <w:lang w:eastAsia="en-US"/>
              </w:rPr>
            </w:pPr>
            <w:r w:rsidRPr="005C5C48">
              <w:rPr>
                <w:rFonts w:ascii="Garamond" w:hAnsi="Garamond"/>
                <w:bCs/>
                <w:iCs/>
                <w:sz w:val="22"/>
                <w:szCs w:val="22"/>
                <w:highlight w:val="yellow"/>
                <w:lang w:eastAsia="en-US"/>
              </w:rPr>
              <w:t xml:space="preserve">Величина авансового обязательства/требования участника оптового рынка в месяце </w:t>
            </w:r>
            <w:r w:rsidRPr="005C5C48">
              <w:rPr>
                <w:rFonts w:ascii="Garamond" w:hAnsi="Garamond"/>
                <w:bCs/>
                <w:i/>
                <w:iCs/>
                <w:sz w:val="22"/>
                <w:szCs w:val="22"/>
                <w:highlight w:val="yellow"/>
                <w:lang w:val="en-GB" w:eastAsia="en-US"/>
              </w:rPr>
              <w:t>m</w:t>
            </w:r>
            <w:r w:rsidRPr="005C5C48">
              <w:rPr>
                <w:rFonts w:ascii="Garamond" w:hAnsi="Garamond"/>
                <w:bCs/>
                <w:iCs/>
                <w:sz w:val="22"/>
                <w:szCs w:val="22"/>
                <w:highlight w:val="yellow"/>
                <w:lang w:eastAsia="en-US"/>
              </w:rPr>
              <w:t xml:space="preserve"> = апрель 2017 года ценовой зоны </w:t>
            </w:r>
            <w:r w:rsidRPr="005C5C48">
              <w:rPr>
                <w:rFonts w:ascii="Garamond" w:hAnsi="Garamond"/>
                <w:bCs/>
                <w:i/>
                <w:iCs/>
                <w:sz w:val="22"/>
                <w:szCs w:val="22"/>
                <w:highlight w:val="yellow"/>
                <w:lang w:val="en-US" w:eastAsia="en-US"/>
              </w:rPr>
              <w:t>z</w:t>
            </w:r>
            <w:r w:rsidRPr="005C5C48">
              <w:rPr>
                <w:rFonts w:ascii="Garamond" w:hAnsi="Garamond"/>
                <w:bCs/>
                <w:iCs/>
                <w:sz w:val="22"/>
                <w:szCs w:val="22"/>
                <w:highlight w:val="yellow"/>
                <w:lang w:eastAsia="en-US"/>
              </w:rPr>
              <w:t xml:space="preserve"> за мощность по ДПМ, производимую с использованием генерирующего объекта </w:t>
            </w:r>
            <w:r w:rsidRPr="005C5C48">
              <w:rPr>
                <w:rFonts w:ascii="Garamond" w:hAnsi="Garamond"/>
                <w:bCs/>
                <w:i/>
                <w:iCs/>
                <w:sz w:val="22"/>
                <w:szCs w:val="22"/>
                <w:highlight w:val="yellow"/>
                <w:lang w:val="en-GB" w:eastAsia="en-US"/>
              </w:rPr>
              <w:t>g</w:t>
            </w:r>
            <w:r w:rsidRPr="005C5C48">
              <w:rPr>
                <w:rFonts w:ascii="Garamond" w:hAnsi="Garamond"/>
                <w:bCs/>
                <w:iCs/>
                <w:sz w:val="22"/>
                <w:szCs w:val="22"/>
                <w:highlight w:val="yellow"/>
                <w:lang w:eastAsia="en-US"/>
              </w:rPr>
              <w:t xml:space="preserve"> </w:t>
            </w:r>
            <w:r w:rsidRPr="005C5C48">
              <w:rPr>
                <w:rFonts w:ascii="Garamond" w:hAnsi="Garamond"/>
                <w:sz w:val="22"/>
                <w:szCs w:val="22"/>
                <w:highlight w:val="yellow"/>
                <w:lang w:eastAsia="en-US"/>
              </w:rPr>
              <w:t xml:space="preserve">участника оптового рынка </w:t>
            </w:r>
            <w:r w:rsidRPr="005C5C48">
              <w:rPr>
                <w:rFonts w:ascii="Garamond" w:hAnsi="Garamond"/>
                <w:i/>
                <w:sz w:val="22"/>
                <w:szCs w:val="22"/>
                <w:highlight w:val="yellow"/>
                <w:lang w:val="en-US" w:eastAsia="en-US"/>
              </w:rPr>
              <w:t>i</w:t>
            </w:r>
            <w:r w:rsidRPr="005C5C48">
              <w:rPr>
                <w:rFonts w:ascii="Garamond" w:hAnsi="Garamond"/>
                <w:i/>
                <w:sz w:val="22"/>
                <w:szCs w:val="22"/>
                <w:highlight w:val="yellow"/>
                <w:lang w:eastAsia="en-US"/>
              </w:rPr>
              <w:t xml:space="preserve"> </w:t>
            </w:r>
            <w:r w:rsidRPr="005C5C48">
              <w:rPr>
                <w:rFonts w:ascii="Garamond" w:hAnsi="Garamond"/>
                <w:bCs/>
                <w:iCs/>
                <w:sz w:val="22"/>
                <w:szCs w:val="22"/>
                <w:highlight w:val="yellow"/>
                <w:lang w:eastAsia="en-US"/>
              </w:rPr>
              <w:t xml:space="preserve">и приобретаемую в ГТП потребления (экспорта) </w:t>
            </w:r>
            <w:r w:rsidRPr="005C5C48">
              <w:rPr>
                <w:rFonts w:ascii="Garamond" w:hAnsi="Garamond"/>
                <w:bCs/>
                <w:i/>
                <w:iCs/>
                <w:sz w:val="22"/>
                <w:szCs w:val="22"/>
                <w:highlight w:val="yellow"/>
                <w:lang w:val="en-GB" w:eastAsia="en-US"/>
              </w:rPr>
              <w:t>q</w:t>
            </w:r>
            <w:r w:rsidRPr="005C5C48">
              <w:rPr>
                <w:rFonts w:ascii="Garamond" w:hAnsi="Garamond"/>
                <w:sz w:val="22"/>
                <w:szCs w:val="22"/>
                <w:highlight w:val="yellow"/>
                <w:lang w:eastAsia="en-US"/>
              </w:rPr>
              <w:t xml:space="preserve"> участника оптового рынка </w:t>
            </w:r>
            <w:r w:rsidRPr="005C5C48">
              <w:rPr>
                <w:rFonts w:ascii="Garamond" w:hAnsi="Garamond"/>
                <w:i/>
                <w:sz w:val="22"/>
                <w:szCs w:val="22"/>
                <w:highlight w:val="yellow"/>
                <w:lang w:val="en-US" w:eastAsia="en-US"/>
              </w:rPr>
              <w:t>j</w:t>
            </w:r>
            <w:r w:rsidRPr="005C5C48">
              <w:rPr>
                <w:rFonts w:ascii="Garamond" w:hAnsi="Garamond"/>
                <w:i/>
                <w:sz w:val="22"/>
                <w:szCs w:val="22"/>
                <w:highlight w:val="yellow"/>
                <w:lang w:eastAsia="en-US"/>
              </w:rPr>
              <w:t xml:space="preserve"> </w:t>
            </w:r>
            <w:r w:rsidRPr="005C5C48">
              <w:rPr>
                <w:rFonts w:ascii="Garamond" w:hAnsi="Garamond"/>
                <w:sz w:val="22"/>
                <w:szCs w:val="22"/>
                <w:highlight w:val="yellow"/>
                <w:lang w:eastAsia="en-US"/>
              </w:rPr>
              <w:t>(</w:t>
            </w:r>
            <w:r w:rsidRPr="005C5C48">
              <w:rPr>
                <w:rFonts w:ascii="Garamond" w:hAnsi="Garamond"/>
                <w:sz w:val="22"/>
                <w:szCs w:val="22"/>
                <w:highlight w:val="yellow"/>
                <w:lang w:val="en-GB" w:eastAsia="en-US"/>
              </w:rPr>
              <w:object w:dxaOrig="499" w:dyaOrig="300" w14:anchorId="1DA398DC">
                <v:shape id="_x0000_i1091" type="#_x0000_t75" style="width:24.75pt;height:15.75pt" o:ole="">
                  <v:imagedata r:id="rId92" o:title=""/>
                </v:shape>
                <o:OLEObject Type="Embed" ProgID="Equation.3" ShapeID="_x0000_i1091" DrawAspect="Content" ObjectID="_1598873575" r:id="rId103"/>
              </w:object>
            </w:r>
            <w:r w:rsidRPr="005C5C48">
              <w:rPr>
                <w:rFonts w:ascii="Garamond" w:hAnsi="Garamond"/>
                <w:sz w:val="22"/>
                <w:szCs w:val="22"/>
                <w:highlight w:val="yellow"/>
                <w:lang w:eastAsia="en-US"/>
              </w:rPr>
              <w:t xml:space="preserve">), </w:t>
            </w:r>
            <w:r w:rsidRPr="005C5C48">
              <w:rPr>
                <w:rFonts w:ascii="Garamond" w:hAnsi="Garamond"/>
                <w:bCs/>
                <w:iCs/>
                <w:sz w:val="22"/>
                <w:szCs w:val="22"/>
                <w:highlight w:val="yellow"/>
                <w:lang w:eastAsia="en-US"/>
              </w:rPr>
              <w:t xml:space="preserve">рассчитывается по формуле (с точностью до копеек с учетом правил математического округления): </w:t>
            </w:r>
          </w:p>
          <w:p w:rsidR="005C5C48" w:rsidRPr="005C5C48" w:rsidRDefault="005C5C48" w:rsidP="00D91DB4">
            <w:pPr>
              <w:widowControl w:val="0"/>
              <w:tabs>
                <w:tab w:val="num" w:pos="2134"/>
              </w:tabs>
              <w:spacing w:before="120" w:after="120"/>
              <w:ind w:left="204"/>
              <w:jc w:val="both"/>
              <w:outlineLvl w:val="2"/>
              <w:rPr>
                <w:rFonts w:ascii="Garamond" w:hAnsi="Garamond"/>
                <w:color w:val="000000"/>
                <w:sz w:val="22"/>
                <w:szCs w:val="22"/>
                <w:highlight w:val="yellow"/>
                <w:lang w:eastAsia="en-US"/>
              </w:rPr>
            </w:pPr>
            <w:r w:rsidRPr="005C5C48">
              <w:rPr>
                <w:rFonts w:ascii="Garamond" w:hAnsi="Garamond"/>
                <w:color w:val="000000"/>
                <w:sz w:val="22"/>
                <w:szCs w:val="22"/>
                <w:highlight w:val="yellow"/>
                <w:lang w:eastAsia="en-US"/>
              </w:rPr>
              <w:object w:dxaOrig="3720" w:dyaOrig="400" w14:anchorId="282BEA71">
                <v:shape id="_x0000_i1092" type="#_x0000_t75" style="width:185.25pt;height:20.25pt" o:ole="">
                  <v:imagedata r:id="rId104" o:title=""/>
                </v:shape>
                <o:OLEObject Type="Embed" ProgID="Equation.3" ShapeID="_x0000_i1092" DrawAspect="Content" ObjectID="_1598873576" r:id="rId105"/>
              </w:object>
            </w:r>
            <w:r w:rsidRPr="005C5C48">
              <w:rPr>
                <w:rFonts w:ascii="Garamond" w:hAnsi="Garamond"/>
                <w:color w:val="000000"/>
                <w:sz w:val="22"/>
                <w:szCs w:val="22"/>
                <w:highlight w:val="yellow"/>
                <w:lang w:eastAsia="en-US"/>
              </w:rPr>
              <w:t>,</w:t>
            </w:r>
          </w:p>
          <w:p w:rsidR="005C5C48" w:rsidRPr="005C5C48" w:rsidRDefault="005C5C48" w:rsidP="00D91DB4">
            <w:pPr>
              <w:widowControl w:val="0"/>
              <w:spacing w:before="120" w:after="120"/>
              <w:ind w:left="544" w:hanging="388"/>
              <w:jc w:val="both"/>
              <w:rPr>
                <w:rFonts w:ascii="Garamond" w:hAnsi="Garamond"/>
                <w:bCs/>
                <w:iCs/>
                <w:sz w:val="22"/>
                <w:szCs w:val="22"/>
                <w:highlight w:val="yellow"/>
                <w:lang w:eastAsia="en-US"/>
              </w:rPr>
            </w:pPr>
            <w:r w:rsidRPr="005C5C48">
              <w:rPr>
                <w:rFonts w:ascii="Garamond" w:hAnsi="Garamond"/>
                <w:bCs/>
                <w:iCs/>
                <w:sz w:val="22"/>
                <w:szCs w:val="22"/>
                <w:highlight w:val="yellow"/>
                <w:lang w:eastAsia="en-US"/>
              </w:rPr>
              <w:t xml:space="preserve">где </w:t>
            </w:r>
            <w:r w:rsidRPr="005C5C48">
              <w:rPr>
                <w:rFonts w:ascii="Garamond" w:hAnsi="Garamond"/>
                <w:bCs/>
                <w:iCs/>
                <w:sz w:val="22"/>
                <w:szCs w:val="22"/>
                <w:highlight w:val="yellow"/>
                <w:lang w:val="en-GB" w:eastAsia="en-US"/>
              </w:rPr>
              <w:object w:dxaOrig="220" w:dyaOrig="260" w14:anchorId="37CDC592">
                <v:shape id="_x0000_i1093" type="#_x0000_t75" style="width:12pt;height:12pt" o:ole="">
                  <v:imagedata r:id="rId106" o:title=""/>
                </v:shape>
                <o:OLEObject Type="Embed" ProgID="Equation.3" ShapeID="_x0000_i1093" DrawAspect="Content" ObjectID="_1598873577" r:id="rId107"/>
              </w:object>
            </w:r>
            <w:r w:rsidRPr="005C5C48">
              <w:rPr>
                <w:rFonts w:ascii="Garamond" w:hAnsi="Garamond"/>
                <w:bCs/>
                <w:iCs/>
                <w:sz w:val="22"/>
                <w:szCs w:val="22"/>
                <w:highlight w:val="yellow"/>
                <w:lang w:eastAsia="en-US"/>
              </w:rPr>
              <w:t xml:space="preserve">– генерирующий объект, в отношении которого зарегистрирована ГТП генерации </w:t>
            </w:r>
            <w:r w:rsidRPr="005C5C48">
              <w:rPr>
                <w:rFonts w:ascii="Garamond" w:hAnsi="Garamond"/>
                <w:bCs/>
                <w:i/>
                <w:iCs/>
                <w:sz w:val="22"/>
                <w:szCs w:val="22"/>
                <w:highlight w:val="yellow"/>
                <w:lang w:val="en-GB" w:eastAsia="en-US"/>
              </w:rPr>
              <w:t>p</w:t>
            </w:r>
            <w:r w:rsidRPr="005C5C48">
              <w:rPr>
                <w:rFonts w:ascii="Garamond" w:hAnsi="Garamond"/>
                <w:bCs/>
                <w:iCs/>
                <w:sz w:val="22"/>
                <w:szCs w:val="22"/>
                <w:highlight w:val="yellow"/>
                <w:lang w:eastAsia="en-US"/>
              </w:rPr>
              <w:t xml:space="preserve"> участника оптового рынка </w:t>
            </w:r>
            <w:r w:rsidRPr="005C5C48">
              <w:rPr>
                <w:rFonts w:ascii="Garamond" w:hAnsi="Garamond"/>
                <w:bCs/>
                <w:i/>
                <w:iCs/>
                <w:sz w:val="22"/>
                <w:szCs w:val="22"/>
                <w:highlight w:val="yellow"/>
                <w:lang w:val="en-GB" w:eastAsia="en-US"/>
              </w:rPr>
              <w:t>i</w:t>
            </w:r>
            <w:r w:rsidRPr="005C5C48">
              <w:rPr>
                <w:rFonts w:ascii="Garamond" w:hAnsi="Garamond"/>
                <w:bCs/>
                <w:iCs/>
                <w:sz w:val="22"/>
                <w:szCs w:val="22"/>
                <w:highlight w:val="yellow"/>
                <w:lang w:eastAsia="en-US"/>
              </w:rPr>
              <w:t>;</w:t>
            </w:r>
          </w:p>
          <w:p w:rsidR="005C5C48" w:rsidRPr="005C5C48" w:rsidRDefault="005C5C48" w:rsidP="00D91DB4">
            <w:pPr>
              <w:widowControl w:val="0"/>
              <w:spacing w:before="120" w:after="120"/>
              <w:ind w:left="544"/>
              <w:jc w:val="both"/>
              <w:rPr>
                <w:rFonts w:ascii="Garamond" w:hAnsi="Garamond"/>
                <w:bCs/>
                <w:iCs/>
                <w:sz w:val="22"/>
                <w:szCs w:val="22"/>
                <w:highlight w:val="yellow"/>
                <w:lang w:eastAsia="en-US"/>
              </w:rPr>
            </w:pPr>
            <w:r w:rsidRPr="005C5C48">
              <w:rPr>
                <w:rFonts w:ascii="Garamond" w:hAnsi="Garamond"/>
                <w:bCs/>
                <w:iCs/>
                <w:sz w:val="22"/>
                <w:szCs w:val="22"/>
                <w:highlight w:val="yellow"/>
                <w:lang w:val="en-GB" w:eastAsia="en-US"/>
              </w:rPr>
              <w:object w:dxaOrig="1040" w:dyaOrig="400" w14:anchorId="6C2147AE">
                <v:shape id="_x0000_i1094" type="#_x0000_t75" style="width:51.75pt;height:20.25pt" o:ole="">
                  <v:imagedata r:id="rId98" o:title=""/>
                </v:shape>
                <o:OLEObject Type="Embed" ProgID="Equation.3" ShapeID="_x0000_i1094" DrawAspect="Content" ObjectID="_1598873578" r:id="rId108"/>
              </w:object>
            </w:r>
            <w:r w:rsidRPr="005C5C48">
              <w:rPr>
                <w:rFonts w:ascii="Garamond" w:hAnsi="Garamond"/>
                <w:bCs/>
                <w:iCs/>
                <w:sz w:val="22"/>
                <w:szCs w:val="22"/>
                <w:highlight w:val="yellow"/>
                <w:lang w:eastAsia="en-US"/>
              </w:rPr>
              <w:t xml:space="preserve"> – объем мощности, используемый для расчета авансовых обязательств/требований в месяце </w:t>
            </w:r>
            <w:r w:rsidRPr="005C5C48">
              <w:rPr>
                <w:rFonts w:ascii="Garamond" w:hAnsi="Garamond"/>
                <w:bCs/>
                <w:i/>
                <w:iCs/>
                <w:sz w:val="22"/>
                <w:szCs w:val="22"/>
                <w:highlight w:val="yellow"/>
                <w:lang w:val="en-GB" w:eastAsia="en-US"/>
              </w:rPr>
              <w:t>m</w:t>
            </w:r>
            <w:r w:rsidRPr="005C5C48">
              <w:rPr>
                <w:rFonts w:ascii="Garamond" w:hAnsi="Garamond"/>
                <w:bCs/>
                <w:iCs/>
                <w:sz w:val="22"/>
                <w:szCs w:val="22"/>
                <w:highlight w:val="yellow"/>
                <w:lang w:eastAsia="en-US"/>
              </w:rPr>
              <w:t xml:space="preserve"> ценовой зоны </w:t>
            </w:r>
            <w:r w:rsidRPr="005C5C48">
              <w:rPr>
                <w:rFonts w:ascii="Garamond" w:hAnsi="Garamond"/>
                <w:bCs/>
                <w:i/>
                <w:iCs/>
                <w:sz w:val="22"/>
                <w:szCs w:val="22"/>
                <w:highlight w:val="yellow"/>
                <w:lang w:val="en-US" w:eastAsia="en-US"/>
              </w:rPr>
              <w:t>z</w:t>
            </w:r>
            <w:r w:rsidRPr="005C5C48">
              <w:rPr>
                <w:rFonts w:ascii="Garamond" w:hAnsi="Garamond"/>
                <w:bCs/>
                <w:iCs/>
                <w:sz w:val="22"/>
                <w:szCs w:val="22"/>
                <w:highlight w:val="yellow"/>
                <w:lang w:eastAsia="en-US"/>
              </w:rPr>
              <w:t xml:space="preserve"> за мощность по ДПМ, производимую с использованием генерирующего объекта </w:t>
            </w:r>
            <w:r w:rsidRPr="005C5C48">
              <w:rPr>
                <w:rFonts w:ascii="Garamond" w:hAnsi="Garamond"/>
                <w:bCs/>
                <w:i/>
                <w:iCs/>
                <w:sz w:val="22"/>
                <w:szCs w:val="22"/>
                <w:highlight w:val="yellow"/>
                <w:lang w:val="en-GB" w:eastAsia="en-US"/>
              </w:rPr>
              <w:t>g</w:t>
            </w:r>
            <w:r w:rsidRPr="005C5C48">
              <w:rPr>
                <w:rFonts w:ascii="Garamond" w:hAnsi="Garamond"/>
                <w:bCs/>
                <w:iCs/>
                <w:sz w:val="22"/>
                <w:szCs w:val="22"/>
                <w:highlight w:val="yellow"/>
                <w:lang w:eastAsia="en-US"/>
              </w:rPr>
              <w:t xml:space="preserve"> </w:t>
            </w:r>
            <w:r w:rsidRPr="005C5C48">
              <w:rPr>
                <w:rFonts w:ascii="Garamond" w:hAnsi="Garamond"/>
                <w:sz w:val="22"/>
                <w:szCs w:val="22"/>
                <w:highlight w:val="yellow"/>
                <w:lang w:eastAsia="en-US"/>
              </w:rPr>
              <w:t xml:space="preserve">участника оптового рынка </w:t>
            </w:r>
            <w:proofErr w:type="spellStart"/>
            <w:r w:rsidRPr="005C5C48">
              <w:rPr>
                <w:rFonts w:ascii="Garamond" w:hAnsi="Garamond"/>
                <w:i/>
                <w:sz w:val="22"/>
                <w:szCs w:val="22"/>
                <w:highlight w:val="yellow"/>
                <w:lang w:val="en-US" w:eastAsia="en-US"/>
              </w:rPr>
              <w:t>i</w:t>
            </w:r>
            <w:proofErr w:type="spellEnd"/>
            <w:r w:rsidRPr="005C5C48">
              <w:rPr>
                <w:rFonts w:ascii="Garamond" w:hAnsi="Garamond"/>
                <w:i/>
                <w:sz w:val="22"/>
                <w:szCs w:val="22"/>
                <w:highlight w:val="yellow"/>
                <w:lang w:eastAsia="en-US"/>
              </w:rPr>
              <w:t xml:space="preserve"> </w:t>
            </w:r>
            <w:r w:rsidRPr="005C5C48">
              <w:rPr>
                <w:rFonts w:ascii="Garamond" w:hAnsi="Garamond"/>
                <w:bCs/>
                <w:iCs/>
                <w:sz w:val="22"/>
                <w:szCs w:val="22"/>
                <w:highlight w:val="yellow"/>
                <w:lang w:eastAsia="en-US"/>
              </w:rPr>
              <w:t xml:space="preserve">и приобретаемую в ГТП потребления (экспорта) </w:t>
            </w:r>
            <w:r w:rsidRPr="005C5C48">
              <w:rPr>
                <w:rFonts w:ascii="Garamond" w:hAnsi="Garamond"/>
                <w:bCs/>
                <w:i/>
                <w:iCs/>
                <w:sz w:val="22"/>
                <w:szCs w:val="22"/>
                <w:highlight w:val="yellow"/>
                <w:lang w:val="en-GB" w:eastAsia="en-US"/>
              </w:rPr>
              <w:t>q</w:t>
            </w:r>
            <w:r w:rsidRPr="005C5C48">
              <w:rPr>
                <w:rFonts w:ascii="Garamond" w:hAnsi="Garamond"/>
                <w:sz w:val="22"/>
                <w:szCs w:val="22"/>
                <w:highlight w:val="yellow"/>
                <w:lang w:eastAsia="en-US"/>
              </w:rPr>
              <w:t xml:space="preserve"> участника оптового рынка </w:t>
            </w:r>
            <w:r w:rsidRPr="005C5C48">
              <w:rPr>
                <w:rFonts w:ascii="Garamond" w:hAnsi="Garamond"/>
                <w:i/>
                <w:sz w:val="22"/>
                <w:szCs w:val="22"/>
                <w:highlight w:val="yellow"/>
                <w:lang w:val="en-US" w:eastAsia="en-US"/>
              </w:rPr>
              <w:t>j</w:t>
            </w:r>
            <w:r w:rsidRPr="005C5C48">
              <w:rPr>
                <w:rFonts w:ascii="Garamond" w:hAnsi="Garamond"/>
                <w:i/>
                <w:sz w:val="22"/>
                <w:szCs w:val="22"/>
                <w:highlight w:val="yellow"/>
                <w:lang w:eastAsia="en-US"/>
              </w:rPr>
              <w:t xml:space="preserve"> </w:t>
            </w:r>
            <w:r w:rsidRPr="005C5C48">
              <w:rPr>
                <w:rFonts w:ascii="Garamond" w:hAnsi="Garamond"/>
                <w:sz w:val="22"/>
                <w:szCs w:val="22"/>
                <w:highlight w:val="yellow"/>
                <w:lang w:eastAsia="en-US"/>
              </w:rPr>
              <w:t>(</w:t>
            </w:r>
            <w:r w:rsidRPr="005C5C48">
              <w:rPr>
                <w:rFonts w:ascii="Garamond" w:hAnsi="Garamond"/>
                <w:sz w:val="22"/>
                <w:szCs w:val="22"/>
                <w:highlight w:val="yellow"/>
                <w:lang w:val="en-GB" w:eastAsia="en-US"/>
              </w:rPr>
              <w:object w:dxaOrig="499" w:dyaOrig="300" w14:anchorId="53C7CFA7">
                <v:shape id="_x0000_i1095" type="#_x0000_t75" style="width:24.75pt;height:15.75pt" o:ole="">
                  <v:imagedata r:id="rId92" o:title=""/>
                </v:shape>
                <o:OLEObject Type="Embed" ProgID="Equation.3" ShapeID="_x0000_i1095" DrawAspect="Content" ObjectID="_1598873579" r:id="rId109"/>
              </w:object>
            </w:r>
            <w:r w:rsidRPr="005C5C48">
              <w:rPr>
                <w:rFonts w:ascii="Garamond" w:hAnsi="Garamond"/>
                <w:sz w:val="22"/>
                <w:szCs w:val="22"/>
                <w:highlight w:val="yellow"/>
                <w:lang w:eastAsia="en-US"/>
              </w:rPr>
              <w:t>)</w:t>
            </w:r>
            <w:r w:rsidRPr="005C5C48">
              <w:rPr>
                <w:rFonts w:ascii="Garamond" w:hAnsi="Garamond"/>
                <w:bCs/>
                <w:iCs/>
                <w:sz w:val="22"/>
                <w:szCs w:val="22"/>
                <w:highlight w:val="yellow"/>
                <w:lang w:eastAsia="en-US"/>
              </w:rPr>
              <w:t xml:space="preserve">, определенный в соответствии с </w:t>
            </w:r>
            <w:r w:rsidRPr="005C5C48">
              <w:rPr>
                <w:rFonts w:ascii="Garamond" w:hAnsi="Garamond"/>
                <w:bCs/>
                <w:i/>
                <w:iCs/>
                <w:sz w:val="22"/>
                <w:szCs w:val="22"/>
                <w:highlight w:val="yellow"/>
                <w:lang w:eastAsia="en-US"/>
              </w:rPr>
              <w:t xml:space="preserve">Регламентом определения объемов мощности, продаваемой по договорам о предоставлении мощности </w:t>
            </w:r>
            <w:r w:rsidRPr="005C5C48">
              <w:rPr>
                <w:rFonts w:ascii="Garamond" w:hAnsi="Garamond"/>
                <w:bCs/>
                <w:iCs/>
                <w:sz w:val="22"/>
                <w:szCs w:val="22"/>
                <w:highlight w:val="yellow"/>
                <w:lang w:eastAsia="en-US"/>
              </w:rPr>
              <w:t>(Приложение № 6.7 к</w:t>
            </w:r>
            <w:r w:rsidRPr="005C5C48">
              <w:rPr>
                <w:rFonts w:ascii="Garamond" w:hAnsi="Garamond"/>
                <w:bCs/>
                <w:i/>
                <w:iCs/>
                <w:sz w:val="22"/>
                <w:szCs w:val="22"/>
                <w:highlight w:val="yellow"/>
                <w:lang w:eastAsia="en-US"/>
              </w:rPr>
              <w:t xml:space="preserve"> Договору о присоединении к торговой системе оптового рынка)</w:t>
            </w:r>
            <w:r w:rsidRPr="005C5C48">
              <w:rPr>
                <w:rFonts w:ascii="Garamond" w:hAnsi="Garamond"/>
                <w:bCs/>
                <w:iCs/>
                <w:sz w:val="22"/>
                <w:szCs w:val="22"/>
                <w:highlight w:val="yellow"/>
                <w:lang w:eastAsia="en-US"/>
              </w:rPr>
              <w:t>;</w:t>
            </w:r>
          </w:p>
          <w:p w:rsidR="005C5C48" w:rsidRPr="005C5C48" w:rsidRDefault="005C5C48" w:rsidP="00D91DB4">
            <w:pPr>
              <w:spacing w:before="120" w:after="120"/>
              <w:ind w:firstLine="522"/>
              <w:jc w:val="both"/>
              <w:rPr>
                <w:rFonts w:ascii="Garamond" w:eastAsia="Calibri" w:hAnsi="Garamond"/>
                <w:bCs/>
                <w:iCs/>
                <w:sz w:val="22"/>
                <w:szCs w:val="22"/>
                <w:highlight w:val="yellow"/>
                <w:lang w:eastAsia="en-US"/>
              </w:rPr>
            </w:pPr>
            <w:r w:rsidRPr="005C5C48">
              <w:rPr>
                <w:rFonts w:ascii="Garamond" w:eastAsia="Calibri" w:hAnsi="Garamond"/>
                <w:position w:val="-16"/>
                <w:sz w:val="22"/>
                <w:szCs w:val="22"/>
                <w:highlight w:val="yellow"/>
                <w:lang w:eastAsia="en-US"/>
              </w:rPr>
              <w:object w:dxaOrig="1100" w:dyaOrig="420" w14:anchorId="337613CF">
                <v:shape id="_x0000_i1096" type="#_x0000_t75" style="width:54.75pt;height:21pt" o:ole="">
                  <v:imagedata r:id="rId110" o:title=""/>
                </v:shape>
                <o:OLEObject Type="Embed" ProgID="Equation.3" ShapeID="_x0000_i1096" DrawAspect="Content" ObjectID="_1598873580" r:id="rId111"/>
              </w:object>
            </w:r>
            <w:r w:rsidRPr="005C5C48">
              <w:rPr>
                <w:rFonts w:ascii="Garamond" w:eastAsia="Calibri" w:hAnsi="Garamond"/>
                <w:sz w:val="22"/>
                <w:szCs w:val="22"/>
                <w:highlight w:val="yellow"/>
                <w:lang w:eastAsia="en-US"/>
              </w:rPr>
              <w:t xml:space="preserve"> – </w:t>
            </w:r>
            <w:r w:rsidRPr="005C5C48">
              <w:rPr>
                <w:rFonts w:ascii="Garamond" w:eastAsia="Calibri" w:hAnsi="Garamond"/>
                <w:bCs/>
                <w:iCs/>
                <w:sz w:val="22"/>
                <w:szCs w:val="22"/>
                <w:highlight w:val="yellow"/>
                <w:lang w:eastAsia="en-US"/>
              </w:rPr>
              <w:t xml:space="preserve">цена мощности по ДПМ, производимой с использованием генерирующего объекта </w:t>
            </w:r>
            <w:r w:rsidRPr="005C5C48">
              <w:rPr>
                <w:rFonts w:ascii="Garamond" w:eastAsia="Calibri" w:hAnsi="Garamond"/>
                <w:bCs/>
                <w:i/>
                <w:iCs/>
                <w:sz w:val="22"/>
                <w:szCs w:val="22"/>
                <w:highlight w:val="yellow"/>
                <w:lang w:eastAsia="en-US"/>
              </w:rPr>
              <w:t>g</w:t>
            </w:r>
            <w:r w:rsidRPr="005C5C48">
              <w:rPr>
                <w:rFonts w:ascii="Garamond" w:eastAsia="Calibri" w:hAnsi="Garamond"/>
                <w:bCs/>
                <w:iCs/>
                <w:sz w:val="22"/>
                <w:szCs w:val="22"/>
                <w:highlight w:val="yellow"/>
                <w:lang w:eastAsia="en-US"/>
              </w:rPr>
              <w:t xml:space="preserve"> участника оптового рынка </w:t>
            </w:r>
            <w:r w:rsidRPr="005C5C48">
              <w:rPr>
                <w:rFonts w:ascii="Garamond" w:eastAsia="Calibri" w:hAnsi="Garamond"/>
                <w:bCs/>
                <w:i/>
                <w:iCs/>
                <w:sz w:val="22"/>
                <w:szCs w:val="22"/>
                <w:highlight w:val="yellow"/>
                <w:lang w:eastAsia="en-US"/>
              </w:rPr>
              <w:t>i</w:t>
            </w:r>
            <w:r w:rsidRPr="005C5C48">
              <w:rPr>
                <w:rFonts w:ascii="Garamond" w:eastAsia="Calibri" w:hAnsi="Garamond"/>
                <w:bCs/>
                <w:iCs/>
                <w:sz w:val="22"/>
                <w:szCs w:val="22"/>
                <w:highlight w:val="yellow"/>
                <w:lang w:eastAsia="en-US"/>
              </w:rPr>
              <w:t xml:space="preserve">, определенная КО в отношении месяца </w:t>
            </w:r>
            <w:r w:rsidRPr="005C5C48">
              <w:rPr>
                <w:rFonts w:ascii="Garamond" w:eastAsia="Calibri" w:hAnsi="Garamond"/>
                <w:bCs/>
                <w:i/>
                <w:iCs/>
                <w:sz w:val="22"/>
                <w:szCs w:val="22"/>
                <w:highlight w:val="yellow"/>
                <w:lang w:val="en-US" w:eastAsia="en-US"/>
              </w:rPr>
              <w:t>m</w:t>
            </w:r>
            <w:r w:rsidRPr="005C5C48">
              <w:rPr>
                <w:rFonts w:ascii="Garamond" w:eastAsia="Calibri" w:hAnsi="Garamond"/>
                <w:bCs/>
                <w:iCs/>
                <w:sz w:val="22"/>
                <w:szCs w:val="22"/>
                <w:highlight w:val="yellow"/>
                <w:lang w:eastAsia="en-US"/>
              </w:rPr>
              <w:t xml:space="preserve"> = март 2017 года.</w:t>
            </w:r>
          </w:p>
          <w:p w:rsidR="005C5C48" w:rsidRPr="005C5C48" w:rsidRDefault="005C5C48" w:rsidP="00D91DB4">
            <w:pPr>
              <w:spacing w:before="120" w:after="120"/>
              <w:ind w:firstLine="522"/>
              <w:jc w:val="both"/>
              <w:rPr>
                <w:rFonts w:ascii="Garamond" w:eastAsia="Calibri" w:hAnsi="Garamond"/>
                <w:bCs/>
                <w:iCs/>
                <w:sz w:val="22"/>
                <w:szCs w:val="22"/>
                <w:lang w:eastAsia="en-US"/>
              </w:rPr>
            </w:pPr>
            <w:r w:rsidRPr="005C5C48">
              <w:rPr>
                <w:rFonts w:ascii="Garamond" w:eastAsia="Calibri" w:hAnsi="Garamond"/>
                <w:bCs/>
                <w:iCs/>
                <w:sz w:val="22"/>
                <w:szCs w:val="22"/>
                <w:highlight w:val="yellow"/>
                <w:lang w:eastAsia="en-US"/>
              </w:rPr>
              <w:t>В январе 2011 года расчет авансовых обязательств/требований по ДПМ не осуществляется.</w:t>
            </w:r>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t xml:space="preserve">Для генерирующих объектов g, в отношении которых в соответствующих приложениях 4.1 к ДПМ указан признак </w:t>
            </w:r>
            <w:r w:rsidRPr="005C5C48">
              <w:rPr>
                <w:rFonts w:ascii="Garamond" w:hAnsi="Garamond"/>
                <w:color w:val="000000"/>
                <w:sz w:val="22"/>
                <w:szCs w:val="22"/>
                <w:lang w:eastAsia="en-US"/>
              </w:rPr>
              <w:lastRenderedPageBreak/>
              <w:t xml:space="preserve">«модернизируемый», участника оптового рынка i расчет авансовых обязательств/требований по ДПМ для первых двух месяцев фактической поставки не осуществляется. </w:t>
            </w:r>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t>В случае если в месяце m не наступила дата начала фактической поставки мощности генерирующего объекта g участника оптового рынка i, то расчет авансовых обязательств/требований по ДПМ в отношении этого генерирующего объекта g не осуществляется.</w:t>
            </w:r>
          </w:p>
          <w:p w:rsidR="005C5C48" w:rsidRPr="005C5C48" w:rsidRDefault="005C5C48" w:rsidP="00D91DB4">
            <w:pPr>
              <w:widowControl w:val="0"/>
              <w:spacing w:before="120" w:after="120" w:line="360" w:lineRule="atLeast"/>
              <w:ind w:firstLine="567"/>
              <w:jc w:val="both"/>
              <w:rPr>
                <w:rFonts w:ascii="Garamond" w:hAnsi="Garamond"/>
                <w:bCs/>
                <w:iCs/>
                <w:sz w:val="22"/>
                <w:szCs w:val="22"/>
                <w:lang w:eastAsia="en-US"/>
              </w:rPr>
            </w:pPr>
            <w:r w:rsidRPr="005C5C48">
              <w:rPr>
                <w:rFonts w:ascii="Garamond" w:hAnsi="Garamond"/>
                <w:bCs/>
                <w:iCs/>
                <w:sz w:val="22"/>
                <w:szCs w:val="22"/>
                <w:highlight w:val="yellow"/>
                <w:lang w:eastAsia="en-US"/>
              </w:rPr>
              <w:t xml:space="preserve">В случае если датой начала фактической поставки мощности генерирующего объекта </w:t>
            </w:r>
            <w:r w:rsidRPr="005C5C48">
              <w:rPr>
                <w:rFonts w:ascii="Garamond" w:hAnsi="Garamond"/>
                <w:bCs/>
                <w:i/>
                <w:iCs/>
                <w:sz w:val="22"/>
                <w:szCs w:val="22"/>
                <w:highlight w:val="yellow"/>
                <w:lang w:val="en-GB" w:eastAsia="en-US"/>
              </w:rPr>
              <w:t>g</w:t>
            </w:r>
            <w:r w:rsidRPr="005C5C48">
              <w:rPr>
                <w:rFonts w:ascii="Garamond" w:hAnsi="Garamond"/>
                <w:bCs/>
                <w:iCs/>
                <w:sz w:val="22"/>
                <w:szCs w:val="22"/>
                <w:highlight w:val="yellow"/>
                <w:lang w:eastAsia="en-US"/>
              </w:rPr>
              <w:t xml:space="preserve"> участника оптового рынка </w:t>
            </w:r>
            <w:r w:rsidRPr="005C5C48">
              <w:rPr>
                <w:rFonts w:ascii="Garamond" w:hAnsi="Garamond"/>
                <w:bCs/>
                <w:i/>
                <w:iCs/>
                <w:sz w:val="22"/>
                <w:szCs w:val="22"/>
                <w:highlight w:val="yellow"/>
                <w:lang w:val="en-GB" w:eastAsia="en-US"/>
              </w:rPr>
              <w:t>i</w:t>
            </w:r>
            <w:r w:rsidRPr="005C5C48">
              <w:rPr>
                <w:rFonts w:ascii="Garamond" w:hAnsi="Garamond"/>
                <w:bCs/>
                <w:iCs/>
                <w:sz w:val="22"/>
                <w:szCs w:val="22"/>
                <w:highlight w:val="yellow"/>
                <w:lang w:eastAsia="en-US"/>
              </w:rPr>
              <w:t xml:space="preserve"> является апрель 2017 года, то расчет авансовых обязательств/требований по ДПМ в отношении этого генерирующего объекта </w:t>
            </w:r>
            <w:r w:rsidRPr="005C5C48">
              <w:rPr>
                <w:rFonts w:ascii="Garamond" w:hAnsi="Garamond"/>
                <w:bCs/>
                <w:i/>
                <w:iCs/>
                <w:sz w:val="22"/>
                <w:szCs w:val="22"/>
                <w:highlight w:val="yellow"/>
                <w:lang w:val="en-GB" w:eastAsia="en-US"/>
              </w:rPr>
              <w:t>g</w:t>
            </w:r>
            <w:r w:rsidRPr="005C5C48">
              <w:rPr>
                <w:rFonts w:ascii="Garamond" w:hAnsi="Garamond"/>
                <w:bCs/>
                <w:iCs/>
                <w:sz w:val="22"/>
                <w:szCs w:val="22"/>
                <w:highlight w:val="yellow"/>
                <w:lang w:eastAsia="en-US"/>
              </w:rPr>
              <w:t xml:space="preserve"> в апреле 2017 года не осуществляется.</w:t>
            </w:r>
          </w:p>
          <w:p w:rsidR="005C5C48" w:rsidRPr="005C5C48" w:rsidRDefault="005C5C48"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t>На дату платежа d величина авансового обязательства/требования участника оптового рынка в месяце m ценовой зоны z за мощность по ДПМ, производимую с использованием генерирующего объекта g участника оптового рынка i и приобретаемую в ГТП потребления (экспорта) q участника оптового рынка j (</w:t>
            </w:r>
            <w:r w:rsidRPr="005C5C48">
              <w:rPr>
                <w:rFonts w:ascii="Garamond" w:hAnsi="Garamond"/>
                <w:color w:val="000000"/>
                <w:sz w:val="22"/>
                <w:szCs w:val="22"/>
                <w:lang w:eastAsia="en-US"/>
              </w:rPr>
              <w:object w:dxaOrig="499" w:dyaOrig="300" w14:anchorId="53E2B361">
                <v:shape id="_x0000_i1097" type="#_x0000_t75" style="width:24.75pt;height:15.75pt" o:ole="">
                  <v:imagedata r:id="rId92" o:title=""/>
                </v:shape>
                <o:OLEObject Type="Embed" ProgID="Equation.3" ShapeID="_x0000_i1097" DrawAspect="Content" ObjectID="_1598873581" r:id="rId112"/>
              </w:object>
            </w:r>
            <w:r w:rsidRPr="005C5C48">
              <w:rPr>
                <w:rFonts w:ascii="Garamond" w:hAnsi="Garamond"/>
                <w:color w:val="000000"/>
                <w:sz w:val="22"/>
                <w:szCs w:val="22"/>
                <w:lang w:eastAsia="en-US"/>
              </w:rPr>
              <w:t xml:space="preserve">), </w:t>
            </w:r>
            <w:proofErr w:type="gramStart"/>
            <w:r w:rsidRPr="005C5C48">
              <w:rPr>
                <w:rFonts w:ascii="Garamond" w:hAnsi="Garamond"/>
                <w:color w:val="000000"/>
                <w:sz w:val="22"/>
                <w:szCs w:val="22"/>
                <w:lang w:eastAsia="en-US"/>
              </w:rPr>
              <w:t xml:space="preserve">равна </w:t>
            </w:r>
            <w:r w:rsidRPr="005C5C48">
              <w:rPr>
                <w:rFonts w:ascii="Garamond" w:hAnsi="Garamond"/>
                <w:color w:val="000000"/>
                <w:sz w:val="22"/>
                <w:szCs w:val="22"/>
                <w:lang w:eastAsia="en-US"/>
              </w:rPr>
              <w:object w:dxaOrig="2400" w:dyaOrig="700" w14:anchorId="3B087F82">
                <v:shape id="_x0000_i1098" type="#_x0000_t75" style="width:102pt;height:34.5pt" o:ole="">
                  <v:imagedata r:id="rId113" o:title=""/>
                </v:shape>
                <o:OLEObject Type="Embed" ProgID="Equation.3" ShapeID="_x0000_i1098" DrawAspect="Content" ObjectID="_1598873582" r:id="rId114"/>
              </w:object>
            </w:r>
            <w:r w:rsidRPr="005C5C48">
              <w:rPr>
                <w:rFonts w:ascii="Garamond" w:hAnsi="Garamond"/>
                <w:color w:val="000000"/>
                <w:sz w:val="22"/>
                <w:szCs w:val="22"/>
                <w:lang w:eastAsia="en-US"/>
              </w:rPr>
              <w:t>.</w:t>
            </w:r>
            <w:proofErr w:type="gramEnd"/>
          </w:p>
          <w:bookmarkEnd w:id="106"/>
          <w:bookmarkEnd w:id="107"/>
          <w:p w:rsidR="005C5C48" w:rsidRPr="005C5C48" w:rsidRDefault="005C5C48" w:rsidP="00D91DB4">
            <w:pPr>
              <w:widowControl w:val="0"/>
              <w:tabs>
                <w:tab w:val="num" w:pos="2134"/>
              </w:tabs>
              <w:spacing w:before="120" w:after="120"/>
              <w:ind w:left="204"/>
              <w:jc w:val="both"/>
              <w:outlineLvl w:val="2"/>
              <w:rPr>
                <w:rFonts w:ascii="Garamond" w:hAnsi="Garamond"/>
                <w:color w:val="000000"/>
                <w:sz w:val="22"/>
                <w:szCs w:val="22"/>
                <w:lang w:eastAsia="en-US"/>
              </w:rPr>
            </w:pPr>
            <w:r>
              <w:rPr>
                <w:rFonts w:ascii="Garamond" w:hAnsi="Garamond"/>
                <w:color w:val="000000"/>
                <w:sz w:val="22"/>
                <w:szCs w:val="22"/>
                <w:lang w:eastAsia="en-US"/>
              </w:rPr>
              <w:t>…</w:t>
            </w:r>
          </w:p>
        </w:tc>
        <w:tc>
          <w:tcPr>
            <w:tcW w:w="6832" w:type="dxa"/>
            <w:shd w:val="clear" w:color="auto" w:fill="FFFFFF"/>
          </w:tcPr>
          <w:p w:rsidR="00F41F0E" w:rsidRPr="00F41F0E" w:rsidRDefault="00F41F0E" w:rsidP="00D91DB4">
            <w:pPr>
              <w:widowControl w:val="0"/>
              <w:spacing w:before="120" w:after="120"/>
              <w:jc w:val="both"/>
              <w:rPr>
                <w:rFonts w:ascii="Garamond" w:hAnsi="Garamond"/>
                <w:b/>
                <w:bCs/>
                <w:iCs/>
                <w:sz w:val="22"/>
                <w:szCs w:val="22"/>
                <w:lang w:eastAsia="en-US"/>
              </w:rPr>
            </w:pPr>
            <w:r w:rsidRPr="00F41F0E">
              <w:rPr>
                <w:rFonts w:ascii="Garamond" w:hAnsi="Garamond"/>
                <w:b/>
                <w:bCs/>
                <w:iCs/>
                <w:sz w:val="22"/>
                <w:szCs w:val="22"/>
                <w:lang w:eastAsia="en-US"/>
              </w:rPr>
              <w:lastRenderedPageBreak/>
              <w:t>Расчет авансовых финансовых обязательств/требований по ДПМ</w:t>
            </w:r>
          </w:p>
          <w:p w:rsidR="00F41F0E" w:rsidRPr="00F41F0E" w:rsidRDefault="00F41F0E" w:rsidP="00D91DB4">
            <w:pPr>
              <w:tabs>
                <w:tab w:val="num" w:pos="0"/>
              </w:tabs>
              <w:spacing w:before="120" w:after="120"/>
              <w:ind w:firstLine="567"/>
              <w:jc w:val="both"/>
              <w:rPr>
                <w:rFonts w:ascii="Garamond" w:hAnsi="Garamond"/>
                <w:color w:val="000000"/>
                <w:sz w:val="22"/>
                <w:szCs w:val="22"/>
                <w:lang w:eastAsia="en-US"/>
              </w:rPr>
            </w:pPr>
            <w:r w:rsidRPr="00F41F0E">
              <w:rPr>
                <w:rFonts w:ascii="Garamond" w:hAnsi="Garamond"/>
                <w:color w:val="000000"/>
                <w:sz w:val="22"/>
                <w:szCs w:val="22"/>
                <w:lang w:eastAsia="en-US"/>
              </w:rPr>
              <w:t>Величина авансового обязательства/требования участника оптового рынка в месяце m ценовой зоны z за мощность по ДПМ, производимую с использованием генерирующего объекта g участника оптового рынка i и приобретаемую в ГТП потребления (экспорта) q участника оптового рынка j (</w:t>
            </w:r>
            <w:r w:rsidR="00B11E9E" w:rsidRPr="005C5C48">
              <w:rPr>
                <w:rFonts w:ascii="Garamond" w:hAnsi="Garamond"/>
                <w:color w:val="000000"/>
                <w:sz w:val="22"/>
                <w:szCs w:val="22"/>
                <w:lang w:eastAsia="en-US"/>
              </w:rPr>
              <w:object w:dxaOrig="499" w:dyaOrig="300">
                <v:shape id="_x0000_i1099" type="#_x0000_t75" style="width:24.75pt;height:15.75pt" o:ole="">
                  <v:imagedata r:id="rId92" o:title=""/>
                </v:shape>
                <o:OLEObject Type="Embed" ProgID="Equation.3" ShapeID="_x0000_i1099" DrawAspect="Content" ObjectID="_1598873583" r:id="rId115"/>
              </w:object>
            </w:r>
            <w:r w:rsidRPr="00F41F0E">
              <w:rPr>
                <w:rFonts w:ascii="Garamond" w:hAnsi="Garamond"/>
                <w:color w:val="000000"/>
                <w:sz w:val="22"/>
                <w:szCs w:val="22"/>
                <w:lang w:eastAsia="en-US"/>
              </w:rPr>
              <w:t xml:space="preserve">), рассчитывается по формуле (с точностью до копеек с учетом правил математического округления): </w:t>
            </w:r>
          </w:p>
          <w:p w:rsidR="00F41F0E" w:rsidRPr="00F41F0E" w:rsidRDefault="00B11E9E"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3780" w:dyaOrig="400">
                <v:shape id="_x0000_i1100" type="#_x0000_t75" style="width:189.75pt;height:20.25pt" o:ole="">
                  <v:imagedata r:id="rId94" o:title=""/>
                </v:shape>
                <o:OLEObject Type="Embed" ProgID="Equation.3" ShapeID="_x0000_i1100" DrawAspect="Content" ObjectID="_1598873584" r:id="rId116"/>
              </w:object>
            </w:r>
            <w:r w:rsidR="00F41F0E" w:rsidRPr="00F41F0E">
              <w:rPr>
                <w:rFonts w:ascii="Garamond" w:hAnsi="Garamond"/>
                <w:color w:val="000000"/>
                <w:sz w:val="22"/>
                <w:szCs w:val="22"/>
                <w:lang w:eastAsia="en-US"/>
              </w:rPr>
              <w:t>,</w:t>
            </w:r>
          </w:p>
          <w:p w:rsidR="00F41F0E" w:rsidRPr="00F41F0E" w:rsidRDefault="00B11E9E"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220" w:dyaOrig="260">
                <v:shape id="_x0000_i1101" type="#_x0000_t75" style="width:10.5pt;height:12pt" o:ole="">
                  <v:imagedata r:id="rId96" o:title=""/>
                </v:shape>
                <o:OLEObject Type="Embed" ProgID="Equation.3" ShapeID="_x0000_i1101" DrawAspect="Content" ObjectID="_1598873585" r:id="rId117"/>
              </w:object>
            </w:r>
            <w:r w:rsidR="00F41F0E" w:rsidRPr="00F41F0E">
              <w:rPr>
                <w:rFonts w:ascii="Garamond" w:hAnsi="Garamond"/>
                <w:color w:val="000000"/>
                <w:sz w:val="22"/>
                <w:szCs w:val="22"/>
                <w:lang w:eastAsia="en-US"/>
              </w:rPr>
              <w:t xml:space="preserve"> – генерирующий объект, в отношении которого зарегистрирована ГТП генерации p участника оптового рынка i;</w:t>
            </w:r>
          </w:p>
          <w:p w:rsidR="00F41F0E" w:rsidRPr="00F41F0E" w:rsidRDefault="00B11E9E"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1040" w:dyaOrig="400">
                <v:shape id="_x0000_i1102" type="#_x0000_t75" style="width:51.75pt;height:20.25pt" o:ole="">
                  <v:imagedata r:id="rId98" o:title=""/>
                </v:shape>
                <o:OLEObject Type="Embed" ProgID="Equation.3" ShapeID="_x0000_i1102" DrawAspect="Content" ObjectID="_1598873586" r:id="rId118"/>
              </w:object>
            </w:r>
            <w:r w:rsidR="00F41F0E" w:rsidRPr="00F41F0E">
              <w:rPr>
                <w:rFonts w:ascii="Garamond" w:hAnsi="Garamond"/>
                <w:color w:val="000000"/>
                <w:sz w:val="22"/>
                <w:szCs w:val="22"/>
                <w:lang w:eastAsia="en-US"/>
              </w:rPr>
              <w:t xml:space="preserve">  – объем мощности, используемый для расчета авансовых обязательств/требований в месяце m ценовой зоны z за мощность по ДПМ, производимую с использованием генерирующего объекта g участника оптового рынка i и приобретаемую в ГТП потребления (экспорта) q участника оптового рынка j (</w:t>
            </w:r>
            <w:r w:rsidRPr="005C5C48">
              <w:rPr>
                <w:rFonts w:ascii="Garamond" w:hAnsi="Garamond"/>
                <w:color w:val="000000"/>
                <w:sz w:val="22"/>
                <w:szCs w:val="22"/>
                <w:lang w:eastAsia="en-US"/>
              </w:rPr>
              <w:object w:dxaOrig="499" w:dyaOrig="300">
                <v:shape id="_x0000_i1103" type="#_x0000_t75" style="width:24.75pt;height:15.75pt" o:ole="">
                  <v:imagedata r:id="rId92" o:title=""/>
                </v:shape>
                <o:OLEObject Type="Embed" ProgID="Equation.3" ShapeID="_x0000_i1103" DrawAspect="Content" ObjectID="_1598873587" r:id="rId119"/>
              </w:object>
            </w:r>
            <w:r w:rsidR="00F41F0E" w:rsidRPr="00F41F0E">
              <w:rPr>
                <w:rFonts w:ascii="Garamond" w:hAnsi="Garamond"/>
                <w:color w:val="000000"/>
                <w:sz w:val="22"/>
                <w:szCs w:val="22"/>
                <w:lang w:eastAsia="en-US"/>
              </w:rPr>
              <w:t>), определенный в соответствии с Регламентом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w:t>
            </w:r>
          </w:p>
          <w:p w:rsidR="00F41F0E" w:rsidRPr="00F41F0E" w:rsidRDefault="00B11E9E"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object w:dxaOrig="980" w:dyaOrig="420">
                <v:shape id="_x0000_i1104" type="#_x0000_t75" style="width:48pt;height:21pt" o:ole="">
                  <v:imagedata r:id="rId101" o:title=""/>
                </v:shape>
                <o:OLEObject Type="Embed" ProgID="Equation.3" ShapeID="_x0000_i1104" DrawAspect="Content" ObjectID="_1598873588" r:id="rId120"/>
              </w:object>
            </w:r>
            <w:r w:rsidR="00F41F0E" w:rsidRPr="00F41F0E">
              <w:rPr>
                <w:rFonts w:ascii="Garamond" w:hAnsi="Garamond"/>
                <w:color w:val="000000"/>
                <w:sz w:val="22"/>
                <w:szCs w:val="22"/>
                <w:lang w:eastAsia="en-US"/>
              </w:rPr>
              <w:t xml:space="preserve">  – цена мощности по ДПМ в месяце m, производимой с использованием генерирующего объекта g участника оптового рынка i, определяемая с точностью до 7 (семи) знаков после запятой в соответствии с приложением 4 к ДПМ.</w:t>
            </w:r>
          </w:p>
          <w:p w:rsidR="00F41F0E" w:rsidRPr="00F41F0E" w:rsidRDefault="00F41F0E" w:rsidP="00D91DB4">
            <w:pPr>
              <w:tabs>
                <w:tab w:val="num" w:pos="0"/>
              </w:tabs>
              <w:spacing w:before="120" w:after="120"/>
              <w:ind w:firstLine="567"/>
              <w:jc w:val="both"/>
              <w:rPr>
                <w:rFonts w:ascii="Garamond" w:hAnsi="Garamond"/>
                <w:color w:val="000000"/>
                <w:sz w:val="22"/>
                <w:szCs w:val="22"/>
                <w:lang w:eastAsia="en-US"/>
              </w:rPr>
            </w:pPr>
            <w:r w:rsidRPr="00F41F0E">
              <w:rPr>
                <w:rFonts w:ascii="Garamond" w:hAnsi="Garamond"/>
                <w:color w:val="000000"/>
                <w:sz w:val="22"/>
                <w:szCs w:val="22"/>
                <w:lang w:eastAsia="en-US"/>
              </w:rPr>
              <w:t xml:space="preserve">Для генерирующих объектов g, в отношении которых в соответствующих приложениях 4.1 к ДПМ указан признак «модернизируемый», участника оптового рынка i расчет авансовых обязательств/требований по ДПМ для первых двух месяцев фактической поставки не осуществляется. </w:t>
            </w:r>
          </w:p>
          <w:p w:rsidR="00F41F0E" w:rsidRPr="00F41F0E" w:rsidRDefault="00F41F0E" w:rsidP="00D91DB4">
            <w:pPr>
              <w:tabs>
                <w:tab w:val="num" w:pos="0"/>
              </w:tabs>
              <w:spacing w:before="120" w:after="120"/>
              <w:ind w:firstLine="567"/>
              <w:jc w:val="both"/>
              <w:rPr>
                <w:rFonts w:ascii="Garamond" w:hAnsi="Garamond"/>
                <w:color w:val="000000"/>
                <w:sz w:val="22"/>
                <w:szCs w:val="22"/>
                <w:lang w:eastAsia="en-US"/>
              </w:rPr>
            </w:pPr>
            <w:r w:rsidRPr="00F41F0E">
              <w:rPr>
                <w:rFonts w:ascii="Garamond" w:hAnsi="Garamond"/>
                <w:color w:val="000000"/>
                <w:sz w:val="22"/>
                <w:szCs w:val="22"/>
                <w:lang w:eastAsia="en-US"/>
              </w:rPr>
              <w:t>В случае если в месяце m не наступила дата начала фактической поставки мощности генерирующего объекта g участника оптового рынка i, то расчет авансовых обязательств/требований по ДПМ в отношении этого генерирующего объекта g не осуществляется.</w:t>
            </w:r>
          </w:p>
          <w:p w:rsidR="00B11E9E" w:rsidRDefault="00B11E9E" w:rsidP="00D91DB4">
            <w:pPr>
              <w:tabs>
                <w:tab w:val="num" w:pos="0"/>
              </w:tabs>
              <w:spacing w:before="120" w:after="120"/>
              <w:ind w:firstLine="567"/>
              <w:jc w:val="both"/>
              <w:rPr>
                <w:rFonts w:ascii="Garamond" w:hAnsi="Garamond"/>
                <w:color w:val="000000"/>
                <w:sz w:val="22"/>
                <w:szCs w:val="22"/>
                <w:lang w:eastAsia="en-US"/>
              </w:rPr>
            </w:pPr>
            <w:r w:rsidRPr="005C5C48">
              <w:rPr>
                <w:rFonts w:ascii="Garamond" w:hAnsi="Garamond"/>
                <w:color w:val="000000"/>
                <w:sz w:val="22"/>
                <w:szCs w:val="22"/>
                <w:lang w:eastAsia="en-US"/>
              </w:rPr>
              <w:t>На дату платежа d величина авансового обязательства/требования участника оптового рынка в месяце m ценовой зоны z за мощность по ДПМ, производимую с использованием генерирующего объекта g участника оптового рынка i и приобретаемую в ГТП потребления (экспорта) q участника оптового рынка j (</w:t>
            </w:r>
            <w:r w:rsidRPr="005C5C48">
              <w:rPr>
                <w:rFonts w:ascii="Garamond" w:hAnsi="Garamond"/>
                <w:color w:val="000000"/>
                <w:sz w:val="22"/>
                <w:szCs w:val="22"/>
                <w:lang w:eastAsia="en-US"/>
              </w:rPr>
              <w:object w:dxaOrig="499" w:dyaOrig="300">
                <v:shape id="_x0000_i1105" type="#_x0000_t75" style="width:24.75pt;height:15.75pt" o:ole="">
                  <v:imagedata r:id="rId92" o:title=""/>
                </v:shape>
                <o:OLEObject Type="Embed" ProgID="Equation.3" ShapeID="_x0000_i1105" DrawAspect="Content" ObjectID="_1598873589" r:id="rId121"/>
              </w:object>
            </w:r>
            <w:r w:rsidRPr="005C5C48">
              <w:rPr>
                <w:rFonts w:ascii="Garamond" w:hAnsi="Garamond"/>
                <w:color w:val="000000"/>
                <w:sz w:val="22"/>
                <w:szCs w:val="22"/>
                <w:lang w:eastAsia="en-US"/>
              </w:rPr>
              <w:t xml:space="preserve">), </w:t>
            </w:r>
            <w:proofErr w:type="gramStart"/>
            <w:r w:rsidRPr="005C5C48">
              <w:rPr>
                <w:rFonts w:ascii="Garamond" w:hAnsi="Garamond"/>
                <w:color w:val="000000"/>
                <w:sz w:val="22"/>
                <w:szCs w:val="22"/>
                <w:lang w:eastAsia="en-US"/>
              </w:rPr>
              <w:t xml:space="preserve">равна </w:t>
            </w:r>
            <w:r w:rsidRPr="005C5C48">
              <w:rPr>
                <w:rFonts w:ascii="Garamond" w:hAnsi="Garamond"/>
                <w:color w:val="000000"/>
                <w:sz w:val="22"/>
                <w:szCs w:val="22"/>
                <w:lang w:eastAsia="en-US"/>
              </w:rPr>
              <w:object w:dxaOrig="2400" w:dyaOrig="700">
                <v:shape id="_x0000_i1106" type="#_x0000_t75" style="width:102pt;height:34.5pt" o:ole="">
                  <v:imagedata r:id="rId113" o:title=""/>
                </v:shape>
                <o:OLEObject Type="Embed" ProgID="Equation.3" ShapeID="_x0000_i1106" DrawAspect="Content" ObjectID="_1598873590" r:id="rId122"/>
              </w:object>
            </w:r>
            <w:r w:rsidRPr="005C5C48">
              <w:rPr>
                <w:rFonts w:ascii="Garamond" w:hAnsi="Garamond"/>
                <w:color w:val="000000"/>
                <w:sz w:val="22"/>
                <w:szCs w:val="22"/>
                <w:lang w:eastAsia="en-US"/>
              </w:rPr>
              <w:t>.</w:t>
            </w:r>
            <w:proofErr w:type="gramEnd"/>
          </w:p>
          <w:p w:rsidR="005C5C48" w:rsidRDefault="00F41F0E" w:rsidP="00D91DB4">
            <w:pPr>
              <w:tabs>
                <w:tab w:val="num" w:pos="0"/>
              </w:tabs>
              <w:spacing w:before="120" w:after="120"/>
              <w:ind w:firstLine="567"/>
              <w:jc w:val="both"/>
              <w:rPr>
                <w:rFonts w:ascii="Garamond" w:hAnsi="Garamond"/>
                <w:b/>
                <w:color w:val="000000"/>
                <w:sz w:val="22"/>
                <w:szCs w:val="22"/>
                <w:lang w:eastAsia="en-US"/>
              </w:rPr>
            </w:pPr>
            <w:r>
              <w:rPr>
                <w:rFonts w:ascii="Garamond" w:hAnsi="Garamond"/>
                <w:color w:val="000000"/>
                <w:sz w:val="22"/>
                <w:szCs w:val="22"/>
                <w:lang w:eastAsia="en-US"/>
              </w:rPr>
              <w:t>…</w:t>
            </w:r>
          </w:p>
        </w:tc>
      </w:tr>
      <w:tr w:rsidR="00F41F0E">
        <w:trPr>
          <w:trHeight w:val="435"/>
        </w:trPr>
        <w:tc>
          <w:tcPr>
            <w:tcW w:w="988" w:type="dxa"/>
            <w:shd w:val="clear" w:color="auto" w:fill="FFFFFF"/>
            <w:vAlign w:val="center"/>
          </w:tcPr>
          <w:p w:rsidR="00F41F0E" w:rsidRPr="0014301F" w:rsidRDefault="0014301F">
            <w:pPr>
              <w:tabs>
                <w:tab w:val="left" w:pos="720"/>
              </w:tabs>
              <w:spacing w:before="120" w:after="120"/>
              <w:jc w:val="both"/>
              <w:rPr>
                <w:rFonts w:ascii="Garamond" w:hAnsi="Garamond"/>
                <w:b/>
                <w:sz w:val="22"/>
                <w:szCs w:val="22"/>
              </w:rPr>
            </w:pPr>
            <w:r>
              <w:rPr>
                <w:rFonts w:ascii="Garamond" w:hAnsi="Garamond"/>
                <w:b/>
                <w:sz w:val="22"/>
                <w:szCs w:val="22"/>
              </w:rPr>
              <w:lastRenderedPageBreak/>
              <w:t>2</w:t>
            </w:r>
            <w:r w:rsidR="007747BD">
              <w:rPr>
                <w:rFonts w:ascii="Garamond" w:hAnsi="Garamond"/>
                <w:b/>
                <w:sz w:val="22"/>
                <w:szCs w:val="22"/>
              </w:rPr>
              <w:t>0</w:t>
            </w:r>
            <w:r>
              <w:rPr>
                <w:rFonts w:ascii="Garamond" w:hAnsi="Garamond"/>
                <w:b/>
                <w:sz w:val="22"/>
                <w:szCs w:val="22"/>
              </w:rPr>
              <w:t>.7.1</w:t>
            </w:r>
          </w:p>
        </w:tc>
        <w:tc>
          <w:tcPr>
            <w:tcW w:w="6740" w:type="dxa"/>
            <w:vAlign w:val="center"/>
          </w:tcPr>
          <w:p w:rsidR="0014301F" w:rsidRPr="0014301F" w:rsidRDefault="0014301F" w:rsidP="0014301F">
            <w:pPr>
              <w:spacing w:before="120" w:after="120"/>
              <w:ind w:firstLine="567"/>
              <w:jc w:val="both"/>
              <w:rPr>
                <w:rFonts w:ascii="Garamond" w:hAnsi="Garamond"/>
                <w:b/>
                <w:sz w:val="22"/>
                <w:szCs w:val="22"/>
                <w:lang w:eastAsia="en-US"/>
              </w:rPr>
            </w:pPr>
            <w:bookmarkStart w:id="144" w:name="_Toc509848261"/>
            <w:r w:rsidRPr="0014301F">
              <w:rPr>
                <w:rFonts w:ascii="Garamond" w:hAnsi="Garamond"/>
                <w:b/>
                <w:sz w:val="22"/>
                <w:szCs w:val="22"/>
                <w:lang w:eastAsia="en-US"/>
              </w:rPr>
              <w:t>Определение размера штрафа в случае просрочки продавцом даты начала исполнения обязательств по поставке мощности</w:t>
            </w:r>
            <w:bookmarkEnd w:id="144"/>
          </w:p>
          <w:p w:rsidR="0014301F" w:rsidRPr="0014301F" w:rsidRDefault="0014301F" w:rsidP="0014301F">
            <w:pPr>
              <w:spacing w:before="120" w:after="120"/>
              <w:ind w:firstLine="567"/>
              <w:jc w:val="both"/>
              <w:rPr>
                <w:rFonts w:ascii="Garamond" w:hAnsi="Garamond"/>
                <w:sz w:val="22"/>
                <w:szCs w:val="22"/>
                <w:lang w:eastAsia="en-US"/>
              </w:rPr>
            </w:pPr>
            <w:r w:rsidRPr="0014301F">
              <w:rPr>
                <w:rFonts w:ascii="Garamond" w:hAnsi="Garamond"/>
                <w:sz w:val="22"/>
                <w:szCs w:val="22"/>
                <w:lang w:eastAsia="en-US"/>
              </w:rPr>
              <w:t xml:space="preserve">В случае если Наблюдательным советом Совета рынка зафиксировано основание для расчета штрафа за просрочку даты начала </w:t>
            </w:r>
            <w:r w:rsidRPr="0014301F">
              <w:rPr>
                <w:rFonts w:ascii="Garamond" w:hAnsi="Garamond"/>
                <w:sz w:val="22"/>
                <w:szCs w:val="22"/>
                <w:highlight w:val="yellow"/>
                <w:lang w:eastAsia="en-US"/>
              </w:rPr>
              <w:t>фактической поставки</w:t>
            </w:r>
            <w:r w:rsidRPr="0014301F">
              <w:rPr>
                <w:rFonts w:ascii="Garamond" w:hAnsi="Garamond"/>
                <w:sz w:val="22"/>
                <w:szCs w:val="22"/>
                <w:lang w:eastAsia="en-US"/>
              </w:rPr>
              <w:t xml:space="preserve"> мощности генерирующего объекта </w:t>
            </w:r>
            <w:r w:rsidRPr="0014301F">
              <w:rPr>
                <w:rFonts w:ascii="Garamond" w:hAnsi="Garamond"/>
                <w:i/>
                <w:sz w:val="22"/>
                <w:szCs w:val="22"/>
                <w:lang w:val="en-US" w:eastAsia="en-US"/>
              </w:rPr>
              <w:t>g</w:t>
            </w:r>
            <w:r w:rsidRPr="0014301F">
              <w:rPr>
                <w:rFonts w:ascii="Garamond" w:hAnsi="Garamond"/>
                <w:sz w:val="22"/>
                <w:szCs w:val="22"/>
                <w:lang w:eastAsia="en-US"/>
              </w:rPr>
              <w:t xml:space="preserve"> участника оптового рынка </w:t>
            </w:r>
            <w:r w:rsidRPr="0014301F">
              <w:rPr>
                <w:rFonts w:ascii="Garamond" w:hAnsi="Garamond"/>
                <w:i/>
                <w:sz w:val="22"/>
                <w:szCs w:val="22"/>
                <w:lang w:val="en-GB" w:eastAsia="en-US"/>
              </w:rPr>
              <w:t>i</w:t>
            </w:r>
            <w:r w:rsidRPr="0014301F">
              <w:rPr>
                <w:rFonts w:ascii="Garamond" w:hAnsi="Garamond"/>
                <w:sz w:val="22"/>
                <w:szCs w:val="22"/>
                <w:lang w:eastAsia="en-US"/>
              </w:rPr>
              <w:t xml:space="preserve"> (продавца), то КО осуществляет расчет штрафа в соответствии с формулой:</w:t>
            </w:r>
          </w:p>
          <w:p w:rsidR="00F41F0E" w:rsidRDefault="0014301F" w:rsidP="0014301F">
            <w:pPr>
              <w:tabs>
                <w:tab w:val="num" w:pos="0"/>
              </w:tabs>
              <w:spacing w:before="120" w:after="120"/>
              <w:ind w:firstLine="567"/>
              <w:jc w:val="both"/>
              <w:rPr>
                <w:rFonts w:ascii="Garamond" w:hAnsi="Garamond"/>
                <w:b/>
                <w:color w:val="000000"/>
                <w:sz w:val="22"/>
                <w:szCs w:val="22"/>
                <w:lang w:eastAsia="en-US"/>
              </w:rPr>
            </w:pPr>
            <w:r w:rsidRPr="0014301F">
              <w:rPr>
                <w:rFonts w:ascii="Garamond" w:eastAsia="Calibri" w:hAnsi="Garamond"/>
                <w:bCs/>
                <w:iCs/>
                <w:sz w:val="22"/>
                <w:szCs w:val="22"/>
                <w:lang w:eastAsia="en-US"/>
              </w:rPr>
              <w:t>…</w:t>
            </w:r>
          </w:p>
        </w:tc>
        <w:tc>
          <w:tcPr>
            <w:tcW w:w="6832" w:type="dxa"/>
            <w:shd w:val="clear" w:color="auto" w:fill="FFFFFF"/>
          </w:tcPr>
          <w:p w:rsidR="00F41F0E" w:rsidRDefault="0014301F">
            <w:pPr>
              <w:tabs>
                <w:tab w:val="num" w:pos="0"/>
              </w:tabs>
              <w:spacing w:before="120" w:after="120"/>
              <w:ind w:firstLine="567"/>
              <w:rPr>
                <w:rFonts w:ascii="Garamond" w:hAnsi="Garamond"/>
                <w:b/>
                <w:color w:val="000000"/>
                <w:sz w:val="22"/>
                <w:szCs w:val="22"/>
                <w:lang w:eastAsia="en-US"/>
              </w:rPr>
            </w:pPr>
            <w:r w:rsidRPr="0014301F">
              <w:rPr>
                <w:rFonts w:ascii="Garamond" w:hAnsi="Garamond"/>
                <w:b/>
                <w:color w:val="000000"/>
                <w:sz w:val="22"/>
                <w:szCs w:val="22"/>
                <w:lang w:eastAsia="en-US"/>
              </w:rPr>
              <w:t>Определение размера штрафа в случае просрочки продавцом даты начала исполнения обязательств по поставке мощности</w:t>
            </w:r>
          </w:p>
          <w:p w:rsidR="0014301F" w:rsidRPr="0014301F" w:rsidRDefault="0014301F" w:rsidP="0014301F">
            <w:pPr>
              <w:spacing w:before="120" w:after="120"/>
              <w:ind w:firstLine="567"/>
              <w:jc w:val="both"/>
              <w:rPr>
                <w:rFonts w:ascii="Garamond" w:hAnsi="Garamond"/>
                <w:sz w:val="22"/>
                <w:szCs w:val="22"/>
                <w:lang w:eastAsia="en-US"/>
              </w:rPr>
            </w:pPr>
            <w:r w:rsidRPr="0014301F">
              <w:rPr>
                <w:rFonts w:ascii="Garamond" w:hAnsi="Garamond"/>
                <w:sz w:val="22"/>
                <w:szCs w:val="22"/>
                <w:lang w:eastAsia="en-US"/>
              </w:rPr>
              <w:t xml:space="preserve">В случае если Наблюдательным советом Совета рынка зафиксировано основание для расчета штрафа за просрочку даты начала </w:t>
            </w:r>
            <w:r w:rsidRPr="0014301F">
              <w:rPr>
                <w:rFonts w:ascii="Garamond" w:hAnsi="Garamond"/>
                <w:sz w:val="22"/>
                <w:szCs w:val="22"/>
                <w:highlight w:val="yellow"/>
                <w:lang w:eastAsia="en-US"/>
              </w:rPr>
              <w:t>исполнения обязательств по поставке</w:t>
            </w:r>
            <w:r w:rsidRPr="0014301F">
              <w:rPr>
                <w:rFonts w:ascii="Garamond" w:hAnsi="Garamond"/>
                <w:sz w:val="22"/>
                <w:szCs w:val="22"/>
                <w:lang w:eastAsia="en-US"/>
              </w:rPr>
              <w:t xml:space="preserve"> мощности генерирующего объекта </w:t>
            </w:r>
            <w:r w:rsidRPr="0014301F">
              <w:rPr>
                <w:rFonts w:ascii="Garamond" w:hAnsi="Garamond"/>
                <w:i/>
                <w:sz w:val="22"/>
                <w:szCs w:val="22"/>
                <w:lang w:val="en-US" w:eastAsia="en-US"/>
              </w:rPr>
              <w:t>g</w:t>
            </w:r>
            <w:r w:rsidRPr="0014301F">
              <w:rPr>
                <w:rFonts w:ascii="Garamond" w:hAnsi="Garamond"/>
                <w:sz w:val="22"/>
                <w:szCs w:val="22"/>
                <w:lang w:eastAsia="en-US"/>
              </w:rPr>
              <w:t xml:space="preserve"> участника оптового рынка </w:t>
            </w:r>
            <w:r w:rsidRPr="0014301F">
              <w:rPr>
                <w:rFonts w:ascii="Garamond" w:hAnsi="Garamond"/>
                <w:i/>
                <w:sz w:val="22"/>
                <w:szCs w:val="22"/>
                <w:lang w:val="en-GB" w:eastAsia="en-US"/>
              </w:rPr>
              <w:t>i</w:t>
            </w:r>
            <w:r w:rsidRPr="0014301F">
              <w:rPr>
                <w:rFonts w:ascii="Garamond" w:hAnsi="Garamond"/>
                <w:sz w:val="22"/>
                <w:szCs w:val="22"/>
                <w:lang w:eastAsia="en-US"/>
              </w:rPr>
              <w:t xml:space="preserve"> (продавца), то КО осуществляет расчет штрафа в соответствии с формулой:</w:t>
            </w:r>
          </w:p>
          <w:p w:rsidR="0014301F" w:rsidRDefault="0014301F" w:rsidP="0014301F">
            <w:pPr>
              <w:tabs>
                <w:tab w:val="num" w:pos="0"/>
              </w:tabs>
              <w:spacing w:before="120" w:after="120"/>
              <w:ind w:firstLine="567"/>
              <w:rPr>
                <w:rFonts w:ascii="Garamond" w:hAnsi="Garamond"/>
                <w:b/>
                <w:color w:val="000000"/>
                <w:sz w:val="22"/>
                <w:szCs w:val="22"/>
                <w:lang w:eastAsia="en-US"/>
              </w:rPr>
            </w:pPr>
            <w:r w:rsidRPr="0014301F">
              <w:rPr>
                <w:rFonts w:ascii="Garamond" w:eastAsia="Calibri" w:hAnsi="Garamond"/>
                <w:bCs/>
                <w:iCs/>
                <w:sz w:val="22"/>
                <w:szCs w:val="22"/>
                <w:lang w:eastAsia="en-US"/>
              </w:rPr>
              <w:t>…</w:t>
            </w:r>
          </w:p>
        </w:tc>
      </w:tr>
      <w:tr w:rsidR="0014301F" w:rsidTr="0014301F">
        <w:trPr>
          <w:trHeight w:val="435"/>
        </w:trPr>
        <w:tc>
          <w:tcPr>
            <w:tcW w:w="988" w:type="dxa"/>
            <w:shd w:val="clear" w:color="auto" w:fill="FFFFFF"/>
            <w:vAlign w:val="center"/>
          </w:tcPr>
          <w:p w:rsidR="0014301F" w:rsidRPr="0014301F" w:rsidRDefault="0014301F">
            <w:pPr>
              <w:tabs>
                <w:tab w:val="left" w:pos="720"/>
              </w:tabs>
              <w:spacing w:before="120" w:after="120"/>
              <w:jc w:val="both"/>
              <w:rPr>
                <w:rFonts w:ascii="Garamond" w:hAnsi="Garamond"/>
                <w:b/>
                <w:sz w:val="22"/>
                <w:szCs w:val="22"/>
              </w:rPr>
            </w:pPr>
            <w:r>
              <w:rPr>
                <w:rFonts w:ascii="Garamond" w:hAnsi="Garamond"/>
                <w:b/>
                <w:sz w:val="22"/>
                <w:szCs w:val="22"/>
              </w:rPr>
              <w:lastRenderedPageBreak/>
              <w:t>2</w:t>
            </w:r>
            <w:r w:rsidR="007747BD">
              <w:rPr>
                <w:rFonts w:ascii="Garamond" w:hAnsi="Garamond"/>
                <w:b/>
                <w:sz w:val="22"/>
                <w:szCs w:val="22"/>
              </w:rPr>
              <w:t>0</w:t>
            </w:r>
            <w:r>
              <w:rPr>
                <w:rFonts w:ascii="Garamond" w:hAnsi="Garamond"/>
                <w:b/>
                <w:sz w:val="22"/>
                <w:szCs w:val="22"/>
              </w:rPr>
              <w:t>.8</w:t>
            </w:r>
          </w:p>
        </w:tc>
        <w:tc>
          <w:tcPr>
            <w:tcW w:w="6740" w:type="dxa"/>
            <w:vAlign w:val="center"/>
          </w:tcPr>
          <w:p w:rsidR="0014301F" w:rsidRPr="0014301F" w:rsidRDefault="0014301F" w:rsidP="0014301F">
            <w:pPr>
              <w:tabs>
                <w:tab w:val="num" w:pos="0"/>
              </w:tabs>
              <w:spacing w:before="120" w:after="120"/>
              <w:ind w:firstLine="567"/>
              <w:jc w:val="both"/>
              <w:rPr>
                <w:rFonts w:ascii="Garamond" w:hAnsi="Garamond"/>
                <w:b/>
                <w:color w:val="000000"/>
                <w:sz w:val="22"/>
                <w:szCs w:val="22"/>
                <w:lang w:eastAsia="en-US"/>
              </w:rPr>
            </w:pPr>
            <w:bookmarkStart w:id="145" w:name="_Toc455072109"/>
            <w:r w:rsidRPr="0014301F">
              <w:rPr>
                <w:rFonts w:ascii="Garamond" w:hAnsi="Garamond"/>
                <w:b/>
                <w:color w:val="000000"/>
                <w:sz w:val="22"/>
                <w:szCs w:val="22"/>
                <w:lang w:eastAsia="en-US"/>
              </w:rPr>
              <w:t>Порядок взаимодействия СР, ЦФР и участников оптового рынка при проведении расчетов по штрафам по ДПМ</w:t>
            </w:r>
            <w:bookmarkEnd w:id="145"/>
          </w:p>
          <w:p w:rsidR="0014301F" w:rsidRPr="0014301F" w:rsidRDefault="0014301F" w:rsidP="0014301F">
            <w:pPr>
              <w:pStyle w:val="a3"/>
              <w:ind w:firstLine="567"/>
              <w:rPr>
                <w:rFonts w:ascii="Garamond" w:hAnsi="Garamond"/>
                <w:spacing w:val="1"/>
                <w:szCs w:val="22"/>
                <w:lang w:val="ru-RU"/>
              </w:rPr>
            </w:pPr>
            <w:r w:rsidRPr="0088592A">
              <w:rPr>
                <w:rFonts w:ascii="Garamond" w:hAnsi="Garamond"/>
                <w:szCs w:val="22"/>
                <w:lang w:val="ru-RU"/>
              </w:rPr>
              <w:t>Не позднее 4 (четырех) рабочих дней после получения от КО реестров рассчитанных штрафов по договорам о предоставлении мощности ЦФР формирует уведомления участникам (продавцам) о рассчитанных штрафах по форме, указанной в приложении 83 к настоящему Регламенту. Уведомление должно быть направлено на бумажном носителе с подписью уполномоченного лица. Реестр штрафов к оплате формируется в течение 2 (двух) рабочих дней после получения ЦФР подтверждения о получении участником (продавцом) уведомления о рассчитанном штрафе, но не позднее чем за 2 (два) рабочих дня до ближайшей даты платежа. В случае поступления в ЦФР подтверждения о получении участником (продавцом) уведомления о рассчитанном штрафе менее чем за 2 (два) рабочих дня до ближайшей даты платежа, штраф списывается в следующую дату платежа.</w:t>
            </w:r>
          </w:p>
        </w:tc>
        <w:tc>
          <w:tcPr>
            <w:tcW w:w="6832" w:type="dxa"/>
            <w:shd w:val="clear" w:color="auto" w:fill="FFFFFF"/>
            <w:vAlign w:val="center"/>
          </w:tcPr>
          <w:p w:rsidR="0014301F" w:rsidRPr="00A94441" w:rsidRDefault="0014301F" w:rsidP="0014301F">
            <w:pPr>
              <w:jc w:val="center"/>
              <w:rPr>
                <w:rFonts w:ascii="Garamond" w:hAnsi="Garamond"/>
                <w:b/>
                <w:color w:val="000000"/>
                <w:sz w:val="22"/>
                <w:szCs w:val="22"/>
                <w:lang w:eastAsia="en-US"/>
              </w:rPr>
            </w:pPr>
            <w:r w:rsidRPr="00A94441">
              <w:rPr>
                <w:rFonts w:ascii="Garamond" w:hAnsi="Garamond"/>
                <w:b/>
                <w:color w:val="000000"/>
                <w:sz w:val="22"/>
                <w:szCs w:val="22"/>
                <w:lang w:eastAsia="en-US"/>
              </w:rPr>
              <w:t>Удалить пункт с последующим изменением нумерации</w:t>
            </w:r>
          </w:p>
          <w:p w:rsidR="0014301F" w:rsidRPr="00A94441" w:rsidRDefault="0014301F" w:rsidP="0014301F">
            <w:pPr>
              <w:tabs>
                <w:tab w:val="num" w:pos="0"/>
              </w:tabs>
              <w:spacing w:before="120" w:after="120"/>
              <w:jc w:val="center"/>
              <w:rPr>
                <w:rFonts w:ascii="Garamond" w:hAnsi="Garamond"/>
                <w:b/>
                <w:color w:val="000000"/>
                <w:sz w:val="22"/>
                <w:szCs w:val="22"/>
                <w:lang w:eastAsia="en-US"/>
              </w:rPr>
            </w:pPr>
          </w:p>
        </w:tc>
      </w:tr>
      <w:tr w:rsidR="005D5D7D" w:rsidTr="005D5D7D">
        <w:trPr>
          <w:trHeight w:val="435"/>
        </w:trPr>
        <w:tc>
          <w:tcPr>
            <w:tcW w:w="988" w:type="dxa"/>
            <w:shd w:val="clear" w:color="auto" w:fill="FFFFFF"/>
            <w:vAlign w:val="center"/>
          </w:tcPr>
          <w:p w:rsidR="005D5D7D" w:rsidRPr="005D5D7D" w:rsidRDefault="005D5D7D">
            <w:pPr>
              <w:tabs>
                <w:tab w:val="left" w:pos="720"/>
              </w:tabs>
              <w:spacing w:before="120" w:after="120"/>
              <w:jc w:val="both"/>
              <w:rPr>
                <w:rFonts w:ascii="Garamond" w:hAnsi="Garamond"/>
                <w:b/>
                <w:sz w:val="22"/>
                <w:szCs w:val="22"/>
              </w:rPr>
            </w:pPr>
            <w:r>
              <w:rPr>
                <w:rFonts w:ascii="Garamond" w:hAnsi="Garamond"/>
                <w:b/>
                <w:sz w:val="22"/>
                <w:szCs w:val="22"/>
              </w:rPr>
              <w:t>20.9</w:t>
            </w:r>
          </w:p>
        </w:tc>
        <w:tc>
          <w:tcPr>
            <w:tcW w:w="6740" w:type="dxa"/>
            <w:vAlign w:val="center"/>
          </w:tcPr>
          <w:p w:rsidR="005D5D7D" w:rsidRPr="005D5D7D" w:rsidRDefault="005D5D7D" w:rsidP="005D5D7D">
            <w:pPr>
              <w:widowControl w:val="0"/>
              <w:tabs>
                <w:tab w:val="num" w:pos="0"/>
                <w:tab w:val="num" w:pos="2134"/>
              </w:tabs>
              <w:spacing w:before="120" w:after="120"/>
              <w:ind w:left="204"/>
              <w:outlineLvl w:val="2"/>
              <w:rPr>
                <w:rFonts w:ascii="Garamond" w:hAnsi="Garamond"/>
                <w:b/>
                <w:color w:val="000000"/>
                <w:sz w:val="22"/>
                <w:szCs w:val="22"/>
                <w:lang w:eastAsia="en-US"/>
              </w:rPr>
            </w:pPr>
            <w:bookmarkStart w:id="146" w:name="_Toc455072110"/>
            <w:r w:rsidRPr="005D5D7D">
              <w:rPr>
                <w:rFonts w:ascii="Garamond" w:hAnsi="Garamond"/>
                <w:b/>
                <w:color w:val="000000"/>
                <w:sz w:val="22"/>
                <w:szCs w:val="22"/>
                <w:lang w:eastAsia="en-US"/>
              </w:rPr>
              <w:t>Порядок взаимодействия CР, КО и ЦФР при проведении расчетов по штрафам по ДПМ</w:t>
            </w:r>
            <w:bookmarkEnd w:id="146"/>
          </w:p>
          <w:p w:rsidR="005D5D7D" w:rsidRPr="005D5D7D" w:rsidRDefault="005D5D7D" w:rsidP="005D5D7D">
            <w:pPr>
              <w:widowControl w:val="0"/>
              <w:ind w:firstLine="567"/>
              <w:jc w:val="both"/>
              <w:outlineLvl w:val="2"/>
              <w:rPr>
                <w:rFonts w:ascii="Garamond" w:hAnsi="Garamond"/>
                <w:color w:val="000000"/>
                <w:sz w:val="22"/>
                <w:szCs w:val="22"/>
                <w:lang w:eastAsia="en-US"/>
              </w:rPr>
            </w:pPr>
            <w:r w:rsidRPr="005D5D7D">
              <w:rPr>
                <w:rFonts w:ascii="Garamond" w:hAnsi="Garamond"/>
                <w:color w:val="000000"/>
                <w:sz w:val="22"/>
                <w:szCs w:val="22"/>
                <w:lang w:eastAsia="en-US"/>
              </w:rPr>
              <w:t xml:space="preserve"> </w:t>
            </w:r>
            <w:bookmarkStart w:id="147" w:name="_Toc292293425"/>
            <w:bookmarkStart w:id="148" w:name="_Toc294275767"/>
            <w:bookmarkStart w:id="149" w:name="_Toc294866541"/>
            <w:bookmarkStart w:id="150" w:name="_Toc296949320"/>
            <w:bookmarkStart w:id="151" w:name="_Toc302740812"/>
            <w:bookmarkStart w:id="152" w:name="_Toc305579360"/>
            <w:bookmarkStart w:id="153" w:name="_Toc310262621"/>
            <w:bookmarkStart w:id="154" w:name="_Toc315446203"/>
            <w:bookmarkStart w:id="155" w:name="_Toc319239247"/>
            <w:bookmarkStart w:id="156" w:name="_Toc327446855"/>
            <w:bookmarkStart w:id="157" w:name="_Toc330393058"/>
            <w:bookmarkStart w:id="158" w:name="_Toc346892991"/>
            <w:bookmarkStart w:id="159" w:name="_Toc349651335"/>
            <w:bookmarkStart w:id="160" w:name="_Toc352064707"/>
            <w:bookmarkStart w:id="161" w:name="_Toc355009534"/>
            <w:bookmarkStart w:id="162" w:name="_Toc357524867"/>
            <w:bookmarkStart w:id="163" w:name="_Toc368306970"/>
            <w:bookmarkStart w:id="164" w:name="_Toc370992216"/>
            <w:bookmarkStart w:id="165" w:name="_Toc375309202"/>
            <w:bookmarkStart w:id="166" w:name="_Toc385257215"/>
            <w:bookmarkStart w:id="167" w:name="_Toc391391499"/>
            <w:bookmarkStart w:id="168" w:name="_Toc394919102"/>
            <w:bookmarkStart w:id="169" w:name="_Toc394922691"/>
            <w:bookmarkStart w:id="170" w:name="_Toc396988470"/>
            <w:bookmarkStart w:id="171" w:name="_Toc402960216"/>
            <w:bookmarkStart w:id="172" w:name="_Toc404681984"/>
            <w:bookmarkStart w:id="173" w:name="_Toc404785393"/>
            <w:bookmarkStart w:id="174" w:name="_Toc410299679"/>
            <w:bookmarkStart w:id="175" w:name="_Toc426024336"/>
            <w:bookmarkStart w:id="176" w:name="_Toc431221653"/>
            <w:bookmarkStart w:id="177" w:name="_Toc434511718"/>
            <w:bookmarkStart w:id="178" w:name="_Toc455072111"/>
            <w:r w:rsidRPr="005D5D7D">
              <w:rPr>
                <w:rFonts w:ascii="Garamond" w:hAnsi="Garamond"/>
                <w:color w:val="000000"/>
                <w:sz w:val="22"/>
                <w:szCs w:val="22"/>
                <w:lang w:eastAsia="en-US"/>
              </w:rPr>
              <w:t>Не позднее 5 (пяти) рабочих дней после фиксации Наблюдательным советом Совета рынка наличия (отсутствия) основания для расчета и взыскания штрафа за данный расчетный месяц СР передает в ЦФР на бумажном носителе с подписью уполномоченного лица выписку из протокола заседания Наблюдательного совета Совета рынка, включающую информацию о фиксации наличия (отсутствия) основания для расчета и взыскания штрафа за данный расчетный месяц за неисполнение или ненадлежащее исполнение (нарушение) участником оптового рынка (продавцом) его обязательств по поставке мощности по ДПМ, а также информацию о фиксации основания для невзыскания ранее рассчитанных штрафов за предыдущие расчетные периоды в отношении данного участника оптового рынка (продавца).</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5D5D7D" w:rsidRPr="005D5D7D" w:rsidRDefault="005D5D7D" w:rsidP="005D5D7D">
            <w:pPr>
              <w:spacing w:before="120" w:after="120" w:line="276" w:lineRule="auto"/>
              <w:ind w:firstLine="567"/>
              <w:jc w:val="both"/>
              <w:rPr>
                <w:rFonts w:ascii="Garamond" w:eastAsia="Calibri" w:hAnsi="Garamond"/>
                <w:sz w:val="22"/>
                <w:szCs w:val="22"/>
                <w:lang w:eastAsia="en-US"/>
              </w:rPr>
            </w:pPr>
            <w:r w:rsidRPr="005D5D7D">
              <w:rPr>
                <w:rFonts w:ascii="Garamond" w:eastAsia="Calibri" w:hAnsi="Garamond"/>
                <w:sz w:val="22"/>
                <w:szCs w:val="22"/>
                <w:lang w:eastAsia="en-US"/>
              </w:rPr>
              <w:t xml:space="preserve">Не позднее 3 (трех) рабочих дней после фиксации Наблюдательным советом Совета рынка наличия (отсутствия) основания для расчета и взыскания штрафа за данный расчетный месяц СР передает в КО на бумажном носителе с подписью уполномоченного </w:t>
            </w:r>
            <w:r w:rsidRPr="005D5D7D">
              <w:rPr>
                <w:rFonts w:ascii="Garamond" w:eastAsia="Calibri" w:hAnsi="Garamond"/>
                <w:sz w:val="22"/>
                <w:szCs w:val="22"/>
                <w:lang w:eastAsia="en-US"/>
              </w:rPr>
              <w:lastRenderedPageBreak/>
              <w:t>лица выписку из протокола заседания Наблюдательного совета Совета рынка, включающую информацию о фиксации наличия (отсутствия)</w:t>
            </w:r>
            <w:r w:rsidRPr="005D5D7D">
              <w:rPr>
                <w:rFonts w:ascii="Garamond" w:eastAsia="Calibri" w:hAnsi="Garamond"/>
                <w:b/>
                <w:sz w:val="22"/>
                <w:szCs w:val="22"/>
                <w:lang w:eastAsia="en-US"/>
              </w:rPr>
              <w:t xml:space="preserve"> </w:t>
            </w:r>
            <w:r w:rsidRPr="005D5D7D">
              <w:rPr>
                <w:rFonts w:ascii="Garamond" w:eastAsia="Calibri" w:hAnsi="Garamond"/>
                <w:sz w:val="22"/>
                <w:szCs w:val="22"/>
                <w:lang w:eastAsia="en-US"/>
              </w:rPr>
              <w:t>основания для расчета штрафа за данный расчетный месяц за неисполнение или ненадлежащее исполнение (нарушение) участником оптового рынка (продавцом) его обязательств по поставке мощности по ДПМ.</w:t>
            </w:r>
          </w:p>
        </w:tc>
        <w:tc>
          <w:tcPr>
            <w:tcW w:w="6832" w:type="dxa"/>
            <w:shd w:val="clear" w:color="auto" w:fill="FFFFFF"/>
            <w:vAlign w:val="center"/>
          </w:tcPr>
          <w:p w:rsidR="005D5D7D" w:rsidRPr="00A94441" w:rsidRDefault="005D5D7D" w:rsidP="005D5D7D">
            <w:pPr>
              <w:jc w:val="center"/>
              <w:rPr>
                <w:rFonts w:ascii="Garamond" w:hAnsi="Garamond"/>
                <w:b/>
                <w:color w:val="000000"/>
                <w:sz w:val="22"/>
                <w:szCs w:val="22"/>
                <w:lang w:eastAsia="en-US"/>
              </w:rPr>
            </w:pPr>
            <w:r w:rsidRPr="00A94441">
              <w:rPr>
                <w:rFonts w:ascii="Garamond" w:hAnsi="Garamond"/>
                <w:b/>
                <w:color w:val="000000"/>
                <w:sz w:val="22"/>
                <w:szCs w:val="22"/>
                <w:lang w:eastAsia="en-US"/>
              </w:rPr>
              <w:lastRenderedPageBreak/>
              <w:t>Удалить пункт с последующим изменением нумерации</w:t>
            </w:r>
          </w:p>
          <w:p w:rsidR="005D5D7D" w:rsidRPr="00A94441" w:rsidRDefault="005D5D7D" w:rsidP="005D5D7D">
            <w:pPr>
              <w:tabs>
                <w:tab w:val="num" w:pos="0"/>
              </w:tabs>
              <w:spacing w:before="120" w:after="120"/>
              <w:ind w:firstLine="567"/>
              <w:jc w:val="center"/>
              <w:rPr>
                <w:rFonts w:ascii="Garamond" w:hAnsi="Garamond"/>
                <w:b/>
                <w:color w:val="000000"/>
                <w:sz w:val="22"/>
                <w:szCs w:val="22"/>
                <w:lang w:eastAsia="en-US"/>
              </w:rPr>
            </w:pPr>
          </w:p>
        </w:tc>
      </w:tr>
      <w:tr w:rsidR="005D5D7D">
        <w:trPr>
          <w:trHeight w:val="435"/>
        </w:trPr>
        <w:tc>
          <w:tcPr>
            <w:tcW w:w="988" w:type="dxa"/>
            <w:shd w:val="clear" w:color="auto" w:fill="FFFFFF"/>
            <w:vAlign w:val="center"/>
          </w:tcPr>
          <w:p w:rsidR="005D5D7D" w:rsidRPr="005D5D7D" w:rsidRDefault="005D5D7D">
            <w:pPr>
              <w:tabs>
                <w:tab w:val="left" w:pos="720"/>
              </w:tabs>
              <w:spacing w:before="120" w:after="120"/>
              <w:jc w:val="both"/>
              <w:rPr>
                <w:rFonts w:ascii="Garamond" w:hAnsi="Garamond"/>
                <w:b/>
                <w:sz w:val="22"/>
                <w:szCs w:val="22"/>
              </w:rPr>
            </w:pPr>
            <w:r>
              <w:rPr>
                <w:rFonts w:ascii="Garamond" w:hAnsi="Garamond"/>
                <w:b/>
                <w:sz w:val="22"/>
                <w:szCs w:val="22"/>
              </w:rPr>
              <w:t>20.10</w:t>
            </w:r>
          </w:p>
        </w:tc>
        <w:tc>
          <w:tcPr>
            <w:tcW w:w="6740" w:type="dxa"/>
            <w:vAlign w:val="center"/>
          </w:tcPr>
          <w:p w:rsidR="005D5D7D" w:rsidRPr="005D5D7D" w:rsidRDefault="005D5D7D" w:rsidP="005D5D7D">
            <w:pPr>
              <w:widowControl w:val="0"/>
              <w:tabs>
                <w:tab w:val="num" w:pos="0"/>
                <w:tab w:val="num" w:pos="2134"/>
              </w:tabs>
              <w:spacing w:before="120" w:after="120"/>
              <w:ind w:left="204"/>
              <w:outlineLvl w:val="2"/>
              <w:rPr>
                <w:rFonts w:ascii="Garamond" w:hAnsi="Garamond"/>
                <w:b/>
                <w:color w:val="000000"/>
                <w:sz w:val="22"/>
                <w:szCs w:val="22"/>
                <w:lang w:eastAsia="en-US"/>
              </w:rPr>
            </w:pPr>
            <w:bookmarkStart w:id="179" w:name="_Toc355009537"/>
            <w:bookmarkStart w:id="180" w:name="_Toc455072112"/>
            <w:r w:rsidRPr="005D5D7D">
              <w:rPr>
                <w:rFonts w:ascii="Garamond" w:hAnsi="Garamond"/>
                <w:b/>
                <w:bCs/>
                <w:color w:val="000000"/>
                <w:sz w:val="22"/>
                <w:szCs w:val="22"/>
                <w:lang w:eastAsia="en-US"/>
              </w:rPr>
              <w:t>20.</w:t>
            </w:r>
            <w:r w:rsidRPr="005D5D7D">
              <w:rPr>
                <w:rFonts w:ascii="Garamond" w:hAnsi="Garamond"/>
                <w:b/>
                <w:bCs/>
                <w:color w:val="000000"/>
                <w:sz w:val="22"/>
                <w:szCs w:val="22"/>
                <w:highlight w:val="yellow"/>
                <w:lang w:eastAsia="en-US"/>
              </w:rPr>
              <w:t>10</w:t>
            </w:r>
            <w:r w:rsidRPr="005D5D7D">
              <w:rPr>
                <w:rFonts w:ascii="Garamond" w:hAnsi="Garamond"/>
                <w:b/>
                <w:bCs/>
                <w:color w:val="000000"/>
                <w:sz w:val="22"/>
                <w:szCs w:val="22"/>
                <w:lang w:eastAsia="en-US"/>
              </w:rPr>
              <w:t xml:space="preserve"> Порядок определения расчетной цены продажи мощности (цены, используемой в целях расчета штрафов по ДПМ)</w:t>
            </w:r>
            <w:bookmarkEnd w:id="179"/>
            <w:bookmarkEnd w:id="180"/>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 xml:space="preserve">Расчетная цена продажи мощности по ДПМ (далее – расчетная цена) определяется КО в соответствии с настоящим Регламентом в случае совершения (начала совершения) продавцом по ДПМ нарушения его обязательств по поставке мощности 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color w:val="000000"/>
                <w:sz w:val="22"/>
                <w:szCs w:val="22"/>
                <w:lang w:eastAsia="en-US"/>
              </w:rPr>
              <w:t xml:space="preserve"> по ДПМ</w:t>
            </w:r>
            <w:r w:rsidRPr="005D5D7D">
              <w:rPr>
                <w:rFonts w:ascii="Garamond" w:eastAsia="Calibri" w:hAnsi="Garamond"/>
                <w:sz w:val="22"/>
                <w:szCs w:val="22"/>
                <w:lang w:eastAsia="en-US"/>
              </w:rPr>
              <w:t xml:space="preserve">, в том числе в случае, если в повестку Наблюдательного совета Совета рынка был включен вопрос об установлении факта неисполнения (ненадлежащего исполнения) продавцом обязательств по ДПМ и (или) наличии оснований для расчета и списания штрафа в отношении генерирующего объекта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за расчетный месяц </w:t>
            </w:r>
            <w:r w:rsidRPr="005D5D7D">
              <w:rPr>
                <w:rFonts w:ascii="Garamond" w:eastAsia="Calibri" w:hAnsi="Garamond"/>
                <w:i/>
                <w:sz w:val="22"/>
                <w:szCs w:val="22"/>
                <w:lang w:eastAsia="en-US"/>
              </w:rPr>
              <w:t>m</w:t>
            </w:r>
            <w:r w:rsidRPr="005D5D7D">
              <w:rPr>
                <w:rFonts w:ascii="Garamond" w:eastAsia="Calibri" w:hAnsi="Garamond"/>
                <w:sz w:val="22"/>
                <w:szCs w:val="22"/>
                <w:lang w:eastAsia="en-US"/>
              </w:rPr>
              <w:t xml:space="preserve">, но Наблюдательным советом Совета рынка не принято решение об установлении факта неисполнения (ненадлежащего исполнения) продавцом обязательств по договорам о предоставлении мощности и наличии оснований для расчета и списания штрафа (либо соответствующий вопрос не рассматривался и (или) его рассмотрение было перенесено, либо был установлен факт неисполнения (ненадлежащего исполнения) продавцом обязательств, но было принято решение не проводить расчет штрафа до принятия Наблюдательным советом Совета рынка соответствующего решения об их расчете в порядке и случаях, указанных в данном решении) либо было принято решение об установлении наличия оснований для расчета и списания штрафа в отношении генерирующего объекта </w:t>
            </w:r>
            <w:r w:rsidRPr="005D5D7D">
              <w:rPr>
                <w:rFonts w:ascii="Garamond" w:eastAsia="Calibri" w:hAnsi="Garamond"/>
                <w:i/>
                <w:sz w:val="22"/>
                <w:szCs w:val="22"/>
                <w:lang w:val="en-US" w:eastAsia="en-US"/>
              </w:rPr>
              <w:t>g</w:t>
            </w:r>
            <w:r w:rsidRPr="005D5D7D">
              <w:rPr>
                <w:rFonts w:ascii="Garamond" w:eastAsia="Calibri" w:hAnsi="Garamond"/>
                <w:sz w:val="22"/>
                <w:szCs w:val="22"/>
                <w:lang w:eastAsia="en-US"/>
              </w:rPr>
              <w:t xml:space="preserve"> за расчетный месяц </w:t>
            </w:r>
            <w:r w:rsidRPr="005D5D7D">
              <w:rPr>
                <w:rFonts w:ascii="Garamond" w:eastAsia="Calibri" w:hAnsi="Garamond"/>
                <w:i/>
                <w:sz w:val="22"/>
                <w:szCs w:val="22"/>
                <w:lang w:val="en-US" w:eastAsia="en-US"/>
              </w:rPr>
              <w:t>m</w:t>
            </w:r>
            <w:r w:rsidRPr="005D5D7D">
              <w:rPr>
                <w:rFonts w:ascii="Garamond" w:eastAsia="Calibri" w:hAnsi="Garamond"/>
                <w:i/>
                <w:sz w:val="22"/>
                <w:szCs w:val="22"/>
                <w:lang w:eastAsia="en-US"/>
              </w:rPr>
              <w:t xml:space="preserve">, </w:t>
            </w:r>
            <w:r w:rsidRPr="005D5D7D">
              <w:rPr>
                <w:rFonts w:ascii="Garamond" w:eastAsia="Calibri" w:hAnsi="Garamond"/>
                <w:sz w:val="22"/>
                <w:szCs w:val="22"/>
                <w:lang w:eastAsia="en-US"/>
              </w:rPr>
              <w:t xml:space="preserve">в соответствии с которым КО впервые должен провести расчет штрафа в отношении генерирующего объекта </w:t>
            </w:r>
            <w:r w:rsidRPr="005D5D7D">
              <w:rPr>
                <w:rFonts w:ascii="Garamond" w:eastAsia="Calibri" w:hAnsi="Garamond"/>
                <w:i/>
                <w:sz w:val="22"/>
                <w:szCs w:val="22"/>
                <w:lang w:val="en-US" w:eastAsia="en-US"/>
              </w:rPr>
              <w:t>g</w:t>
            </w:r>
            <w:r w:rsidRPr="005D5D7D">
              <w:rPr>
                <w:rFonts w:ascii="Garamond" w:eastAsia="Calibri" w:hAnsi="Garamond"/>
                <w:sz w:val="22"/>
                <w:szCs w:val="22"/>
                <w:lang w:eastAsia="en-US"/>
              </w:rPr>
              <w:t xml:space="preserve"> за </w:t>
            </w:r>
            <w:r w:rsidRPr="005D5D7D">
              <w:rPr>
                <w:rFonts w:ascii="Garamond" w:eastAsia="Calibri" w:hAnsi="Garamond"/>
                <w:sz w:val="22"/>
                <w:szCs w:val="22"/>
                <w:lang w:eastAsia="en-US"/>
              </w:rPr>
              <w:lastRenderedPageBreak/>
              <w:t xml:space="preserve">расчетный месяц </w:t>
            </w:r>
            <w:r w:rsidRPr="005D5D7D">
              <w:rPr>
                <w:rFonts w:ascii="Garamond" w:eastAsia="Calibri" w:hAnsi="Garamond"/>
                <w:i/>
                <w:sz w:val="22"/>
                <w:szCs w:val="22"/>
                <w:lang w:val="en-US" w:eastAsia="en-US"/>
              </w:rPr>
              <w:t>m</w:t>
            </w:r>
            <w:r w:rsidRPr="005D5D7D">
              <w:rPr>
                <w:rFonts w:ascii="Garamond" w:eastAsia="Calibri" w:hAnsi="Garamond"/>
                <w:sz w:val="22"/>
                <w:szCs w:val="22"/>
                <w:lang w:eastAsia="en-US"/>
              </w:rPr>
              <w:t xml:space="preserve"> позднее расчетного месяца </w:t>
            </w:r>
            <w:r w:rsidRPr="005D5D7D">
              <w:rPr>
                <w:rFonts w:ascii="Garamond" w:eastAsia="Calibri" w:hAnsi="Garamond"/>
                <w:i/>
                <w:sz w:val="22"/>
                <w:szCs w:val="22"/>
                <w:lang w:val="en-US" w:eastAsia="en-US"/>
              </w:rPr>
              <w:t>m</w:t>
            </w:r>
            <w:r w:rsidRPr="005D5D7D">
              <w:rPr>
                <w:rFonts w:ascii="Garamond" w:eastAsia="Calibri" w:hAnsi="Garamond"/>
                <w:sz w:val="22"/>
                <w:szCs w:val="22"/>
                <w:lang w:eastAsia="en-US"/>
              </w:rPr>
              <w:t>+1 (если расчетная цена не определялась КО ранее)</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 xml:space="preserve">.1. Расчетная цена определяется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с учетом порядкового номера года (обозначается </w:t>
            </w:r>
            <w:r w:rsidRPr="005D5D7D">
              <w:rPr>
                <w:rFonts w:ascii="Garamond" w:eastAsia="Calibri" w:hAnsi="Garamond"/>
                <w:i/>
                <w:color w:val="000000"/>
                <w:sz w:val="22"/>
                <w:szCs w:val="22"/>
                <w:lang w:eastAsia="en-US"/>
              </w:rPr>
              <w:t>i</w:t>
            </w:r>
            <w:r w:rsidRPr="005D5D7D">
              <w:rPr>
                <w:rFonts w:ascii="Garamond" w:eastAsia="Calibri" w:hAnsi="Garamond"/>
                <w:sz w:val="22"/>
                <w:szCs w:val="22"/>
                <w:lang w:eastAsia="en-US"/>
              </w:rPr>
              <w:t>) в очереди лет, в течение которых осуществляется поставка мощности объекта генерации</w:t>
            </w:r>
            <w:r w:rsidRPr="005D5D7D">
              <w:rPr>
                <w:rFonts w:ascii="Garamond" w:eastAsia="Calibri" w:hAnsi="Garamond"/>
                <w:color w:val="000000"/>
                <w:sz w:val="22"/>
                <w:szCs w:val="22"/>
                <w:lang w:eastAsia="en-US"/>
              </w:rPr>
              <w:t xml:space="preserve">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при этом первый год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определяется в следующем порядке:</w:t>
            </w:r>
          </w:p>
          <w:p w:rsidR="005D5D7D" w:rsidRPr="005D5D7D" w:rsidRDefault="005D5D7D" w:rsidP="005D5D7D">
            <w:pPr>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ДПМ заключен в соответствии со стандартной формой </w:t>
            </w:r>
            <w:r w:rsidRPr="005D5D7D">
              <w:rPr>
                <w:rFonts w:ascii="Garamond" w:eastAsia="Calibri" w:hAnsi="Garamond"/>
                <w:i/>
                <w:sz w:val="22"/>
                <w:szCs w:val="22"/>
                <w:lang w:eastAsia="en-US"/>
              </w:rPr>
              <w:t xml:space="preserve">Договора о предоставлении мощности введенных в эксплуатацию генерирующих объектов </w:t>
            </w:r>
            <w:r w:rsidRPr="005D5D7D">
              <w:rPr>
                <w:rFonts w:ascii="Garamond" w:eastAsia="Calibri" w:hAnsi="Garamond"/>
                <w:sz w:val="22"/>
                <w:szCs w:val="22"/>
                <w:lang w:eastAsia="en-US"/>
              </w:rPr>
              <w:t xml:space="preserve">(Приложение № Д 16.1 к </w:t>
            </w:r>
            <w:r w:rsidRPr="005D5D7D">
              <w:rPr>
                <w:rFonts w:ascii="Garamond" w:eastAsia="Calibri" w:hAnsi="Garamond"/>
                <w:i/>
                <w:sz w:val="22"/>
                <w:szCs w:val="22"/>
                <w:lang w:eastAsia="en-US"/>
              </w:rPr>
              <w:t>Договору о присоединении к торговой системе оптового рынка</w:t>
            </w:r>
            <w:r w:rsidRPr="005D5D7D">
              <w:rPr>
                <w:rFonts w:ascii="Garamond" w:eastAsia="Calibri" w:hAnsi="Garamond"/>
                <w:sz w:val="22"/>
                <w:szCs w:val="22"/>
                <w:lang w:eastAsia="en-US"/>
              </w:rPr>
              <w:t xml:space="preserve">), то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для года, на который мощность объекта генерации</w:t>
            </w:r>
            <w:r w:rsidRPr="005D5D7D">
              <w:rPr>
                <w:rFonts w:ascii="Garamond" w:eastAsia="Calibri" w:hAnsi="Garamond"/>
                <w:color w:val="000000"/>
                <w:sz w:val="22"/>
                <w:szCs w:val="22"/>
                <w:lang w:eastAsia="en-US"/>
              </w:rPr>
              <w:t xml:space="preserve">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была впервые отобрана по результатам проведения конкурентного отбора мощности;</w:t>
            </w:r>
          </w:p>
          <w:p w:rsidR="005D5D7D" w:rsidRPr="005D5D7D" w:rsidRDefault="005D5D7D" w:rsidP="005D5D7D">
            <w:pPr>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ДПМ заключен в соответствии со стандартной формой </w:t>
            </w:r>
            <w:r w:rsidRPr="005D5D7D">
              <w:rPr>
                <w:rFonts w:ascii="Garamond" w:eastAsia="Calibri" w:hAnsi="Garamond"/>
                <w:i/>
                <w:sz w:val="22"/>
                <w:szCs w:val="22"/>
                <w:lang w:eastAsia="en-US"/>
              </w:rPr>
              <w:t>Договора о предоставлении мощности</w:t>
            </w:r>
            <w:r w:rsidRPr="005D5D7D">
              <w:rPr>
                <w:rFonts w:ascii="Garamond" w:eastAsia="Calibri" w:hAnsi="Garamond"/>
                <w:sz w:val="22"/>
                <w:szCs w:val="22"/>
                <w:lang w:eastAsia="en-US"/>
              </w:rPr>
              <w:t xml:space="preserve"> (Приложение № Д 16 к </w:t>
            </w:r>
            <w:r w:rsidRPr="005D5D7D">
              <w:rPr>
                <w:rFonts w:ascii="Garamond" w:eastAsia="Calibri" w:hAnsi="Garamond"/>
                <w:i/>
                <w:sz w:val="22"/>
                <w:szCs w:val="22"/>
                <w:lang w:eastAsia="en-US"/>
              </w:rPr>
              <w:t>Договору о присоединении к торговой системе оптового рынка</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left="426"/>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предусмотренная ДПМ первоначальная дата начала исполнения обязательства по поставке мощности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наступает после 31 (тридцать первого) декабря года, к которому относится дата совершения (начала совершения) </w:t>
            </w:r>
            <w:r w:rsidRPr="005D5D7D">
              <w:rPr>
                <w:rFonts w:ascii="Garamond" w:eastAsia="Calibri" w:hAnsi="Garamond"/>
                <w:color w:val="000000"/>
                <w:sz w:val="22"/>
                <w:szCs w:val="22"/>
                <w:lang w:eastAsia="en-US"/>
              </w:rPr>
              <w:t xml:space="preserve">продавцом по ДПМ </w:t>
            </w:r>
            <w:r w:rsidRPr="005D5D7D">
              <w:rPr>
                <w:rFonts w:ascii="Garamond" w:eastAsia="Calibri" w:hAnsi="Garamond"/>
                <w:sz w:val="22"/>
                <w:szCs w:val="22"/>
                <w:lang w:eastAsia="en-US"/>
              </w:rPr>
              <w:t xml:space="preserve">нарушения его обязательств по поставке мощности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(далее – год нарушения), то в целях определения расчетной цены в качестве первого года </w:t>
            </w:r>
            <w:r w:rsidRPr="005D5D7D">
              <w:rPr>
                <w:rFonts w:ascii="Garamond" w:eastAsia="Calibri" w:hAnsi="Garamond"/>
                <w:i/>
                <w:sz w:val="22"/>
                <w:szCs w:val="22"/>
                <w:lang w:eastAsia="en-US"/>
              </w:rPr>
              <w:t xml:space="preserve">(i </w:t>
            </w:r>
            <w:r w:rsidRPr="005D5D7D">
              <w:rPr>
                <w:rFonts w:ascii="Garamond" w:eastAsia="Calibri" w:hAnsi="Garamond"/>
                <w:sz w:val="22"/>
                <w:szCs w:val="22"/>
                <w:lang w:eastAsia="en-US"/>
              </w:rPr>
              <w:t>= 1) принимается год нарушения;</w:t>
            </w:r>
          </w:p>
          <w:p w:rsidR="005D5D7D" w:rsidRPr="005D5D7D" w:rsidRDefault="005D5D7D" w:rsidP="005D5D7D">
            <w:pPr>
              <w:spacing w:before="120" w:after="120" w:line="276" w:lineRule="auto"/>
              <w:ind w:left="426"/>
              <w:jc w:val="both"/>
              <w:rPr>
                <w:rFonts w:ascii="Garamond" w:eastAsia="Calibri" w:hAnsi="Garamond"/>
                <w:sz w:val="22"/>
                <w:szCs w:val="22"/>
                <w:lang w:eastAsia="en-US"/>
              </w:rPr>
            </w:pPr>
            <w:r w:rsidRPr="005D5D7D">
              <w:rPr>
                <w:rFonts w:ascii="Garamond" w:eastAsia="Calibri" w:hAnsi="Garamond"/>
                <w:sz w:val="22"/>
                <w:szCs w:val="22"/>
                <w:lang w:eastAsia="en-US"/>
              </w:rPr>
              <w:t xml:space="preserve">в ином случае – </w:t>
            </w:r>
            <w:r w:rsidRPr="005D5D7D">
              <w:rPr>
                <w:rFonts w:ascii="Garamond" w:eastAsia="Calibri" w:hAnsi="Garamond"/>
                <w:i/>
                <w:sz w:val="22"/>
                <w:szCs w:val="22"/>
                <w:lang w:eastAsia="en-US"/>
              </w:rPr>
              <w:t xml:space="preserve">i </w:t>
            </w:r>
            <w:r w:rsidRPr="005D5D7D">
              <w:rPr>
                <w:rFonts w:ascii="Garamond" w:eastAsia="Calibri" w:hAnsi="Garamond"/>
                <w:sz w:val="22"/>
                <w:szCs w:val="22"/>
                <w:lang w:eastAsia="en-US"/>
              </w:rPr>
              <w:t xml:space="preserve">= 1 для года, на который приходится предусмотренная ДПМ первоначальная дата начала исполнения обязательства по поставке мощности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firstLine="567"/>
              <w:jc w:val="both"/>
              <w:rPr>
                <w:rFonts w:ascii="Garamond" w:eastAsia="Calibri" w:hAnsi="Garamond"/>
                <w:sz w:val="22"/>
                <w:szCs w:val="22"/>
                <w:lang w:eastAsia="en-US"/>
              </w:rPr>
            </w:pPr>
            <w:r w:rsidRPr="005D5D7D">
              <w:rPr>
                <w:rFonts w:ascii="Garamond" w:eastAsia="Calibri" w:hAnsi="Garamond"/>
                <w:sz w:val="22"/>
                <w:szCs w:val="22"/>
                <w:lang w:eastAsia="en-US"/>
              </w:rPr>
              <w:t xml:space="preserve">Определенная впервые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расчетная цена продажи мощности для целей расчета штрафов (в том числе предварительного формирования величин штрафов) участника </w:t>
            </w:r>
            <w:r w:rsidRPr="005D5D7D">
              <w:rPr>
                <w:rFonts w:ascii="Garamond" w:eastAsia="Calibri" w:hAnsi="Garamond"/>
                <w:sz w:val="22"/>
                <w:szCs w:val="22"/>
                <w:lang w:eastAsia="en-US"/>
              </w:rPr>
              <w:lastRenderedPageBreak/>
              <w:t xml:space="preserve">оптового рынка – продавца по ДПМ в отношении объекта генерации </w:t>
            </w:r>
            <w:r w:rsidRPr="005D5D7D">
              <w:rPr>
                <w:rFonts w:ascii="Garamond" w:eastAsia="Calibri" w:hAnsi="Garamond"/>
                <w:i/>
                <w:sz w:val="22"/>
                <w:szCs w:val="22"/>
                <w:lang w:val="en-US" w:eastAsia="en-US"/>
              </w:rPr>
              <w:t>g</w:t>
            </w:r>
            <w:r w:rsidRPr="005D5D7D">
              <w:rPr>
                <w:rFonts w:ascii="Garamond" w:eastAsia="Calibri" w:hAnsi="Garamond"/>
                <w:sz w:val="22"/>
                <w:szCs w:val="22"/>
                <w:lang w:eastAsia="en-US"/>
              </w:rPr>
              <w:t xml:space="preserve"> за неисполнение или ненадлежащее исполнение (нарушение) участником оптового рынка (продавцом) его обязательств по ДПМ пересмотру не подлежит и применяется КО при проведении в дальнейшем в соответствии с пунктом 20.7 настоящего Регламента расчета штрафов (в том числе предварительного формирования величин штрафов) в отношении данного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 xml:space="preserve">.2. Расчетная цена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в году </w:t>
            </w:r>
            <w:proofErr w:type="gramStart"/>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w:t>
            </w:r>
            <w:r w:rsidRPr="005D5D7D">
              <w:rPr>
                <w:rFonts w:ascii="Garamond" w:eastAsia="Calibri" w:hAnsi="Garamond"/>
                <w:color w:val="000000"/>
                <w:position w:val="-14"/>
                <w:sz w:val="22"/>
                <w:szCs w:val="22"/>
                <w:lang w:val="en-US" w:eastAsia="en-US"/>
              </w:rPr>
              <w:object w:dxaOrig="1120" w:dyaOrig="400" w14:anchorId="704F8000">
                <v:shape id="_x0000_i1107" type="#_x0000_t75" style="width:56.25pt;height:20.25pt" o:ole="">
                  <v:imagedata r:id="rId123" o:title=""/>
                </v:shape>
                <o:OLEObject Type="Embed" ProgID="Equation.3" ShapeID="_x0000_i1107" DrawAspect="Content" ObjectID="_1598873591" r:id="rId124"/>
              </w:object>
            </w:r>
            <w:r w:rsidRPr="005D5D7D">
              <w:rPr>
                <w:rFonts w:ascii="Garamond" w:eastAsia="Calibri" w:hAnsi="Garamond"/>
                <w:color w:val="000000"/>
                <w:sz w:val="22"/>
                <w:szCs w:val="22"/>
                <w:lang w:eastAsia="en-US"/>
              </w:rPr>
              <w:t xml:space="preserve"> определяется</w:t>
            </w:r>
            <w:proofErr w:type="gramEnd"/>
            <w:r w:rsidRPr="005D5D7D">
              <w:rPr>
                <w:rFonts w:ascii="Garamond" w:eastAsia="Calibri" w:hAnsi="Garamond"/>
                <w:color w:val="000000"/>
                <w:sz w:val="22"/>
                <w:szCs w:val="22"/>
                <w:lang w:eastAsia="en-US"/>
              </w:rPr>
              <w:t xml:space="preserve"> следующим образом:</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color w:val="000000"/>
                <w:position w:val="-14"/>
                <w:sz w:val="22"/>
                <w:szCs w:val="22"/>
                <w:lang w:val="en-US" w:eastAsia="en-US"/>
              </w:rPr>
              <w:object w:dxaOrig="4820" w:dyaOrig="400" w14:anchorId="34EE6993">
                <v:shape id="_x0000_i1108" type="#_x0000_t75" style="width:256.5pt;height:22.5pt" o:ole="">
                  <v:imagedata r:id="rId125" o:title=""/>
                </v:shape>
                <o:OLEObject Type="Embed" ProgID="Equation.3" ShapeID="_x0000_i1108" DrawAspect="Content" ObjectID="_1598873592" r:id="rId126"/>
              </w:objec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left="360" w:hanging="360"/>
              <w:jc w:val="both"/>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где</w:t>
            </w:r>
            <w:r w:rsidRPr="005D5D7D">
              <w:rPr>
                <w:rFonts w:ascii="Garamond" w:eastAsia="Calibri" w:hAnsi="Garamond"/>
                <w:sz w:val="22"/>
                <w:szCs w:val="22"/>
                <w:lang w:eastAsia="en-US"/>
              </w:rPr>
              <w:t xml:space="preserve"> </w:t>
            </w:r>
            <w:r w:rsidRPr="005D5D7D">
              <w:rPr>
                <w:rFonts w:ascii="Garamond" w:eastAsia="Calibri" w:hAnsi="Garamond"/>
                <w:position w:val="-14"/>
                <w:sz w:val="22"/>
                <w:szCs w:val="22"/>
                <w:lang w:val="en-US" w:eastAsia="en-US"/>
              </w:rPr>
              <w:object w:dxaOrig="740" w:dyaOrig="380" w14:anchorId="395503B2">
                <v:shape id="_x0000_i1109" type="#_x0000_t75" style="width:36.75pt;height:18.75pt" o:ole="">
                  <v:imagedata r:id="rId127" o:title=""/>
                </v:shape>
                <o:OLEObject Type="Embed" ProgID="Equation.3" ShapeID="_x0000_i1109" DrawAspect="Content" ObjectID="_1598873593" r:id="rId128"/>
              </w:objec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 xml:space="preserve"> доля затрат, отражающая прибыль от продажи электроэнергии, для года </w:t>
            </w:r>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определяемая в предусмотренном ДПМ порядке (если к </w:t>
            </w:r>
            <w:r w:rsidRPr="005D5D7D">
              <w:rPr>
                <w:rFonts w:ascii="Garamond" w:eastAsia="Calibri" w:hAnsi="Garamond"/>
                <w:sz w:val="22"/>
                <w:szCs w:val="22"/>
                <w:lang w:eastAsia="en-US"/>
              </w:rPr>
              <w:t xml:space="preserve">дате совершения (начала совершения) </w:t>
            </w:r>
            <w:r w:rsidRPr="005D5D7D">
              <w:rPr>
                <w:rFonts w:ascii="Garamond" w:eastAsia="Calibri" w:hAnsi="Garamond"/>
                <w:color w:val="000000"/>
                <w:sz w:val="22"/>
                <w:szCs w:val="22"/>
                <w:lang w:eastAsia="en-US"/>
              </w:rPr>
              <w:t xml:space="preserve">продавцом по ДПМ </w:t>
            </w:r>
            <w:r w:rsidRPr="005D5D7D">
              <w:rPr>
                <w:rFonts w:ascii="Garamond" w:eastAsia="Calibri" w:hAnsi="Garamond"/>
                <w:sz w:val="22"/>
                <w:szCs w:val="22"/>
                <w:lang w:eastAsia="en-US"/>
              </w:rPr>
              <w:t xml:space="preserve">нарушения его обязательств по поставке мощности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величина </w:t>
            </w:r>
            <w:r w:rsidRPr="005D5D7D">
              <w:rPr>
                <w:rFonts w:ascii="Garamond" w:eastAsia="Calibri" w:hAnsi="Garamond"/>
                <w:position w:val="-14"/>
                <w:sz w:val="22"/>
                <w:szCs w:val="22"/>
                <w:lang w:val="en-US" w:eastAsia="en-US"/>
              </w:rPr>
              <w:object w:dxaOrig="740" w:dyaOrig="380" w14:anchorId="0D7B8E99">
                <v:shape id="_x0000_i1110" type="#_x0000_t75" style="width:36.75pt;height:18.75pt" o:ole="">
                  <v:imagedata r:id="rId129" o:title=""/>
                </v:shape>
                <o:OLEObject Type="Embed" ProgID="Equation.3" ShapeID="_x0000_i1110" DrawAspect="Content" ObjectID="_1598873594" r:id="rId130"/>
              </w:object>
            </w:r>
            <w:r w:rsidRPr="005D5D7D">
              <w:rPr>
                <w:rFonts w:ascii="Garamond" w:eastAsia="Calibri" w:hAnsi="Garamond"/>
                <w:sz w:val="22"/>
                <w:szCs w:val="22"/>
                <w:lang w:eastAsia="en-US"/>
              </w:rPr>
              <w:t xml:space="preserve"> не определена, то в целях вычисления расчетной цены величина </w:t>
            </w:r>
            <w:r w:rsidRPr="005D5D7D">
              <w:rPr>
                <w:rFonts w:ascii="Garamond" w:eastAsia="Calibri" w:hAnsi="Garamond"/>
                <w:position w:val="-14"/>
                <w:sz w:val="22"/>
                <w:szCs w:val="22"/>
                <w:lang w:val="en-US" w:eastAsia="en-US"/>
              </w:rPr>
              <w:object w:dxaOrig="740" w:dyaOrig="380" w14:anchorId="581A2945">
                <v:shape id="_x0000_i1111" type="#_x0000_t75" style="width:36.75pt;height:18.75pt" o:ole="">
                  <v:imagedata r:id="rId129" o:title=""/>
                </v:shape>
                <o:OLEObject Type="Embed" ProgID="Equation.3" ShapeID="_x0000_i1111" DrawAspect="Content" ObjectID="_1598873595" r:id="rId131"/>
              </w:object>
            </w:r>
            <w:r w:rsidRPr="005D5D7D">
              <w:rPr>
                <w:rFonts w:ascii="Garamond" w:eastAsia="Calibri" w:hAnsi="Garamond"/>
                <w:sz w:val="22"/>
                <w:szCs w:val="22"/>
                <w:lang w:eastAsia="en-US"/>
              </w:rPr>
              <w:t xml:space="preserve"> принимается равной </w:t>
            </w:r>
            <w:r w:rsidRPr="005D5D7D">
              <w:rPr>
                <w:rFonts w:ascii="Garamond" w:eastAsia="Calibri" w:hAnsi="Garamond"/>
                <w:color w:val="000000"/>
                <w:sz w:val="22"/>
                <w:szCs w:val="22"/>
                <w:lang w:eastAsia="en-US"/>
              </w:rPr>
              <w:t>значению доли затрат</w:t>
            </w:r>
            <w:r w:rsidRPr="005D5D7D">
              <w:rPr>
                <w:rFonts w:ascii="Garamond" w:eastAsia="Calibri" w:hAnsi="Garamond"/>
                <w:sz w:val="22"/>
                <w:szCs w:val="22"/>
                <w:lang w:eastAsia="en-US"/>
              </w:rPr>
              <w:t>, отражающей прибыль от продажи</w:t>
            </w:r>
            <w:r w:rsidRPr="005D5D7D">
              <w:rPr>
                <w:rFonts w:ascii="Garamond" w:eastAsia="Calibri" w:hAnsi="Garamond"/>
                <w:color w:val="000000"/>
                <w:sz w:val="22"/>
                <w:szCs w:val="22"/>
                <w:lang w:eastAsia="en-US"/>
              </w:rPr>
              <w:t xml:space="preserve"> электроэнергии, нового объекта генерации аналогичной установленной мощности, использующего тот же вид основного топлива (для объектов гидроэлектростанции – равной значению, определенному для объектов газовой генерации), определенной согласно пунктам 6–9 Правил определения цены на мощность, продаваемую по договорам о предоставлении мощности, утвержденных постановлением Правительства Российской Федерации от 13.04.2010 года № 238);</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4"/>
                <w:sz w:val="22"/>
                <w:szCs w:val="22"/>
                <w:lang w:val="en-US" w:eastAsia="en-US"/>
              </w:rPr>
              <w:object w:dxaOrig="560" w:dyaOrig="380" w14:anchorId="7EAE23EA">
                <v:shape id="_x0000_i1112" type="#_x0000_t75" style="width:27.75pt;height:18.75pt" o:ole="">
                  <v:imagedata r:id="rId132" o:title=""/>
                </v:shape>
                <o:OLEObject Type="Embed" ProgID="Equation.3" ShapeID="_x0000_i1112" DrawAspect="Content" ObjectID="_1598873596" r:id="rId133"/>
              </w:object>
            </w:r>
            <w:r w:rsidRPr="005D5D7D">
              <w:rPr>
                <w:rFonts w:ascii="Garamond" w:eastAsia="Calibri" w:hAnsi="Garamond"/>
                <w:color w:val="000000"/>
                <w:sz w:val="22"/>
                <w:szCs w:val="22"/>
                <w:lang w:eastAsia="en-US"/>
              </w:rPr>
              <w:t xml:space="preserve"> – коэффициент, отражающий потребление мощности на собственные и (или) хозяйственные нужды электростанций, </w:t>
            </w:r>
            <w:r w:rsidRPr="005D5D7D">
              <w:rPr>
                <w:rFonts w:ascii="Garamond" w:eastAsia="Calibri" w:hAnsi="Garamond"/>
                <w:color w:val="000000"/>
                <w:sz w:val="22"/>
                <w:szCs w:val="22"/>
                <w:lang w:eastAsia="en-US"/>
              </w:rPr>
              <w:lastRenderedPageBreak/>
              <w:t xml:space="preserve">величина которого указана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в приложении 4.1 к ДПМ;</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740" w:dyaOrig="360" w14:anchorId="79A4BEC4">
                <v:shape id="_x0000_i1113" type="#_x0000_t75" style="width:36.75pt;height:18pt" o:ole="">
                  <v:imagedata r:id="rId134" o:title=""/>
                </v:shape>
                <o:OLEObject Type="Embed" ProgID="Equation.3" ShapeID="_x0000_i1113" DrawAspect="Content" ObjectID="_1598873597" r:id="rId135"/>
              </w:object>
            </w:r>
            <w:r w:rsidRPr="005D5D7D">
              <w:rPr>
                <w:rFonts w:ascii="Garamond" w:eastAsia="Calibri" w:hAnsi="Garamond"/>
                <w:color w:val="000000"/>
                <w:sz w:val="22"/>
                <w:szCs w:val="22"/>
                <w:lang w:eastAsia="en-US"/>
              </w:rPr>
              <w:t xml:space="preserve"> – расчетная сумма налога на имущество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надлежащая к уплате за год </w:t>
            </w:r>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рассчитываемая в соответствии с </w:t>
            </w:r>
            <w:r w:rsidRPr="000F67FF">
              <w:rPr>
                <w:rFonts w:ascii="Garamond" w:eastAsia="Calibri" w:hAnsi="Garamond"/>
                <w:color w:val="000000"/>
                <w:sz w:val="22"/>
                <w:szCs w:val="22"/>
                <w:highlight w:val="yellow"/>
                <w:lang w:eastAsia="en-US"/>
              </w:rPr>
              <w:t>пунктом 20.10 настоящего Регламента</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960" w:dyaOrig="360" w14:anchorId="403761A9">
                <v:shape id="_x0000_i1114" type="#_x0000_t75" style="width:46.5pt;height:18pt" o:ole="">
                  <v:imagedata r:id="rId136" o:title=""/>
                </v:shape>
                <o:OLEObject Type="Embed" ProgID="Equation.3" ShapeID="_x0000_i1114" DrawAspect="Content" ObjectID="_1598873598" r:id="rId137"/>
              </w:object>
            </w:r>
            <w:r w:rsidRPr="005D5D7D">
              <w:rPr>
                <w:rFonts w:ascii="Garamond" w:eastAsia="Calibri" w:hAnsi="Garamond"/>
                <w:color w:val="000000"/>
                <w:sz w:val="22"/>
                <w:szCs w:val="22"/>
                <w:lang w:eastAsia="en-US"/>
              </w:rPr>
              <w:t xml:space="preserve"> – составляющая цены на мощность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на год </w:t>
            </w:r>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обеспечивающая возврат капитальных и эксплуатационных затрат, определяемая в соответствии с </w:t>
            </w:r>
            <w:r w:rsidRPr="00A94441">
              <w:rPr>
                <w:rFonts w:ascii="Garamond" w:eastAsia="Calibri" w:hAnsi="Garamond"/>
                <w:color w:val="000000"/>
                <w:sz w:val="22"/>
                <w:szCs w:val="22"/>
                <w:lang w:eastAsia="en-US"/>
              </w:rPr>
              <w:t xml:space="preserve">пунктом </w:t>
            </w:r>
            <w:r w:rsidRPr="000F67FF">
              <w:rPr>
                <w:rFonts w:ascii="Garamond" w:eastAsia="Calibri" w:hAnsi="Garamond"/>
                <w:color w:val="000000"/>
                <w:sz w:val="22"/>
                <w:szCs w:val="22"/>
                <w:highlight w:val="yellow"/>
                <w:lang w:eastAsia="en-US"/>
              </w:rPr>
              <w:t>20.10 настоящего Регламента</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в результате расчета в указанном порядке </w:t>
            </w:r>
            <w:proofErr w:type="gramStart"/>
            <w:r w:rsidRPr="005D5D7D">
              <w:rPr>
                <w:rFonts w:ascii="Garamond" w:eastAsia="Calibri" w:hAnsi="Garamond"/>
                <w:sz w:val="22"/>
                <w:szCs w:val="22"/>
                <w:lang w:eastAsia="en-US"/>
              </w:rPr>
              <w:t xml:space="preserve">величина </w:t>
            </w:r>
            <w:r w:rsidRPr="005D5D7D">
              <w:rPr>
                <w:rFonts w:ascii="Garamond" w:eastAsia="Calibri" w:hAnsi="Garamond"/>
                <w:position w:val="-14"/>
                <w:sz w:val="22"/>
                <w:szCs w:val="22"/>
                <w:lang w:eastAsia="en-US"/>
              </w:rPr>
              <w:object w:dxaOrig="1120" w:dyaOrig="400" w14:anchorId="27AA5EFF">
                <v:shape id="_x0000_i1115" type="#_x0000_t75" style="width:56.25pt;height:20.25pt" o:ole="">
                  <v:imagedata r:id="rId123" o:title=""/>
                </v:shape>
                <o:OLEObject Type="Embed" ProgID="Equation.3" ShapeID="_x0000_i1115" DrawAspect="Content" ObjectID="_1598873599" r:id="rId138"/>
              </w:object>
            </w:r>
            <w:r w:rsidRPr="005D5D7D">
              <w:rPr>
                <w:rFonts w:ascii="Garamond" w:eastAsia="Calibri" w:hAnsi="Garamond"/>
                <w:sz w:val="22"/>
                <w:szCs w:val="22"/>
                <w:lang w:eastAsia="en-US"/>
              </w:rPr>
              <w:t xml:space="preserve"> оказывается</w:t>
            </w:r>
            <w:proofErr w:type="gramEnd"/>
            <w:r w:rsidRPr="005D5D7D">
              <w:rPr>
                <w:rFonts w:ascii="Garamond" w:eastAsia="Calibri" w:hAnsi="Garamond"/>
                <w:sz w:val="22"/>
                <w:szCs w:val="22"/>
                <w:lang w:eastAsia="en-US"/>
              </w:rPr>
              <w:t xml:space="preserve"> менее 10 (десяти) рублей за 1 МВт в месяц, то она принимается равной 10 (десяти) рублям за 1 МВт в месяц.</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.3</w:t>
            </w:r>
            <w:r w:rsidRPr="005D5D7D">
              <w:rPr>
                <w:rFonts w:ascii="Garamond" w:eastAsia="Calibri" w:hAnsi="Garamond"/>
                <w:color w:val="000000"/>
                <w:sz w:val="22"/>
                <w:szCs w:val="22"/>
                <w:lang w:eastAsia="en-US"/>
              </w:rPr>
              <w:t xml:space="preserve">. </w:t>
            </w:r>
            <w:proofErr w:type="gramStart"/>
            <w:r w:rsidRPr="005D5D7D">
              <w:rPr>
                <w:rFonts w:ascii="Garamond" w:eastAsia="Calibri" w:hAnsi="Garamond"/>
                <w:color w:val="000000"/>
                <w:sz w:val="22"/>
                <w:szCs w:val="22"/>
                <w:lang w:eastAsia="en-US"/>
              </w:rPr>
              <w:t xml:space="preserve">Расчет </w:t>
            </w:r>
            <w:r w:rsidRPr="005D5D7D">
              <w:rPr>
                <w:rFonts w:ascii="Garamond" w:eastAsia="Calibri" w:hAnsi="Garamond"/>
                <w:position w:val="-14"/>
                <w:sz w:val="22"/>
                <w:szCs w:val="22"/>
                <w:lang w:val="en-US" w:eastAsia="en-US"/>
              </w:rPr>
              <w:object w:dxaOrig="840" w:dyaOrig="380" w14:anchorId="4E0B24DE">
                <v:shape id="_x0000_i1116" type="#_x0000_t75" style="width:42pt;height:18.75pt" o:ole="">
                  <v:imagedata r:id="rId139" o:title=""/>
                </v:shape>
                <o:OLEObject Type="Embed" ProgID="Equation.3" ShapeID="_x0000_i1116" DrawAspect="Content" ObjectID="_1598873600" r:id="rId140"/>
              </w:object>
            </w:r>
            <w:r w:rsidRPr="005D5D7D">
              <w:rPr>
                <w:rFonts w:ascii="Garamond" w:eastAsia="Calibri" w:hAnsi="Garamond"/>
                <w:color w:val="000000"/>
                <w:sz w:val="22"/>
                <w:szCs w:val="22"/>
                <w:lang w:eastAsia="en-US"/>
              </w:rPr>
              <w:t xml:space="preserve"> производится</w:t>
            </w:r>
            <w:proofErr w:type="gramEnd"/>
            <w:r w:rsidRPr="005D5D7D">
              <w:rPr>
                <w:rFonts w:ascii="Garamond" w:eastAsia="Calibri" w:hAnsi="Garamond"/>
                <w:color w:val="000000"/>
                <w:sz w:val="22"/>
                <w:szCs w:val="22"/>
                <w:lang w:eastAsia="en-US"/>
              </w:rPr>
              <w:t xml:space="preserve"> в следующем порядке:</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position w:val="-12"/>
                <w:sz w:val="22"/>
                <w:szCs w:val="22"/>
                <w:lang w:val="en-US" w:eastAsia="en-US"/>
              </w:rPr>
              <w:object w:dxaOrig="4680" w:dyaOrig="380" w14:anchorId="1C923663">
                <v:shape id="_x0000_i1117" type="#_x0000_t75" style="width:275.25pt;height:22.5pt" o:ole="">
                  <v:imagedata r:id="rId141" o:title=""/>
                </v:shape>
                <o:OLEObject Type="Embed" ProgID="Equation.3" ShapeID="_x0000_i1117" DrawAspect="Content" ObjectID="_1598873601" r:id="rId142"/>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left="360" w:hanging="360"/>
              <w:jc w:val="both"/>
              <w:rPr>
                <w:rFonts w:ascii="Garamond" w:eastAsia="Calibri" w:hAnsi="Garamond"/>
                <w:color w:val="000000"/>
                <w:sz w:val="22"/>
                <w:szCs w:val="22"/>
                <w:lang w:eastAsia="en-US"/>
              </w:rPr>
            </w:pPr>
            <w:proofErr w:type="gramStart"/>
            <w:r w:rsidRPr="005D5D7D">
              <w:rPr>
                <w:rFonts w:ascii="Garamond" w:eastAsia="Calibri" w:hAnsi="Garamond"/>
                <w:color w:val="000000"/>
                <w:sz w:val="22"/>
                <w:szCs w:val="22"/>
                <w:lang w:eastAsia="en-US"/>
              </w:rPr>
              <w:t>где</w:t>
            </w:r>
            <w:r w:rsidRPr="005D5D7D">
              <w:rPr>
                <w:rFonts w:ascii="Garamond" w:eastAsia="Calibri" w:hAnsi="Garamond"/>
                <w:sz w:val="22"/>
                <w:szCs w:val="22"/>
                <w:lang w:eastAsia="en-US"/>
              </w:rPr>
              <w:t xml:space="preserve"> </w:t>
            </w:r>
            <w:r w:rsidRPr="005D5D7D">
              <w:rPr>
                <w:rFonts w:ascii="Garamond" w:eastAsia="Calibri" w:hAnsi="Garamond"/>
                <w:position w:val="-6"/>
                <w:sz w:val="22"/>
                <w:szCs w:val="22"/>
                <w:lang w:val="en-US" w:eastAsia="en-US"/>
              </w:rPr>
              <w:object w:dxaOrig="600" w:dyaOrig="320" w14:anchorId="303D305C">
                <v:shape id="_x0000_i1118" type="#_x0000_t75" style="width:30pt;height:17.25pt" o:ole="">
                  <v:imagedata r:id="rId143" o:title=""/>
                </v:shape>
                <o:OLEObject Type="Embed" ProgID="Equation.3" ShapeID="_x0000_i1118" DrawAspect="Content" ObjectID="_1598873602" r:id="rId144"/>
              </w:objec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w:t>
            </w:r>
            <w:proofErr w:type="gramEnd"/>
            <w:r w:rsidRPr="005D5D7D">
              <w:rPr>
                <w:rFonts w:ascii="Garamond" w:eastAsia="Calibri" w:hAnsi="Garamond"/>
                <w:color w:val="000000"/>
                <w:sz w:val="22"/>
                <w:szCs w:val="22"/>
                <w:lang w:eastAsia="en-US"/>
              </w:rPr>
              <w:t xml:space="preserve"> </w:t>
            </w:r>
            <w:r w:rsidRPr="005D5D7D">
              <w:rPr>
                <w:rFonts w:ascii="Garamond" w:eastAsia="Calibri" w:hAnsi="Garamond"/>
                <w:sz w:val="22"/>
                <w:szCs w:val="22"/>
                <w:lang w:eastAsia="en-US"/>
              </w:rPr>
              <w:t>максимальная из ставок налога на прибыль, определенных Налоговым кодексом Российской Федерации для года нарушения</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740" w:dyaOrig="360" w14:anchorId="3674FC55">
                <v:shape id="_x0000_i1119" type="#_x0000_t75" style="width:36.75pt;height:18pt" o:ole="">
                  <v:imagedata r:id="rId145" o:title=""/>
                </v:shape>
                <o:OLEObject Type="Embed" ProgID="Equation.3" ShapeID="_x0000_i1119" DrawAspect="Content" ObjectID="_1598873603" r:id="rId146"/>
              </w:object>
            </w:r>
            <w:r w:rsidRPr="005D5D7D">
              <w:rPr>
                <w:rFonts w:ascii="Garamond" w:eastAsia="Calibri" w:hAnsi="Garamond"/>
                <w:sz w:val="22"/>
                <w:szCs w:val="22"/>
                <w:lang w:eastAsia="en-US"/>
              </w:rPr>
              <w:t xml:space="preserve"> – фактическая норма доходности инвестированного капитала для вычисления расчетной цены мощности,</w:t>
            </w:r>
            <w:r w:rsidRPr="005D5D7D">
              <w:rPr>
                <w:rFonts w:ascii="Garamond" w:eastAsia="Calibri" w:hAnsi="Garamond"/>
                <w:color w:val="000000"/>
                <w:sz w:val="22"/>
                <w:szCs w:val="22"/>
                <w:lang w:eastAsia="en-US"/>
              </w:rPr>
              <w:t xml:space="preserve"> определяемая как минимум из 0,14 (14% годовых) и рассчитанной в соответствии с ДПМ </w:t>
            </w:r>
            <w:r w:rsidRPr="005D5D7D">
              <w:rPr>
                <w:rFonts w:ascii="Garamond" w:eastAsia="Calibri" w:hAnsi="Garamond"/>
                <w:sz w:val="22"/>
                <w:szCs w:val="22"/>
                <w:lang w:eastAsia="en-US"/>
              </w:rPr>
              <w:t>фактической нормы доходности инвестированного капитала</w:t>
            </w:r>
            <w:r w:rsidRPr="005D5D7D">
              <w:rPr>
                <w:rFonts w:ascii="Garamond" w:eastAsia="Calibri" w:hAnsi="Garamond"/>
                <w:color w:val="000000"/>
                <w:sz w:val="22"/>
                <w:szCs w:val="22"/>
                <w:lang w:eastAsia="en-US"/>
              </w:rPr>
              <w:t xml:space="preserve">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w:t>
            </w:r>
            <w:proofErr w:type="gramStart"/>
            <w:r w:rsidRPr="005D5D7D">
              <w:rPr>
                <w:rFonts w:ascii="Garamond" w:eastAsia="Calibri" w:hAnsi="Garamond"/>
                <w:sz w:val="22"/>
                <w:szCs w:val="22"/>
                <w:lang w:eastAsia="en-US"/>
              </w:rPr>
              <w:t>1</w:t>
            </w:r>
            <w:r w:rsidRPr="005D5D7D">
              <w:rPr>
                <w:rFonts w:ascii="Garamond" w:eastAsia="Calibri" w:hAnsi="Garamond"/>
                <w:color w:val="000000"/>
                <w:sz w:val="22"/>
                <w:szCs w:val="22"/>
                <w:lang w:eastAsia="en-US"/>
              </w:rPr>
              <w:t xml:space="preserve"> </w:t>
            </w:r>
            <w:r w:rsidRPr="005D5D7D">
              <w:rPr>
                <w:rFonts w:ascii="Garamond" w:eastAsia="Calibri" w:hAnsi="Garamond"/>
                <w:position w:val="-12"/>
                <w:sz w:val="22"/>
                <w:szCs w:val="22"/>
                <w:lang w:val="en-US" w:eastAsia="en-US"/>
              </w:rPr>
              <w:object w:dxaOrig="600" w:dyaOrig="360" w14:anchorId="41012A96">
                <v:shape id="_x0000_i1120" type="#_x0000_t75" style="width:30pt;height:18pt" o:ole="">
                  <v:imagedata r:id="rId147" o:title=""/>
                </v:shape>
                <o:OLEObject Type="Embed" ProgID="Equation.3" ShapeID="_x0000_i1120" DrawAspect="Content" ObjectID="_1598873604" r:id="rId148"/>
              </w:object>
            </w:r>
            <w:r w:rsidRPr="005D5D7D">
              <w:rPr>
                <w:rFonts w:ascii="Garamond" w:eastAsia="Calibri" w:hAnsi="Garamond"/>
                <w:color w:val="000000"/>
                <w:sz w:val="22"/>
                <w:szCs w:val="22"/>
                <w:lang w:eastAsia="en-US"/>
              </w:rPr>
              <w:t>;</w:t>
            </w:r>
            <w:proofErr w:type="gramEnd"/>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480" w:dyaOrig="360" w14:anchorId="64CB90EF">
                <v:shape id="_x0000_i1121" type="#_x0000_t75" style="width:25.5pt;height:18pt" o:ole="">
                  <v:imagedata r:id="rId149" o:title=""/>
                </v:shape>
                <o:OLEObject Type="Embed" ProgID="Equation.3" ShapeID="_x0000_i1121" DrawAspect="Content" ObjectID="_1598873605" r:id="rId150"/>
              </w:object>
            </w:r>
            <w:r w:rsidRPr="005D5D7D">
              <w:rPr>
                <w:rFonts w:ascii="Garamond" w:eastAsia="Calibri" w:hAnsi="Garamond"/>
                <w:sz w:val="22"/>
                <w:szCs w:val="22"/>
                <w:lang w:eastAsia="en-US"/>
              </w:rPr>
              <w:t xml:space="preserve"> – величина </w:t>
            </w:r>
            <w:proofErr w:type="spellStart"/>
            <w:r w:rsidRPr="005D5D7D">
              <w:rPr>
                <w:rFonts w:ascii="Garamond" w:eastAsia="Calibri" w:hAnsi="Garamond"/>
                <w:sz w:val="22"/>
                <w:szCs w:val="22"/>
                <w:lang w:eastAsia="en-US"/>
              </w:rPr>
              <w:t>аннуитетного</w:t>
            </w:r>
            <w:proofErr w:type="spellEnd"/>
            <w:r w:rsidRPr="005D5D7D">
              <w:rPr>
                <w:rFonts w:ascii="Garamond" w:eastAsia="Calibri" w:hAnsi="Garamond"/>
                <w:sz w:val="22"/>
                <w:szCs w:val="22"/>
                <w:lang w:eastAsia="en-US"/>
              </w:rPr>
              <w:t xml:space="preserve"> возврата инвестированного капитала в о</w:t>
            </w:r>
            <w:r w:rsidRPr="005D5D7D">
              <w:rPr>
                <w:rFonts w:ascii="Garamond" w:eastAsia="Calibri" w:hAnsi="Garamond"/>
                <w:color w:val="000000"/>
                <w:sz w:val="22"/>
                <w:szCs w:val="22"/>
                <w:lang w:eastAsia="en-US"/>
              </w:rPr>
              <w:t xml:space="preserve">бъект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определяемая в целях вычисления расчетной цены </w:t>
            </w:r>
            <w:r w:rsidRPr="005D5D7D">
              <w:rPr>
                <w:rFonts w:ascii="Garamond" w:eastAsia="Calibri" w:hAnsi="Garamond"/>
                <w:color w:val="000000"/>
                <w:sz w:val="22"/>
                <w:szCs w:val="22"/>
                <w:lang w:eastAsia="en-US"/>
              </w:rPr>
              <w:t xml:space="preserve">в соответствии </w:t>
            </w:r>
            <w:r w:rsidRPr="00A94441">
              <w:rPr>
                <w:rFonts w:ascii="Garamond" w:eastAsia="Calibri" w:hAnsi="Garamond"/>
                <w:sz w:val="22"/>
                <w:szCs w:val="22"/>
                <w:lang w:eastAsia="en-US"/>
              </w:rPr>
              <w:t xml:space="preserve">с </w:t>
            </w:r>
            <w:r w:rsidRPr="00A94441">
              <w:rPr>
                <w:rFonts w:ascii="Garamond" w:eastAsia="Calibri" w:hAnsi="Garamond"/>
                <w:color w:val="000000"/>
                <w:sz w:val="22"/>
                <w:szCs w:val="22"/>
                <w:lang w:eastAsia="en-US"/>
              </w:rPr>
              <w:t xml:space="preserve">пунктом </w:t>
            </w:r>
            <w:r w:rsidRPr="000F67FF">
              <w:rPr>
                <w:rFonts w:ascii="Garamond" w:eastAsia="Calibri" w:hAnsi="Garamond"/>
                <w:color w:val="000000"/>
                <w:sz w:val="22"/>
                <w:szCs w:val="22"/>
                <w:highlight w:val="yellow"/>
                <w:lang w:eastAsia="en-US"/>
              </w:rPr>
              <w:t>20.10 настоящего Регламента</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540" w:dyaOrig="360" w14:anchorId="708415DC">
                <v:shape id="_x0000_i1122" type="#_x0000_t75" style="width:27pt;height:18pt" o:ole="">
                  <v:imagedata r:id="rId151" o:title=""/>
                </v:shape>
                <o:OLEObject Type="Embed" ProgID="Equation.3" ShapeID="_x0000_i1122" DrawAspect="Content" ObjectID="_1598873606" r:id="rId152"/>
              </w:object>
            </w:r>
            <w:r w:rsidRPr="005D5D7D">
              <w:rPr>
                <w:rFonts w:ascii="Garamond" w:eastAsia="Calibri" w:hAnsi="Garamond"/>
                <w:sz w:val="22"/>
                <w:szCs w:val="22"/>
                <w:lang w:eastAsia="en-US"/>
              </w:rPr>
              <w:t xml:space="preserve"> – размер возмещаемых в году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затрат в отношении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который рассчитывается в целях определения расчетной цены согласно </w:t>
            </w:r>
            <w:r w:rsidRPr="000F67FF">
              <w:rPr>
                <w:rFonts w:ascii="Garamond" w:eastAsia="Calibri" w:hAnsi="Garamond"/>
                <w:color w:val="000000"/>
                <w:sz w:val="22"/>
                <w:szCs w:val="22"/>
                <w:highlight w:val="yellow"/>
                <w:lang w:eastAsia="en-US"/>
              </w:rPr>
              <w:t>пункт</w:t>
            </w:r>
            <w:r w:rsidR="00A94441">
              <w:rPr>
                <w:rFonts w:ascii="Garamond" w:eastAsia="Calibri" w:hAnsi="Garamond"/>
                <w:color w:val="000000"/>
                <w:sz w:val="22"/>
                <w:szCs w:val="22"/>
                <w:highlight w:val="yellow"/>
                <w:lang w:eastAsia="en-US"/>
              </w:rPr>
              <w:t>у</w:t>
            </w:r>
            <w:r w:rsidRPr="000F67FF">
              <w:rPr>
                <w:rFonts w:ascii="Garamond" w:eastAsia="Calibri" w:hAnsi="Garamond"/>
                <w:color w:val="000000"/>
                <w:sz w:val="22"/>
                <w:szCs w:val="22"/>
                <w:highlight w:val="yellow"/>
                <w:lang w:eastAsia="en-US"/>
              </w:rPr>
              <w:t xml:space="preserve"> 20.10 настоящего Регламента</w:t>
            </w:r>
            <w:r w:rsidRPr="005D5D7D">
              <w:rPr>
                <w:rFonts w:ascii="Garamond" w:eastAsia="Calibri" w:hAnsi="Garamond"/>
                <w:sz w:val="22"/>
                <w:szCs w:val="22"/>
                <w:lang w:eastAsia="en-US"/>
              </w:rPr>
              <w:t>.</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.4. Величина аннуитетного возврата инвестированного капитала в о</w:t>
            </w:r>
            <w:r w:rsidRPr="005D5D7D">
              <w:rPr>
                <w:rFonts w:ascii="Garamond" w:eastAsia="Calibri" w:hAnsi="Garamond"/>
                <w:color w:val="000000"/>
                <w:sz w:val="22"/>
                <w:szCs w:val="22"/>
                <w:lang w:eastAsia="en-US"/>
              </w:rPr>
              <w:t xml:space="preserve">бъект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определяемая в целях вычисления расчетной цены, рассчитывается исходя из размера возмещаемых в году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затрат с учетом </w:t>
            </w:r>
            <w:proofErr w:type="gramStart"/>
            <w:r w:rsidRPr="005D5D7D">
              <w:rPr>
                <w:rFonts w:ascii="Garamond" w:eastAsia="Calibri" w:hAnsi="Garamond"/>
                <w:sz w:val="22"/>
                <w:szCs w:val="22"/>
                <w:lang w:eastAsia="en-US"/>
              </w:rPr>
              <w:t xml:space="preserve">коэффициента </w:t>
            </w:r>
            <w:r w:rsidRPr="005D5D7D">
              <w:rPr>
                <w:rFonts w:ascii="Garamond" w:eastAsia="Calibri" w:hAnsi="Garamond"/>
                <w:position w:val="-10"/>
                <w:sz w:val="22"/>
                <w:szCs w:val="22"/>
                <w:lang w:val="en-US" w:eastAsia="en-US"/>
              </w:rPr>
              <w:object w:dxaOrig="280" w:dyaOrig="340" w14:anchorId="16478E7D">
                <v:shape id="_x0000_i1123" type="#_x0000_t75" style="width:14.25pt;height:17.25pt" o:ole="">
                  <v:imagedata r:id="rId153" o:title=""/>
                </v:shape>
                <o:OLEObject Type="Embed" ProgID="Equation.3" ShapeID="_x0000_i1123" DrawAspect="Content" ObjectID="_1598873607" r:id="rId154"/>
              </w:object>
            </w:r>
            <w:r w:rsidRPr="005D5D7D">
              <w:rPr>
                <w:rFonts w:ascii="Garamond" w:eastAsia="Calibri" w:hAnsi="Garamond"/>
                <w:sz w:val="22"/>
                <w:szCs w:val="22"/>
                <w:lang w:eastAsia="en-US"/>
              </w:rPr>
              <w:t>,</w:t>
            </w:r>
            <w:proofErr w:type="gramEnd"/>
            <w:r w:rsidRPr="005D5D7D">
              <w:rPr>
                <w:rFonts w:ascii="Garamond" w:eastAsia="Calibri" w:hAnsi="Garamond"/>
                <w:sz w:val="22"/>
                <w:szCs w:val="22"/>
                <w:lang w:eastAsia="en-US"/>
              </w:rPr>
              <w:t xml:space="preserve"> равного 1,19 для </w:t>
            </w:r>
            <w:r w:rsidRPr="005D5D7D">
              <w:rPr>
                <w:rFonts w:ascii="Garamond" w:eastAsia="Calibri" w:hAnsi="Garamond"/>
                <w:color w:val="000000"/>
                <w:sz w:val="22"/>
                <w:szCs w:val="22"/>
                <w:lang w:eastAsia="en-US"/>
              </w:rPr>
              <w:t>объектов генерации</w:t>
            </w:r>
            <w:r w:rsidRPr="005D5D7D">
              <w:rPr>
                <w:rFonts w:ascii="Garamond" w:eastAsia="Calibri" w:hAnsi="Garamond"/>
                <w:sz w:val="22"/>
                <w:szCs w:val="22"/>
                <w:lang w:eastAsia="en-US"/>
              </w:rPr>
              <w:t xml:space="preserve">, расположенных в первой ценовой зоне оптового рынка, и 1,16 для </w:t>
            </w:r>
            <w:r w:rsidRPr="005D5D7D">
              <w:rPr>
                <w:rFonts w:ascii="Garamond" w:eastAsia="Calibri" w:hAnsi="Garamond"/>
                <w:color w:val="000000"/>
                <w:sz w:val="22"/>
                <w:szCs w:val="22"/>
                <w:lang w:eastAsia="en-US"/>
              </w:rPr>
              <w:t>объектов генерации</w:t>
            </w:r>
            <w:r w:rsidRPr="005D5D7D">
              <w:rPr>
                <w:rFonts w:ascii="Garamond" w:eastAsia="Calibri" w:hAnsi="Garamond"/>
                <w:sz w:val="22"/>
                <w:szCs w:val="22"/>
                <w:lang w:eastAsia="en-US"/>
              </w:rPr>
              <w:t>, расположенных во второй ценовой зоне оптового рынка:</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3040" w:dyaOrig="360" w14:anchorId="523204BC">
                <v:shape id="_x0000_i1124" type="#_x0000_t75" style="width:181.5pt;height:21.75pt" o:ole="">
                  <v:imagedata r:id="rId155" o:title=""/>
                </v:shape>
                <o:OLEObject Type="Embed" ProgID="Equation.3" ShapeID="_x0000_i1124" DrawAspect="Content" ObjectID="_1598873608" r:id="rId156"/>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 xml:space="preserve">.5. Размер возмещаемых затрат в отношении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который рассчитывается в целях определения расчетной цены,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(для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от 2 до 15) определяется следующим образом:</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6440" w:dyaOrig="360" w14:anchorId="63EC8A65">
                <v:shape id="_x0000_i1125" type="#_x0000_t75" style="width:313.5pt;height:18pt" o:ole="">
                  <v:imagedata r:id="rId157" o:title=""/>
                </v:shape>
                <o:OLEObject Type="Embed" ProgID="Equation.3" ShapeID="_x0000_i1125" DrawAspect="Content" ObjectID="_1598873609" r:id="rId158"/>
              </w:object>
            </w:r>
            <w:r w:rsidRPr="005D5D7D">
              <w:rPr>
                <w:rFonts w:ascii="Garamond" w:eastAsia="Calibri" w:hAnsi="Garamond"/>
                <w:sz w:val="22"/>
                <w:szCs w:val="22"/>
                <w:lang w:eastAsia="en-US"/>
              </w:rPr>
              <w:t xml:space="preserve">.                                        </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 xml:space="preserve">Размер возмещаемых затрат в отношении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который рассчитывается в целях определения расчетной цены,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определяется следующим образом:</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4"/>
                <w:sz w:val="22"/>
                <w:szCs w:val="22"/>
                <w:lang w:val="en-US" w:eastAsia="en-US"/>
              </w:rPr>
              <w:object w:dxaOrig="3880" w:dyaOrig="400" w14:anchorId="04862654">
                <v:shape id="_x0000_i1126" type="#_x0000_t75" style="width:195pt;height:20.25pt" o:ole="">
                  <v:imagedata r:id="rId159" o:title=""/>
                </v:shape>
                <o:OLEObject Type="Embed" ProgID="Equation.3" ShapeID="_x0000_i1126" DrawAspect="Content" ObjectID="_1598873610" r:id="rId160"/>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6"/>
                <w:sz w:val="22"/>
                <w:szCs w:val="22"/>
                <w:lang w:val="en-US" w:eastAsia="en-US"/>
              </w:rPr>
              <w:object w:dxaOrig="300" w:dyaOrig="200" w14:anchorId="29790BA1">
                <v:shape id="_x0000_i1127" type="#_x0000_t75" style="width:23.25pt;height:14.25pt" o:ole="">
                  <v:imagedata r:id="rId161" o:title=""/>
                </v:shape>
                <o:OLEObject Type="Embed" ProgID="Equation.3" ShapeID="_x0000_i1127" DrawAspect="Content" ObjectID="_1598873611" r:id="rId162"/>
              </w:object>
            </w:r>
            <w:r w:rsidRPr="005D5D7D">
              <w:rPr>
                <w:rFonts w:ascii="Garamond" w:eastAsia="Calibri" w:hAnsi="Garamond"/>
                <w:sz w:val="22"/>
                <w:szCs w:val="22"/>
                <w:lang w:eastAsia="en-US"/>
              </w:rPr>
              <w:t xml:space="preserve"> – величина, равная 1,5 для о</w:t>
            </w:r>
            <w:r w:rsidRPr="005D5D7D">
              <w:rPr>
                <w:rFonts w:ascii="Garamond" w:eastAsia="Calibri" w:hAnsi="Garamond"/>
                <w:color w:val="000000"/>
                <w:sz w:val="22"/>
                <w:szCs w:val="22"/>
                <w:lang w:eastAsia="en-US"/>
              </w:rPr>
              <w:t>бъекта генерации</w:t>
            </w:r>
            <w:r w:rsidRPr="005D5D7D">
              <w:rPr>
                <w:rFonts w:ascii="Garamond" w:eastAsia="Calibri" w:hAnsi="Garamond"/>
                <w:sz w:val="22"/>
                <w:szCs w:val="22"/>
                <w:lang w:eastAsia="en-US"/>
              </w:rPr>
              <w:t xml:space="preserve">, для которого в приложении 4.1 к ДПМ в качестве основного вида топлива указан газ, а также объекта генерации, являющегося гидроэлектростанцией (частью гидроэлектростанции), и 2,5 для </w:t>
            </w:r>
            <w:r w:rsidRPr="005D5D7D">
              <w:rPr>
                <w:rFonts w:ascii="Garamond" w:eastAsia="Calibri" w:hAnsi="Garamond"/>
                <w:color w:val="000000"/>
                <w:sz w:val="22"/>
                <w:szCs w:val="22"/>
                <w:lang w:eastAsia="en-US"/>
              </w:rPr>
              <w:t>объекта генерации</w:t>
            </w:r>
            <w:r w:rsidRPr="005D5D7D">
              <w:rPr>
                <w:rFonts w:ascii="Garamond" w:eastAsia="Calibri" w:hAnsi="Garamond"/>
                <w:sz w:val="22"/>
                <w:szCs w:val="22"/>
                <w:lang w:eastAsia="en-US"/>
              </w:rPr>
              <w:t>, для которого в приложении 4.1 к ДПМ в качестве основного вида топлива указан уголь;</w:t>
            </w:r>
          </w:p>
          <w:p w:rsidR="005D5D7D" w:rsidRPr="005D5D7D" w:rsidRDefault="005D5D7D" w:rsidP="005D5D7D">
            <w:pPr>
              <w:autoSpaceDE w:val="0"/>
              <w:autoSpaceDN w:val="0"/>
              <w:adjustRightInd w:val="0"/>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940" w:dyaOrig="360" w14:anchorId="23BFF249">
                <v:shape id="_x0000_i1128" type="#_x0000_t75" style="width:42pt;height:15.75pt" o:ole="">
                  <v:imagedata r:id="rId163" o:title=""/>
                </v:shape>
                <o:OLEObject Type="Embed" ProgID="Equation.3" ShapeID="_x0000_i1128" DrawAspect="Content" ObjectID="_1598873612" r:id="rId164"/>
              </w:object>
            </w:r>
            <w:r w:rsidRPr="005D5D7D">
              <w:rPr>
                <w:rFonts w:ascii="Garamond" w:eastAsia="Calibri" w:hAnsi="Garamond"/>
                <w:sz w:val="22"/>
                <w:szCs w:val="22"/>
                <w:lang w:eastAsia="en-US"/>
              </w:rPr>
              <w:t xml:space="preserve"> – величина удельных капитальных затрат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определяемая в целях определения расчетной цены в соответствии с </w:t>
            </w:r>
            <w:r w:rsidRPr="00A94441">
              <w:rPr>
                <w:rFonts w:ascii="Garamond" w:eastAsia="Calibri" w:hAnsi="Garamond"/>
                <w:color w:val="000000"/>
                <w:sz w:val="22"/>
                <w:szCs w:val="22"/>
                <w:lang w:eastAsia="en-US"/>
              </w:rPr>
              <w:t xml:space="preserve">пунктом </w:t>
            </w:r>
            <w:r w:rsidRPr="000F67FF">
              <w:rPr>
                <w:rFonts w:ascii="Garamond" w:eastAsia="Calibri" w:hAnsi="Garamond"/>
                <w:color w:val="000000"/>
                <w:sz w:val="22"/>
                <w:szCs w:val="22"/>
                <w:highlight w:val="yellow"/>
                <w:lang w:eastAsia="en-US"/>
              </w:rPr>
              <w:t>20.10 настоящего Регламента</w:t>
            </w:r>
            <w:r w:rsidRPr="005D5D7D">
              <w:rPr>
                <w:rFonts w:ascii="Garamond" w:eastAsia="Calibri" w:hAnsi="Garamond"/>
                <w:color w:val="000000"/>
                <w:sz w:val="22"/>
                <w:szCs w:val="22"/>
                <w:lang w:eastAsia="en-US"/>
              </w:rPr>
              <w:t>;</w:t>
            </w:r>
          </w:p>
          <w:p w:rsidR="005D5D7D" w:rsidRPr="005D5D7D" w:rsidRDefault="005D5D7D" w:rsidP="005D5D7D">
            <w:pPr>
              <w:autoSpaceDE w:val="0"/>
              <w:autoSpaceDN w:val="0"/>
              <w:adjustRightInd w:val="0"/>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640" w:dyaOrig="360" w14:anchorId="15BEA959">
                <v:shape id="_x0000_i1129" type="#_x0000_t75" style="width:32.25pt;height:18pt" o:ole="">
                  <v:imagedata r:id="rId165" o:title=""/>
                </v:shape>
                <o:OLEObject Type="Embed" ProgID="Equation.3" ShapeID="_x0000_i1129" DrawAspect="Content" ObjectID="_1598873613" r:id="rId166"/>
              </w:object>
            </w:r>
            <w:r w:rsidRPr="005D5D7D">
              <w:rPr>
                <w:rFonts w:ascii="Garamond" w:eastAsia="Calibri" w:hAnsi="Garamond"/>
                <w:sz w:val="22"/>
                <w:szCs w:val="22"/>
                <w:lang w:eastAsia="en-US"/>
              </w:rPr>
              <w:t xml:space="preserve"> – норма доходности инвестированного капитала для целей приведения капитальных затрат,</w:t>
            </w:r>
            <w:r w:rsidRPr="005D5D7D">
              <w:rPr>
                <w:rFonts w:ascii="Garamond" w:eastAsia="Calibri" w:hAnsi="Garamond"/>
                <w:color w:val="000000"/>
                <w:sz w:val="22"/>
                <w:szCs w:val="22"/>
                <w:lang w:eastAsia="en-US"/>
              </w:rPr>
              <w:t xml:space="preserve"> определяемая</w:t>
            </w:r>
            <w:r w:rsidRPr="005D5D7D">
              <w:rPr>
                <w:rFonts w:ascii="Garamond" w:eastAsia="Calibri" w:hAnsi="Garamond"/>
                <w:sz w:val="22"/>
                <w:szCs w:val="22"/>
                <w:lang w:eastAsia="en-US"/>
              </w:rPr>
              <w:t xml:space="preserve"> в соответствии с </w:t>
            </w:r>
            <w:r w:rsidRPr="00A94441">
              <w:rPr>
                <w:rFonts w:ascii="Garamond" w:eastAsia="Calibri" w:hAnsi="Garamond"/>
                <w:color w:val="000000"/>
                <w:sz w:val="22"/>
                <w:szCs w:val="22"/>
                <w:lang w:eastAsia="en-US"/>
              </w:rPr>
              <w:t xml:space="preserve">пунктом </w:t>
            </w:r>
            <w:r w:rsidRPr="000F67FF">
              <w:rPr>
                <w:rFonts w:ascii="Garamond" w:eastAsia="Calibri" w:hAnsi="Garamond"/>
                <w:color w:val="000000"/>
                <w:sz w:val="22"/>
                <w:szCs w:val="22"/>
                <w:highlight w:val="yellow"/>
                <w:lang w:eastAsia="en-US"/>
              </w:rPr>
              <w:t>20.10 настоящего Регламента</w:t>
            </w:r>
            <w:r w:rsidRPr="005D5D7D">
              <w:rPr>
                <w:rFonts w:ascii="Garamond" w:eastAsia="Calibri" w:hAnsi="Garamond"/>
                <w:color w:val="000000"/>
                <w:sz w:val="22"/>
                <w:szCs w:val="22"/>
                <w:lang w:eastAsia="en-US"/>
              </w:rPr>
              <w:t>.</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 xml:space="preserve">.6. Норма доходности инвестированного капитала для целей приведения капитальных </w:t>
            </w:r>
            <w:proofErr w:type="gramStart"/>
            <w:r w:rsidRPr="005D5D7D">
              <w:rPr>
                <w:rFonts w:ascii="Garamond" w:eastAsia="Calibri" w:hAnsi="Garamond"/>
                <w:sz w:val="22"/>
                <w:szCs w:val="22"/>
                <w:lang w:eastAsia="en-US"/>
              </w:rPr>
              <w:t xml:space="preserve">затрат </w:t>
            </w:r>
            <w:r w:rsidRPr="005D5D7D">
              <w:rPr>
                <w:rFonts w:ascii="Garamond" w:eastAsia="Calibri" w:hAnsi="Garamond"/>
                <w:position w:val="-10"/>
                <w:sz w:val="22"/>
                <w:szCs w:val="22"/>
                <w:lang w:val="en-US" w:eastAsia="en-US"/>
              </w:rPr>
              <w:object w:dxaOrig="640" w:dyaOrig="360" w14:anchorId="4E73721B">
                <v:shape id="_x0000_i1130" type="#_x0000_t75" style="width:32.25pt;height:18pt" o:ole="">
                  <v:imagedata r:id="rId167" o:title=""/>
                </v:shape>
                <o:OLEObject Type="Embed" ProgID="Equation.3" ShapeID="_x0000_i1130" DrawAspect="Content" ObjectID="_1598873614" r:id="rId168"/>
              </w:object>
            </w:r>
            <w:r w:rsidRPr="005D5D7D">
              <w:rPr>
                <w:rFonts w:ascii="Garamond" w:eastAsia="Calibri" w:hAnsi="Garamond"/>
                <w:sz w:val="22"/>
                <w:szCs w:val="22"/>
                <w:lang w:eastAsia="en-US"/>
              </w:rPr>
              <w:t xml:space="preserve"> определяется</w:t>
            </w:r>
            <w:proofErr w:type="gramEnd"/>
            <w:r w:rsidRPr="005D5D7D">
              <w:rPr>
                <w:rFonts w:ascii="Garamond" w:eastAsia="Calibri" w:hAnsi="Garamond"/>
                <w:sz w:val="22"/>
                <w:szCs w:val="22"/>
                <w:lang w:eastAsia="en-US"/>
              </w:rPr>
              <w:t xml:space="preserve"> следующим образом:</w:t>
            </w:r>
          </w:p>
          <w:p w:rsidR="005D5D7D" w:rsidRPr="005D5D7D" w:rsidRDefault="005D5D7D" w:rsidP="005D5D7D">
            <w:pPr>
              <w:autoSpaceDE w:val="0"/>
              <w:autoSpaceDN w:val="0"/>
              <w:adjustRightInd w:val="0"/>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для </w:t>
            </w:r>
            <w:r w:rsidRPr="005D5D7D">
              <w:rPr>
                <w:rFonts w:ascii="Garamond" w:eastAsia="Calibri" w:hAnsi="Garamond"/>
                <w:color w:val="000000"/>
                <w:sz w:val="22"/>
                <w:szCs w:val="22"/>
                <w:lang w:eastAsia="en-US"/>
              </w:rPr>
              <w:t>объекта генерации</w:t>
            </w:r>
            <w:r w:rsidRPr="005D5D7D">
              <w:rPr>
                <w:rFonts w:ascii="Garamond" w:eastAsia="Calibri" w:hAnsi="Garamond"/>
                <w:sz w:val="22"/>
                <w:szCs w:val="22"/>
                <w:lang w:eastAsia="en-US"/>
              </w:rPr>
              <w:t>, в отношении которого в приложении 4.1 к ДПМ в качестве основного вида топлива указан газ или жидкое топливо, а также объекта генерации, являющегося гидроэлектростанцией (частью гидроэлектростанции)</w:t>
            </w:r>
          </w:p>
          <w:p w:rsidR="005D5D7D" w:rsidRPr="005D5D7D" w:rsidRDefault="005D5D7D" w:rsidP="005D5D7D">
            <w:pPr>
              <w:spacing w:before="120" w:after="120" w:line="276" w:lineRule="auto"/>
              <w:ind w:left="567" w:firstLine="142"/>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3340" w:dyaOrig="360" w14:anchorId="3DED472E">
                <v:shape id="_x0000_i1131" type="#_x0000_t75" style="width:167.25pt;height:18pt" o:ole="">
                  <v:imagedata r:id="rId169" o:title=""/>
                </v:shape>
                <o:OLEObject Type="Embed" ProgID="Equation.3" ShapeID="_x0000_i1131" DrawAspect="Content" ObjectID="_1598873615" r:id="rId170"/>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t xml:space="preserve">        </w:t>
            </w:r>
          </w:p>
          <w:p w:rsidR="005D5D7D" w:rsidRPr="005D5D7D" w:rsidRDefault="005D5D7D" w:rsidP="005D5D7D">
            <w:pPr>
              <w:autoSpaceDE w:val="0"/>
              <w:autoSpaceDN w:val="0"/>
              <w:adjustRightInd w:val="0"/>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для </w:t>
            </w:r>
            <w:r w:rsidRPr="005D5D7D">
              <w:rPr>
                <w:rFonts w:ascii="Garamond" w:eastAsia="Calibri" w:hAnsi="Garamond"/>
                <w:color w:val="000000"/>
                <w:sz w:val="22"/>
                <w:szCs w:val="22"/>
                <w:lang w:eastAsia="en-US"/>
              </w:rPr>
              <w:t>объекта генерации</w:t>
            </w:r>
            <w:r w:rsidRPr="005D5D7D">
              <w:rPr>
                <w:rFonts w:ascii="Garamond" w:eastAsia="Calibri" w:hAnsi="Garamond"/>
                <w:sz w:val="22"/>
                <w:szCs w:val="22"/>
                <w:lang w:eastAsia="en-US"/>
              </w:rPr>
              <w:t>, в отношении которого в приложении 4.1 к ДПМ в качестве основного вида топлива указан уголь</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4780" w:dyaOrig="360" w14:anchorId="52D09397">
                <v:shape id="_x0000_i1132" type="#_x0000_t75" style="width:238.5pt;height:18pt" o:ole="">
                  <v:imagedata r:id="rId171" o:title=""/>
                </v:shape>
                <o:OLEObject Type="Embed" ProgID="Equation.3" ShapeID="_x0000_i1132" DrawAspect="Content" ObjectID="_1598873616" r:id="rId172"/>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after="200" w:line="276" w:lineRule="auto"/>
              <w:ind w:left="480" w:hanging="480"/>
              <w:jc w:val="both"/>
              <w:rPr>
                <w:rFonts w:ascii="Garamond" w:eastAsia="Calibri" w:hAnsi="Garamond"/>
                <w:sz w:val="22"/>
                <w:szCs w:val="22"/>
                <w:lang w:eastAsia="en-US"/>
              </w:rPr>
            </w:pPr>
            <w:proofErr w:type="gramStart"/>
            <w:r w:rsidRPr="005D5D7D">
              <w:rPr>
                <w:rFonts w:ascii="Garamond" w:eastAsia="Calibri" w:hAnsi="Garamond"/>
                <w:sz w:val="22"/>
                <w:szCs w:val="22"/>
                <w:lang w:eastAsia="en-US"/>
              </w:rPr>
              <w:t xml:space="preserve">где </w:t>
            </w:r>
            <w:r w:rsidRPr="005D5D7D">
              <w:rPr>
                <w:rFonts w:ascii="Garamond" w:eastAsia="Calibri" w:hAnsi="Garamond"/>
                <w:position w:val="-10"/>
                <w:sz w:val="22"/>
                <w:szCs w:val="22"/>
                <w:lang w:val="en-US" w:eastAsia="en-US"/>
              </w:rPr>
              <w:object w:dxaOrig="700" w:dyaOrig="360" w14:anchorId="26BAE691">
                <v:shape id="_x0000_i1133" type="#_x0000_t75" style="width:35.25pt;height:18pt" o:ole="">
                  <v:imagedata r:id="rId173" o:title=""/>
                </v:shape>
                <o:OLEObject Type="Embed" ProgID="Equation.3" ShapeID="_x0000_i1133" DrawAspect="Content" ObjectID="_1598873617" r:id="rId174"/>
              </w:object>
            </w:r>
            <w:r w:rsidRPr="005D5D7D">
              <w:rPr>
                <w:rFonts w:ascii="Garamond" w:eastAsia="Calibri" w:hAnsi="Garamond"/>
                <w:sz w:val="22"/>
                <w:szCs w:val="22"/>
                <w:lang w:eastAsia="en-US"/>
              </w:rPr>
              <w:t xml:space="preserve"> –</w:t>
            </w:r>
            <w:proofErr w:type="gramEnd"/>
            <w:r w:rsidRPr="005D5D7D">
              <w:rPr>
                <w:rFonts w:ascii="Garamond" w:eastAsia="Calibri" w:hAnsi="Garamond"/>
                <w:sz w:val="22"/>
                <w:szCs w:val="22"/>
                <w:lang w:eastAsia="en-US"/>
              </w:rPr>
              <w:t xml:space="preserve"> фактическая норма доходности инвестированного капитала для года </w:t>
            </w:r>
            <w:r w:rsidRPr="005D5D7D">
              <w:rPr>
                <w:rFonts w:ascii="Garamond" w:eastAsia="Calibri" w:hAnsi="Garamond"/>
                <w:i/>
                <w:sz w:val="22"/>
                <w:szCs w:val="22"/>
                <w:lang w:eastAsia="en-US"/>
              </w:rPr>
              <w:t>Х</w:t>
            </w:r>
            <w:r w:rsidRPr="005D5D7D">
              <w:rPr>
                <w:rFonts w:ascii="Garamond" w:eastAsia="Calibri" w:hAnsi="Garamond"/>
                <w:sz w:val="22"/>
                <w:szCs w:val="22"/>
                <w:lang w:eastAsia="en-US"/>
              </w:rPr>
              <w:t>-1 (где Х – первый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календарный год);</w:t>
            </w:r>
          </w:p>
          <w:p w:rsidR="005D5D7D" w:rsidRPr="005D5D7D" w:rsidRDefault="005D5D7D" w:rsidP="005D5D7D">
            <w:pPr>
              <w:autoSpaceDE w:val="0"/>
              <w:autoSpaceDN w:val="0"/>
              <w:adjustRightInd w:val="0"/>
              <w:spacing w:before="120" w:after="120" w:line="276" w:lineRule="auto"/>
              <w:ind w:firstLine="48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720" w:dyaOrig="360" w14:anchorId="6B2C12ED">
                <v:shape id="_x0000_i1134" type="#_x0000_t75" style="width:36pt;height:18pt" o:ole="">
                  <v:imagedata r:id="rId175" o:title=""/>
                </v:shape>
                <o:OLEObject Type="Embed" ProgID="Equation.3" ShapeID="_x0000_i1134" DrawAspect="Content" ObjectID="_1598873618" r:id="rId176"/>
              </w:object>
            </w:r>
            <w:r w:rsidRPr="005D5D7D">
              <w:rPr>
                <w:rFonts w:ascii="Garamond" w:eastAsia="Calibri" w:hAnsi="Garamond"/>
                <w:sz w:val="22"/>
                <w:szCs w:val="22"/>
                <w:lang w:eastAsia="en-US"/>
              </w:rPr>
              <w:t xml:space="preserve"> – фактическая норма доходности инвестированного капитала для года </w:t>
            </w:r>
            <w:r w:rsidRPr="005D5D7D">
              <w:rPr>
                <w:rFonts w:ascii="Garamond" w:eastAsia="Calibri" w:hAnsi="Garamond"/>
                <w:i/>
                <w:color w:val="000000"/>
                <w:sz w:val="22"/>
                <w:szCs w:val="22"/>
                <w:lang w:eastAsia="en-US"/>
              </w:rPr>
              <w:t>Х</w:t>
            </w:r>
            <w:r w:rsidRPr="005D5D7D">
              <w:rPr>
                <w:rFonts w:ascii="Garamond" w:eastAsia="Calibri" w:hAnsi="Garamond"/>
                <w:sz w:val="22"/>
                <w:szCs w:val="22"/>
                <w:lang w:eastAsia="en-US"/>
              </w:rPr>
              <w:t>-2;</w:t>
            </w:r>
          </w:p>
          <w:p w:rsidR="005D5D7D" w:rsidRPr="005D5D7D" w:rsidRDefault="005D5D7D" w:rsidP="005D5D7D">
            <w:pPr>
              <w:spacing w:before="120" w:after="120" w:line="276" w:lineRule="auto"/>
              <w:ind w:firstLine="48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720" w:dyaOrig="360" w14:anchorId="14DF0E87">
                <v:shape id="_x0000_i1135" type="#_x0000_t75" style="width:36pt;height:18pt" o:ole="">
                  <v:imagedata r:id="rId177" o:title=""/>
                </v:shape>
                <o:OLEObject Type="Embed" ProgID="Equation.3" ShapeID="_x0000_i1135" DrawAspect="Content" ObjectID="_1598873619" r:id="rId178"/>
              </w:object>
            </w:r>
            <w:r w:rsidRPr="005D5D7D">
              <w:rPr>
                <w:rFonts w:ascii="Garamond" w:eastAsia="Calibri" w:hAnsi="Garamond"/>
                <w:sz w:val="22"/>
                <w:szCs w:val="22"/>
                <w:lang w:eastAsia="en-US"/>
              </w:rPr>
              <w:t xml:space="preserve"> – фактическая норма доходности инвестированного капитала для года </w:t>
            </w:r>
            <w:r w:rsidRPr="005D5D7D">
              <w:rPr>
                <w:rFonts w:ascii="Garamond" w:eastAsia="Calibri" w:hAnsi="Garamond"/>
                <w:i/>
                <w:color w:val="000000"/>
                <w:sz w:val="22"/>
                <w:szCs w:val="22"/>
                <w:lang w:eastAsia="en-US"/>
              </w:rPr>
              <w:t>Х</w:t>
            </w:r>
            <w:r w:rsidRPr="005D5D7D">
              <w:rPr>
                <w:rFonts w:ascii="Garamond" w:eastAsia="Calibri" w:hAnsi="Garamond"/>
                <w:sz w:val="22"/>
                <w:szCs w:val="22"/>
                <w:lang w:eastAsia="en-US"/>
              </w:rPr>
              <w:t>-3.</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.7</w:t>
            </w:r>
            <w:r w:rsidRPr="005D5D7D">
              <w:rPr>
                <w:rFonts w:ascii="Garamond" w:eastAsia="Calibri" w:hAnsi="Garamond"/>
                <w:color w:val="000000"/>
                <w:sz w:val="22"/>
                <w:szCs w:val="22"/>
                <w:lang w:eastAsia="en-US"/>
              </w:rPr>
              <w:t>.</w: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val="en-US" w:eastAsia="en-US"/>
              </w:rPr>
              <w:object w:dxaOrig="940" w:dyaOrig="360" w14:anchorId="4C3D1168">
                <v:shape id="_x0000_i1136" type="#_x0000_t75" style="width:47.25pt;height:18pt" o:ole="">
                  <v:imagedata r:id="rId163" o:title=""/>
                </v:shape>
                <o:OLEObject Type="Embed" ProgID="Equation.3" ShapeID="_x0000_i1136" DrawAspect="Content" ObjectID="_1598873620" r:id="rId179"/>
              </w:object>
            </w:r>
            <w:r w:rsidRPr="005D5D7D">
              <w:rPr>
                <w:rFonts w:ascii="Garamond" w:eastAsia="Calibri" w:hAnsi="Garamond"/>
                <w:sz w:val="22"/>
                <w:szCs w:val="22"/>
                <w:lang w:eastAsia="en-US"/>
              </w:rPr>
              <w:t xml:space="preserve"> определяется АО «АТС» в следующем порядке:</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5660" w:dyaOrig="360" w14:anchorId="5DD19DBE">
                <v:shape id="_x0000_i1137" type="#_x0000_t75" style="width:283.5pt;height:18pt" o:ole="">
                  <v:imagedata r:id="rId180" o:title=""/>
                </v:shape>
                <o:OLEObject Type="Embed" ProgID="Equation.3" ShapeID="_x0000_i1137" DrawAspect="Content" ObjectID="_1598873621" r:id="rId181"/>
              </w:object>
            </w:r>
            <w:r w:rsidRPr="005D5D7D">
              <w:rPr>
                <w:rFonts w:ascii="Garamond" w:eastAsia="Calibri" w:hAnsi="Garamond"/>
                <w:color w:val="000000"/>
                <w:sz w:val="22"/>
                <w:szCs w:val="22"/>
                <w:lang w:eastAsia="en-US"/>
              </w:rPr>
              <w:t>,</w:t>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t xml:space="preserve">        </w:t>
            </w:r>
          </w:p>
          <w:p w:rsidR="005D5D7D" w:rsidRPr="005D5D7D" w:rsidRDefault="005D5D7D" w:rsidP="005D5D7D">
            <w:pPr>
              <w:autoSpaceDE w:val="0"/>
              <w:autoSpaceDN w:val="0"/>
              <w:adjustRightInd w:val="0"/>
              <w:spacing w:before="120" w:after="120" w:line="276" w:lineRule="auto"/>
              <w:jc w:val="both"/>
              <w:rPr>
                <w:rFonts w:ascii="Garamond" w:eastAsia="Calibri" w:hAnsi="Garamond"/>
                <w:sz w:val="22"/>
                <w:szCs w:val="22"/>
                <w:lang w:eastAsia="en-US"/>
              </w:rPr>
            </w:pPr>
            <w:proofErr w:type="gramStart"/>
            <w:r w:rsidRPr="005D5D7D">
              <w:rPr>
                <w:rFonts w:ascii="Garamond" w:eastAsia="Calibri" w:hAnsi="Garamond"/>
                <w:sz w:val="22"/>
                <w:szCs w:val="22"/>
                <w:lang w:eastAsia="en-US"/>
              </w:rPr>
              <w:t xml:space="preserve">где </w:t>
            </w:r>
            <w:r w:rsidRPr="005D5D7D">
              <w:rPr>
                <w:rFonts w:ascii="Garamond" w:eastAsia="Calibri" w:hAnsi="Garamond"/>
                <w:position w:val="-6"/>
                <w:sz w:val="22"/>
                <w:szCs w:val="22"/>
                <w:lang w:val="en-US" w:eastAsia="en-US"/>
              </w:rPr>
              <w:object w:dxaOrig="639" w:dyaOrig="320" w14:anchorId="4D9D6F7E">
                <v:shape id="_x0000_i1138" type="#_x0000_t75" style="width:32.25pt;height:15.75pt" o:ole="">
                  <v:imagedata r:id="rId182" o:title=""/>
                </v:shape>
                <o:OLEObject Type="Embed" ProgID="Equation.3" ShapeID="_x0000_i1138" DrawAspect="Content" ObjectID="_1598873622" r:id="rId183"/>
              </w:object>
            </w:r>
            <w:r w:rsidRPr="005D5D7D">
              <w:rPr>
                <w:rFonts w:ascii="Garamond" w:eastAsia="Calibri" w:hAnsi="Garamond"/>
                <w:sz w:val="22"/>
                <w:szCs w:val="22"/>
                <w:lang w:eastAsia="en-US"/>
              </w:rPr>
              <w:t>,</w:t>
            </w:r>
            <w:proofErr w:type="gramEnd"/>
            <w:r w:rsidRPr="005D5D7D">
              <w:rPr>
                <w:rFonts w:ascii="Garamond" w:eastAsia="Calibri" w:hAnsi="Garamond"/>
                <w:sz w:val="22"/>
                <w:szCs w:val="22"/>
                <w:lang w:eastAsia="en-US"/>
              </w:rPr>
              <w:t xml:space="preserve"> </w:t>
            </w:r>
            <w:r w:rsidRPr="005D5D7D">
              <w:rPr>
                <w:rFonts w:ascii="Garamond" w:eastAsia="Calibri" w:hAnsi="Garamond"/>
                <w:position w:val="-6"/>
                <w:sz w:val="22"/>
                <w:szCs w:val="22"/>
                <w:lang w:val="en-US" w:eastAsia="en-US"/>
              </w:rPr>
              <w:object w:dxaOrig="680" w:dyaOrig="320" w14:anchorId="2BCB1D13">
                <v:shape id="_x0000_i1139" type="#_x0000_t75" style="width:34.5pt;height:15.75pt" o:ole="">
                  <v:imagedata r:id="rId184" o:title=""/>
                </v:shape>
                <o:OLEObject Type="Embed" ProgID="Equation.3" ShapeID="_x0000_i1139" DrawAspect="Content" ObjectID="_1598873623" r:id="rId185"/>
              </w:object>
            </w:r>
            <w:r w:rsidRPr="005D5D7D">
              <w:rPr>
                <w:rFonts w:ascii="Garamond" w:eastAsia="Calibri" w:hAnsi="Garamond"/>
                <w:sz w:val="22"/>
                <w:szCs w:val="22"/>
                <w:lang w:eastAsia="en-US"/>
              </w:rPr>
              <w:t xml:space="preserve"> – коэффициенты:</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для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федеральным органом исполнительной власти в области государственного регулирования тарифов была определена для расчета цены на мощность величина капитальных затрат на 1 кВт установленной мощности, – равные 1 (единице);</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sz w:val="22"/>
                <w:szCs w:val="22"/>
                <w:lang w:eastAsia="en-US"/>
              </w:rPr>
            </w:pPr>
            <w:r w:rsidRPr="005D5D7D">
              <w:rPr>
                <w:rFonts w:ascii="Garamond" w:eastAsia="Calibri" w:hAnsi="Garamond"/>
                <w:sz w:val="22"/>
                <w:szCs w:val="22"/>
                <w:lang w:eastAsia="en-US"/>
              </w:rPr>
              <w:t xml:space="preserve">в ином случае – определенные </w:t>
            </w:r>
            <w:r w:rsidRPr="005D5D7D">
              <w:rPr>
                <w:rFonts w:ascii="Garamond" w:eastAsia="Calibri" w:hAnsi="Garamond"/>
                <w:color w:val="000000"/>
                <w:sz w:val="22"/>
                <w:szCs w:val="22"/>
                <w:lang w:eastAsia="en-US"/>
              </w:rPr>
              <w:t xml:space="preserve">в отношении 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в приложении 4.1 к ДПМ;</w:t>
            </w:r>
          </w:p>
          <w:p w:rsidR="005D5D7D" w:rsidRPr="005D5D7D" w:rsidRDefault="005D5D7D" w:rsidP="005D5D7D">
            <w:pPr>
              <w:spacing w:before="120" w:after="120" w:line="276" w:lineRule="auto"/>
              <w:ind w:left="48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620" w:dyaOrig="360" w14:anchorId="2A2735C0">
                <v:shape id="_x0000_i1140" type="#_x0000_t75" style="width:30pt;height:18pt" o:ole="">
                  <v:imagedata r:id="rId186" o:title=""/>
                </v:shape>
                <o:OLEObject Type="Embed" ProgID="Equation.3" ShapeID="_x0000_i1140" DrawAspect="Content" ObjectID="_1598873624" r:id="rId187"/>
              </w:object>
            </w:r>
            <w:r w:rsidRPr="005D5D7D">
              <w:rPr>
                <w:rFonts w:ascii="Garamond" w:eastAsia="Calibri" w:hAnsi="Garamond"/>
                <w:sz w:val="22"/>
                <w:szCs w:val="22"/>
                <w:lang w:eastAsia="en-US"/>
              </w:rPr>
              <w:t xml:space="preserve"> – коэффициент, равный 0,9 для объектов </w:t>
            </w:r>
            <w:r w:rsidRPr="005D5D7D">
              <w:rPr>
                <w:rFonts w:ascii="Garamond" w:eastAsia="Calibri" w:hAnsi="Garamond"/>
                <w:color w:val="000000"/>
                <w:sz w:val="22"/>
                <w:szCs w:val="22"/>
                <w:lang w:eastAsia="en-US"/>
              </w:rPr>
              <w:t xml:space="preserve">генерации </w:t>
            </w:r>
            <w:r w:rsidRPr="005D5D7D">
              <w:rPr>
                <w:rFonts w:ascii="Garamond" w:eastAsia="Calibri" w:hAnsi="Garamond"/>
                <w:sz w:val="22"/>
                <w:szCs w:val="22"/>
                <w:lang w:eastAsia="en-US"/>
              </w:rPr>
              <w:t xml:space="preserve">первой ценовой зоны оптового рынка и 0,95 для объектов </w:t>
            </w:r>
            <w:r w:rsidRPr="005D5D7D">
              <w:rPr>
                <w:rFonts w:ascii="Garamond" w:eastAsia="Calibri" w:hAnsi="Garamond"/>
                <w:color w:val="000000"/>
                <w:sz w:val="22"/>
                <w:szCs w:val="22"/>
                <w:lang w:eastAsia="en-US"/>
              </w:rPr>
              <w:t xml:space="preserve">генерации </w:t>
            </w:r>
            <w:r w:rsidRPr="005D5D7D">
              <w:rPr>
                <w:rFonts w:ascii="Garamond" w:eastAsia="Calibri" w:hAnsi="Garamond"/>
                <w:sz w:val="22"/>
                <w:szCs w:val="22"/>
                <w:lang w:eastAsia="en-US"/>
              </w:rPr>
              <w:t>второй ценовой зоны оптового рынка;</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720" w:dyaOrig="360" w14:anchorId="3D45C40B">
                <v:shape id="_x0000_i1141" type="#_x0000_t75" style="width:36pt;height:18pt" o:ole="">
                  <v:imagedata r:id="rId188" o:title=""/>
                </v:shape>
                <o:OLEObject Type="Embed" ProgID="Equation.3" ShapeID="_x0000_i1141" DrawAspect="Content" ObjectID="_1598873625" r:id="rId189"/>
              </w:object>
            </w:r>
            <w:r w:rsidRPr="005D5D7D">
              <w:rPr>
                <w:rFonts w:ascii="Garamond" w:eastAsia="Calibri" w:hAnsi="Garamond"/>
                <w:sz w:val="22"/>
                <w:szCs w:val="22"/>
                <w:lang w:eastAsia="en-US"/>
              </w:rPr>
              <w:t xml:space="preserve"> – коэффициент, равный 1 (единице), если иное не установлено </w:t>
            </w:r>
            <w:r w:rsidRPr="005D5D7D">
              <w:rPr>
                <w:rFonts w:ascii="Garamond" w:eastAsia="Calibri" w:hAnsi="Garamond"/>
                <w:i/>
                <w:sz w:val="22"/>
                <w:szCs w:val="22"/>
                <w:lang w:eastAsia="en-US"/>
              </w:rPr>
              <w:t>Договором о присоединении к торговой системе оптового рынка</w:t>
            </w:r>
            <w:r w:rsidRPr="005D5D7D">
              <w:rPr>
                <w:rFonts w:ascii="Garamond" w:eastAsia="Calibri" w:hAnsi="Garamond"/>
                <w:sz w:val="22"/>
                <w:szCs w:val="22"/>
                <w:lang w:eastAsia="en-US"/>
              </w:rPr>
              <w:t>;</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cs="Garamond"/>
                <w:sz w:val="22"/>
                <w:szCs w:val="22"/>
                <w:lang w:eastAsia="en-US"/>
              </w:rPr>
            </w:pPr>
            <w:r w:rsidRPr="005D5D7D">
              <w:rPr>
                <w:rFonts w:ascii="Garamond" w:eastAsia="Calibri" w:hAnsi="Garamond"/>
                <w:position w:val="-10"/>
                <w:sz w:val="22"/>
                <w:szCs w:val="22"/>
                <w:lang w:val="en-US" w:eastAsia="en-US"/>
              </w:rPr>
              <w:object w:dxaOrig="960" w:dyaOrig="360" w14:anchorId="387EA3CD">
                <v:shape id="_x0000_i1142" type="#_x0000_t75" style="width:46.5pt;height:18pt" o:ole="">
                  <v:imagedata r:id="rId190" o:title=""/>
                </v:shape>
                <o:OLEObject Type="Embed" ProgID="Equation.3" ShapeID="_x0000_i1142" DrawAspect="Content" ObjectID="_1598873626" r:id="rId191"/>
              </w:object>
            </w:r>
            <w:r w:rsidRPr="005D5D7D">
              <w:rPr>
                <w:rFonts w:ascii="Garamond" w:eastAsia="Calibri" w:hAnsi="Garamond"/>
                <w:sz w:val="22"/>
                <w:szCs w:val="22"/>
                <w:lang w:eastAsia="en-US"/>
              </w:rPr>
              <w:t xml:space="preserve"> – величина удельных капитальных затрат в отношении 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определяемая в соответствии с </w:t>
            </w:r>
            <w:r w:rsidRPr="005D5D7D">
              <w:rPr>
                <w:rFonts w:ascii="Garamond" w:eastAsia="Calibri" w:hAnsi="Garamond"/>
                <w:i/>
                <w:sz w:val="22"/>
                <w:szCs w:val="22"/>
                <w:lang w:eastAsia="en-US"/>
              </w:rPr>
              <w:t>Договором о присоединении к торговой системе оптового рынка</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10</w:t>
            </w:r>
            <w:r w:rsidRPr="005D5D7D">
              <w:rPr>
                <w:rFonts w:ascii="Garamond" w:eastAsia="Calibri" w:hAnsi="Garamond"/>
                <w:sz w:val="22"/>
                <w:szCs w:val="22"/>
                <w:lang w:eastAsia="en-US"/>
              </w:rPr>
              <w:t>.8</w:t>
            </w:r>
            <w:r w:rsidRPr="005D5D7D">
              <w:rPr>
                <w:rFonts w:ascii="Garamond" w:eastAsia="Calibri" w:hAnsi="Garamond"/>
                <w:color w:val="000000"/>
                <w:sz w:val="22"/>
                <w:szCs w:val="22"/>
                <w:lang w:eastAsia="en-US"/>
              </w:rPr>
              <w:t>.</w: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 xml:space="preserve">Расчетная </w:t>
            </w:r>
            <w:r w:rsidRPr="005D5D7D">
              <w:rPr>
                <w:rFonts w:ascii="Garamond" w:eastAsia="Calibri" w:hAnsi="Garamond"/>
                <w:sz w:val="22"/>
                <w:szCs w:val="22"/>
                <w:lang w:eastAsia="en-US"/>
              </w:rPr>
              <w:t xml:space="preserve">сумма налога на </w:t>
            </w:r>
            <w:proofErr w:type="gramStart"/>
            <w:r w:rsidRPr="005D5D7D">
              <w:rPr>
                <w:rFonts w:ascii="Garamond" w:eastAsia="Calibri" w:hAnsi="Garamond"/>
                <w:sz w:val="22"/>
                <w:szCs w:val="22"/>
                <w:lang w:eastAsia="en-US"/>
              </w:rPr>
              <w:t xml:space="preserve">имущество </w:t>
            </w:r>
            <w:r w:rsidRPr="005D5D7D">
              <w:rPr>
                <w:rFonts w:ascii="Garamond" w:eastAsia="Calibri" w:hAnsi="Garamond"/>
                <w:position w:val="-10"/>
                <w:sz w:val="22"/>
                <w:szCs w:val="22"/>
                <w:lang w:val="en-US" w:eastAsia="en-US"/>
              </w:rPr>
              <w:object w:dxaOrig="740" w:dyaOrig="360" w14:anchorId="6D5EC616">
                <v:shape id="_x0000_i1143" type="#_x0000_t75" style="width:36.75pt;height:18pt" o:ole="">
                  <v:imagedata r:id="rId192" o:title=""/>
                </v:shape>
                <o:OLEObject Type="Embed" ProgID="Equation.3" ShapeID="_x0000_i1143" DrawAspect="Content" ObjectID="_1598873627" r:id="rId193"/>
              </w:object>
            </w:r>
            <w:r w:rsidRPr="005D5D7D">
              <w:rPr>
                <w:rFonts w:ascii="Garamond" w:eastAsia="Calibri" w:hAnsi="Garamond"/>
                <w:sz w:val="22"/>
                <w:szCs w:val="22"/>
                <w:lang w:eastAsia="en-US"/>
              </w:rPr>
              <w:t xml:space="preserve"> определяется</w:t>
            </w:r>
            <w:proofErr w:type="gramEnd"/>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по следующей формуле:</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28"/>
                <w:sz w:val="22"/>
                <w:szCs w:val="22"/>
                <w:lang w:val="en-US" w:eastAsia="en-US"/>
              </w:rPr>
              <w:object w:dxaOrig="4920" w:dyaOrig="680" w14:anchorId="67E2394B">
                <v:shape id="_x0000_i1144" type="#_x0000_t75" style="width:246pt;height:34.5pt" o:ole="">
                  <v:imagedata r:id="rId194" o:title=""/>
                </v:shape>
                <o:OLEObject Type="Embed" ProgID="Equation.3" ShapeID="_x0000_i1144" DrawAspect="Content" ObjectID="_1598873628" r:id="rId195"/>
              </w:object>
            </w:r>
            <w:r w:rsidRPr="005D5D7D">
              <w:rPr>
                <w:rFonts w:ascii="Garamond" w:eastAsia="Calibri" w:hAnsi="Garamond"/>
                <w:sz w:val="22"/>
                <w:szCs w:val="22"/>
                <w:lang w:eastAsia="en-US"/>
              </w:rPr>
              <w:t>,</w:t>
            </w:r>
          </w:p>
          <w:p w:rsidR="005D5D7D" w:rsidRPr="005D5D7D" w:rsidRDefault="005D5D7D" w:rsidP="005D5D7D">
            <w:pPr>
              <w:autoSpaceDE w:val="0"/>
              <w:autoSpaceDN w:val="0"/>
              <w:adjustRightInd w:val="0"/>
              <w:spacing w:before="120" w:after="120" w:line="276" w:lineRule="auto"/>
              <w:ind w:left="360" w:hanging="360"/>
              <w:jc w:val="both"/>
              <w:rPr>
                <w:rFonts w:ascii="Garamond" w:eastAsia="Calibri" w:hAnsi="Garamond"/>
                <w:sz w:val="22"/>
                <w:szCs w:val="22"/>
                <w:lang w:eastAsia="en-US"/>
              </w:rPr>
            </w:pPr>
            <w:proofErr w:type="gramStart"/>
            <w:r w:rsidRPr="005D5D7D">
              <w:rPr>
                <w:rFonts w:ascii="Garamond" w:eastAsia="Calibri" w:hAnsi="Garamond"/>
                <w:sz w:val="22"/>
                <w:szCs w:val="22"/>
                <w:lang w:eastAsia="en-US"/>
              </w:rPr>
              <w:lastRenderedPageBreak/>
              <w:t xml:space="preserve">где </w:t>
            </w:r>
            <w:r w:rsidRPr="005D5D7D">
              <w:rPr>
                <w:rFonts w:ascii="Garamond" w:eastAsia="Calibri" w:hAnsi="Garamond"/>
                <w:position w:val="-14"/>
                <w:sz w:val="22"/>
                <w:szCs w:val="22"/>
                <w:lang w:val="en-US" w:eastAsia="en-US"/>
              </w:rPr>
              <w:object w:dxaOrig="840" w:dyaOrig="400" w14:anchorId="6CBCE376">
                <v:shape id="_x0000_i1145" type="#_x0000_t75" style="width:42pt;height:20.25pt" o:ole="">
                  <v:imagedata r:id="rId196" o:title=""/>
                </v:shape>
                <o:OLEObject Type="Embed" ProgID="Equation.3" ShapeID="_x0000_i1145" DrawAspect="Content" ObjectID="_1598873629" r:id="rId197"/>
              </w:object>
            </w:r>
            <w:r w:rsidRPr="005D5D7D">
              <w:rPr>
                <w:rFonts w:ascii="Garamond" w:eastAsia="Calibri" w:hAnsi="Garamond"/>
                <w:sz w:val="22"/>
                <w:szCs w:val="22"/>
                <w:lang w:eastAsia="en-US"/>
              </w:rPr>
              <w:t xml:space="preserve"> –</w:t>
            </w:r>
            <w:proofErr w:type="gramEnd"/>
            <w:r w:rsidRPr="005D5D7D">
              <w:rPr>
                <w:rFonts w:ascii="Garamond" w:eastAsia="Calibri" w:hAnsi="Garamond"/>
                <w:sz w:val="22"/>
                <w:szCs w:val="22"/>
                <w:lang w:eastAsia="en-US"/>
              </w:rPr>
              <w:t xml:space="preserve"> расчетная величина остаточной </w:t>
            </w:r>
            <w:r w:rsidRPr="005D5D7D">
              <w:rPr>
                <w:rFonts w:ascii="Garamond" w:eastAsia="Calibri" w:hAnsi="Garamond" w:cs="Garamond"/>
                <w:sz w:val="22"/>
                <w:szCs w:val="22"/>
                <w:lang w:eastAsia="en-US"/>
              </w:rPr>
              <w:t xml:space="preserve">стоимости </w:t>
            </w:r>
            <w:r w:rsidRPr="005D5D7D">
              <w:rPr>
                <w:rFonts w:ascii="Garamond" w:eastAsia="Calibri" w:hAnsi="Garamond"/>
                <w:color w:val="000000"/>
                <w:sz w:val="22"/>
                <w:szCs w:val="22"/>
                <w:lang w:eastAsia="en-US"/>
              </w:rPr>
              <w:t>объекта генерации</w:t>
            </w:r>
            <w:r w:rsidRPr="005D5D7D">
              <w:rPr>
                <w:rFonts w:ascii="Garamond" w:eastAsia="Calibri" w:hAnsi="Garamond" w:cs="Garamond"/>
                <w:sz w:val="22"/>
                <w:szCs w:val="22"/>
                <w:lang w:eastAsia="en-US"/>
              </w:rPr>
              <w:t xml:space="preserve"> </w:t>
            </w:r>
            <w:r w:rsidRPr="005D5D7D">
              <w:rPr>
                <w:rFonts w:ascii="Garamond" w:eastAsia="Calibri" w:hAnsi="Garamond"/>
                <w:i/>
                <w:color w:val="000000"/>
                <w:sz w:val="22"/>
                <w:szCs w:val="22"/>
                <w:lang w:eastAsia="en-US"/>
              </w:rPr>
              <w:t>g</w:t>
            </w:r>
            <w:r w:rsidRPr="005D5D7D">
              <w:rPr>
                <w:rFonts w:ascii="Garamond" w:eastAsia="Calibri" w:hAnsi="Garamond" w:cs="Garamond"/>
                <w:sz w:val="22"/>
                <w:szCs w:val="22"/>
                <w:lang w:eastAsia="en-US"/>
              </w:rPr>
              <w:t xml:space="preserve"> на 1 (первое) число месяца </w:t>
            </w:r>
            <w:r w:rsidRPr="005D5D7D">
              <w:rPr>
                <w:rFonts w:ascii="Garamond" w:eastAsia="Calibri" w:hAnsi="Garamond"/>
                <w:i/>
                <w:color w:val="000000"/>
                <w:sz w:val="22"/>
                <w:szCs w:val="22"/>
                <w:lang w:eastAsia="en-US"/>
              </w:rPr>
              <w:t>m</w:t>
            </w:r>
            <w:r w:rsidRPr="005D5D7D">
              <w:rPr>
                <w:rFonts w:ascii="Garamond" w:eastAsia="Calibri" w:hAnsi="Garamond" w:cs="Garamond"/>
                <w:sz w:val="22"/>
                <w:szCs w:val="22"/>
                <w:lang w:eastAsia="en-US"/>
              </w:rPr>
              <w:t xml:space="preserve"> года </w:t>
            </w:r>
            <w:r w:rsidRPr="005D5D7D">
              <w:rPr>
                <w:rFonts w:ascii="Garamond" w:eastAsia="Calibri" w:hAnsi="Garamond"/>
                <w:i/>
                <w:color w:val="000000"/>
                <w:sz w:val="22"/>
                <w:szCs w:val="22"/>
                <w:lang w:eastAsia="en-US"/>
              </w:rPr>
              <w:t>i</w:t>
            </w:r>
            <w:r w:rsidRPr="005D5D7D">
              <w:rPr>
                <w:rFonts w:ascii="Garamond" w:eastAsia="Calibri" w:hAnsi="Garamond" w:cs="Garamond"/>
                <w:sz w:val="22"/>
                <w:szCs w:val="22"/>
                <w:lang w:eastAsia="en-US"/>
              </w:rPr>
              <w:t xml:space="preserve">, рассчитанная в соответствии с </w:t>
            </w:r>
            <w:r w:rsidRPr="00A94441">
              <w:rPr>
                <w:rFonts w:ascii="Garamond" w:eastAsia="Calibri" w:hAnsi="Garamond"/>
                <w:color w:val="000000"/>
                <w:sz w:val="22"/>
                <w:szCs w:val="22"/>
                <w:lang w:eastAsia="en-US"/>
              </w:rPr>
              <w:t xml:space="preserve">пунктом </w:t>
            </w:r>
            <w:r w:rsidRPr="000F67FF">
              <w:rPr>
                <w:rFonts w:ascii="Garamond" w:eastAsia="Calibri" w:hAnsi="Garamond"/>
                <w:color w:val="000000"/>
                <w:sz w:val="22"/>
                <w:szCs w:val="22"/>
                <w:highlight w:val="yellow"/>
                <w:lang w:eastAsia="en-US"/>
              </w:rPr>
              <w:t>20.10 настоящего Регламента</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840" w:dyaOrig="380" w14:anchorId="256F1151">
                <v:shape id="_x0000_i1146" type="#_x0000_t75" style="width:42pt;height:18.75pt" o:ole="">
                  <v:imagedata r:id="rId198" o:title=""/>
                </v:shape>
                <o:OLEObject Type="Embed" ProgID="Equation.3" ShapeID="_x0000_i1146" DrawAspect="Content" ObjectID="_1598873630" r:id="rId199"/>
              </w:object>
            </w:r>
            <w:r w:rsidRPr="005D5D7D">
              <w:rPr>
                <w:rFonts w:ascii="Garamond" w:eastAsia="Calibri" w:hAnsi="Garamond"/>
                <w:sz w:val="22"/>
                <w:szCs w:val="22"/>
                <w:lang w:eastAsia="en-US"/>
              </w:rPr>
              <w:t xml:space="preserve"> – максимальная из ставок налога на </w:t>
            </w:r>
            <w:r w:rsidRPr="005D5D7D">
              <w:rPr>
                <w:rFonts w:ascii="Garamond" w:eastAsia="Calibri" w:hAnsi="Garamond"/>
                <w:color w:val="000000"/>
                <w:sz w:val="22"/>
                <w:szCs w:val="22"/>
                <w:lang w:eastAsia="en-US"/>
              </w:rPr>
              <w:t>имущество</w:t>
            </w:r>
            <w:r w:rsidRPr="005D5D7D">
              <w:rPr>
                <w:rFonts w:ascii="Garamond" w:eastAsia="Calibri" w:hAnsi="Garamond"/>
                <w:sz w:val="22"/>
                <w:szCs w:val="22"/>
                <w:lang w:eastAsia="en-US"/>
              </w:rPr>
              <w:t>, определенных Налоговым кодексом Российской Федерации для года нарушения</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 xml:space="preserve">Расчетная величина остаточной </w:t>
            </w:r>
            <w:r w:rsidRPr="005D5D7D">
              <w:rPr>
                <w:rFonts w:ascii="Garamond" w:eastAsia="Calibri" w:hAnsi="Garamond" w:cs="Garamond"/>
                <w:sz w:val="22"/>
                <w:szCs w:val="22"/>
                <w:lang w:eastAsia="en-US"/>
              </w:rPr>
              <w:t xml:space="preserve">стоимости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cs="Garamond"/>
                <w:sz w:val="22"/>
                <w:szCs w:val="22"/>
                <w:lang w:eastAsia="en-US"/>
              </w:rPr>
              <w:t xml:space="preserve"> на 1 (первое) число месяца </w:t>
            </w:r>
            <w:r w:rsidRPr="005D5D7D">
              <w:rPr>
                <w:rFonts w:ascii="Garamond" w:eastAsia="Calibri" w:hAnsi="Garamond"/>
                <w:i/>
                <w:color w:val="000000"/>
                <w:sz w:val="22"/>
                <w:szCs w:val="22"/>
                <w:lang w:eastAsia="en-US"/>
              </w:rPr>
              <w:t>m</w:t>
            </w:r>
            <w:r w:rsidRPr="005D5D7D">
              <w:rPr>
                <w:rFonts w:ascii="Garamond" w:eastAsia="Calibri" w:hAnsi="Garamond" w:cs="Garamond"/>
                <w:sz w:val="22"/>
                <w:szCs w:val="22"/>
                <w:lang w:eastAsia="en-US"/>
              </w:rPr>
              <w:t xml:space="preserve"> года </w:t>
            </w:r>
            <w:r w:rsidRPr="005D5D7D">
              <w:rPr>
                <w:rFonts w:ascii="Garamond" w:eastAsia="Calibri" w:hAnsi="Garamond"/>
                <w:i/>
                <w:color w:val="000000"/>
                <w:sz w:val="22"/>
                <w:szCs w:val="22"/>
                <w:lang w:eastAsia="en-US"/>
              </w:rPr>
              <w:t>i</w:t>
            </w:r>
            <w:r w:rsidRPr="005D5D7D">
              <w:rPr>
                <w:rFonts w:ascii="Garamond" w:eastAsia="Calibri" w:hAnsi="Garamond"/>
                <w:color w:val="000000"/>
                <w:sz w:val="22"/>
                <w:szCs w:val="22"/>
                <w:lang w:eastAsia="en-US"/>
              </w:rPr>
              <w:t xml:space="preserve"> определяется следующим образом:</w:t>
            </w:r>
          </w:p>
          <w:p w:rsidR="005D5D7D" w:rsidRPr="005D5D7D" w:rsidRDefault="005D5D7D" w:rsidP="00A94441">
            <w:pPr>
              <w:spacing w:before="120" w:after="120" w:line="276" w:lineRule="auto"/>
              <w:ind w:firstLine="175"/>
              <w:jc w:val="both"/>
              <w:rPr>
                <w:rFonts w:ascii="Garamond" w:eastAsia="Calibri" w:hAnsi="Garamond"/>
                <w:color w:val="000000"/>
                <w:sz w:val="22"/>
                <w:szCs w:val="22"/>
                <w:lang w:eastAsia="en-US"/>
              </w:rPr>
            </w:pPr>
            <w:r w:rsidRPr="005D5D7D">
              <w:rPr>
                <w:rFonts w:ascii="Garamond" w:eastAsia="Calibri" w:hAnsi="Garamond"/>
                <w:color w:val="000000"/>
                <w:position w:val="-14"/>
                <w:sz w:val="22"/>
                <w:szCs w:val="22"/>
                <w:lang w:val="en-US" w:eastAsia="en-US"/>
              </w:rPr>
              <w:object w:dxaOrig="5780" w:dyaOrig="400" w14:anchorId="30F8162F">
                <v:shape id="_x0000_i1147" type="#_x0000_t75" style="width:305.25pt;height:21pt" o:ole="">
                  <v:imagedata r:id="rId200" o:title=""/>
                </v:shape>
                <o:OLEObject Type="Embed" ProgID="Equation.3" ShapeID="_x0000_i1147" DrawAspect="Content" ObjectID="_1598873631" r:id="rId201"/>
              </w:objec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hanging="360"/>
              <w:jc w:val="both"/>
              <w:rPr>
                <w:rFonts w:ascii="Garamond" w:eastAsia="Calibri" w:hAnsi="Garamond"/>
                <w:color w:val="000000"/>
                <w:sz w:val="22"/>
                <w:szCs w:val="22"/>
                <w:lang w:eastAsia="en-US"/>
              </w:rPr>
            </w:pPr>
            <w:proofErr w:type="gramStart"/>
            <w:r w:rsidRPr="005D5D7D">
              <w:rPr>
                <w:rFonts w:ascii="Garamond" w:eastAsia="Calibri" w:hAnsi="Garamond"/>
                <w:color w:val="000000"/>
                <w:sz w:val="22"/>
                <w:szCs w:val="22"/>
                <w:lang w:eastAsia="en-US"/>
              </w:rPr>
              <w:t xml:space="preserve">где </w:t>
            </w:r>
            <w:r w:rsidRPr="005D5D7D">
              <w:rPr>
                <w:rFonts w:ascii="Garamond" w:eastAsia="Calibri" w:hAnsi="Garamond"/>
                <w:color w:val="000000"/>
                <w:position w:val="-14"/>
                <w:sz w:val="22"/>
                <w:szCs w:val="22"/>
                <w:lang w:val="en-US" w:eastAsia="en-US"/>
              </w:rPr>
              <w:object w:dxaOrig="320" w:dyaOrig="380" w14:anchorId="3877E709">
                <v:shape id="_x0000_i1148" type="#_x0000_t75" style="width:15.75pt;height:18.75pt" o:ole="">
                  <v:imagedata r:id="rId202" o:title=""/>
                </v:shape>
                <o:OLEObject Type="Embed" ProgID="Equation.3" ShapeID="_x0000_i1148" DrawAspect="Content" ObjectID="_1598873632" r:id="rId203"/>
              </w:object>
            </w:r>
            <w:r w:rsidRPr="005D5D7D">
              <w:rPr>
                <w:rFonts w:ascii="Garamond" w:eastAsia="Calibri" w:hAnsi="Garamond"/>
                <w:color w:val="000000"/>
                <w:sz w:val="22"/>
                <w:szCs w:val="22"/>
                <w:lang w:eastAsia="en-US"/>
              </w:rPr>
              <w:t xml:space="preserve"> –</w:t>
            </w:r>
            <w:proofErr w:type="gramEnd"/>
            <w:r w:rsidRPr="005D5D7D">
              <w:rPr>
                <w:rFonts w:ascii="Garamond" w:eastAsia="Calibri" w:hAnsi="Garamond"/>
                <w:color w:val="000000"/>
                <w:sz w:val="22"/>
                <w:szCs w:val="22"/>
                <w:lang w:eastAsia="en-US"/>
              </w:rPr>
              <w:t xml:space="preserve"> типовой срок эксплуатации, принимаемый равным 15 (пятнадцати) годам для объекта генерации, </w:t>
            </w:r>
            <w:r w:rsidRPr="005D5D7D">
              <w:rPr>
                <w:rFonts w:ascii="Garamond" w:eastAsia="Calibri" w:hAnsi="Garamond"/>
                <w:sz w:val="22"/>
                <w:szCs w:val="22"/>
                <w:lang w:eastAsia="en-US"/>
              </w:rPr>
              <w:t>в отношении которого в приложении 4.1 к ДПМ в качестве основного вида топлива указан</w:t>
            </w:r>
            <w:r w:rsidRPr="005D5D7D">
              <w:rPr>
                <w:rFonts w:ascii="Garamond" w:eastAsia="Calibri" w:hAnsi="Garamond"/>
                <w:color w:val="000000"/>
                <w:sz w:val="22"/>
                <w:szCs w:val="22"/>
                <w:lang w:eastAsia="en-US"/>
              </w:rPr>
              <w:t xml:space="preserve"> газ или жидкое топливо, и 30 (тридцати) годам для объекта генерации, </w:t>
            </w:r>
            <w:r w:rsidRPr="005D5D7D">
              <w:rPr>
                <w:rFonts w:ascii="Garamond" w:eastAsia="Calibri" w:hAnsi="Garamond"/>
                <w:sz w:val="22"/>
                <w:szCs w:val="22"/>
                <w:lang w:eastAsia="en-US"/>
              </w:rPr>
              <w:t>в отношении которого в приложении 4.1 к ДПМ в качестве основного вида топлива указан</w:t>
            </w:r>
            <w:r w:rsidRPr="005D5D7D">
              <w:rPr>
                <w:rFonts w:ascii="Garamond" w:eastAsia="Calibri" w:hAnsi="Garamond"/>
                <w:color w:val="000000"/>
                <w:sz w:val="22"/>
                <w:szCs w:val="22"/>
                <w:lang w:eastAsia="en-US"/>
              </w:rPr>
              <w:t xml:space="preserve"> уголь, а также </w:t>
            </w:r>
            <w:r w:rsidRPr="005D5D7D">
              <w:rPr>
                <w:rFonts w:ascii="Garamond" w:eastAsia="Calibri" w:hAnsi="Garamond"/>
                <w:sz w:val="22"/>
                <w:szCs w:val="22"/>
                <w:lang w:eastAsia="en-US"/>
              </w:rPr>
              <w:t>объекта генерации, являющегося гидроэлектростанцией (частью гидроэлектростанции)</w:t>
            </w:r>
            <w:r w:rsidRPr="005D5D7D">
              <w:rPr>
                <w:rFonts w:ascii="Garamond" w:eastAsia="Calibri" w:hAnsi="Garamond"/>
                <w:color w:val="000000"/>
                <w:sz w:val="22"/>
                <w:szCs w:val="22"/>
                <w:lang w:eastAsia="en-US"/>
              </w:rPr>
              <w:t>.</w:t>
            </w:r>
          </w:p>
          <w:p w:rsidR="005D5D7D" w:rsidRPr="0037558B" w:rsidRDefault="005D5D7D" w:rsidP="0037558B">
            <w:pPr>
              <w:spacing w:before="120" w:after="200" w:line="276" w:lineRule="auto"/>
              <w:ind w:firstLine="72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402FD8">
              <w:rPr>
                <w:rFonts w:ascii="Garamond" w:eastAsia="Calibri" w:hAnsi="Garamond"/>
                <w:sz w:val="22"/>
                <w:szCs w:val="22"/>
                <w:highlight w:val="yellow"/>
                <w:lang w:eastAsia="en-US"/>
              </w:rPr>
              <w:t>10.</w:t>
            </w:r>
            <w:r w:rsidRPr="005D5D7D">
              <w:rPr>
                <w:rFonts w:ascii="Garamond" w:eastAsia="Calibri" w:hAnsi="Garamond"/>
                <w:sz w:val="22"/>
                <w:szCs w:val="22"/>
                <w:lang w:eastAsia="en-US"/>
              </w:rPr>
              <w:t>9</w:t>
            </w:r>
            <w:r w:rsidRPr="005D5D7D">
              <w:rPr>
                <w:rFonts w:ascii="Garamond" w:eastAsia="Calibri" w:hAnsi="Garamond"/>
                <w:color w:val="000000"/>
                <w:sz w:val="22"/>
                <w:szCs w:val="22"/>
                <w:lang w:eastAsia="en-US"/>
              </w:rPr>
              <w:t xml:space="preserve">. В пункте </w:t>
            </w:r>
            <w:r w:rsidRPr="005D5D7D">
              <w:rPr>
                <w:rFonts w:ascii="Garamond" w:eastAsia="Calibri" w:hAnsi="Garamond"/>
                <w:sz w:val="22"/>
                <w:szCs w:val="22"/>
                <w:lang w:eastAsia="en-US"/>
              </w:rPr>
              <w:t>20.</w:t>
            </w:r>
            <w:r w:rsidRPr="00402FD8">
              <w:rPr>
                <w:rFonts w:ascii="Garamond" w:eastAsia="Calibri" w:hAnsi="Garamond"/>
                <w:sz w:val="22"/>
                <w:szCs w:val="22"/>
                <w:highlight w:val="yellow"/>
                <w:lang w:eastAsia="en-US"/>
              </w:rPr>
              <w:t>10</w: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настоящего Регламента используются следующие ед</w:t>
            </w:r>
            <w:r w:rsidR="0037558B">
              <w:rPr>
                <w:rFonts w:ascii="Garamond" w:eastAsia="Calibri" w:hAnsi="Garamond"/>
                <w:color w:val="000000"/>
                <w:sz w:val="22"/>
                <w:szCs w:val="22"/>
                <w:lang w:eastAsia="en-US"/>
              </w:rPr>
              <w:t>иницы измерения для параметров:</w:t>
            </w:r>
          </w:p>
          <w:tbl>
            <w:tblPr>
              <w:tblW w:w="7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5920"/>
            </w:tblGrid>
            <w:tr w:rsidR="005D5D7D" w:rsidRPr="005D5D7D" w:rsidTr="005D5D7D">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Обозначение параметра</w: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Единица измерения</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position w:val="-14"/>
                      <w:sz w:val="22"/>
                      <w:szCs w:val="22"/>
                      <w:lang w:eastAsia="en-US"/>
                    </w:rPr>
                    <w:object w:dxaOrig="1120" w:dyaOrig="400" w14:anchorId="6AE71590">
                      <v:shape id="_x0000_i1149" type="#_x0000_t75" style="width:56.25pt;height:20.25pt" o:ole="">
                        <v:imagedata r:id="rId123" o:title=""/>
                      </v:shape>
                      <o:OLEObject Type="Embed" ProgID="Equation.3" ShapeID="_x0000_i1149" DrawAspect="Content" ObjectID="_1598873633" r:id="rId204"/>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i/>
                      <w:color w:val="000000"/>
                      <w:sz w:val="22"/>
                      <w:szCs w:val="22"/>
                      <w:lang w:eastAsia="en-US"/>
                    </w:rPr>
                  </w:pPr>
                  <w:r w:rsidRPr="005D5D7D">
                    <w:rPr>
                      <w:rFonts w:ascii="Garamond" w:eastAsia="Calibri" w:hAnsi="Garamond"/>
                      <w:i/>
                      <w:color w:val="000000"/>
                      <w:sz w:val="22"/>
                      <w:szCs w:val="22"/>
                      <w:lang w:eastAsia="en-US"/>
                    </w:rPr>
                    <w:t>i</w: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натуральное число</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4"/>
                      <w:sz w:val="22"/>
                      <w:szCs w:val="22"/>
                      <w:lang w:eastAsia="en-US"/>
                    </w:rPr>
                    <w:object w:dxaOrig="740" w:dyaOrig="380" w14:anchorId="3E333896">
                      <v:shape id="_x0000_i1150" type="#_x0000_t75" style="width:36.75pt;height:18.75pt" o:ole="">
                        <v:imagedata r:id="rId127" o:title=""/>
                      </v:shape>
                      <o:OLEObject Type="Embed" ProgID="Equation.3" ShapeID="_x0000_i1150" DrawAspect="Content" ObjectID="_1598873634" r:id="rId205"/>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доля (относительная единица измерения от 0 до 1)</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4"/>
                      <w:sz w:val="22"/>
                      <w:szCs w:val="22"/>
                      <w:lang w:eastAsia="en-US"/>
                    </w:rPr>
                    <w:object w:dxaOrig="560" w:dyaOrig="380" w14:anchorId="4E0EB552">
                      <v:shape id="_x0000_i1151" type="#_x0000_t75" style="width:27.75pt;height:18.75pt" o:ole="">
                        <v:imagedata r:id="rId132" o:title=""/>
                      </v:shape>
                      <o:OLEObject Type="Embed" ProgID="Equation.3" ShapeID="_x0000_i1151" DrawAspect="Content" ObjectID="_1598873635" r:id="rId206"/>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 (более 1)</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740" w:dyaOrig="360" w14:anchorId="254EFB09">
                      <v:shape id="_x0000_i1152" type="#_x0000_t75" style="width:36.75pt;height:18pt" o:ole="">
                        <v:imagedata r:id="rId134" o:title=""/>
                      </v:shape>
                      <o:OLEObject Type="Embed" ProgID="Equation.3" ShapeID="_x0000_i1152" DrawAspect="Content" ObjectID="_1598873636" r:id="rId207"/>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за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960" w:dyaOrig="360" w14:anchorId="62013F7D">
                      <v:shape id="_x0000_i1153" type="#_x0000_t75" style="width:46.5pt;height:18pt" o:ole="">
                        <v:imagedata r:id="rId136" o:title=""/>
                      </v:shape>
                      <o:OLEObject Type="Embed" ProgID="Equation.3" ShapeID="_x0000_i1153" DrawAspect="Content" ObjectID="_1598873637" r:id="rId208"/>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за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600" w:dyaOrig="320" w14:anchorId="64ED9997">
                      <v:shape id="_x0000_i1154" type="#_x0000_t75" style="width:30pt;height:17.25pt" o:ole="">
                        <v:imagedata r:id="rId143" o:title=""/>
                      </v:shape>
                      <o:OLEObject Type="Embed" ProgID="Equation.3" ShapeID="_x0000_i1154" DrawAspect="Content" ObjectID="_1598873638" r:id="rId209"/>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проценты</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840" w:dyaOrig="380" w14:anchorId="0A2A2760">
                      <v:shape id="_x0000_i1155" type="#_x0000_t75" style="width:42pt;height:18.75pt" o:ole="">
                        <v:imagedata r:id="rId198" o:title=""/>
                      </v:shape>
                      <o:OLEObject Type="Embed" ProgID="Equation.3" ShapeID="_x0000_i1155" DrawAspect="Content" ObjectID="_1598873639" r:id="rId210"/>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проценты</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620" w:dyaOrig="360" w14:anchorId="0E354879">
                      <v:shape id="_x0000_i1156" type="#_x0000_t75" style="width:30pt;height:18pt" o:ole="">
                        <v:imagedata r:id="rId211" o:title=""/>
                      </v:shape>
                      <o:OLEObject Type="Embed" ProgID="Equation.3" ShapeID="_x0000_i1156" DrawAspect="Content" ObjectID="_1598873640" r:id="rId212"/>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sz w:val="22"/>
                      <w:szCs w:val="22"/>
                      <w:lang w:eastAsia="en-US"/>
                    </w:rPr>
                  </w:pPr>
                  <w:r w:rsidRPr="005D5D7D">
                    <w:rPr>
                      <w:rFonts w:ascii="Garamond" w:eastAsia="Calibri" w:hAnsi="Garamond"/>
                      <w:position w:val="-10"/>
                      <w:sz w:val="22"/>
                      <w:szCs w:val="22"/>
                      <w:lang w:eastAsia="en-US"/>
                    </w:rPr>
                    <w:object w:dxaOrig="640" w:dyaOrig="360" w14:anchorId="2D29FF15">
                      <v:shape id="_x0000_i1157" type="#_x0000_t75" style="width:32.25pt;height:18pt" o:ole="">
                        <v:imagedata r:id="rId213" o:title=""/>
                      </v:shape>
                      <o:OLEObject Type="Embed" ProgID="Equation.3" ShapeID="_x0000_i1157" DrawAspect="Content" ObjectID="_1598873641" r:id="rId214"/>
                    </w:objec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eastAsia="en-US"/>
                    </w:rPr>
                    <w:object w:dxaOrig="700" w:dyaOrig="360" w14:anchorId="3F2B9A27">
                      <v:shape id="_x0000_i1158" type="#_x0000_t75" style="width:35.25pt;height:18pt" o:ole="">
                        <v:imagedata r:id="rId215" o:title=""/>
                      </v:shape>
                      <o:OLEObject Type="Embed" ProgID="Equation.3" ShapeID="_x0000_i1158" DrawAspect="Content" ObjectID="_1598873642" r:id="rId216"/>
                    </w:objec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eastAsia="en-US"/>
                    </w:rPr>
                    <w:object w:dxaOrig="720" w:dyaOrig="360" w14:anchorId="06C595A0">
                      <v:shape id="_x0000_i1159" type="#_x0000_t75" style="width:36pt;height:18pt" o:ole="">
                        <v:imagedata r:id="rId217" o:title=""/>
                      </v:shape>
                      <o:OLEObject Type="Embed" ProgID="Equation.3" ShapeID="_x0000_i1159" DrawAspect="Content" ObjectID="_1598873643" r:id="rId218"/>
                    </w:objec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eastAsia="en-US"/>
                    </w:rPr>
                    <w:object w:dxaOrig="720" w:dyaOrig="360" w14:anchorId="6509CB3A">
                      <v:shape id="_x0000_i1160" type="#_x0000_t75" style="width:36pt;height:18pt" o:ole="">
                        <v:imagedata r:id="rId219" o:title=""/>
                      </v:shape>
                      <o:OLEObject Type="Embed" ProgID="Equation.3" ShapeID="_x0000_i1160" DrawAspect="Content" ObjectID="_1598873644" r:id="rId220"/>
                    </w:object>
                  </w:r>
                </w:p>
              </w:tc>
              <w:tc>
                <w:tcPr>
                  <w:tcW w:w="5920" w:type="dxa"/>
                  <w:tcBorders>
                    <w:top w:val="single" w:sz="4" w:space="0" w:color="auto"/>
                    <w:left w:val="single" w:sz="4" w:space="0" w:color="auto"/>
                    <w:bottom w:val="single" w:sz="4" w:space="0" w:color="auto"/>
                    <w:right w:val="single" w:sz="4" w:space="0" w:color="auto"/>
                  </w:tcBorders>
                  <w:vAlign w:val="center"/>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480" w:dyaOrig="360" w14:anchorId="43C66170">
                      <v:shape id="_x0000_i1161" type="#_x0000_t75" style="width:25.5pt;height:18pt" o:ole="">
                        <v:imagedata r:id="rId149" o:title=""/>
                      </v:shape>
                      <o:OLEObject Type="Embed" ProgID="Equation.3" ShapeID="_x0000_i1161" DrawAspect="Content" ObjectID="_1598873645" r:id="rId221"/>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540" w:dyaOrig="360" w14:anchorId="2C94D8B6">
                      <v:shape id="_x0000_i1162" type="#_x0000_t75" style="width:27pt;height:18pt" o:ole="">
                        <v:imagedata r:id="rId151" o:title=""/>
                      </v:shape>
                      <o:OLEObject Type="Embed" ProgID="Equation.3" ShapeID="_x0000_i1162" DrawAspect="Content" ObjectID="_1598873646" r:id="rId222"/>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280" w:dyaOrig="340" w14:anchorId="654A7B7B">
                      <v:shape id="_x0000_i1163" type="#_x0000_t75" style="width:14.25pt;height:17.25pt" o:ole="">
                        <v:imagedata r:id="rId153" o:title=""/>
                      </v:shape>
                      <o:OLEObject Type="Embed" ProgID="Equation.3" ShapeID="_x0000_i1163" DrawAspect="Content" ObjectID="_1598873647" r:id="rId223"/>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300" w:dyaOrig="200" w14:anchorId="757014D1">
                      <v:shape id="_x0000_i1164" type="#_x0000_t75" style="width:23.25pt;height:14.25pt" o:ole="">
                        <v:imagedata r:id="rId161" o:title=""/>
                      </v:shape>
                      <o:OLEObject Type="Embed" ProgID="Equation.3" ShapeID="_x0000_i1164" DrawAspect="Content" ObjectID="_1598873648" r:id="rId224"/>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940" w:dyaOrig="360" w14:anchorId="67DB8EC8">
                      <v:shape id="_x0000_i1165" type="#_x0000_t75" style="width:47.25pt;height:18pt" o:ole="">
                        <v:imagedata r:id="rId163" o:title=""/>
                      </v:shape>
                      <o:OLEObject Type="Embed" ProgID="Equation.3" ShapeID="_x0000_i1165" DrawAspect="Content" ObjectID="_1598873649" r:id="rId225"/>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 xml:space="preserve">руб. </w:t>
                  </w:r>
                  <w:r w:rsidRPr="005D5D7D">
                    <w:rPr>
                      <w:rFonts w:ascii="Garamond" w:eastAsia="Calibri" w:hAnsi="Garamond"/>
                      <w:sz w:val="22"/>
                      <w:szCs w:val="22"/>
                      <w:lang w:eastAsia="en-US"/>
                    </w:rPr>
                    <w:t>на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960" w:dyaOrig="360" w14:anchorId="6D018E68">
                      <v:shape id="_x0000_i1166" type="#_x0000_t75" style="width:46.5pt;height:18pt" o:ole="">
                        <v:imagedata r:id="rId190" o:title=""/>
                      </v:shape>
                      <o:OLEObject Type="Embed" ProgID="Equation.3" ShapeID="_x0000_i1166" DrawAspect="Content" ObjectID="_1598873650" r:id="rId226"/>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 xml:space="preserve">руб. </w:t>
                  </w:r>
                  <w:r w:rsidRPr="005D5D7D">
                    <w:rPr>
                      <w:rFonts w:ascii="Garamond" w:eastAsia="Calibri" w:hAnsi="Garamond"/>
                      <w:sz w:val="22"/>
                      <w:szCs w:val="22"/>
                      <w:lang w:eastAsia="en-US"/>
                    </w:rPr>
                    <w:t>на 1 кВт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620" w:dyaOrig="360" w14:anchorId="6FC1205E">
                      <v:shape id="_x0000_i1167" type="#_x0000_t75" style="width:30pt;height:18pt" o:ole="">
                        <v:imagedata r:id="rId227" o:title=""/>
                      </v:shape>
                      <o:OLEObject Type="Embed" ProgID="Equation.3" ShapeID="_x0000_i1167" DrawAspect="Content" ObjectID="_1598873651" r:id="rId228"/>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доля (относительная единица измерения от 0 до 1)</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880" w:dyaOrig="360" w14:anchorId="5F03A843">
                      <v:shape id="_x0000_i1168" type="#_x0000_t75" style="width:44.25pt;height:18pt" o:ole="">
                        <v:imagedata r:id="rId229" o:title=""/>
                      </v:shape>
                      <o:OLEObject Type="Embed" ProgID="Equation.3" ShapeID="_x0000_i1168" DrawAspect="Content" ObjectID="_1598873652" r:id="rId230"/>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доля (относительная единица измерения от 0 до 1)</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639" w:dyaOrig="320" w14:anchorId="2A5B04C2">
                      <v:shape id="_x0000_i1169" type="#_x0000_t75" style="width:32.25pt;height:15.75pt" o:ole="">
                        <v:imagedata r:id="rId182" o:title=""/>
                      </v:shape>
                      <o:OLEObject Type="Embed" ProgID="Equation.3" ShapeID="_x0000_i1169" DrawAspect="Content" ObjectID="_1598873653" r:id="rId231"/>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 (</w:t>
                  </w:r>
                  <w:r w:rsidRPr="005D5D7D">
                    <w:rPr>
                      <w:rFonts w:ascii="Garamond" w:eastAsia="Calibri" w:hAnsi="Garamond"/>
                      <w:color w:val="000000"/>
                      <w:sz w:val="22"/>
                      <w:szCs w:val="22"/>
                      <w:highlight w:val="yellow"/>
                      <w:lang w:eastAsia="en-US"/>
                    </w:rPr>
                    <w:t>более</w:t>
                  </w:r>
                  <w:r w:rsidRPr="005D5D7D">
                    <w:rPr>
                      <w:rFonts w:ascii="Garamond" w:eastAsia="Calibri" w:hAnsi="Garamond"/>
                      <w:color w:val="000000"/>
                      <w:sz w:val="22"/>
                      <w:szCs w:val="22"/>
                      <w:lang w:eastAsia="en-US"/>
                    </w:rPr>
                    <w:t xml:space="preserve"> 1)</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680" w:dyaOrig="320" w14:anchorId="00D247F8">
                      <v:shape id="_x0000_i1170" type="#_x0000_t75" style="width:34.5pt;height:15.75pt" o:ole="">
                        <v:imagedata r:id="rId184" o:title=""/>
                      </v:shape>
                      <o:OLEObject Type="Embed" ProgID="Equation.3" ShapeID="_x0000_i1170" DrawAspect="Content" ObjectID="_1598873654" r:id="rId232"/>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 (</w:t>
                  </w:r>
                  <w:r w:rsidRPr="005D5D7D">
                    <w:rPr>
                      <w:rFonts w:ascii="Garamond" w:eastAsia="Calibri" w:hAnsi="Garamond"/>
                      <w:color w:val="000000"/>
                      <w:sz w:val="22"/>
                      <w:szCs w:val="22"/>
                      <w:highlight w:val="yellow"/>
                      <w:lang w:eastAsia="en-US"/>
                    </w:rPr>
                    <w:t>более</w:t>
                  </w:r>
                  <w:r w:rsidRPr="005D5D7D">
                    <w:rPr>
                      <w:rFonts w:ascii="Garamond" w:eastAsia="Calibri" w:hAnsi="Garamond"/>
                      <w:color w:val="000000"/>
                      <w:sz w:val="22"/>
                      <w:szCs w:val="22"/>
                      <w:lang w:eastAsia="en-US"/>
                    </w:rPr>
                    <w:t xml:space="preserve"> 1)</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4"/>
                      <w:sz w:val="22"/>
                      <w:szCs w:val="22"/>
                      <w:lang w:eastAsia="en-US"/>
                    </w:rPr>
                    <w:object w:dxaOrig="840" w:dyaOrig="400" w14:anchorId="1E1F9F22">
                      <v:shape id="_x0000_i1171" type="#_x0000_t75" style="width:42pt;height:20.25pt" o:ole="">
                        <v:imagedata r:id="rId196" o:title=""/>
                      </v:shape>
                      <o:OLEObject Type="Embed" ProgID="Equation.3" ShapeID="_x0000_i1171" DrawAspect="Content" ObjectID="_1598873655" r:id="rId233"/>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90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position w:val="-14"/>
                      <w:sz w:val="22"/>
                      <w:szCs w:val="22"/>
                      <w:lang w:eastAsia="en-US"/>
                    </w:rPr>
                    <w:object w:dxaOrig="320" w:dyaOrig="380" w14:anchorId="3E288B02">
                      <v:shape id="_x0000_i1172" type="#_x0000_t75" style="width:15.75pt;height:18.75pt" o:ole="">
                        <v:imagedata r:id="rId202" o:title=""/>
                      </v:shape>
                      <o:OLEObject Type="Embed" ProgID="Equation.3" ShapeID="_x0000_i1172" DrawAspect="Content" ObjectID="_1598873656" r:id="rId234"/>
                    </w:object>
                  </w:r>
                </w:p>
              </w:tc>
              <w:tc>
                <w:tcPr>
                  <w:tcW w:w="592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годы</w:t>
                  </w:r>
                </w:p>
              </w:tc>
            </w:tr>
          </w:tbl>
          <w:p w:rsidR="005D5D7D" w:rsidRPr="005D5D7D" w:rsidRDefault="005D5D7D" w:rsidP="005D5D7D">
            <w:pPr>
              <w:widowControl w:val="0"/>
              <w:tabs>
                <w:tab w:val="num" w:pos="2134"/>
              </w:tabs>
              <w:spacing w:before="120" w:after="120"/>
              <w:ind w:firstLine="567"/>
              <w:jc w:val="both"/>
              <w:outlineLvl w:val="2"/>
              <w:rPr>
                <w:rFonts w:ascii="Garamond" w:hAnsi="Garamond"/>
                <w:b/>
                <w:color w:val="000000"/>
                <w:sz w:val="22"/>
                <w:szCs w:val="22"/>
                <w:lang w:eastAsia="en-US"/>
              </w:rPr>
            </w:pPr>
            <w:bookmarkStart w:id="181" w:name="_Toc346892995"/>
            <w:bookmarkStart w:id="182" w:name="_Toc349651339"/>
            <w:bookmarkStart w:id="183" w:name="_Toc352064711"/>
            <w:bookmarkStart w:id="184" w:name="_Toc355009538"/>
            <w:bookmarkStart w:id="185" w:name="_Toc357524871"/>
            <w:bookmarkStart w:id="186" w:name="_Toc368306974"/>
            <w:bookmarkStart w:id="187" w:name="_Toc370992220"/>
            <w:bookmarkStart w:id="188" w:name="_Toc375309206"/>
            <w:bookmarkStart w:id="189" w:name="_Toc385257219"/>
            <w:bookmarkStart w:id="190" w:name="_Toc391391503"/>
            <w:bookmarkStart w:id="191" w:name="_Toc394919106"/>
            <w:bookmarkStart w:id="192" w:name="_Toc394922695"/>
            <w:bookmarkStart w:id="193" w:name="_Toc396988474"/>
            <w:bookmarkStart w:id="194" w:name="_Toc402960218"/>
            <w:bookmarkStart w:id="195" w:name="_Toc404681986"/>
            <w:bookmarkStart w:id="196" w:name="_Toc404785395"/>
            <w:bookmarkStart w:id="197" w:name="_Toc410299681"/>
            <w:bookmarkStart w:id="198" w:name="_Toc426024338"/>
            <w:bookmarkStart w:id="199" w:name="_Toc431221655"/>
            <w:bookmarkStart w:id="200" w:name="_Toc434511720"/>
            <w:bookmarkStart w:id="201" w:name="_Toc455072113"/>
            <w:r w:rsidRPr="005D5D7D">
              <w:rPr>
                <w:rFonts w:ascii="Garamond" w:hAnsi="Garamond"/>
                <w:color w:val="000000"/>
                <w:sz w:val="22"/>
                <w:szCs w:val="22"/>
                <w:lang w:eastAsia="en-US"/>
              </w:rPr>
              <w:t>20.</w:t>
            </w:r>
            <w:r w:rsidRPr="005D5D7D">
              <w:rPr>
                <w:rFonts w:ascii="Garamond" w:hAnsi="Garamond"/>
                <w:color w:val="000000"/>
                <w:sz w:val="22"/>
                <w:szCs w:val="22"/>
                <w:highlight w:val="yellow"/>
                <w:lang w:eastAsia="en-US"/>
              </w:rPr>
              <w:t>10</w:t>
            </w:r>
            <w:r w:rsidRPr="005D5D7D">
              <w:rPr>
                <w:rFonts w:ascii="Garamond" w:hAnsi="Garamond"/>
                <w:color w:val="000000"/>
                <w:sz w:val="22"/>
                <w:szCs w:val="22"/>
                <w:lang w:eastAsia="en-US"/>
              </w:rPr>
              <w:t>.10.</w:t>
            </w:r>
            <w:r w:rsidRPr="005D5D7D">
              <w:rPr>
                <w:rFonts w:ascii="Garamond" w:hAnsi="Garamond"/>
                <w:b/>
                <w:color w:val="000000"/>
                <w:sz w:val="22"/>
                <w:szCs w:val="22"/>
                <w:lang w:eastAsia="en-US"/>
              </w:rPr>
              <w:t xml:space="preserve"> </w:t>
            </w:r>
            <w:r w:rsidRPr="005D5D7D">
              <w:rPr>
                <w:rFonts w:ascii="Garamond" w:hAnsi="Garamond"/>
                <w:color w:val="000000"/>
                <w:sz w:val="22"/>
                <w:szCs w:val="22"/>
                <w:lang w:eastAsia="en-US"/>
              </w:rPr>
              <w:t xml:space="preserve">КО использует </w:t>
            </w:r>
            <w:proofErr w:type="gramStart"/>
            <w:r w:rsidRPr="005D5D7D">
              <w:rPr>
                <w:rFonts w:ascii="Garamond" w:hAnsi="Garamond"/>
                <w:color w:val="000000"/>
                <w:sz w:val="22"/>
                <w:szCs w:val="22"/>
                <w:lang w:eastAsia="en-US"/>
              </w:rPr>
              <w:t xml:space="preserve">величину </w:t>
            </w:r>
            <w:r w:rsidRPr="005D5D7D">
              <w:rPr>
                <w:rFonts w:ascii="Garamond" w:hAnsi="Garamond"/>
                <w:color w:val="000000"/>
                <w:position w:val="-14"/>
                <w:sz w:val="22"/>
                <w:szCs w:val="22"/>
                <w:lang w:val="en-US" w:eastAsia="en-US"/>
              </w:rPr>
              <w:object w:dxaOrig="1120" w:dyaOrig="400" w14:anchorId="34699EC9">
                <v:shape id="_x0000_i1173" type="#_x0000_t75" style="width:56.25pt;height:20.25pt" o:ole="">
                  <v:imagedata r:id="rId123" o:title=""/>
                </v:shape>
                <o:OLEObject Type="Embed" ProgID="Equation.3" ShapeID="_x0000_i1173" DrawAspect="Content" ObjectID="_1598873657" r:id="rId235"/>
              </w:object>
            </w:r>
            <w:r w:rsidRPr="005D5D7D">
              <w:rPr>
                <w:rFonts w:ascii="Garamond" w:hAnsi="Garamond"/>
                <w:color w:val="000000"/>
                <w:sz w:val="22"/>
                <w:szCs w:val="22"/>
                <w:lang w:eastAsia="en-US"/>
              </w:rPr>
              <w:t xml:space="preserve"> –</w:t>
            </w:r>
            <w:proofErr w:type="gramEnd"/>
            <w:r w:rsidRPr="005D5D7D">
              <w:rPr>
                <w:rFonts w:ascii="Garamond" w:hAnsi="Garamond"/>
                <w:color w:val="000000"/>
                <w:sz w:val="22"/>
                <w:szCs w:val="22"/>
                <w:lang w:eastAsia="en-US"/>
              </w:rPr>
              <w:t xml:space="preserve"> расчетную цену в отношении объекта генерации </w:t>
            </w:r>
            <w:r w:rsidRPr="005D5D7D">
              <w:rPr>
                <w:rFonts w:ascii="Garamond" w:hAnsi="Garamond"/>
                <w:i/>
                <w:color w:val="000000"/>
                <w:sz w:val="22"/>
                <w:szCs w:val="22"/>
                <w:lang w:eastAsia="en-US"/>
              </w:rPr>
              <w:t>g</w:t>
            </w:r>
            <w:r w:rsidRPr="005D5D7D">
              <w:rPr>
                <w:rFonts w:ascii="Garamond" w:hAnsi="Garamond"/>
                <w:color w:val="000000"/>
                <w:sz w:val="22"/>
                <w:szCs w:val="22"/>
                <w:lang w:eastAsia="en-US"/>
              </w:rPr>
              <w:t xml:space="preserve"> в году </w:t>
            </w:r>
            <w:r w:rsidRPr="005D5D7D">
              <w:rPr>
                <w:rFonts w:ascii="Garamond" w:hAnsi="Garamond"/>
                <w:i/>
                <w:color w:val="000000"/>
                <w:sz w:val="22"/>
                <w:szCs w:val="22"/>
                <w:lang w:eastAsia="en-US"/>
              </w:rPr>
              <w:t>i</w:t>
            </w:r>
            <w:r w:rsidRPr="005D5D7D">
              <w:rPr>
                <w:rFonts w:ascii="Garamond" w:hAnsi="Garamond"/>
                <w:color w:val="000000"/>
                <w:sz w:val="22"/>
                <w:szCs w:val="22"/>
                <w:lang w:eastAsia="en-US"/>
              </w:rPr>
              <w:t>, определенную в соответствии</w:t>
            </w:r>
            <w:r w:rsidRPr="005D5D7D">
              <w:rPr>
                <w:rFonts w:ascii="Garamond" w:hAnsi="Garamond"/>
                <w:bCs/>
                <w:color w:val="000000"/>
                <w:sz w:val="22"/>
                <w:szCs w:val="22"/>
                <w:lang w:eastAsia="en-US"/>
              </w:rPr>
              <w:t xml:space="preserve"> </w:t>
            </w:r>
            <w:r w:rsidRPr="00A94441">
              <w:rPr>
                <w:rFonts w:ascii="Garamond" w:hAnsi="Garamond"/>
                <w:bCs/>
                <w:color w:val="000000"/>
                <w:sz w:val="22"/>
                <w:szCs w:val="22"/>
                <w:lang w:eastAsia="en-US"/>
              </w:rPr>
              <w:t xml:space="preserve">с пунктом </w:t>
            </w:r>
            <w:r w:rsidRPr="000F67FF">
              <w:rPr>
                <w:rFonts w:ascii="Garamond" w:hAnsi="Garamond"/>
                <w:bCs/>
                <w:color w:val="000000"/>
                <w:sz w:val="22"/>
                <w:szCs w:val="22"/>
                <w:highlight w:val="yellow"/>
                <w:lang w:eastAsia="en-US"/>
              </w:rPr>
              <w:t>20.10 настоящего Регламента</w:t>
            </w:r>
            <w:r w:rsidRPr="005D5D7D">
              <w:rPr>
                <w:rFonts w:ascii="Garamond" w:hAnsi="Garamond"/>
                <w:bCs/>
                <w:color w:val="000000"/>
                <w:sz w:val="22"/>
                <w:szCs w:val="22"/>
                <w:lang w:eastAsia="en-US"/>
              </w:rPr>
              <w:t xml:space="preserve">, в качестве </w:t>
            </w:r>
            <w:r w:rsidRPr="005D5D7D">
              <w:rPr>
                <w:rFonts w:ascii="Garamond" w:hAnsi="Garamond"/>
                <w:color w:val="000000"/>
                <w:position w:val="-14"/>
                <w:sz w:val="22"/>
                <w:szCs w:val="22"/>
                <w:lang w:val="en-US" w:eastAsia="en-US"/>
              </w:rPr>
              <w:object w:dxaOrig="1140" w:dyaOrig="400" w14:anchorId="52FD5917">
                <v:shape id="_x0000_i1174" type="#_x0000_t75" style="width:56.25pt;height:20.25pt" o:ole="">
                  <v:imagedata r:id="rId236" o:title=""/>
                </v:shape>
                <o:OLEObject Type="Embed" ProgID="Equation.3" ShapeID="_x0000_i1174" DrawAspect="Content" ObjectID="_1598873658" r:id="rId237"/>
              </w:object>
            </w:r>
            <w:r w:rsidRPr="005D5D7D">
              <w:rPr>
                <w:rFonts w:ascii="Garamond" w:hAnsi="Garamond"/>
                <w:color w:val="000000"/>
                <w:sz w:val="22"/>
                <w:szCs w:val="22"/>
                <w:lang w:eastAsia="en-US"/>
              </w:rPr>
              <w:t xml:space="preserve"> </w:t>
            </w:r>
            <w:r w:rsidRPr="005D5D7D">
              <w:rPr>
                <w:rFonts w:ascii="Garamond" w:hAnsi="Garamond"/>
                <w:bCs/>
                <w:color w:val="000000"/>
                <w:sz w:val="22"/>
                <w:szCs w:val="22"/>
                <w:lang w:eastAsia="en-US"/>
              </w:rPr>
              <w:t xml:space="preserve">при определении </w:t>
            </w:r>
            <w:r w:rsidRPr="005D5D7D">
              <w:rPr>
                <w:rFonts w:ascii="Garamond" w:hAnsi="Garamond"/>
                <w:color w:val="000000"/>
                <w:sz w:val="22"/>
                <w:szCs w:val="22"/>
                <w:lang w:eastAsia="en-US"/>
              </w:rPr>
              <w:t xml:space="preserve">предельной величины штрафа (неустойки) по генерирующему объекту </w:t>
            </w:r>
            <w:r w:rsidRPr="005D5D7D">
              <w:rPr>
                <w:rFonts w:ascii="Garamond" w:hAnsi="Garamond"/>
                <w:i/>
                <w:color w:val="000000"/>
                <w:sz w:val="22"/>
                <w:szCs w:val="22"/>
                <w:lang w:eastAsia="en-US"/>
              </w:rPr>
              <w:t>g</w:t>
            </w:r>
            <w:r w:rsidRPr="005D5D7D">
              <w:rPr>
                <w:rFonts w:ascii="Garamond" w:hAnsi="Garamond"/>
                <w:color w:val="000000"/>
                <w:sz w:val="22"/>
                <w:szCs w:val="22"/>
                <w:lang w:eastAsia="en-US"/>
              </w:rPr>
              <w:t>, согласно пункту 20.6 настоящего Регламента.</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5D5D7D" w:rsidRDefault="005D5D7D">
            <w:pPr>
              <w:tabs>
                <w:tab w:val="num" w:pos="0"/>
              </w:tabs>
              <w:spacing w:before="120" w:after="120"/>
              <w:ind w:firstLine="567"/>
              <w:jc w:val="both"/>
              <w:rPr>
                <w:rFonts w:ascii="Garamond" w:hAnsi="Garamond"/>
                <w:b/>
                <w:color w:val="000000"/>
                <w:sz w:val="22"/>
                <w:szCs w:val="22"/>
                <w:lang w:eastAsia="en-US"/>
              </w:rPr>
            </w:pPr>
          </w:p>
        </w:tc>
        <w:tc>
          <w:tcPr>
            <w:tcW w:w="6832" w:type="dxa"/>
            <w:shd w:val="clear" w:color="auto" w:fill="FFFFFF"/>
          </w:tcPr>
          <w:p w:rsidR="005D5D7D" w:rsidRPr="005D5D7D" w:rsidRDefault="005D5D7D" w:rsidP="005D5D7D">
            <w:pPr>
              <w:widowControl w:val="0"/>
              <w:tabs>
                <w:tab w:val="num" w:pos="0"/>
                <w:tab w:val="num" w:pos="2134"/>
              </w:tabs>
              <w:spacing w:before="120" w:after="120"/>
              <w:ind w:left="204"/>
              <w:outlineLvl w:val="2"/>
              <w:rPr>
                <w:rFonts w:ascii="Garamond" w:hAnsi="Garamond"/>
                <w:b/>
                <w:color w:val="000000"/>
                <w:sz w:val="22"/>
                <w:szCs w:val="22"/>
                <w:lang w:eastAsia="en-US"/>
              </w:rPr>
            </w:pPr>
            <w:r w:rsidRPr="005D5D7D">
              <w:rPr>
                <w:rFonts w:ascii="Garamond" w:hAnsi="Garamond"/>
                <w:b/>
                <w:bCs/>
                <w:color w:val="000000"/>
                <w:sz w:val="22"/>
                <w:szCs w:val="22"/>
                <w:lang w:eastAsia="en-US"/>
              </w:rPr>
              <w:lastRenderedPageBreak/>
              <w:t>20.</w:t>
            </w:r>
            <w:r w:rsidRPr="005D5D7D">
              <w:rPr>
                <w:rFonts w:ascii="Garamond" w:hAnsi="Garamond"/>
                <w:b/>
                <w:bCs/>
                <w:color w:val="000000"/>
                <w:sz w:val="22"/>
                <w:szCs w:val="22"/>
                <w:highlight w:val="yellow"/>
                <w:lang w:eastAsia="en-US"/>
              </w:rPr>
              <w:t>8</w:t>
            </w:r>
            <w:r w:rsidRPr="005D5D7D">
              <w:rPr>
                <w:rFonts w:ascii="Garamond" w:hAnsi="Garamond"/>
                <w:b/>
                <w:bCs/>
                <w:color w:val="000000"/>
                <w:sz w:val="22"/>
                <w:szCs w:val="22"/>
                <w:lang w:eastAsia="en-US"/>
              </w:rPr>
              <w:t xml:space="preserve"> Порядок определения расчетной цены продажи мощности (цены, используемой в целях расчета штрафов по ДПМ)</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 xml:space="preserve">Расчетная цена продажи мощности по ДПМ (далее – расчетная цена) определяется КО в соответствии с настоящим Регламентом в случае совершения (начала совершения) продавцом по ДПМ нарушения его обязательств по поставке мощности 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color w:val="000000"/>
                <w:sz w:val="22"/>
                <w:szCs w:val="22"/>
                <w:lang w:eastAsia="en-US"/>
              </w:rPr>
              <w:t xml:space="preserve"> по ДПМ</w:t>
            </w:r>
            <w:r w:rsidRPr="005D5D7D">
              <w:rPr>
                <w:rFonts w:ascii="Garamond" w:eastAsia="Calibri" w:hAnsi="Garamond"/>
                <w:sz w:val="22"/>
                <w:szCs w:val="22"/>
                <w:lang w:eastAsia="en-US"/>
              </w:rPr>
              <w:t xml:space="preserve">, в том числе в случае, если в повестку Наблюдательного совета Совета рынка был включен вопрос об установлении факта неисполнения (ненадлежащего исполнения) продавцом обязательств по ДПМ и (или) наличии оснований для расчета и списания штрафа в отношении генерирующего объекта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за расчетный месяц </w:t>
            </w:r>
            <w:r w:rsidRPr="005D5D7D">
              <w:rPr>
                <w:rFonts w:ascii="Garamond" w:eastAsia="Calibri" w:hAnsi="Garamond"/>
                <w:i/>
                <w:sz w:val="22"/>
                <w:szCs w:val="22"/>
                <w:lang w:eastAsia="en-US"/>
              </w:rPr>
              <w:t>m</w:t>
            </w:r>
            <w:r w:rsidRPr="005D5D7D">
              <w:rPr>
                <w:rFonts w:ascii="Garamond" w:eastAsia="Calibri" w:hAnsi="Garamond"/>
                <w:sz w:val="22"/>
                <w:szCs w:val="22"/>
                <w:lang w:eastAsia="en-US"/>
              </w:rPr>
              <w:t xml:space="preserve">, но Наблюдательным советом Совета рынка не принято решение об установлении факта неисполнения (ненадлежащего исполнения) продавцом обязательств по договорам о предоставлении мощности и наличии оснований для расчета и списания штрафа (либо соответствующий вопрос не рассматривался и (или) его рассмотрение было перенесено, либо был установлен факт неисполнения (ненадлежащего исполнения) продавцом обязательств, но было принято решение не проводить расчет штрафа до принятия Наблюдательным советом Совета рынка соответствующего решения об их расчете в порядке и случаях, указанных в данном решении) либо было принято решение об установлении наличия оснований для расчета и списания штрафа в отношении генерирующего объекта </w:t>
            </w:r>
            <w:r w:rsidRPr="005D5D7D">
              <w:rPr>
                <w:rFonts w:ascii="Garamond" w:eastAsia="Calibri" w:hAnsi="Garamond"/>
                <w:i/>
                <w:sz w:val="22"/>
                <w:szCs w:val="22"/>
                <w:lang w:val="en-US" w:eastAsia="en-US"/>
              </w:rPr>
              <w:t>g</w:t>
            </w:r>
            <w:r w:rsidRPr="005D5D7D">
              <w:rPr>
                <w:rFonts w:ascii="Garamond" w:eastAsia="Calibri" w:hAnsi="Garamond"/>
                <w:sz w:val="22"/>
                <w:szCs w:val="22"/>
                <w:lang w:eastAsia="en-US"/>
              </w:rPr>
              <w:t xml:space="preserve"> за расчетный месяц </w:t>
            </w:r>
            <w:r w:rsidRPr="005D5D7D">
              <w:rPr>
                <w:rFonts w:ascii="Garamond" w:eastAsia="Calibri" w:hAnsi="Garamond"/>
                <w:i/>
                <w:sz w:val="22"/>
                <w:szCs w:val="22"/>
                <w:lang w:val="en-US" w:eastAsia="en-US"/>
              </w:rPr>
              <w:t>m</w:t>
            </w:r>
            <w:r w:rsidRPr="005D5D7D">
              <w:rPr>
                <w:rFonts w:ascii="Garamond" w:eastAsia="Calibri" w:hAnsi="Garamond"/>
                <w:i/>
                <w:sz w:val="22"/>
                <w:szCs w:val="22"/>
                <w:lang w:eastAsia="en-US"/>
              </w:rPr>
              <w:t xml:space="preserve">, </w:t>
            </w:r>
            <w:r w:rsidRPr="005D5D7D">
              <w:rPr>
                <w:rFonts w:ascii="Garamond" w:eastAsia="Calibri" w:hAnsi="Garamond"/>
                <w:sz w:val="22"/>
                <w:szCs w:val="22"/>
                <w:lang w:eastAsia="en-US"/>
              </w:rPr>
              <w:t xml:space="preserve">в соответствии с которым КО впервые должен провести расчет штрафа в отношении генерирующего объекта </w:t>
            </w:r>
            <w:r w:rsidRPr="005D5D7D">
              <w:rPr>
                <w:rFonts w:ascii="Garamond" w:eastAsia="Calibri" w:hAnsi="Garamond"/>
                <w:i/>
                <w:sz w:val="22"/>
                <w:szCs w:val="22"/>
                <w:lang w:val="en-US" w:eastAsia="en-US"/>
              </w:rPr>
              <w:t>g</w:t>
            </w:r>
            <w:r w:rsidRPr="005D5D7D">
              <w:rPr>
                <w:rFonts w:ascii="Garamond" w:eastAsia="Calibri" w:hAnsi="Garamond"/>
                <w:sz w:val="22"/>
                <w:szCs w:val="22"/>
                <w:lang w:eastAsia="en-US"/>
              </w:rPr>
              <w:t xml:space="preserve"> за расчетный месяц </w:t>
            </w:r>
            <w:r w:rsidRPr="005D5D7D">
              <w:rPr>
                <w:rFonts w:ascii="Garamond" w:eastAsia="Calibri" w:hAnsi="Garamond"/>
                <w:i/>
                <w:sz w:val="22"/>
                <w:szCs w:val="22"/>
                <w:lang w:val="en-US" w:eastAsia="en-US"/>
              </w:rPr>
              <w:t>m</w:t>
            </w:r>
            <w:r w:rsidRPr="005D5D7D">
              <w:rPr>
                <w:rFonts w:ascii="Garamond" w:eastAsia="Calibri" w:hAnsi="Garamond"/>
                <w:sz w:val="22"/>
                <w:szCs w:val="22"/>
                <w:lang w:eastAsia="en-US"/>
              </w:rPr>
              <w:t xml:space="preserve"> позднее расчетного месяца </w:t>
            </w:r>
            <w:r w:rsidRPr="005D5D7D">
              <w:rPr>
                <w:rFonts w:ascii="Garamond" w:eastAsia="Calibri" w:hAnsi="Garamond"/>
                <w:i/>
                <w:sz w:val="22"/>
                <w:szCs w:val="22"/>
                <w:lang w:val="en-US" w:eastAsia="en-US"/>
              </w:rPr>
              <w:t>m</w:t>
            </w:r>
            <w:r w:rsidRPr="005D5D7D">
              <w:rPr>
                <w:rFonts w:ascii="Garamond" w:eastAsia="Calibri" w:hAnsi="Garamond"/>
                <w:sz w:val="22"/>
                <w:szCs w:val="22"/>
                <w:lang w:eastAsia="en-US"/>
              </w:rPr>
              <w:t>+1 (если расчетная цена не определялась КО ранее)</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lastRenderedPageBreak/>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 xml:space="preserve">.1. Расчетная цена определяется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с учетом порядкового номера года (обозначается </w:t>
            </w:r>
            <w:r w:rsidRPr="005D5D7D">
              <w:rPr>
                <w:rFonts w:ascii="Garamond" w:eastAsia="Calibri" w:hAnsi="Garamond"/>
                <w:i/>
                <w:color w:val="000000"/>
                <w:sz w:val="22"/>
                <w:szCs w:val="22"/>
                <w:lang w:eastAsia="en-US"/>
              </w:rPr>
              <w:t>i</w:t>
            </w:r>
            <w:r w:rsidRPr="005D5D7D">
              <w:rPr>
                <w:rFonts w:ascii="Garamond" w:eastAsia="Calibri" w:hAnsi="Garamond"/>
                <w:sz w:val="22"/>
                <w:szCs w:val="22"/>
                <w:lang w:eastAsia="en-US"/>
              </w:rPr>
              <w:t>) в очереди лет, в течение которых осуществляется поставка мощности объекта генерации</w:t>
            </w:r>
            <w:r w:rsidRPr="005D5D7D">
              <w:rPr>
                <w:rFonts w:ascii="Garamond" w:eastAsia="Calibri" w:hAnsi="Garamond"/>
                <w:color w:val="000000"/>
                <w:sz w:val="22"/>
                <w:szCs w:val="22"/>
                <w:lang w:eastAsia="en-US"/>
              </w:rPr>
              <w:t xml:space="preserve">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при этом первый год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определяется в следующем порядке:</w:t>
            </w:r>
          </w:p>
          <w:p w:rsidR="005D5D7D" w:rsidRPr="005D5D7D" w:rsidRDefault="005D5D7D" w:rsidP="005D5D7D">
            <w:pPr>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ДПМ заключен в соответствии со стандартной формой </w:t>
            </w:r>
            <w:r w:rsidRPr="005D5D7D">
              <w:rPr>
                <w:rFonts w:ascii="Garamond" w:eastAsia="Calibri" w:hAnsi="Garamond"/>
                <w:i/>
                <w:sz w:val="22"/>
                <w:szCs w:val="22"/>
                <w:lang w:eastAsia="en-US"/>
              </w:rPr>
              <w:t xml:space="preserve">Договора о предоставлении мощности введенных в эксплуатацию генерирующих объектов </w:t>
            </w:r>
            <w:r w:rsidRPr="005D5D7D">
              <w:rPr>
                <w:rFonts w:ascii="Garamond" w:eastAsia="Calibri" w:hAnsi="Garamond"/>
                <w:sz w:val="22"/>
                <w:szCs w:val="22"/>
                <w:lang w:eastAsia="en-US"/>
              </w:rPr>
              <w:t xml:space="preserve">(Приложение № Д 16.1 к </w:t>
            </w:r>
            <w:r w:rsidRPr="005D5D7D">
              <w:rPr>
                <w:rFonts w:ascii="Garamond" w:eastAsia="Calibri" w:hAnsi="Garamond"/>
                <w:i/>
                <w:sz w:val="22"/>
                <w:szCs w:val="22"/>
                <w:lang w:eastAsia="en-US"/>
              </w:rPr>
              <w:t>Договору о присоединении к торговой системе оптового рынка</w:t>
            </w:r>
            <w:r w:rsidRPr="005D5D7D">
              <w:rPr>
                <w:rFonts w:ascii="Garamond" w:eastAsia="Calibri" w:hAnsi="Garamond"/>
                <w:sz w:val="22"/>
                <w:szCs w:val="22"/>
                <w:lang w:eastAsia="en-US"/>
              </w:rPr>
              <w:t xml:space="preserve">), то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для года, на который мощность объекта генерации</w:t>
            </w:r>
            <w:r w:rsidRPr="005D5D7D">
              <w:rPr>
                <w:rFonts w:ascii="Garamond" w:eastAsia="Calibri" w:hAnsi="Garamond"/>
                <w:color w:val="000000"/>
                <w:sz w:val="22"/>
                <w:szCs w:val="22"/>
                <w:lang w:eastAsia="en-US"/>
              </w:rPr>
              <w:t xml:space="preserve">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была впервые отобрана по результатам проведения конкурентного отбора мощности;</w:t>
            </w:r>
          </w:p>
          <w:p w:rsidR="005D5D7D" w:rsidRPr="005D5D7D" w:rsidRDefault="005D5D7D" w:rsidP="005D5D7D">
            <w:pPr>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ДПМ заключен в соответствии со стандартной формой </w:t>
            </w:r>
            <w:r w:rsidRPr="005D5D7D">
              <w:rPr>
                <w:rFonts w:ascii="Garamond" w:eastAsia="Calibri" w:hAnsi="Garamond"/>
                <w:i/>
                <w:sz w:val="22"/>
                <w:szCs w:val="22"/>
                <w:lang w:eastAsia="en-US"/>
              </w:rPr>
              <w:t>Договора о предоставлении мощности</w:t>
            </w:r>
            <w:r w:rsidRPr="005D5D7D">
              <w:rPr>
                <w:rFonts w:ascii="Garamond" w:eastAsia="Calibri" w:hAnsi="Garamond"/>
                <w:sz w:val="22"/>
                <w:szCs w:val="22"/>
                <w:lang w:eastAsia="en-US"/>
              </w:rPr>
              <w:t xml:space="preserve"> (Приложение № Д 16 к </w:t>
            </w:r>
            <w:r w:rsidRPr="005D5D7D">
              <w:rPr>
                <w:rFonts w:ascii="Garamond" w:eastAsia="Calibri" w:hAnsi="Garamond"/>
                <w:i/>
                <w:sz w:val="22"/>
                <w:szCs w:val="22"/>
                <w:lang w:eastAsia="en-US"/>
              </w:rPr>
              <w:t>Договору о присоединении к торговой системе оптового рынка</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left="426"/>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предусмотренная ДПМ первоначальная дата начала исполнения обязательства по поставке мощности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наступает после 31 (тридцать первого) декабря года, к которому относится дата совершения (начала совершения) </w:t>
            </w:r>
            <w:r w:rsidRPr="005D5D7D">
              <w:rPr>
                <w:rFonts w:ascii="Garamond" w:eastAsia="Calibri" w:hAnsi="Garamond"/>
                <w:color w:val="000000"/>
                <w:sz w:val="22"/>
                <w:szCs w:val="22"/>
                <w:lang w:eastAsia="en-US"/>
              </w:rPr>
              <w:t xml:space="preserve">продавцом по ДПМ </w:t>
            </w:r>
            <w:r w:rsidRPr="005D5D7D">
              <w:rPr>
                <w:rFonts w:ascii="Garamond" w:eastAsia="Calibri" w:hAnsi="Garamond"/>
                <w:sz w:val="22"/>
                <w:szCs w:val="22"/>
                <w:lang w:eastAsia="en-US"/>
              </w:rPr>
              <w:t xml:space="preserve">нарушения его обязательств по поставке мощности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(далее – год нарушения), то в целях определения расчетной цены в качестве первого года </w:t>
            </w:r>
            <w:r w:rsidRPr="005D5D7D">
              <w:rPr>
                <w:rFonts w:ascii="Garamond" w:eastAsia="Calibri" w:hAnsi="Garamond"/>
                <w:i/>
                <w:sz w:val="22"/>
                <w:szCs w:val="22"/>
                <w:lang w:eastAsia="en-US"/>
              </w:rPr>
              <w:t xml:space="preserve">(i </w:t>
            </w:r>
            <w:r w:rsidRPr="005D5D7D">
              <w:rPr>
                <w:rFonts w:ascii="Garamond" w:eastAsia="Calibri" w:hAnsi="Garamond"/>
                <w:sz w:val="22"/>
                <w:szCs w:val="22"/>
                <w:lang w:eastAsia="en-US"/>
              </w:rPr>
              <w:t>= 1) принимается год нарушения;</w:t>
            </w:r>
          </w:p>
          <w:p w:rsidR="005D5D7D" w:rsidRPr="005D5D7D" w:rsidRDefault="005D5D7D" w:rsidP="005D5D7D">
            <w:pPr>
              <w:spacing w:before="120" w:after="120" w:line="276" w:lineRule="auto"/>
              <w:ind w:left="426"/>
              <w:jc w:val="both"/>
              <w:rPr>
                <w:rFonts w:ascii="Garamond" w:eastAsia="Calibri" w:hAnsi="Garamond"/>
                <w:sz w:val="22"/>
                <w:szCs w:val="22"/>
                <w:lang w:eastAsia="en-US"/>
              </w:rPr>
            </w:pPr>
            <w:r w:rsidRPr="005D5D7D">
              <w:rPr>
                <w:rFonts w:ascii="Garamond" w:eastAsia="Calibri" w:hAnsi="Garamond"/>
                <w:sz w:val="22"/>
                <w:szCs w:val="22"/>
                <w:lang w:eastAsia="en-US"/>
              </w:rPr>
              <w:t xml:space="preserve">в ином случае – </w:t>
            </w:r>
            <w:r w:rsidRPr="005D5D7D">
              <w:rPr>
                <w:rFonts w:ascii="Garamond" w:eastAsia="Calibri" w:hAnsi="Garamond"/>
                <w:i/>
                <w:sz w:val="22"/>
                <w:szCs w:val="22"/>
                <w:lang w:eastAsia="en-US"/>
              </w:rPr>
              <w:t xml:space="preserve">i </w:t>
            </w:r>
            <w:r w:rsidRPr="005D5D7D">
              <w:rPr>
                <w:rFonts w:ascii="Garamond" w:eastAsia="Calibri" w:hAnsi="Garamond"/>
                <w:sz w:val="22"/>
                <w:szCs w:val="22"/>
                <w:lang w:eastAsia="en-US"/>
              </w:rPr>
              <w:t xml:space="preserve">= 1 для года, на который приходится предусмотренная ДПМ первоначальная дата начала исполнения обязательства по поставке мощности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firstLine="567"/>
              <w:jc w:val="both"/>
              <w:rPr>
                <w:rFonts w:ascii="Garamond" w:eastAsia="Calibri" w:hAnsi="Garamond"/>
                <w:sz w:val="22"/>
                <w:szCs w:val="22"/>
                <w:lang w:eastAsia="en-US"/>
              </w:rPr>
            </w:pPr>
            <w:r w:rsidRPr="005D5D7D">
              <w:rPr>
                <w:rFonts w:ascii="Garamond" w:eastAsia="Calibri" w:hAnsi="Garamond"/>
                <w:sz w:val="22"/>
                <w:szCs w:val="22"/>
                <w:lang w:eastAsia="en-US"/>
              </w:rPr>
              <w:t xml:space="preserve">Определенная впервые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расчетная цена продажи мощности для целей расчета штрафов (в том числе предварительного формирования величин штрафов) участника оптового рынка – продавца по ДПМ в отношении объекта генерации </w:t>
            </w:r>
            <w:r w:rsidRPr="005D5D7D">
              <w:rPr>
                <w:rFonts w:ascii="Garamond" w:eastAsia="Calibri" w:hAnsi="Garamond"/>
                <w:i/>
                <w:sz w:val="22"/>
                <w:szCs w:val="22"/>
                <w:lang w:val="en-US" w:eastAsia="en-US"/>
              </w:rPr>
              <w:t>g</w:t>
            </w:r>
            <w:r w:rsidRPr="005D5D7D">
              <w:rPr>
                <w:rFonts w:ascii="Garamond" w:eastAsia="Calibri" w:hAnsi="Garamond"/>
                <w:sz w:val="22"/>
                <w:szCs w:val="22"/>
                <w:lang w:eastAsia="en-US"/>
              </w:rPr>
              <w:t xml:space="preserve"> за неисполнение или ненадлежащее исполнение (нарушение) участником оптового рынка (продавцом) его обязательств по ДПМ </w:t>
            </w:r>
            <w:r w:rsidRPr="005D5D7D">
              <w:rPr>
                <w:rFonts w:ascii="Garamond" w:eastAsia="Calibri" w:hAnsi="Garamond"/>
                <w:sz w:val="22"/>
                <w:szCs w:val="22"/>
                <w:lang w:eastAsia="en-US"/>
              </w:rPr>
              <w:lastRenderedPageBreak/>
              <w:t xml:space="preserve">пересмотру не подлежит и применяется КО при проведении в дальнейшем в соответствии с пунктом 20.7 настоящего Регламента расчета штрафов (в том числе предварительного формирования величин штрафов) в отношении данного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 xml:space="preserve">.2. Расчетная цена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в году </w:t>
            </w:r>
            <w:proofErr w:type="gramStart"/>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w:t>
            </w:r>
            <w:r w:rsidRPr="005D5D7D">
              <w:rPr>
                <w:rFonts w:ascii="Garamond" w:eastAsia="Calibri" w:hAnsi="Garamond"/>
                <w:color w:val="000000"/>
                <w:position w:val="-14"/>
                <w:sz w:val="22"/>
                <w:szCs w:val="22"/>
                <w:lang w:val="en-US" w:eastAsia="en-US"/>
              </w:rPr>
              <w:object w:dxaOrig="1120" w:dyaOrig="400" w14:anchorId="59035608">
                <v:shape id="_x0000_i1175" type="#_x0000_t75" style="width:56.25pt;height:20.25pt" o:ole="">
                  <v:imagedata r:id="rId123" o:title=""/>
                </v:shape>
                <o:OLEObject Type="Embed" ProgID="Equation.3" ShapeID="_x0000_i1175" DrawAspect="Content" ObjectID="_1598873659" r:id="rId238"/>
              </w:object>
            </w:r>
            <w:r w:rsidRPr="005D5D7D">
              <w:rPr>
                <w:rFonts w:ascii="Garamond" w:eastAsia="Calibri" w:hAnsi="Garamond"/>
                <w:color w:val="000000"/>
                <w:sz w:val="22"/>
                <w:szCs w:val="22"/>
                <w:lang w:eastAsia="en-US"/>
              </w:rPr>
              <w:t xml:space="preserve"> определяется</w:t>
            </w:r>
            <w:proofErr w:type="gramEnd"/>
            <w:r w:rsidRPr="005D5D7D">
              <w:rPr>
                <w:rFonts w:ascii="Garamond" w:eastAsia="Calibri" w:hAnsi="Garamond"/>
                <w:color w:val="000000"/>
                <w:sz w:val="22"/>
                <w:szCs w:val="22"/>
                <w:lang w:eastAsia="en-US"/>
              </w:rPr>
              <w:t xml:space="preserve"> следующим образом:</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color w:val="000000"/>
                <w:position w:val="-14"/>
                <w:sz w:val="22"/>
                <w:szCs w:val="22"/>
                <w:lang w:val="en-US" w:eastAsia="en-US"/>
              </w:rPr>
              <w:object w:dxaOrig="4820" w:dyaOrig="400" w14:anchorId="7008469F">
                <v:shape id="_x0000_i1176" type="#_x0000_t75" style="width:256.5pt;height:22.5pt" o:ole="">
                  <v:imagedata r:id="rId125" o:title=""/>
                </v:shape>
                <o:OLEObject Type="Embed" ProgID="Equation.3" ShapeID="_x0000_i1176" DrawAspect="Content" ObjectID="_1598873660" r:id="rId239"/>
              </w:objec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left="360" w:hanging="360"/>
              <w:jc w:val="both"/>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где</w:t>
            </w:r>
            <w:r w:rsidRPr="005D5D7D">
              <w:rPr>
                <w:rFonts w:ascii="Garamond" w:eastAsia="Calibri" w:hAnsi="Garamond"/>
                <w:sz w:val="22"/>
                <w:szCs w:val="22"/>
                <w:lang w:eastAsia="en-US"/>
              </w:rPr>
              <w:t xml:space="preserve"> </w:t>
            </w:r>
            <w:r w:rsidRPr="005D5D7D">
              <w:rPr>
                <w:rFonts w:ascii="Garamond" w:eastAsia="Calibri" w:hAnsi="Garamond"/>
                <w:position w:val="-14"/>
                <w:sz w:val="22"/>
                <w:szCs w:val="22"/>
                <w:lang w:val="en-US" w:eastAsia="en-US"/>
              </w:rPr>
              <w:object w:dxaOrig="740" w:dyaOrig="380" w14:anchorId="088A3A2D">
                <v:shape id="_x0000_i1177" type="#_x0000_t75" style="width:36.75pt;height:18.75pt" o:ole="">
                  <v:imagedata r:id="rId127" o:title=""/>
                </v:shape>
                <o:OLEObject Type="Embed" ProgID="Equation.3" ShapeID="_x0000_i1177" DrawAspect="Content" ObjectID="_1598873661" r:id="rId240"/>
              </w:objec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 xml:space="preserve"> доля затрат, отражающая прибыль от продажи электроэнергии, для года </w:t>
            </w:r>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определяемая в предусмотренном ДПМ порядке (если к </w:t>
            </w:r>
            <w:r w:rsidRPr="005D5D7D">
              <w:rPr>
                <w:rFonts w:ascii="Garamond" w:eastAsia="Calibri" w:hAnsi="Garamond"/>
                <w:sz w:val="22"/>
                <w:szCs w:val="22"/>
                <w:lang w:eastAsia="en-US"/>
              </w:rPr>
              <w:t xml:space="preserve">дате совершения (начала совершения) </w:t>
            </w:r>
            <w:r w:rsidRPr="005D5D7D">
              <w:rPr>
                <w:rFonts w:ascii="Garamond" w:eastAsia="Calibri" w:hAnsi="Garamond"/>
                <w:color w:val="000000"/>
                <w:sz w:val="22"/>
                <w:szCs w:val="22"/>
                <w:lang w:eastAsia="en-US"/>
              </w:rPr>
              <w:t xml:space="preserve">продавцом по ДПМ </w:t>
            </w:r>
            <w:r w:rsidRPr="005D5D7D">
              <w:rPr>
                <w:rFonts w:ascii="Garamond" w:eastAsia="Calibri" w:hAnsi="Garamond"/>
                <w:sz w:val="22"/>
                <w:szCs w:val="22"/>
                <w:lang w:eastAsia="en-US"/>
              </w:rPr>
              <w:t xml:space="preserve">нарушения его обязательств по поставке мощности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величина </w:t>
            </w:r>
            <w:r w:rsidRPr="005D5D7D">
              <w:rPr>
                <w:rFonts w:ascii="Garamond" w:eastAsia="Calibri" w:hAnsi="Garamond"/>
                <w:position w:val="-14"/>
                <w:sz w:val="22"/>
                <w:szCs w:val="22"/>
                <w:lang w:val="en-US" w:eastAsia="en-US"/>
              </w:rPr>
              <w:object w:dxaOrig="740" w:dyaOrig="380" w14:anchorId="39E67FEE">
                <v:shape id="_x0000_i1178" type="#_x0000_t75" style="width:36.75pt;height:18.75pt" o:ole="">
                  <v:imagedata r:id="rId129" o:title=""/>
                </v:shape>
                <o:OLEObject Type="Embed" ProgID="Equation.3" ShapeID="_x0000_i1178" DrawAspect="Content" ObjectID="_1598873662" r:id="rId241"/>
              </w:object>
            </w:r>
            <w:r w:rsidRPr="005D5D7D">
              <w:rPr>
                <w:rFonts w:ascii="Garamond" w:eastAsia="Calibri" w:hAnsi="Garamond"/>
                <w:sz w:val="22"/>
                <w:szCs w:val="22"/>
                <w:lang w:eastAsia="en-US"/>
              </w:rPr>
              <w:t xml:space="preserve"> не определена, то в целях вычисления расчетной цены величина </w:t>
            </w:r>
            <w:r w:rsidRPr="005D5D7D">
              <w:rPr>
                <w:rFonts w:ascii="Garamond" w:eastAsia="Calibri" w:hAnsi="Garamond"/>
                <w:position w:val="-14"/>
                <w:sz w:val="22"/>
                <w:szCs w:val="22"/>
                <w:lang w:val="en-US" w:eastAsia="en-US"/>
              </w:rPr>
              <w:object w:dxaOrig="740" w:dyaOrig="380" w14:anchorId="5AC68E0C">
                <v:shape id="_x0000_i1179" type="#_x0000_t75" style="width:36.75pt;height:18.75pt" o:ole="">
                  <v:imagedata r:id="rId129" o:title=""/>
                </v:shape>
                <o:OLEObject Type="Embed" ProgID="Equation.3" ShapeID="_x0000_i1179" DrawAspect="Content" ObjectID="_1598873663" r:id="rId242"/>
              </w:object>
            </w:r>
            <w:r w:rsidRPr="005D5D7D">
              <w:rPr>
                <w:rFonts w:ascii="Garamond" w:eastAsia="Calibri" w:hAnsi="Garamond"/>
                <w:sz w:val="22"/>
                <w:szCs w:val="22"/>
                <w:lang w:eastAsia="en-US"/>
              </w:rPr>
              <w:t xml:space="preserve"> принимается равной </w:t>
            </w:r>
            <w:r w:rsidRPr="005D5D7D">
              <w:rPr>
                <w:rFonts w:ascii="Garamond" w:eastAsia="Calibri" w:hAnsi="Garamond"/>
                <w:color w:val="000000"/>
                <w:sz w:val="22"/>
                <w:szCs w:val="22"/>
                <w:lang w:eastAsia="en-US"/>
              </w:rPr>
              <w:t>значению доли затрат</w:t>
            </w:r>
            <w:r w:rsidRPr="005D5D7D">
              <w:rPr>
                <w:rFonts w:ascii="Garamond" w:eastAsia="Calibri" w:hAnsi="Garamond"/>
                <w:sz w:val="22"/>
                <w:szCs w:val="22"/>
                <w:lang w:eastAsia="en-US"/>
              </w:rPr>
              <w:t>, отражающей прибыль от продажи</w:t>
            </w:r>
            <w:r w:rsidRPr="005D5D7D">
              <w:rPr>
                <w:rFonts w:ascii="Garamond" w:eastAsia="Calibri" w:hAnsi="Garamond"/>
                <w:color w:val="000000"/>
                <w:sz w:val="22"/>
                <w:szCs w:val="22"/>
                <w:lang w:eastAsia="en-US"/>
              </w:rPr>
              <w:t xml:space="preserve"> электроэнергии, нового объекта генерации аналогичной установленной мощности, использующего тот же вид основного топлива (для объектов гидроэлектростанции – равной значению, определенному для объектов газовой генерации), определенной согласно пунктам 6–9 Правил определения цены на мощность, продаваемую по договорам о предоставлении мощности, утвержденных постановлением Правительства Российской Федерации от 13.04.2010 года № 238);</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4"/>
                <w:sz w:val="22"/>
                <w:szCs w:val="22"/>
                <w:lang w:val="en-US" w:eastAsia="en-US"/>
              </w:rPr>
              <w:object w:dxaOrig="560" w:dyaOrig="380" w14:anchorId="0E44523B">
                <v:shape id="_x0000_i1180" type="#_x0000_t75" style="width:27.75pt;height:18.75pt" o:ole="">
                  <v:imagedata r:id="rId132" o:title=""/>
                </v:shape>
                <o:OLEObject Type="Embed" ProgID="Equation.3" ShapeID="_x0000_i1180" DrawAspect="Content" ObjectID="_1598873664" r:id="rId243"/>
              </w:object>
            </w:r>
            <w:r w:rsidRPr="005D5D7D">
              <w:rPr>
                <w:rFonts w:ascii="Garamond" w:eastAsia="Calibri" w:hAnsi="Garamond"/>
                <w:color w:val="000000"/>
                <w:sz w:val="22"/>
                <w:szCs w:val="22"/>
                <w:lang w:eastAsia="en-US"/>
              </w:rPr>
              <w:t xml:space="preserve"> – коэффициент, отражающий потребление мощности на собственные и (или) хозяйственные нужды электростанций, величина которого указана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в приложении 4.1 к ДПМ;</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740" w:dyaOrig="360" w14:anchorId="6E135C2D">
                <v:shape id="_x0000_i1181" type="#_x0000_t75" style="width:36.75pt;height:18pt" o:ole="">
                  <v:imagedata r:id="rId134" o:title=""/>
                </v:shape>
                <o:OLEObject Type="Embed" ProgID="Equation.3" ShapeID="_x0000_i1181" DrawAspect="Content" ObjectID="_1598873665" r:id="rId244"/>
              </w:object>
            </w:r>
            <w:r w:rsidRPr="005D5D7D">
              <w:rPr>
                <w:rFonts w:ascii="Garamond" w:eastAsia="Calibri" w:hAnsi="Garamond"/>
                <w:color w:val="000000"/>
                <w:sz w:val="22"/>
                <w:szCs w:val="22"/>
                <w:lang w:eastAsia="en-US"/>
              </w:rPr>
              <w:t xml:space="preserve"> – расчетная сумма налога на имущество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надлежащая к уплате за год </w:t>
            </w:r>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рассчитываемая в соответствии с </w:t>
            </w:r>
            <w:r w:rsidR="000F67FF" w:rsidRPr="000F67FF">
              <w:rPr>
                <w:rFonts w:ascii="Garamond" w:eastAsia="Calibri" w:hAnsi="Garamond"/>
                <w:color w:val="000000"/>
                <w:sz w:val="22"/>
                <w:szCs w:val="22"/>
                <w:highlight w:val="yellow"/>
                <w:lang w:eastAsia="en-US"/>
              </w:rPr>
              <w:t>настоящим пунктом</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960" w:dyaOrig="360" w14:anchorId="77C413C5">
                <v:shape id="_x0000_i1182" type="#_x0000_t75" style="width:46.5pt;height:18pt" o:ole="">
                  <v:imagedata r:id="rId136" o:title=""/>
                </v:shape>
                <o:OLEObject Type="Embed" ProgID="Equation.3" ShapeID="_x0000_i1182" DrawAspect="Content" ObjectID="_1598873666" r:id="rId245"/>
              </w:object>
            </w:r>
            <w:r w:rsidRPr="005D5D7D">
              <w:rPr>
                <w:rFonts w:ascii="Garamond" w:eastAsia="Calibri" w:hAnsi="Garamond"/>
                <w:color w:val="000000"/>
                <w:sz w:val="22"/>
                <w:szCs w:val="22"/>
                <w:lang w:eastAsia="en-US"/>
              </w:rPr>
              <w:t xml:space="preserve"> – составляющая цены на мощность объекта генерации </w:t>
            </w:r>
            <w:r w:rsidRPr="005D5D7D">
              <w:rPr>
                <w:rFonts w:ascii="Garamond" w:eastAsia="Calibri" w:hAnsi="Garamond"/>
                <w:i/>
                <w:sz w:val="22"/>
                <w:szCs w:val="22"/>
                <w:lang w:eastAsia="en-US"/>
              </w:rPr>
              <w:t>g</w:t>
            </w:r>
            <w:r w:rsidRPr="005D5D7D">
              <w:rPr>
                <w:rFonts w:ascii="Garamond" w:eastAsia="Calibri" w:hAnsi="Garamond"/>
                <w:color w:val="000000"/>
                <w:sz w:val="22"/>
                <w:szCs w:val="22"/>
                <w:lang w:eastAsia="en-US"/>
              </w:rPr>
              <w:t xml:space="preserve"> на год </w:t>
            </w:r>
            <w:r w:rsidRPr="005D5D7D">
              <w:rPr>
                <w:rFonts w:ascii="Garamond" w:eastAsia="Calibri" w:hAnsi="Garamond"/>
                <w:i/>
                <w:sz w:val="22"/>
                <w:szCs w:val="22"/>
                <w:lang w:eastAsia="en-US"/>
              </w:rPr>
              <w:t>i</w:t>
            </w:r>
            <w:r w:rsidRPr="005D5D7D">
              <w:rPr>
                <w:rFonts w:ascii="Garamond" w:eastAsia="Calibri" w:hAnsi="Garamond"/>
                <w:color w:val="000000"/>
                <w:sz w:val="22"/>
                <w:szCs w:val="22"/>
                <w:lang w:eastAsia="en-US"/>
              </w:rPr>
              <w:t xml:space="preserve">, обеспечивающая возврат капитальных и эксплуатационных затрат, определяемая в </w:t>
            </w:r>
            <w:r w:rsidRPr="00A94441">
              <w:rPr>
                <w:rFonts w:ascii="Garamond" w:eastAsia="Calibri" w:hAnsi="Garamond"/>
                <w:color w:val="000000"/>
                <w:sz w:val="22"/>
                <w:szCs w:val="22"/>
                <w:lang w:eastAsia="en-US"/>
              </w:rPr>
              <w:t xml:space="preserve">соответствии с </w:t>
            </w:r>
            <w:r w:rsidR="000F67FF" w:rsidRPr="000F67FF">
              <w:rPr>
                <w:rFonts w:ascii="Garamond" w:eastAsia="Calibri" w:hAnsi="Garamond"/>
                <w:color w:val="000000"/>
                <w:sz w:val="22"/>
                <w:szCs w:val="22"/>
                <w:highlight w:val="yellow"/>
                <w:lang w:eastAsia="en-US"/>
              </w:rPr>
              <w:t xml:space="preserve">настоящим </w:t>
            </w:r>
            <w:r w:rsidR="000F67FF" w:rsidRPr="00A94441">
              <w:rPr>
                <w:rFonts w:ascii="Garamond" w:eastAsia="Calibri" w:hAnsi="Garamond"/>
                <w:color w:val="000000"/>
                <w:sz w:val="22"/>
                <w:szCs w:val="22"/>
                <w:lang w:eastAsia="en-US"/>
              </w:rPr>
              <w:t>пунктом</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 xml:space="preserve">Если в результате расчета в указанном порядке </w:t>
            </w:r>
            <w:proofErr w:type="gramStart"/>
            <w:r w:rsidRPr="005D5D7D">
              <w:rPr>
                <w:rFonts w:ascii="Garamond" w:eastAsia="Calibri" w:hAnsi="Garamond"/>
                <w:sz w:val="22"/>
                <w:szCs w:val="22"/>
                <w:lang w:eastAsia="en-US"/>
              </w:rPr>
              <w:t xml:space="preserve">величина </w:t>
            </w:r>
            <w:r w:rsidRPr="005D5D7D">
              <w:rPr>
                <w:rFonts w:ascii="Garamond" w:eastAsia="Calibri" w:hAnsi="Garamond"/>
                <w:position w:val="-14"/>
                <w:sz w:val="22"/>
                <w:szCs w:val="22"/>
                <w:lang w:eastAsia="en-US"/>
              </w:rPr>
              <w:object w:dxaOrig="1120" w:dyaOrig="400" w14:anchorId="38375C49">
                <v:shape id="_x0000_i1183" type="#_x0000_t75" style="width:56.25pt;height:20.25pt" o:ole="">
                  <v:imagedata r:id="rId123" o:title=""/>
                </v:shape>
                <o:OLEObject Type="Embed" ProgID="Equation.3" ShapeID="_x0000_i1183" DrawAspect="Content" ObjectID="_1598873667" r:id="rId246"/>
              </w:object>
            </w:r>
            <w:r w:rsidRPr="005D5D7D">
              <w:rPr>
                <w:rFonts w:ascii="Garamond" w:eastAsia="Calibri" w:hAnsi="Garamond"/>
                <w:sz w:val="22"/>
                <w:szCs w:val="22"/>
                <w:lang w:eastAsia="en-US"/>
              </w:rPr>
              <w:t xml:space="preserve"> оказывается</w:t>
            </w:r>
            <w:proofErr w:type="gramEnd"/>
            <w:r w:rsidRPr="005D5D7D">
              <w:rPr>
                <w:rFonts w:ascii="Garamond" w:eastAsia="Calibri" w:hAnsi="Garamond"/>
                <w:sz w:val="22"/>
                <w:szCs w:val="22"/>
                <w:lang w:eastAsia="en-US"/>
              </w:rPr>
              <w:t xml:space="preserve"> менее 10 (десяти) рублей за 1 МВт в месяц, то она принимается равной 10 (десяти) рублям за 1 МВт в месяц.</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.3</w:t>
            </w:r>
            <w:r w:rsidRPr="005D5D7D">
              <w:rPr>
                <w:rFonts w:ascii="Garamond" w:eastAsia="Calibri" w:hAnsi="Garamond"/>
                <w:color w:val="000000"/>
                <w:sz w:val="22"/>
                <w:szCs w:val="22"/>
                <w:lang w:eastAsia="en-US"/>
              </w:rPr>
              <w:t xml:space="preserve">. </w:t>
            </w:r>
            <w:proofErr w:type="gramStart"/>
            <w:r w:rsidRPr="005D5D7D">
              <w:rPr>
                <w:rFonts w:ascii="Garamond" w:eastAsia="Calibri" w:hAnsi="Garamond"/>
                <w:color w:val="000000"/>
                <w:sz w:val="22"/>
                <w:szCs w:val="22"/>
                <w:lang w:eastAsia="en-US"/>
              </w:rPr>
              <w:t xml:space="preserve">Расчет </w:t>
            </w:r>
            <w:r w:rsidRPr="005D5D7D">
              <w:rPr>
                <w:rFonts w:ascii="Garamond" w:eastAsia="Calibri" w:hAnsi="Garamond"/>
                <w:position w:val="-14"/>
                <w:sz w:val="22"/>
                <w:szCs w:val="22"/>
                <w:lang w:val="en-US" w:eastAsia="en-US"/>
              </w:rPr>
              <w:object w:dxaOrig="840" w:dyaOrig="380" w14:anchorId="3EDC2FC4">
                <v:shape id="_x0000_i1184" type="#_x0000_t75" style="width:42pt;height:18.75pt" o:ole="">
                  <v:imagedata r:id="rId139" o:title=""/>
                </v:shape>
                <o:OLEObject Type="Embed" ProgID="Equation.3" ShapeID="_x0000_i1184" DrawAspect="Content" ObjectID="_1598873668" r:id="rId247"/>
              </w:object>
            </w:r>
            <w:r w:rsidRPr="005D5D7D">
              <w:rPr>
                <w:rFonts w:ascii="Garamond" w:eastAsia="Calibri" w:hAnsi="Garamond"/>
                <w:color w:val="000000"/>
                <w:sz w:val="22"/>
                <w:szCs w:val="22"/>
                <w:lang w:eastAsia="en-US"/>
              </w:rPr>
              <w:t xml:space="preserve"> производится</w:t>
            </w:r>
            <w:proofErr w:type="gramEnd"/>
            <w:r w:rsidRPr="005D5D7D">
              <w:rPr>
                <w:rFonts w:ascii="Garamond" w:eastAsia="Calibri" w:hAnsi="Garamond"/>
                <w:color w:val="000000"/>
                <w:sz w:val="22"/>
                <w:szCs w:val="22"/>
                <w:lang w:eastAsia="en-US"/>
              </w:rPr>
              <w:t xml:space="preserve"> в следующем порядке:</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position w:val="-12"/>
                <w:sz w:val="22"/>
                <w:szCs w:val="22"/>
                <w:lang w:val="en-US" w:eastAsia="en-US"/>
              </w:rPr>
              <w:object w:dxaOrig="4680" w:dyaOrig="380" w14:anchorId="2021447A">
                <v:shape id="_x0000_i1185" type="#_x0000_t75" style="width:275.25pt;height:22.5pt" o:ole="">
                  <v:imagedata r:id="rId141" o:title=""/>
                </v:shape>
                <o:OLEObject Type="Embed" ProgID="Equation.3" ShapeID="_x0000_i1185" DrawAspect="Content" ObjectID="_1598873669" r:id="rId248"/>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left="360" w:hanging="360"/>
              <w:jc w:val="both"/>
              <w:rPr>
                <w:rFonts w:ascii="Garamond" w:eastAsia="Calibri" w:hAnsi="Garamond"/>
                <w:color w:val="000000"/>
                <w:sz w:val="22"/>
                <w:szCs w:val="22"/>
                <w:lang w:eastAsia="en-US"/>
              </w:rPr>
            </w:pPr>
            <w:proofErr w:type="gramStart"/>
            <w:r w:rsidRPr="005D5D7D">
              <w:rPr>
                <w:rFonts w:ascii="Garamond" w:eastAsia="Calibri" w:hAnsi="Garamond"/>
                <w:color w:val="000000"/>
                <w:sz w:val="22"/>
                <w:szCs w:val="22"/>
                <w:lang w:eastAsia="en-US"/>
              </w:rPr>
              <w:t>где</w:t>
            </w:r>
            <w:r w:rsidRPr="005D5D7D">
              <w:rPr>
                <w:rFonts w:ascii="Garamond" w:eastAsia="Calibri" w:hAnsi="Garamond"/>
                <w:sz w:val="22"/>
                <w:szCs w:val="22"/>
                <w:lang w:eastAsia="en-US"/>
              </w:rPr>
              <w:t xml:space="preserve"> </w:t>
            </w:r>
            <w:r w:rsidRPr="005D5D7D">
              <w:rPr>
                <w:rFonts w:ascii="Garamond" w:eastAsia="Calibri" w:hAnsi="Garamond"/>
                <w:position w:val="-6"/>
                <w:sz w:val="22"/>
                <w:szCs w:val="22"/>
                <w:lang w:val="en-US" w:eastAsia="en-US"/>
              </w:rPr>
              <w:object w:dxaOrig="600" w:dyaOrig="320" w14:anchorId="374CC0BB">
                <v:shape id="_x0000_i1186" type="#_x0000_t75" style="width:30pt;height:17.25pt" o:ole="">
                  <v:imagedata r:id="rId143" o:title=""/>
                </v:shape>
                <o:OLEObject Type="Embed" ProgID="Equation.3" ShapeID="_x0000_i1186" DrawAspect="Content" ObjectID="_1598873670" r:id="rId249"/>
              </w:objec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w:t>
            </w:r>
            <w:proofErr w:type="gramEnd"/>
            <w:r w:rsidRPr="005D5D7D">
              <w:rPr>
                <w:rFonts w:ascii="Garamond" w:eastAsia="Calibri" w:hAnsi="Garamond"/>
                <w:color w:val="000000"/>
                <w:sz w:val="22"/>
                <w:szCs w:val="22"/>
                <w:lang w:eastAsia="en-US"/>
              </w:rPr>
              <w:t xml:space="preserve"> </w:t>
            </w:r>
            <w:r w:rsidRPr="005D5D7D">
              <w:rPr>
                <w:rFonts w:ascii="Garamond" w:eastAsia="Calibri" w:hAnsi="Garamond"/>
                <w:sz w:val="22"/>
                <w:szCs w:val="22"/>
                <w:lang w:eastAsia="en-US"/>
              </w:rPr>
              <w:t>максимальная из ставок налога на прибыль, определенных Налоговым кодексом Российской Федерации для года нарушения</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740" w:dyaOrig="360" w14:anchorId="168A998E">
                <v:shape id="_x0000_i1187" type="#_x0000_t75" style="width:36.75pt;height:18pt" o:ole="">
                  <v:imagedata r:id="rId145" o:title=""/>
                </v:shape>
                <o:OLEObject Type="Embed" ProgID="Equation.3" ShapeID="_x0000_i1187" DrawAspect="Content" ObjectID="_1598873671" r:id="rId250"/>
              </w:object>
            </w:r>
            <w:r w:rsidRPr="005D5D7D">
              <w:rPr>
                <w:rFonts w:ascii="Garamond" w:eastAsia="Calibri" w:hAnsi="Garamond"/>
                <w:sz w:val="22"/>
                <w:szCs w:val="22"/>
                <w:lang w:eastAsia="en-US"/>
              </w:rPr>
              <w:t xml:space="preserve"> – фактическая норма доходности инвестированного капитала для вычисления расчетной цены мощности,</w:t>
            </w:r>
            <w:r w:rsidRPr="005D5D7D">
              <w:rPr>
                <w:rFonts w:ascii="Garamond" w:eastAsia="Calibri" w:hAnsi="Garamond"/>
                <w:color w:val="000000"/>
                <w:sz w:val="22"/>
                <w:szCs w:val="22"/>
                <w:lang w:eastAsia="en-US"/>
              </w:rPr>
              <w:t xml:space="preserve"> определяемая как минимум из 0,14 (14% годовых) и рассчитанной в соответствии с ДПМ </w:t>
            </w:r>
            <w:r w:rsidRPr="005D5D7D">
              <w:rPr>
                <w:rFonts w:ascii="Garamond" w:eastAsia="Calibri" w:hAnsi="Garamond"/>
                <w:sz w:val="22"/>
                <w:szCs w:val="22"/>
                <w:lang w:eastAsia="en-US"/>
              </w:rPr>
              <w:t>фактической нормы доходности инвестированного капитала</w:t>
            </w:r>
            <w:r w:rsidRPr="005D5D7D">
              <w:rPr>
                <w:rFonts w:ascii="Garamond" w:eastAsia="Calibri" w:hAnsi="Garamond"/>
                <w:color w:val="000000"/>
                <w:sz w:val="22"/>
                <w:szCs w:val="22"/>
                <w:lang w:eastAsia="en-US"/>
              </w:rPr>
              <w:t xml:space="preserve">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w:t>
            </w:r>
            <w:proofErr w:type="gramStart"/>
            <w:r w:rsidRPr="005D5D7D">
              <w:rPr>
                <w:rFonts w:ascii="Garamond" w:eastAsia="Calibri" w:hAnsi="Garamond"/>
                <w:sz w:val="22"/>
                <w:szCs w:val="22"/>
                <w:lang w:eastAsia="en-US"/>
              </w:rPr>
              <w:t>1</w:t>
            </w:r>
            <w:r w:rsidRPr="005D5D7D">
              <w:rPr>
                <w:rFonts w:ascii="Garamond" w:eastAsia="Calibri" w:hAnsi="Garamond"/>
                <w:color w:val="000000"/>
                <w:sz w:val="22"/>
                <w:szCs w:val="22"/>
                <w:lang w:eastAsia="en-US"/>
              </w:rPr>
              <w:t xml:space="preserve"> </w:t>
            </w:r>
            <w:r w:rsidRPr="005D5D7D">
              <w:rPr>
                <w:rFonts w:ascii="Garamond" w:eastAsia="Calibri" w:hAnsi="Garamond"/>
                <w:position w:val="-12"/>
                <w:sz w:val="22"/>
                <w:szCs w:val="22"/>
                <w:lang w:val="en-US" w:eastAsia="en-US"/>
              </w:rPr>
              <w:object w:dxaOrig="600" w:dyaOrig="360" w14:anchorId="5E31AB56">
                <v:shape id="_x0000_i1188" type="#_x0000_t75" style="width:30pt;height:18pt" o:ole="">
                  <v:imagedata r:id="rId147" o:title=""/>
                </v:shape>
                <o:OLEObject Type="Embed" ProgID="Equation.3" ShapeID="_x0000_i1188" DrawAspect="Content" ObjectID="_1598873672" r:id="rId251"/>
              </w:object>
            </w:r>
            <w:r w:rsidRPr="005D5D7D">
              <w:rPr>
                <w:rFonts w:ascii="Garamond" w:eastAsia="Calibri" w:hAnsi="Garamond"/>
                <w:color w:val="000000"/>
                <w:sz w:val="22"/>
                <w:szCs w:val="22"/>
                <w:lang w:eastAsia="en-US"/>
              </w:rPr>
              <w:t>;</w:t>
            </w:r>
            <w:proofErr w:type="gramEnd"/>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480" w:dyaOrig="360" w14:anchorId="3286D869">
                <v:shape id="_x0000_i1189" type="#_x0000_t75" style="width:25.5pt;height:18pt" o:ole="">
                  <v:imagedata r:id="rId149" o:title=""/>
                </v:shape>
                <o:OLEObject Type="Embed" ProgID="Equation.3" ShapeID="_x0000_i1189" DrawAspect="Content" ObjectID="_1598873673" r:id="rId252"/>
              </w:object>
            </w:r>
            <w:r w:rsidRPr="005D5D7D">
              <w:rPr>
                <w:rFonts w:ascii="Garamond" w:eastAsia="Calibri" w:hAnsi="Garamond"/>
                <w:sz w:val="22"/>
                <w:szCs w:val="22"/>
                <w:lang w:eastAsia="en-US"/>
              </w:rPr>
              <w:t xml:space="preserve"> – величина </w:t>
            </w:r>
            <w:proofErr w:type="spellStart"/>
            <w:r w:rsidRPr="005D5D7D">
              <w:rPr>
                <w:rFonts w:ascii="Garamond" w:eastAsia="Calibri" w:hAnsi="Garamond"/>
                <w:sz w:val="22"/>
                <w:szCs w:val="22"/>
                <w:lang w:eastAsia="en-US"/>
              </w:rPr>
              <w:t>аннуитетного</w:t>
            </w:r>
            <w:proofErr w:type="spellEnd"/>
            <w:r w:rsidRPr="005D5D7D">
              <w:rPr>
                <w:rFonts w:ascii="Garamond" w:eastAsia="Calibri" w:hAnsi="Garamond"/>
                <w:sz w:val="22"/>
                <w:szCs w:val="22"/>
                <w:lang w:eastAsia="en-US"/>
              </w:rPr>
              <w:t xml:space="preserve"> возврата инвестированного капитала в о</w:t>
            </w:r>
            <w:r w:rsidRPr="005D5D7D">
              <w:rPr>
                <w:rFonts w:ascii="Garamond" w:eastAsia="Calibri" w:hAnsi="Garamond"/>
                <w:color w:val="000000"/>
                <w:sz w:val="22"/>
                <w:szCs w:val="22"/>
                <w:lang w:eastAsia="en-US"/>
              </w:rPr>
              <w:t xml:space="preserve">бъект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определяемая в целях вычисления расчетной цены </w:t>
            </w:r>
            <w:r w:rsidRPr="005D5D7D">
              <w:rPr>
                <w:rFonts w:ascii="Garamond" w:eastAsia="Calibri" w:hAnsi="Garamond"/>
                <w:color w:val="000000"/>
                <w:sz w:val="22"/>
                <w:szCs w:val="22"/>
                <w:lang w:eastAsia="en-US"/>
              </w:rPr>
              <w:t xml:space="preserve">в соответствии </w:t>
            </w:r>
            <w:r w:rsidRPr="005D5D7D">
              <w:rPr>
                <w:rFonts w:ascii="Garamond" w:eastAsia="Calibri" w:hAnsi="Garamond"/>
                <w:sz w:val="22"/>
                <w:szCs w:val="22"/>
                <w:lang w:eastAsia="en-US"/>
              </w:rPr>
              <w:t xml:space="preserve">с </w:t>
            </w:r>
            <w:r w:rsidR="000F67FF" w:rsidRPr="000F67FF">
              <w:rPr>
                <w:rFonts w:ascii="Garamond" w:eastAsia="Calibri" w:hAnsi="Garamond"/>
                <w:color w:val="000000"/>
                <w:sz w:val="22"/>
                <w:szCs w:val="22"/>
                <w:highlight w:val="yellow"/>
                <w:lang w:eastAsia="en-US"/>
              </w:rPr>
              <w:t xml:space="preserve">настоящим </w:t>
            </w:r>
            <w:r w:rsidR="000F67FF" w:rsidRPr="00A94441">
              <w:rPr>
                <w:rFonts w:ascii="Garamond" w:eastAsia="Calibri" w:hAnsi="Garamond"/>
                <w:color w:val="000000"/>
                <w:sz w:val="22"/>
                <w:szCs w:val="22"/>
                <w:lang w:eastAsia="en-US"/>
              </w:rPr>
              <w:t>пунктом</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540" w:dyaOrig="360" w14:anchorId="7A2909A2">
                <v:shape id="_x0000_i1190" type="#_x0000_t75" style="width:27pt;height:18pt" o:ole="">
                  <v:imagedata r:id="rId151" o:title=""/>
                </v:shape>
                <o:OLEObject Type="Embed" ProgID="Equation.3" ShapeID="_x0000_i1190" DrawAspect="Content" ObjectID="_1598873674" r:id="rId253"/>
              </w:object>
            </w:r>
            <w:r w:rsidRPr="005D5D7D">
              <w:rPr>
                <w:rFonts w:ascii="Garamond" w:eastAsia="Calibri" w:hAnsi="Garamond"/>
                <w:sz w:val="22"/>
                <w:szCs w:val="22"/>
                <w:lang w:eastAsia="en-US"/>
              </w:rPr>
              <w:t xml:space="preserve"> – размер возмещаемых в году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затрат в отношении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который рассчитывается в целях определения расчетной цены согласно </w:t>
            </w:r>
            <w:r w:rsidR="000F67FF" w:rsidRPr="000F67FF">
              <w:rPr>
                <w:rFonts w:ascii="Garamond" w:eastAsia="Calibri" w:hAnsi="Garamond"/>
                <w:color w:val="000000"/>
                <w:sz w:val="22"/>
                <w:szCs w:val="22"/>
                <w:highlight w:val="yellow"/>
                <w:lang w:eastAsia="en-US"/>
              </w:rPr>
              <w:t>настояще</w:t>
            </w:r>
            <w:r w:rsidR="00A94441">
              <w:rPr>
                <w:rFonts w:ascii="Garamond" w:eastAsia="Calibri" w:hAnsi="Garamond"/>
                <w:color w:val="000000"/>
                <w:sz w:val="22"/>
                <w:szCs w:val="22"/>
                <w:highlight w:val="yellow"/>
                <w:lang w:eastAsia="en-US"/>
              </w:rPr>
              <w:t>му</w:t>
            </w:r>
            <w:r w:rsidR="000F67FF" w:rsidRPr="000F67FF">
              <w:rPr>
                <w:rFonts w:ascii="Garamond" w:eastAsia="Calibri" w:hAnsi="Garamond"/>
                <w:color w:val="000000"/>
                <w:sz w:val="22"/>
                <w:szCs w:val="22"/>
                <w:highlight w:val="yellow"/>
                <w:lang w:eastAsia="en-US"/>
              </w:rPr>
              <w:t xml:space="preserve"> пункт</w:t>
            </w:r>
            <w:r w:rsidR="00A94441" w:rsidRPr="00A94441">
              <w:rPr>
                <w:rFonts w:ascii="Garamond" w:eastAsia="Calibri" w:hAnsi="Garamond"/>
                <w:color w:val="000000"/>
                <w:sz w:val="22"/>
                <w:szCs w:val="22"/>
                <w:highlight w:val="yellow"/>
                <w:lang w:eastAsia="en-US"/>
              </w:rPr>
              <w:t>у</w:t>
            </w:r>
            <w:r w:rsidRPr="005D5D7D">
              <w:rPr>
                <w:rFonts w:ascii="Garamond" w:eastAsia="Calibri" w:hAnsi="Garamond"/>
                <w:sz w:val="22"/>
                <w:szCs w:val="22"/>
                <w:lang w:eastAsia="en-US"/>
              </w:rPr>
              <w:t>.</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lastRenderedPageBreak/>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.4. Величина аннуитетного возврата инвестированного капитала в о</w:t>
            </w:r>
            <w:r w:rsidRPr="005D5D7D">
              <w:rPr>
                <w:rFonts w:ascii="Garamond" w:eastAsia="Calibri" w:hAnsi="Garamond"/>
                <w:color w:val="000000"/>
                <w:sz w:val="22"/>
                <w:szCs w:val="22"/>
                <w:lang w:eastAsia="en-US"/>
              </w:rPr>
              <w:t xml:space="preserve">бъект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определяемая в целях вычисления расчетной цены, рассчитывается исходя из размера возмещаемых в году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затрат с учетом </w:t>
            </w:r>
            <w:proofErr w:type="gramStart"/>
            <w:r w:rsidRPr="005D5D7D">
              <w:rPr>
                <w:rFonts w:ascii="Garamond" w:eastAsia="Calibri" w:hAnsi="Garamond"/>
                <w:sz w:val="22"/>
                <w:szCs w:val="22"/>
                <w:lang w:eastAsia="en-US"/>
              </w:rPr>
              <w:t xml:space="preserve">коэффициента </w:t>
            </w:r>
            <w:r w:rsidRPr="005D5D7D">
              <w:rPr>
                <w:rFonts w:ascii="Garamond" w:eastAsia="Calibri" w:hAnsi="Garamond"/>
                <w:position w:val="-10"/>
                <w:sz w:val="22"/>
                <w:szCs w:val="22"/>
                <w:lang w:val="en-US" w:eastAsia="en-US"/>
              </w:rPr>
              <w:object w:dxaOrig="280" w:dyaOrig="340" w14:anchorId="136395B9">
                <v:shape id="_x0000_i1191" type="#_x0000_t75" style="width:14.25pt;height:17.25pt" o:ole="">
                  <v:imagedata r:id="rId153" o:title=""/>
                </v:shape>
                <o:OLEObject Type="Embed" ProgID="Equation.3" ShapeID="_x0000_i1191" DrawAspect="Content" ObjectID="_1598873675" r:id="rId254"/>
              </w:object>
            </w:r>
            <w:r w:rsidRPr="005D5D7D">
              <w:rPr>
                <w:rFonts w:ascii="Garamond" w:eastAsia="Calibri" w:hAnsi="Garamond"/>
                <w:sz w:val="22"/>
                <w:szCs w:val="22"/>
                <w:lang w:eastAsia="en-US"/>
              </w:rPr>
              <w:t>,</w:t>
            </w:r>
            <w:proofErr w:type="gramEnd"/>
            <w:r w:rsidRPr="005D5D7D">
              <w:rPr>
                <w:rFonts w:ascii="Garamond" w:eastAsia="Calibri" w:hAnsi="Garamond"/>
                <w:sz w:val="22"/>
                <w:szCs w:val="22"/>
                <w:lang w:eastAsia="en-US"/>
              </w:rPr>
              <w:t xml:space="preserve"> равного 1,19 для </w:t>
            </w:r>
            <w:r w:rsidRPr="005D5D7D">
              <w:rPr>
                <w:rFonts w:ascii="Garamond" w:eastAsia="Calibri" w:hAnsi="Garamond"/>
                <w:color w:val="000000"/>
                <w:sz w:val="22"/>
                <w:szCs w:val="22"/>
                <w:lang w:eastAsia="en-US"/>
              </w:rPr>
              <w:t>объектов генерации</w:t>
            </w:r>
            <w:r w:rsidRPr="005D5D7D">
              <w:rPr>
                <w:rFonts w:ascii="Garamond" w:eastAsia="Calibri" w:hAnsi="Garamond"/>
                <w:sz w:val="22"/>
                <w:szCs w:val="22"/>
                <w:lang w:eastAsia="en-US"/>
              </w:rPr>
              <w:t xml:space="preserve">, расположенных в первой ценовой зоне оптового рынка, и 1,16 для </w:t>
            </w:r>
            <w:r w:rsidRPr="005D5D7D">
              <w:rPr>
                <w:rFonts w:ascii="Garamond" w:eastAsia="Calibri" w:hAnsi="Garamond"/>
                <w:color w:val="000000"/>
                <w:sz w:val="22"/>
                <w:szCs w:val="22"/>
                <w:lang w:eastAsia="en-US"/>
              </w:rPr>
              <w:t>объектов генерации</w:t>
            </w:r>
            <w:r w:rsidRPr="005D5D7D">
              <w:rPr>
                <w:rFonts w:ascii="Garamond" w:eastAsia="Calibri" w:hAnsi="Garamond"/>
                <w:sz w:val="22"/>
                <w:szCs w:val="22"/>
                <w:lang w:eastAsia="en-US"/>
              </w:rPr>
              <w:t>, расположенных во второй ценовой зоне оптового рынка:</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3040" w:dyaOrig="360" w14:anchorId="6E739612">
                <v:shape id="_x0000_i1192" type="#_x0000_t75" style="width:181.5pt;height:21.75pt" o:ole="">
                  <v:imagedata r:id="rId155" o:title=""/>
                </v:shape>
                <o:OLEObject Type="Embed" ProgID="Equation.3" ShapeID="_x0000_i1192" DrawAspect="Content" ObjectID="_1598873676" r:id="rId255"/>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 xml:space="preserve">.5. Размер возмещаемых затрат в отношении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который рассчитывается в целях определения расчетной цены,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(для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от 2 до 15) определяется следующим образом:</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6440" w:dyaOrig="360" w14:anchorId="635135C2">
                <v:shape id="_x0000_i1193" type="#_x0000_t75" style="width:313.5pt;height:18pt" o:ole="">
                  <v:imagedata r:id="rId157" o:title=""/>
                </v:shape>
                <o:OLEObject Type="Embed" ProgID="Equation.3" ShapeID="_x0000_i1193" DrawAspect="Content" ObjectID="_1598873677" r:id="rId256"/>
              </w:object>
            </w:r>
            <w:r w:rsidRPr="005D5D7D">
              <w:rPr>
                <w:rFonts w:ascii="Garamond" w:eastAsia="Calibri" w:hAnsi="Garamond"/>
                <w:sz w:val="22"/>
                <w:szCs w:val="22"/>
                <w:lang w:eastAsia="en-US"/>
              </w:rPr>
              <w:t xml:space="preserve">.                                        </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 xml:space="preserve">Размер возмещаемых затрат в отношении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который рассчитывается в целях определения расчетной цены, для года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определяется следующим образом:</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4"/>
                <w:sz w:val="22"/>
                <w:szCs w:val="22"/>
                <w:lang w:val="en-US" w:eastAsia="en-US"/>
              </w:rPr>
              <w:object w:dxaOrig="3880" w:dyaOrig="400" w14:anchorId="3D88522E">
                <v:shape id="_x0000_i1194" type="#_x0000_t75" style="width:195pt;height:20.25pt" o:ole="">
                  <v:imagedata r:id="rId159" o:title=""/>
                </v:shape>
                <o:OLEObject Type="Embed" ProgID="Equation.3" ShapeID="_x0000_i1194" DrawAspect="Content" ObjectID="_1598873678" r:id="rId257"/>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p>
          <w:p w:rsidR="005D5D7D" w:rsidRPr="005D5D7D" w:rsidRDefault="005D5D7D" w:rsidP="005D5D7D">
            <w:pPr>
              <w:autoSpaceDE w:val="0"/>
              <w:autoSpaceDN w:val="0"/>
              <w:adjustRightInd w:val="0"/>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6"/>
                <w:sz w:val="22"/>
                <w:szCs w:val="22"/>
                <w:lang w:val="en-US" w:eastAsia="en-US"/>
              </w:rPr>
              <w:object w:dxaOrig="300" w:dyaOrig="200" w14:anchorId="31C58E78">
                <v:shape id="_x0000_i1195" type="#_x0000_t75" style="width:23.25pt;height:14.25pt" o:ole="">
                  <v:imagedata r:id="rId161" o:title=""/>
                </v:shape>
                <o:OLEObject Type="Embed" ProgID="Equation.3" ShapeID="_x0000_i1195" DrawAspect="Content" ObjectID="_1598873679" r:id="rId258"/>
              </w:object>
            </w:r>
            <w:r w:rsidRPr="005D5D7D">
              <w:rPr>
                <w:rFonts w:ascii="Garamond" w:eastAsia="Calibri" w:hAnsi="Garamond"/>
                <w:sz w:val="22"/>
                <w:szCs w:val="22"/>
                <w:lang w:eastAsia="en-US"/>
              </w:rPr>
              <w:t xml:space="preserve"> – величина, равная 1,5 для о</w:t>
            </w:r>
            <w:r w:rsidRPr="005D5D7D">
              <w:rPr>
                <w:rFonts w:ascii="Garamond" w:eastAsia="Calibri" w:hAnsi="Garamond"/>
                <w:color w:val="000000"/>
                <w:sz w:val="22"/>
                <w:szCs w:val="22"/>
                <w:lang w:eastAsia="en-US"/>
              </w:rPr>
              <w:t>бъекта генерации</w:t>
            </w:r>
            <w:r w:rsidRPr="005D5D7D">
              <w:rPr>
                <w:rFonts w:ascii="Garamond" w:eastAsia="Calibri" w:hAnsi="Garamond"/>
                <w:sz w:val="22"/>
                <w:szCs w:val="22"/>
                <w:lang w:eastAsia="en-US"/>
              </w:rPr>
              <w:t xml:space="preserve">, для которого в приложении 4.1 к ДПМ в качестве основного вида топлива указан газ, а также объекта генерации, являющегося гидроэлектростанцией (частью гидроэлектростанции), и 2,5 для </w:t>
            </w:r>
            <w:r w:rsidRPr="005D5D7D">
              <w:rPr>
                <w:rFonts w:ascii="Garamond" w:eastAsia="Calibri" w:hAnsi="Garamond"/>
                <w:color w:val="000000"/>
                <w:sz w:val="22"/>
                <w:szCs w:val="22"/>
                <w:lang w:eastAsia="en-US"/>
              </w:rPr>
              <w:t>объекта генерации</w:t>
            </w:r>
            <w:r w:rsidRPr="005D5D7D">
              <w:rPr>
                <w:rFonts w:ascii="Garamond" w:eastAsia="Calibri" w:hAnsi="Garamond"/>
                <w:sz w:val="22"/>
                <w:szCs w:val="22"/>
                <w:lang w:eastAsia="en-US"/>
              </w:rPr>
              <w:t>, для которого в приложении 4.1 к ДПМ в качестве основного вида топлива указан уголь;</w:t>
            </w:r>
          </w:p>
          <w:p w:rsidR="005D5D7D" w:rsidRPr="005D5D7D" w:rsidRDefault="005D5D7D" w:rsidP="005D5D7D">
            <w:pPr>
              <w:autoSpaceDE w:val="0"/>
              <w:autoSpaceDN w:val="0"/>
              <w:adjustRightInd w:val="0"/>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940" w:dyaOrig="360" w14:anchorId="02F770AF">
                <v:shape id="_x0000_i1196" type="#_x0000_t75" style="width:42pt;height:15.75pt" o:ole="">
                  <v:imagedata r:id="rId163" o:title=""/>
                </v:shape>
                <o:OLEObject Type="Embed" ProgID="Equation.3" ShapeID="_x0000_i1196" DrawAspect="Content" ObjectID="_1598873680" r:id="rId259"/>
              </w:object>
            </w:r>
            <w:r w:rsidRPr="005D5D7D">
              <w:rPr>
                <w:rFonts w:ascii="Garamond" w:eastAsia="Calibri" w:hAnsi="Garamond"/>
                <w:sz w:val="22"/>
                <w:szCs w:val="22"/>
                <w:lang w:eastAsia="en-US"/>
              </w:rPr>
              <w:t xml:space="preserve"> – величина удельных капитальных затрат в отношении объекта генерации </w:t>
            </w:r>
            <w:r w:rsidRPr="005D5D7D">
              <w:rPr>
                <w:rFonts w:ascii="Garamond" w:eastAsia="Calibri" w:hAnsi="Garamond"/>
                <w:i/>
                <w:sz w:val="22"/>
                <w:szCs w:val="22"/>
                <w:lang w:eastAsia="en-US"/>
              </w:rPr>
              <w:t>g</w:t>
            </w:r>
            <w:r w:rsidRPr="005D5D7D">
              <w:rPr>
                <w:rFonts w:ascii="Garamond" w:eastAsia="Calibri" w:hAnsi="Garamond"/>
                <w:sz w:val="22"/>
                <w:szCs w:val="22"/>
                <w:lang w:eastAsia="en-US"/>
              </w:rPr>
              <w:t xml:space="preserve">, определяемая в целях определения расчетной цены в соответствии с </w:t>
            </w:r>
            <w:r w:rsidR="000F67FF" w:rsidRPr="000F67FF">
              <w:rPr>
                <w:rFonts w:ascii="Garamond" w:eastAsia="Calibri" w:hAnsi="Garamond"/>
                <w:color w:val="000000"/>
                <w:sz w:val="22"/>
                <w:szCs w:val="22"/>
                <w:highlight w:val="yellow"/>
                <w:lang w:eastAsia="en-US"/>
              </w:rPr>
              <w:t xml:space="preserve">настоящим </w:t>
            </w:r>
            <w:r w:rsidR="000F67FF" w:rsidRPr="00A94441">
              <w:rPr>
                <w:rFonts w:ascii="Garamond" w:eastAsia="Calibri" w:hAnsi="Garamond"/>
                <w:color w:val="000000"/>
                <w:sz w:val="22"/>
                <w:szCs w:val="22"/>
                <w:lang w:eastAsia="en-US"/>
              </w:rPr>
              <w:t>пунктом</w:t>
            </w:r>
            <w:r w:rsidRPr="005D5D7D">
              <w:rPr>
                <w:rFonts w:ascii="Garamond" w:eastAsia="Calibri" w:hAnsi="Garamond"/>
                <w:color w:val="000000"/>
                <w:sz w:val="22"/>
                <w:szCs w:val="22"/>
                <w:lang w:eastAsia="en-US"/>
              </w:rPr>
              <w:t>;</w:t>
            </w:r>
          </w:p>
          <w:p w:rsidR="005D5D7D" w:rsidRPr="005D5D7D" w:rsidRDefault="005D5D7D" w:rsidP="005D5D7D">
            <w:pPr>
              <w:autoSpaceDE w:val="0"/>
              <w:autoSpaceDN w:val="0"/>
              <w:adjustRightInd w:val="0"/>
              <w:spacing w:before="120" w:after="120" w:line="276" w:lineRule="auto"/>
              <w:ind w:left="36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640" w:dyaOrig="360" w14:anchorId="69AA89F1">
                <v:shape id="_x0000_i1197" type="#_x0000_t75" style="width:32.25pt;height:18pt" o:ole="">
                  <v:imagedata r:id="rId165" o:title=""/>
                </v:shape>
                <o:OLEObject Type="Embed" ProgID="Equation.3" ShapeID="_x0000_i1197" DrawAspect="Content" ObjectID="_1598873681" r:id="rId260"/>
              </w:object>
            </w:r>
            <w:r w:rsidRPr="005D5D7D">
              <w:rPr>
                <w:rFonts w:ascii="Garamond" w:eastAsia="Calibri" w:hAnsi="Garamond"/>
                <w:sz w:val="22"/>
                <w:szCs w:val="22"/>
                <w:lang w:eastAsia="en-US"/>
              </w:rPr>
              <w:t xml:space="preserve"> – норма доходности инвестированного капитала для целей приведения капитальных затрат,</w:t>
            </w:r>
            <w:r w:rsidRPr="005D5D7D">
              <w:rPr>
                <w:rFonts w:ascii="Garamond" w:eastAsia="Calibri" w:hAnsi="Garamond"/>
                <w:color w:val="000000"/>
                <w:sz w:val="22"/>
                <w:szCs w:val="22"/>
                <w:lang w:eastAsia="en-US"/>
              </w:rPr>
              <w:t xml:space="preserve"> определяемая</w:t>
            </w:r>
            <w:r w:rsidRPr="005D5D7D">
              <w:rPr>
                <w:rFonts w:ascii="Garamond" w:eastAsia="Calibri" w:hAnsi="Garamond"/>
                <w:sz w:val="22"/>
                <w:szCs w:val="22"/>
                <w:lang w:eastAsia="en-US"/>
              </w:rPr>
              <w:t xml:space="preserve"> в соответствии с </w:t>
            </w:r>
            <w:r w:rsidR="000F67FF" w:rsidRPr="000F67FF">
              <w:rPr>
                <w:rFonts w:ascii="Garamond" w:eastAsia="Calibri" w:hAnsi="Garamond"/>
                <w:color w:val="000000"/>
                <w:sz w:val="22"/>
                <w:szCs w:val="22"/>
                <w:highlight w:val="yellow"/>
                <w:lang w:eastAsia="en-US"/>
              </w:rPr>
              <w:t xml:space="preserve">настоящим </w:t>
            </w:r>
            <w:r w:rsidR="000F67FF" w:rsidRPr="00A94441">
              <w:rPr>
                <w:rFonts w:ascii="Garamond" w:eastAsia="Calibri" w:hAnsi="Garamond"/>
                <w:color w:val="000000"/>
                <w:sz w:val="22"/>
                <w:szCs w:val="22"/>
                <w:lang w:eastAsia="en-US"/>
              </w:rPr>
              <w:t>пунктом</w:t>
            </w:r>
            <w:r w:rsidRPr="005D5D7D">
              <w:rPr>
                <w:rFonts w:ascii="Garamond" w:eastAsia="Calibri" w:hAnsi="Garamond"/>
                <w:color w:val="000000"/>
                <w:sz w:val="22"/>
                <w:szCs w:val="22"/>
                <w:lang w:eastAsia="en-US"/>
              </w:rPr>
              <w:t>.</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000B6B47" w:rsidRPr="000B6B47">
              <w:rPr>
                <w:rFonts w:ascii="Garamond" w:eastAsia="Calibri" w:hAnsi="Garamond"/>
                <w:sz w:val="22"/>
                <w:szCs w:val="22"/>
                <w:highlight w:val="yellow"/>
                <w:lang w:eastAsia="en-US"/>
              </w:rPr>
              <w:t>8</w:t>
            </w:r>
            <w:r w:rsidRPr="005D5D7D">
              <w:rPr>
                <w:rFonts w:ascii="Garamond" w:eastAsia="Calibri" w:hAnsi="Garamond"/>
                <w:sz w:val="22"/>
                <w:szCs w:val="22"/>
                <w:lang w:eastAsia="en-US"/>
              </w:rPr>
              <w:t xml:space="preserve">.6. Норма доходности инвестированного капитала для целей приведения капитальных </w:t>
            </w:r>
            <w:proofErr w:type="gramStart"/>
            <w:r w:rsidRPr="005D5D7D">
              <w:rPr>
                <w:rFonts w:ascii="Garamond" w:eastAsia="Calibri" w:hAnsi="Garamond"/>
                <w:sz w:val="22"/>
                <w:szCs w:val="22"/>
                <w:lang w:eastAsia="en-US"/>
              </w:rPr>
              <w:t xml:space="preserve">затрат </w:t>
            </w:r>
            <w:r w:rsidRPr="005D5D7D">
              <w:rPr>
                <w:rFonts w:ascii="Garamond" w:eastAsia="Calibri" w:hAnsi="Garamond"/>
                <w:position w:val="-10"/>
                <w:sz w:val="22"/>
                <w:szCs w:val="22"/>
                <w:lang w:val="en-US" w:eastAsia="en-US"/>
              </w:rPr>
              <w:object w:dxaOrig="640" w:dyaOrig="360" w14:anchorId="4E7ACE60">
                <v:shape id="_x0000_i1198" type="#_x0000_t75" style="width:32.25pt;height:18pt" o:ole="">
                  <v:imagedata r:id="rId167" o:title=""/>
                </v:shape>
                <o:OLEObject Type="Embed" ProgID="Equation.3" ShapeID="_x0000_i1198" DrawAspect="Content" ObjectID="_1598873682" r:id="rId261"/>
              </w:object>
            </w:r>
            <w:r w:rsidRPr="005D5D7D">
              <w:rPr>
                <w:rFonts w:ascii="Garamond" w:eastAsia="Calibri" w:hAnsi="Garamond"/>
                <w:sz w:val="22"/>
                <w:szCs w:val="22"/>
                <w:lang w:eastAsia="en-US"/>
              </w:rPr>
              <w:t xml:space="preserve"> определяется</w:t>
            </w:r>
            <w:proofErr w:type="gramEnd"/>
            <w:r w:rsidRPr="005D5D7D">
              <w:rPr>
                <w:rFonts w:ascii="Garamond" w:eastAsia="Calibri" w:hAnsi="Garamond"/>
                <w:sz w:val="22"/>
                <w:szCs w:val="22"/>
                <w:lang w:eastAsia="en-US"/>
              </w:rPr>
              <w:t xml:space="preserve"> следующим образом:</w:t>
            </w:r>
          </w:p>
          <w:p w:rsidR="005D5D7D" w:rsidRPr="005D5D7D" w:rsidRDefault="005D5D7D" w:rsidP="005D5D7D">
            <w:pPr>
              <w:autoSpaceDE w:val="0"/>
              <w:autoSpaceDN w:val="0"/>
              <w:adjustRightInd w:val="0"/>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для </w:t>
            </w:r>
            <w:r w:rsidRPr="005D5D7D">
              <w:rPr>
                <w:rFonts w:ascii="Garamond" w:eastAsia="Calibri" w:hAnsi="Garamond"/>
                <w:color w:val="000000"/>
                <w:sz w:val="22"/>
                <w:szCs w:val="22"/>
                <w:lang w:eastAsia="en-US"/>
              </w:rPr>
              <w:t>объекта генерации</w:t>
            </w:r>
            <w:r w:rsidRPr="005D5D7D">
              <w:rPr>
                <w:rFonts w:ascii="Garamond" w:eastAsia="Calibri" w:hAnsi="Garamond"/>
                <w:sz w:val="22"/>
                <w:szCs w:val="22"/>
                <w:lang w:eastAsia="en-US"/>
              </w:rPr>
              <w:t>, в отношении которого в приложении 4.1 к ДПМ в качестве основного вида топлива указан газ или жидкое топливо, а также объекта генерации, являющегося гидроэлектростанцией (частью гидроэлектростанции)</w:t>
            </w:r>
          </w:p>
          <w:p w:rsidR="005D5D7D" w:rsidRPr="005D5D7D" w:rsidRDefault="005D5D7D" w:rsidP="005D5D7D">
            <w:pPr>
              <w:spacing w:before="120" w:after="120" w:line="276" w:lineRule="auto"/>
              <w:ind w:left="567" w:firstLine="142"/>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3340" w:dyaOrig="360" w14:anchorId="584C11F7">
                <v:shape id="_x0000_i1199" type="#_x0000_t75" style="width:167.25pt;height:18pt" o:ole="">
                  <v:imagedata r:id="rId169" o:title=""/>
                </v:shape>
                <o:OLEObject Type="Embed" ProgID="Equation.3" ShapeID="_x0000_i1199" DrawAspect="Content" ObjectID="_1598873683" r:id="rId262"/>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t xml:space="preserve">        </w:t>
            </w:r>
          </w:p>
          <w:p w:rsidR="005D5D7D" w:rsidRPr="005D5D7D" w:rsidRDefault="005D5D7D" w:rsidP="005D5D7D">
            <w:pPr>
              <w:autoSpaceDE w:val="0"/>
              <w:autoSpaceDN w:val="0"/>
              <w:adjustRightInd w:val="0"/>
              <w:spacing w:before="120" w:after="120" w:line="276" w:lineRule="auto"/>
              <w:jc w:val="both"/>
              <w:rPr>
                <w:rFonts w:ascii="Garamond" w:eastAsia="Calibri" w:hAnsi="Garamond"/>
                <w:sz w:val="22"/>
                <w:szCs w:val="22"/>
                <w:lang w:eastAsia="en-US"/>
              </w:rPr>
            </w:pPr>
            <w:r w:rsidRPr="005D5D7D">
              <w:rPr>
                <w:rFonts w:ascii="Garamond" w:eastAsia="Calibri" w:hAnsi="Garamond"/>
                <w:sz w:val="22"/>
                <w:szCs w:val="22"/>
                <w:lang w:eastAsia="en-US"/>
              </w:rPr>
              <w:t xml:space="preserve">для </w:t>
            </w:r>
            <w:r w:rsidRPr="005D5D7D">
              <w:rPr>
                <w:rFonts w:ascii="Garamond" w:eastAsia="Calibri" w:hAnsi="Garamond"/>
                <w:color w:val="000000"/>
                <w:sz w:val="22"/>
                <w:szCs w:val="22"/>
                <w:lang w:eastAsia="en-US"/>
              </w:rPr>
              <w:t>объекта генерации</w:t>
            </w:r>
            <w:r w:rsidRPr="005D5D7D">
              <w:rPr>
                <w:rFonts w:ascii="Garamond" w:eastAsia="Calibri" w:hAnsi="Garamond"/>
                <w:sz w:val="22"/>
                <w:szCs w:val="22"/>
                <w:lang w:eastAsia="en-US"/>
              </w:rPr>
              <w:t>, в отношении которого в приложении 4.1 к ДПМ в качестве основного вида топлива указан уголь</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4780" w:dyaOrig="360" w14:anchorId="795A0971">
                <v:shape id="_x0000_i1200" type="#_x0000_t75" style="width:238.5pt;height:18pt" o:ole="">
                  <v:imagedata r:id="rId171" o:title=""/>
                </v:shape>
                <o:OLEObject Type="Embed" ProgID="Equation.3" ShapeID="_x0000_i1200" DrawAspect="Content" ObjectID="_1598873684" r:id="rId263"/>
              </w:object>
            </w:r>
            <w:r w:rsidRPr="005D5D7D">
              <w:rPr>
                <w:rFonts w:ascii="Garamond" w:eastAsia="Calibri" w:hAnsi="Garamond"/>
                <w:sz w:val="22"/>
                <w:szCs w:val="22"/>
                <w:lang w:eastAsia="en-US"/>
              </w:rPr>
              <w:t>,</w:t>
            </w:r>
            <w:r w:rsidRPr="005D5D7D">
              <w:rPr>
                <w:rFonts w:ascii="Garamond" w:eastAsia="Calibri" w:hAnsi="Garamond"/>
                <w:color w:val="000000"/>
                <w:sz w:val="22"/>
                <w:szCs w:val="22"/>
                <w:lang w:eastAsia="en-US"/>
              </w:rPr>
              <w:t xml:space="preserve">      </w:t>
            </w:r>
            <w:r w:rsidRPr="005D5D7D">
              <w:rPr>
                <w:rFonts w:ascii="Garamond" w:eastAsia="Calibri" w:hAnsi="Garamond"/>
                <w:color w:val="000000"/>
                <w:sz w:val="22"/>
                <w:szCs w:val="22"/>
                <w:lang w:eastAsia="en-US"/>
              </w:rPr>
              <w:tab/>
              <w:t xml:space="preserve">        </w:t>
            </w:r>
          </w:p>
          <w:p w:rsidR="005D5D7D" w:rsidRPr="005D5D7D" w:rsidRDefault="005D5D7D" w:rsidP="005D5D7D">
            <w:pPr>
              <w:autoSpaceDE w:val="0"/>
              <w:autoSpaceDN w:val="0"/>
              <w:adjustRightInd w:val="0"/>
              <w:spacing w:after="200" w:line="276" w:lineRule="auto"/>
              <w:ind w:left="480" w:hanging="480"/>
              <w:jc w:val="both"/>
              <w:rPr>
                <w:rFonts w:ascii="Garamond" w:eastAsia="Calibri" w:hAnsi="Garamond"/>
                <w:sz w:val="22"/>
                <w:szCs w:val="22"/>
                <w:lang w:eastAsia="en-US"/>
              </w:rPr>
            </w:pPr>
            <w:proofErr w:type="gramStart"/>
            <w:r w:rsidRPr="005D5D7D">
              <w:rPr>
                <w:rFonts w:ascii="Garamond" w:eastAsia="Calibri" w:hAnsi="Garamond"/>
                <w:sz w:val="22"/>
                <w:szCs w:val="22"/>
                <w:lang w:eastAsia="en-US"/>
              </w:rPr>
              <w:t xml:space="preserve">где </w:t>
            </w:r>
            <w:r w:rsidRPr="005D5D7D">
              <w:rPr>
                <w:rFonts w:ascii="Garamond" w:eastAsia="Calibri" w:hAnsi="Garamond"/>
                <w:position w:val="-10"/>
                <w:sz w:val="22"/>
                <w:szCs w:val="22"/>
                <w:lang w:val="en-US" w:eastAsia="en-US"/>
              </w:rPr>
              <w:object w:dxaOrig="700" w:dyaOrig="360" w14:anchorId="0E2936A7">
                <v:shape id="_x0000_i1201" type="#_x0000_t75" style="width:35.25pt;height:18pt" o:ole="">
                  <v:imagedata r:id="rId173" o:title=""/>
                </v:shape>
                <o:OLEObject Type="Embed" ProgID="Equation.3" ShapeID="_x0000_i1201" DrawAspect="Content" ObjectID="_1598873685" r:id="rId264"/>
              </w:object>
            </w:r>
            <w:r w:rsidRPr="005D5D7D">
              <w:rPr>
                <w:rFonts w:ascii="Garamond" w:eastAsia="Calibri" w:hAnsi="Garamond"/>
                <w:sz w:val="22"/>
                <w:szCs w:val="22"/>
                <w:lang w:eastAsia="en-US"/>
              </w:rPr>
              <w:t xml:space="preserve"> –</w:t>
            </w:r>
            <w:proofErr w:type="gramEnd"/>
            <w:r w:rsidRPr="005D5D7D">
              <w:rPr>
                <w:rFonts w:ascii="Garamond" w:eastAsia="Calibri" w:hAnsi="Garamond"/>
                <w:sz w:val="22"/>
                <w:szCs w:val="22"/>
                <w:lang w:eastAsia="en-US"/>
              </w:rPr>
              <w:t xml:space="preserve"> фактическая норма доходности инвестированного капитала для года </w:t>
            </w:r>
            <w:r w:rsidRPr="005D5D7D">
              <w:rPr>
                <w:rFonts w:ascii="Garamond" w:eastAsia="Calibri" w:hAnsi="Garamond"/>
                <w:i/>
                <w:sz w:val="22"/>
                <w:szCs w:val="22"/>
                <w:lang w:eastAsia="en-US"/>
              </w:rPr>
              <w:t>Х</w:t>
            </w:r>
            <w:r w:rsidRPr="005D5D7D">
              <w:rPr>
                <w:rFonts w:ascii="Garamond" w:eastAsia="Calibri" w:hAnsi="Garamond"/>
                <w:sz w:val="22"/>
                <w:szCs w:val="22"/>
                <w:lang w:eastAsia="en-US"/>
              </w:rPr>
              <w:t>-1 (где Х – первый (</w:t>
            </w:r>
            <w:r w:rsidRPr="005D5D7D">
              <w:rPr>
                <w:rFonts w:ascii="Garamond" w:eastAsia="Calibri" w:hAnsi="Garamond"/>
                <w:i/>
                <w:sz w:val="22"/>
                <w:szCs w:val="22"/>
                <w:lang w:eastAsia="en-US"/>
              </w:rPr>
              <w:t>i</w:t>
            </w:r>
            <w:r w:rsidRPr="005D5D7D">
              <w:rPr>
                <w:rFonts w:ascii="Garamond" w:eastAsia="Calibri" w:hAnsi="Garamond"/>
                <w:sz w:val="22"/>
                <w:szCs w:val="22"/>
                <w:lang w:eastAsia="en-US"/>
              </w:rPr>
              <w:t xml:space="preserve"> = 1) календарный год);</w:t>
            </w:r>
          </w:p>
          <w:p w:rsidR="005D5D7D" w:rsidRPr="005D5D7D" w:rsidRDefault="005D5D7D" w:rsidP="005D5D7D">
            <w:pPr>
              <w:autoSpaceDE w:val="0"/>
              <w:autoSpaceDN w:val="0"/>
              <w:adjustRightInd w:val="0"/>
              <w:spacing w:before="120" w:after="120" w:line="276" w:lineRule="auto"/>
              <w:ind w:firstLine="48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720" w:dyaOrig="360" w14:anchorId="5E226F38">
                <v:shape id="_x0000_i1202" type="#_x0000_t75" style="width:36pt;height:18pt" o:ole="">
                  <v:imagedata r:id="rId175" o:title=""/>
                </v:shape>
                <o:OLEObject Type="Embed" ProgID="Equation.3" ShapeID="_x0000_i1202" DrawAspect="Content" ObjectID="_1598873686" r:id="rId265"/>
              </w:object>
            </w:r>
            <w:r w:rsidRPr="005D5D7D">
              <w:rPr>
                <w:rFonts w:ascii="Garamond" w:eastAsia="Calibri" w:hAnsi="Garamond"/>
                <w:sz w:val="22"/>
                <w:szCs w:val="22"/>
                <w:lang w:eastAsia="en-US"/>
              </w:rPr>
              <w:t xml:space="preserve"> – фактическая норма доходности инвестированного капитала для года </w:t>
            </w:r>
            <w:r w:rsidRPr="005D5D7D">
              <w:rPr>
                <w:rFonts w:ascii="Garamond" w:eastAsia="Calibri" w:hAnsi="Garamond"/>
                <w:i/>
                <w:color w:val="000000"/>
                <w:sz w:val="22"/>
                <w:szCs w:val="22"/>
                <w:lang w:eastAsia="en-US"/>
              </w:rPr>
              <w:t>Х</w:t>
            </w:r>
            <w:r w:rsidRPr="005D5D7D">
              <w:rPr>
                <w:rFonts w:ascii="Garamond" w:eastAsia="Calibri" w:hAnsi="Garamond"/>
                <w:sz w:val="22"/>
                <w:szCs w:val="22"/>
                <w:lang w:eastAsia="en-US"/>
              </w:rPr>
              <w:t>-2;</w:t>
            </w:r>
          </w:p>
          <w:p w:rsidR="005D5D7D" w:rsidRPr="005D5D7D" w:rsidRDefault="005D5D7D" w:rsidP="005D5D7D">
            <w:pPr>
              <w:spacing w:before="120" w:after="120" w:line="276" w:lineRule="auto"/>
              <w:ind w:firstLine="48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720" w:dyaOrig="360" w14:anchorId="6A11AD47">
                <v:shape id="_x0000_i1203" type="#_x0000_t75" style="width:36pt;height:18pt" o:ole="">
                  <v:imagedata r:id="rId177" o:title=""/>
                </v:shape>
                <o:OLEObject Type="Embed" ProgID="Equation.3" ShapeID="_x0000_i1203" DrawAspect="Content" ObjectID="_1598873687" r:id="rId266"/>
              </w:object>
            </w:r>
            <w:r w:rsidRPr="005D5D7D">
              <w:rPr>
                <w:rFonts w:ascii="Garamond" w:eastAsia="Calibri" w:hAnsi="Garamond"/>
                <w:sz w:val="22"/>
                <w:szCs w:val="22"/>
                <w:lang w:eastAsia="en-US"/>
              </w:rPr>
              <w:t xml:space="preserve"> – фактическая норма доходности инвестированного капитала для года </w:t>
            </w:r>
            <w:r w:rsidRPr="005D5D7D">
              <w:rPr>
                <w:rFonts w:ascii="Garamond" w:eastAsia="Calibri" w:hAnsi="Garamond"/>
                <w:i/>
                <w:color w:val="000000"/>
                <w:sz w:val="22"/>
                <w:szCs w:val="22"/>
                <w:lang w:eastAsia="en-US"/>
              </w:rPr>
              <w:t>Х</w:t>
            </w:r>
            <w:r w:rsidRPr="005D5D7D">
              <w:rPr>
                <w:rFonts w:ascii="Garamond" w:eastAsia="Calibri" w:hAnsi="Garamond"/>
                <w:sz w:val="22"/>
                <w:szCs w:val="22"/>
                <w:lang w:eastAsia="en-US"/>
              </w:rPr>
              <w:t>-3.</w:t>
            </w:r>
          </w:p>
          <w:p w:rsidR="005D5D7D" w:rsidRPr="005D5D7D" w:rsidRDefault="005D5D7D" w:rsidP="005D5D7D">
            <w:pPr>
              <w:autoSpaceDE w:val="0"/>
              <w:autoSpaceDN w:val="0"/>
              <w:adjustRightInd w:val="0"/>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.7</w:t>
            </w:r>
            <w:r w:rsidRPr="005D5D7D">
              <w:rPr>
                <w:rFonts w:ascii="Garamond" w:eastAsia="Calibri" w:hAnsi="Garamond"/>
                <w:color w:val="000000"/>
                <w:sz w:val="22"/>
                <w:szCs w:val="22"/>
                <w:lang w:eastAsia="en-US"/>
              </w:rPr>
              <w:t>.</w: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val="en-US" w:eastAsia="en-US"/>
              </w:rPr>
              <w:object w:dxaOrig="940" w:dyaOrig="360" w14:anchorId="43317940">
                <v:shape id="_x0000_i1204" type="#_x0000_t75" style="width:47.25pt;height:18pt" o:ole="">
                  <v:imagedata r:id="rId163" o:title=""/>
                </v:shape>
                <o:OLEObject Type="Embed" ProgID="Equation.3" ShapeID="_x0000_i1204" DrawAspect="Content" ObjectID="_1598873688" r:id="rId267"/>
              </w:object>
            </w:r>
            <w:r w:rsidRPr="005D5D7D">
              <w:rPr>
                <w:rFonts w:ascii="Garamond" w:eastAsia="Calibri" w:hAnsi="Garamond"/>
                <w:sz w:val="22"/>
                <w:szCs w:val="22"/>
                <w:lang w:eastAsia="en-US"/>
              </w:rPr>
              <w:t xml:space="preserve"> определяется АО «АТС» в следующем порядке:</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5660" w:dyaOrig="360" w14:anchorId="5C055AC6">
                <v:shape id="_x0000_i1205" type="#_x0000_t75" style="width:283.5pt;height:18pt" o:ole="">
                  <v:imagedata r:id="rId180" o:title=""/>
                </v:shape>
                <o:OLEObject Type="Embed" ProgID="Equation.3" ShapeID="_x0000_i1205" DrawAspect="Content" ObjectID="_1598873689" r:id="rId268"/>
              </w:object>
            </w:r>
            <w:r w:rsidRPr="005D5D7D">
              <w:rPr>
                <w:rFonts w:ascii="Garamond" w:eastAsia="Calibri" w:hAnsi="Garamond"/>
                <w:color w:val="000000"/>
                <w:sz w:val="22"/>
                <w:szCs w:val="22"/>
                <w:lang w:eastAsia="en-US"/>
              </w:rPr>
              <w:t>,</w:t>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r>
            <w:r w:rsidRPr="005D5D7D">
              <w:rPr>
                <w:rFonts w:ascii="Garamond" w:eastAsia="Calibri" w:hAnsi="Garamond"/>
                <w:color w:val="000000"/>
                <w:sz w:val="22"/>
                <w:szCs w:val="22"/>
                <w:lang w:eastAsia="en-US"/>
              </w:rPr>
              <w:tab/>
              <w:t xml:space="preserve">        </w:t>
            </w:r>
          </w:p>
          <w:p w:rsidR="005D5D7D" w:rsidRPr="005D5D7D" w:rsidRDefault="005D5D7D" w:rsidP="005D5D7D">
            <w:pPr>
              <w:autoSpaceDE w:val="0"/>
              <w:autoSpaceDN w:val="0"/>
              <w:adjustRightInd w:val="0"/>
              <w:spacing w:before="120" w:after="120" w:line="276" w:lineRule="auto"/>
              <w:jc w:val="both"/>
              <w:rPr>
                <w:rFonts w:ascii="Garamond" w:eastAsia="Calibri" w:hAnsi="Garamond"/>
                <w:sz w:val="22"/>
                <w:szCs w:val="22"/>
                <w:lang w:eastAsia="en-US"/>
              </w:rPr>
            </w:pPr>
            <w:proofErr w:type="gramStart"/>
            <w:r w:rsidRPr="005D5D7D">
              <w:rPr>
                <w:rFonts w:ascii="Garamond" w:eastAsia="Calibri" w:hAnsi="Garamond"/>
                <w:sz w:val="22"/>
                <w:szCs w:val="22"/>
                <w:lang w:eastAsia="en-US"/>
              </w:rPr>
              <w:t xml:space="preserve">где </w:t>
            </w:r>
            <w:r w:rsidRPr="005D5D7D">
              <w:rPr>
                <w:rFonts w:ascii="Garamond" w:eastAsia="Calibri" w:hAnsi="Garamond"/>
                <w:position w:val="-6"/>
                <w:sz w:val="22"/>
                <w:szCs w:val="22"/>
                <w:lang w:val="en-US" w:eastAsia="en-US"/>
              </w:rPr>
              <w:object w:dxaOrig="639" w:dyaOrig="320" w14:anchorId="5478458E">
                <v:shape id="_x0000_i1206" type="#_x0000_t75" style="width:32.25pt;height:15.75pt" o:ole="">
                  <v:imagedata r:id="rId182" o:title=""/>
                </v:shape>
                <o:OLEObject Type="Embed" ProgID="Equation.3" ShapeID="_x0000_i1206" DrawAspect="Content" ObjectID="_1598873690" r:id="rId269"/>
              </w:object>
            </w:r>
            <w:r w:rsidRPr="005D5D7D">
              <w:rPr>
                <w:rFonts w:ascii="Garamond" w:eastAsia="Calibri" w:hAnsi="Garamond"/>
                <w:sz w:val="22"/>
                <w:szCs w:val="22"/>
                <w:lang w:eastAsia="en-US"/>
              </w:rPr>
              <w:t>,</w:t>
            </w:r>
            <w:proofErr w:type="gramEnd"/>
            <w:r w:rsidRPr="005D5D7D">
              <w:rPr>
                <w:rFonts w:ascii="Garamond" w:eastAsia="Calibri" w:hAnsi="Garamond"/>
                <w:sz w:val="22"/>
                <w:szCs w:val="22"/>
                <w:lang w:eastAsia="en-US"/>
              </w:rPr>
              <w:t xml:space="preserve"> </w:t>
            </w:r>
            <w:r w:rsidRPr="005D5D7D">
              <w:rPr>
                <w:rFonts w:ascii="Garamond" w:eastAsia="Calibri" w:hAnsi="Garamond"/>
                <w:position w:val="-6"/>
                <w:sz w:val="22"/>
                <w:szCs w:val="22"/>
                <w:lang w:val="en-US" w:eastAsia="en-US"/>
              </w:rPr>
              <w:object w:dxaOrig="680" w:dyaOrig="320" w14:anchorId="25113A72">
                <v:shape id="_x0000_i1207" type="#_x0000_t75" style="width:34.5pt;height:15.75pt" o:ole="">
                  <v:imagedata r:id="rId184" o:title=""/>
                </v:shape>
                <o:OLEObject Type="Embed" ProgID="Equation.3" ShapeID="_x0000_i1207" DrawAspect="Content" ObjectID="_1598873691" r:id="rId270"/>
              </w:object>
            </w:r>
            <w:r w:rsidRPr="005D5D7D">
              <w:rPr>
                <w:rFonts w:ascii="Garamond" w:eastAsia="Calibri" w:hAnsi="Garamond"/>
                <w:sz w:val="22"/>
                <w:szCs w:val="22"/>
                <w:lang w:eastAsia="en-US"/>
              </w:rPr>
              <w:t xml:space="preserve"> – коэффициенты:</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sz w:val="22"/>
                <w:szCs w:val="22"/>
                <w:lang w:eastAsia="en-US"/>
              </w:rPr>
            </w:pPr>
            <w:r w:rsidRPr="005D5D7D">
              <w:rPr>
                <w:rFonts w:ascii="Garamond" w:eastAsia="Calibri" w:hAnsi="Garamond"/>
                <w:sz w:val="22"/>
                <w:szCs w:val="22"/>
                <w:lang w:eastAsia="en-US"/>
              </w:rPr>
              <w:lastRenderedPageBreak/>
              <w:t xml:space="preserve">если для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федеральным органом исполнительной власти в области государственного регулирования тарифов была определена для расчета цены на мощность величина капитальных затрат на 1 кВт установленной мощности, – равные 1 (единице);</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sz w:val="22"/>
                <w:szCs w:val="22"/>
                <w:lang w:eastAsia="en-US"/>
              </w:rPr>
            </w:pPr>
            <w:r w:rsidRPr="005D5D7D">
              <w:rPr>
                <w:rFonts w:ascii="Garamond" w:eastAsia="Calibri" w:hAnsi="Garamond"/>
                <w:sz w:val="22"/>
                <w:szCs w:val="22"/>
                <w:lang w:eastAsia="en-US"/>
              </w:rPr>
              <w:t xml:space="preserve">в ином случае – определенные </w:t>
            </w:r>
            <w:r w:rsidRPr="005D5D7D">
              <w:rPr>
                <w:rFonts w:ascii="Garamond" w:eastAsia="Calibri" w:hAnsi="Garamond"/>
                <w:color w:val="000000"/>
                <w:sz w:val="22"/>
                <w:szCs w:val="22"/>
                <w:lang w:eastAsia="en-US"/>
              </w:rPr>
              <w:t xml:space="preserve">в отношении 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в приложении 4.1 к ДПМ;</w:t>
            </w:r>
          </w:p>
          <w:p w:rsidR="005D5D7D" w:rsidRPr="005D5D7D" w:rsidRDefault="005D5D7D" w:rsidP="005D5D7D">
            <w:pPr>
              <w:spacing w:before="120" w:after="120" w:line="276" w:lineRule="auto"/>
              <w:ind w:left="48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620" w:dyaOrig="360" w14:anchorId="20FBE36F">
                <v:shape id="_x0000_i1208" type="#_x0000_t75" style="width:30pt;height:18pt" o:ole="">
                  <v:imagedata r:id="rId186" o:title=""/>
                </v:shape>
                <o:OLEObject Type="Embed" ProgID="Equation.3" ShapeID="_x0000_i1208" DrawAspect="Content" ObjectID="_1598873692" r:id="rId271"/>
              </w:object>
            </w:r>
            <w:r w:rsidRPr="005D5D7D">
              <w:rPr>
                <w:rFonts w:ascii="Garamond" w:eastAsia="Calibri" w:hAnsi="Garamond"/>
                <w:sz w:val="22"/>
                <w:szCs w:val="22"/>
                <w:lang w:eastAsia="en-US"/>
              </w:rPr>
              <w:t xml:space="preserve"> – коэффициент, равный 0,9 для объектов </w:t>
            </w:r>
            <w:r w:rsidRPr="005D5D7D">
              <w:rPr>
                <w:rFonts w:ascii="Garamond" w:eastAsia="Calibri" w:hAnsi="Garamond"/>
                <w:color w:val="000000"/>
                <w:sz w:val="22"/>
                <w:szCs w:val="22"/>
                <w:lang w:eastAsia="en-US"/>
              </w:rPr>
              <w:t xml:space="preserve">генерации </w:t>
            </w:r>
            <w:r w:rsidRPr="005D5D7D">
              <w:rPr>
                <w:rFonts w:ascii="Garamond" w:eastAsia="Calibri" w:hAnsi="Garamond"/>
                <w:sz w:val="22"/>
                <w:szCs w:val="22"/>
                <w:lang w:eastAsia="en-US"/>
              </w:rPr>
              <w:t xml:space="preserve">первой ценовой зоны оптового рынка и 0,95 для объектов </w:t>
            </w:r>
            <w:r w:rsidRPr="005D5D7D">
              <w:rPr>
                <w:rFonts w:ascii="Garamond" w:eastAsia="Calibri" w:hAnsi="Garamond"/>
                <w:color w:val="000000"/>
                <w:sz w:val="22"/>
                <w:szCs w:val="22"/>
                <w:lang w:eastAsia="en-US"/>
              </w:rPr>
              <w:t xml:space="preserve">генерации </w:t>
            </w:r>
            <w:r w:rsidRPr="005D5D7D">
              <w:rPr>
                <w:rFonts w:ascii="Garamond" w:eastAsia="Calibri" w:hAnsi="Garamond"/>
                <w:sz w:val="22"/>
                <w:szCs w:val="22"/>
                <w:lang w:eastAsia="en-US"/>
              </w:rPr>
              <w:t>второй ценовой зоны оптового рынка;</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sz w:val="22"/>
                <w:szCs w:val="22"/>
                <w:lang w:eastAsia="en-US"/>
              </w:rPr>
            </w:pPr>
            <w:r w:rsidRPr="005D5D7D">
              <w:rPr>
                <w:rFonts w:ascii="Garamond" w:eastAsia="Calibri" w:hAnsi="Garamond"/>
                <w:position w:val="-10"/>
                <w:sz w:val="22"/>
                <w:szCs w:val="22"/>
                <w:lang w:val="en-US" w:eastAsia="en-US"/>
              </w:rPr>
              <w:object w:dxaOrig="720" w:dyaOrig="360" w14:anchorId="7A50DFC1">
                <v:shape id="_x0000_i1209" type="#_x0000_t75" style="width:36pt;height:18pt" o:ole="">
                  <v:imagedata r:id="rId188" o:title=""/>
                </v:shape>
                <o:OLEObject Type="Embed" ProgID="Equation.3" ShapeID="_x0000_i1209" DrawAspect="Content" ObjectID="_1598873693" r:id="rId272"/>
              </w:object>
            </w:r>
            <w:r w:rsidRPr="005D5D7D">
              <w:rPr>
                <w:rFonts w:ascii="Garamond" w:eastAsia="Calibri" w:hAnsi="Garamond"/>
                <w:sz w:val="22"/>
                <w:szCs w:val="22"/>
                <w:lang w:eastAsia="en-US"/>
              </w:rPr>
              <w:t xml:space="preserve"> – коэффициент, равный 1 (единице), если иное не установлено </w:t>
            </w:r>
            <w:r w:rsidRPr="005D5D7D">
              <w:rPr>
                <w:rFonts w:ascii="Garamond" w:eastAsia="Calibri" w:hAnsi="Garamond"/>
                <w:i/>
                <w:sz w:val="22"/>
                <w:szCs w:val="22"/>
                <w:lang w:eastAsia="en-US"/>
              </w:rPr>
              <w:t>Договором о присоединении к торговой системе оптового рынка</w:t>
            </w:r>
            <w:r w:rsidRPr="005D5D7D">
              <w:rPr>
                <w:rFonts w:ascii="Garamond" w:eastAsia="Calibri" w:hAnsi="Garamond"/>
                <w:sz w:val="22"/>
                <w:szCs w:val="22"/>
                <w:lang w:eastAsia="en-US"/>
              </w:rPr>
              <w:t>;</w:t>
            </w:r>
          </w:p>
          <w:p w:rsidR="005D5D7D" w:rsidRPr="005D5D7D" w:rsidRDefault="005D5D7D" w:rsidP="005D5D7D">
            <w:pPr>
              <w:autoSpaceDE w:val="0"/>
              <w:autoSpaceDN w:val="0"/>
              <w:adjustRightInd w:val="0"/>
              <w:spacing w:before="120" w:after="120" w:line="276" w:lineRule="auto"/>
              <w:ind w:left="480"/>
              <w:jc w:val="both"/>
              <w:rPr>
                <w:rFonts w:ascii="Garamond" w:eastAsia="Calibri" w:hAnsi="Garamond" w:cs="Garamond"/>
                <w:sz w:val="22"/>
                <w:szCs w:val="22"/>
                <w:lang w:eastAsia="en-US"/>
              </w:rPr>
            </w:pPr>
            <w:r w:rsidRPr="005D5D7D">
              <w:rPr>
                <w:rFonts w:ascii="Garamond" w:eastAsia="Calibri" w:hAnsi="Garamond"/>
                <w:position w:val="-10"/>
                <w:sz w:val="22"/>
                <w:szCs w:val="22"/>
                <w:lang w:val="en-US" w:eastAsia="en-US"/>
              </w:rPr>
              <w:object w:dxaOrig="960" w:dyaOrig="360" w14:anchorId="0BA4E56E">
                <v:shape id="_x0000_i1210" type="#_x0000_t75" style="width:46.5pt;height:18pt" o:ole="">
                  <v:imagedata r:id="rId190" o:title=""/>
                </v:shape>
                <o:OLEObject Type="Embed" ProgID="Equation.3" ShapeID="_x0000_i1210" DrawAspect="Content" ObjectID="_1598873694" r:id="rId273"/>
              </w:object>
            </w:r>
            <w:r w:rsidRPr="005D5D7D">
              <w:rPr>
                <w:rFonts w:ascii="Garamond" w:eastAsia="Calibri" w:hAnsi="Garamond"/>
                <w:sz w:val="22"/>
                <w:szCs w:val="22"/>
                <w:lang w:eastAsia="en-US"/>
              </w:rPr>
              <w:t xml:space="preserve"> – величина удельных капитальных затрат в отношении 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sz w:val="22"/>
                <w:szCs w:val="22"/>
                <w:lang w:eastAsia="en-US"/>
              </w:rPr>
              <w:t xml:space="preserve">, определяемая в соответствии с </w:t>
            </w:r>
            <w:r w:rsidRPr="005D5D7D">
              <w:rPr>
                <w:rFonts w:ascii="Garamond" w:eastAsia="Calibri" w:hAnsi="Garamond"/>
                <w:i/>
                <w:sz w:val="22"/>
                <w:szCs w:val="22"/>
                <w:lang w:eastAsia="en-US"/>
              </w:rPr>
              <w:t>Договором о присоединении к торговой системе оптового рынка</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.8</w:t>
            </w:r>
            <w:r w:rsidRPr="005D5D7D">
              <w:rPr>
                <w:rFonts w:ascii="Garamond" w:eastAsia="Calibri" w:hAnsi="Garamond"/>
                <w:color w:val="000000"/>
                <w:sz w:val="22"/>
                <w:szCs w:val="22"/>
                <w:lang w:eastAsia="en-US"/>
              </w:rPr>
              <w:t>.</w: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 xml:space="preserve">Расчетная </w:t>
            </w:r>
            <w:r w:rsidRPr="005D5D7D">
              <w:rPr>
                <w:rFonts w:ascii="Garamond" w:eastAsia="Calibri" w:hAnsi="Garamond"/>
                <w:sz w:val="22"/>
                <w:szCs w:val="22"/>
                <w:lang w:eastAsia="en-US"/>
              </w:rPr>
              <w:t xml:space="preserve">сумма налога на </w:t>
            </w:r>
            <w:proofErr w:type="gramStart"/>
            <w:r w:rsidRPr="005D5D7D">
              <w:rPr>
                <w:rFonts w:ascii="Garamond" w:eastAsia="Calibri" w:hAnsi="Garamond"/>
                <w:sz w:val="22"/>
                <w:szCs w:val="22"/>
                <w:lang w:eastAsia="en-US"/>
              </w:rPr>
              <w:t xml:space="preserve">имущество </w:t>
            </w:r>
            <w:r w:rsidRPr="005D5D7D">
              <w:rPr>
                <w:rFonts w:ascii="Garamond" w:eastAsia="Calibri" w:hAnsi="Garamond"/>
                <w:position w:val="-10"/>
                <w:sz w:val="22"/>
                <w:szCs w:val="22"/>
                <w:lang w:val="en-US" w:eastAsia="en-US"/>
              </w:rPr>
              <w:object w:dxaOrig="740" w:dyaOrig="360" w14:anchorId="5002593E">
                <v:shape id="_x0000_i1211" type="#_x0000_t75" style="width:36.75pt;height:18pt" o:ole="">
                  <v:imagedata r:id="rId192" o:title=""/>
                </v:shape>
                <o:OLEObject Type="Embed" ProgID="Equation.3" ShapeID="_x0000_i1211" DrawAspect="Content" ObjectID="_1598873695" r:id="rId274"/>
              </w:object>
            </w:r>
            <w:r w:rsidRPr="005D5D7D">
              <w:rPr>
                <w:rFonts w:ascii="Garamond" w:eastAsia="Calibri" w:hAnsi="Garamond"/>
                <w:sz w:val="22"/>
                <w:szCs w:val="22"/>
                <w:lang w:eastAsia="en-US"/>
              </w:rPr>
              <w:t xml:space="preserve"> определяется</w:t>
            </w:r>
            <w:proofErr w:type="gramEnd"/>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по следующей формуле:</w:t>
            </w:r>
          </w:p>
          <w:p w:rsidR="005D5D7D" w:rsidRPr="005D5D7D" w:rsidRDefault="005D5D7D" w:rsidP="005D5D7D">
            <w:pPr>
              <w:spacing w:before="120" w:after="120" w:line="276" w:lineRule="auto"/>
              <w:ind w:firstLine="600"/>
              <w:jc w:val="both"/>
              <w:rPr>
                <w:rFonts w:ascii="Garamond" w:eastAsia="Calibri" w:hAnsi="Garamond"/>
                <w:sz w:val="22"/>
                <w:szCs w:val="22"/>
                <w:lang w:eastAsia="en-US"/>
              </w:rPr>
            </w:pPr>
            <w:r w:rsidRPr="005D5D7D">
              <w:rPr>
                <w:rFonts w:ascii="Garamond" w:eastAsia="Calibri" w:hAnsi="Garamond"/>
                <w:position w:val="-28"/>
                <w:sz w:val="22"/>
                <w:szCs w:val="22"/>
                <w:lang w:val="en-US" w:eastAsia="en-US"/>
              </w:rPr>
              <w:object w:dxaOrig="4920" w:dyaOrig="680" w14:anchorId="052686C7">
                <v:shape id="_x0000_i1212" type="#_x0000_t75" style="width:246pt;height:34.5pt" o:ole="">
                  <v:imagedata r:id="rId194" o:title=""/>
                </v:shape>
                <o:OLEObject Type="Embed" ProgID="Equation.3" ShapeID="_x0000_i1212" DrawAspect="Content" ObjectID="_1598873696" r:id="rId275"/>
              </w:object>
            </w:r>
            <w:r w:rsidRPr="005D5D7D">
              <w:rPr>
                <w:rFonts w:ascii="Garamond" w:eastAsia="Calibri" w:hAnsi="Garamond"/>
                <w:sz w:val="22"/>
                <w:szCs w:val="22"/>
                <w:lang w:eastAsia="en-US"/>
              </w:rPr>
              <w:t>,</w:t>
            </w:r>
          </w:p>
          <w:p w:rsidR="005D5D7D" w:rsidRPr="005D5D7D" w:rsidRDefault="005D5D7D" w:rsidP="005D5D7D">
            <w:pPr>
              <w:autoSpaceDE w:val="0"/>
              <w:autoSpaceDN w:val="0"/>
              <w:adjustRightInd w:val="0"/>
              <w:spacing w:before="120" w:after="120" w:line="276" w:lineRule="auto"/>
              <w:ind w:left="360" w:hanging="360"/>
              <w:jc w:val="both"/>
              <w:rPr>
                <w:rFonts w:ascii="Garamond" w:eastAsia="Calibri" w:hAnsi="Garamond"/>
                <w:sz w:val="22"/>
                <w:szCs w:val="22"/>
                <w:lang w:eastAsia="en-US"/>
              </w:rPr>
            </w:pPr>
            <w:proofErr w:type="gramStart"/>
            <w:r w:rsidRPr="005D5D7D">
              <w:rPr>
                <w:rFonts w:ascii="Garamond" w:eastAsia="Calibri" w:hAnsi="Garamond"/>
                <w:sz w:val="22"/>
                <w:szCs w:val="22"/>
                <w:lang w:eastAsia="en-US"/>
              </w:rPr>
              <w:t xml:space="preserve">где </w:t>
            </w:r>
            <w:r w:rsidRPr="005D5D7D">
              <w:rPr>
                <w:rFonts w:ascii="Garamond" w:eastAsia="Calibri" w:hAnsi="Garamond"/>
                <w:position w:val="-14"/>
                <w:sz w:val="22"/>
                <w:szCs w:val="22"/>
                <w:lang w:val="en-US" w:eastAsia="en-US"/>
              </w:rPr>
              <w:object w:dxaOrig="840" w:dyaOrig="400" w14:anchorId="320D3F4F">
                <v:shape id="_x0000_i1213" type="#_x0000_t75" style="width:42pt;height:20.25pt" o:ole="">
                  <v:imagedata r:id="rId196" o:title=""/>
                </v:shape>
                <o:OLEObject Type="Embed" ProgID="Equation.3" ShapeID="_x0000_i1213" DrawAspect="Content" ObjectID="_1598873697" r:id="rId276"/>
              </w:object>
            </w:r>
            <w:r w:rsidRPr="005D5D7D">
              <w:rPr>
                <w:rFonts w:ascii="Garamond" w:eastAsia="Calibri" w:hAnsi="Garamond"/>
                <w:sz w:val="22"/>
                <w:szCs w:val="22"/>
                <w:lang w:eastAsia="en-US"/>
              </w:rPr>
              <w:t xml:space="preserve"> –</w:t>
            </w:r>
            <w:proofErr w:type="gramEnd"/>
            <w:r w:rsidRPr="005D5D7D">
              <w:rPr>
                <w:rFonts w:ascii="Garamond" w:eastAsia="Calibri" w:hAnsi="Garamond"/>
                <w:sz w:val="22"/>
                <w:szCs w:val="22"/>
                <w:lang w:eastAsia="en-US"/>
              </w:rPr>
              <w:t xml:space="preserve"> расчетная величина остаточной </w:t>
            </w:r>
            <w:r w:rsidRPr="005D5D7D">
              <w:rPr>
                <w:rFonts w:ascii="Garamond" w:eastAsia="Calibri" w:hAnsi="Garamond" w:cs="Garamond"/>
                <w:sz w:val="22"/>
                <w:szCs w:val="22"/>
                <w:lang w:eastAsia="en-US"/>
              </w:rPr>
              <w:t xml:space="preserve">стоимости </w:t>
            </w:r>
            <w:r w:rsidRPr="005D5D7D">
              <w:rPr>
                <w:rFonts w:ascii="Garamond" w:eastAsia="Calibri" w:hAnsi="Garamond"/>
                <w:color w:val="000000"/>
                <w:sz w:val="22"/>
                <w:szCs w:val="22"/>
                <w:lang w:eastAsia="en-US"/>
              </w:rPr>
              <w:t>объекта генерации</w:t>
            </w:r>
            <w:r w:rsidRPr="005D5D7D">
              <w:rPr>
                <w:rFonts w:ascii="Garamond" w:eastAsia="Calibri" w:hAnsi="Garamond" w:cs="Garamond"/>
                <w:sz w:val="22"/>
                <w:szCs w:val="22"/>
                <w:lang w:eastAsia="en-US"/>
              </w:rPr>
              <w:t xml:space="preserve"> </w:t>
            </w:r>
            <w:r w:rsidRPr="005D5D7D">
              <w:rPr>
                <w:rFonts w:ascii="Garamond" w:eastAsia="Calibri" w:hAnsi="Garamond"/>
                <w:i/>
                <w:color w:val="000000"/>
                <w:sz w:val="22"/>
                <w:szCs w:val="22"/>
                <w:lang w:eastAsia="en-US"/>
              </w:rPr>
              <w:t>g</w:t>
            </w:r>
            <w:r w:rsidRPr="005D5D7D">
              <w:rPr>
                <w:rFonts w:ascii="Garamond" w:eastAsia="Calibri" w:hAnsi="Garamond" w:cs="Garamond"/>
                <w:sz w:val="22"/>
                <w:szCs w:val="22"/>
                <w:lang w:eastAsia="en-US"/>
              </w:rPr>
              <w:t xml:space="preserve"> на 1 (первое) число месяца </w:t>
            </w:r>
            <w:r w:rsidRPr="005D5D7D">
              <w:rPr>
                <w:rFonts w:ascii="Garamond" w:eastAsia="Calibri" w:hAnsi="Garamond"/>
                <w:i/>
                <w:color w:val="000000"/>
                <w:sz w:val="22"/>
                <w:szCs w:val="22"/>
                <w:lang w:eastAsia="en-US"/>
              </w:rPr>
              <w:t>m</w:t>
            </w:r>
            <w:r w:rsidRPr="005D5D7D">
              <w:rPr>
                <w:rFonts w:ascii="Garamond" w:eastAsia="Calibri" w:hAnsi="Garamond" w:cs="Garamond"/>
                <w:sz w:val="22"/>
                <w:szCs w:val="22"/>
                <w:lang w:eastAsia="en-US"/>
              </w:rPr>
              <w:t xml:space="preserve"> года </w:t>
            </w:r>
            <w:r w:rsidRPr="005D5D7D">
              <w:rPr>
                <w:rFonts w:ascii="Garamond" w:eastAsia="Calibri" w:hAnsi="Garamond"/>
                <w:i/>
                <w:color w:val="000000"/>
                <w:sz w:val="22"/>
                <w:szCs w:val="22"/>
                <w:lang w:eastAsia="en-US"/>
              </w:rPr>
              <w:t>i</w:t>
            </w:r>
            <w:r w:rsidRPr="005D5D7D">
              <w:rPr>
                <w:rFonts w:ascii="Garamond" w:eastAsia="Calibri" w:hAnsi="Garamond" w:cs="Garamond"/>
                <w:sz w:val="22"/>
                <w:szCs w:val="22"/>
                <w:lang w:eastAsia="en-US"/>
              </w:rPr>
              <w:t xml:space="preserve">, рассчитанная в соответствии с </w:t>
            </w:r>
            <w:r w:rsidR="000F67FF" w:rsidRPr="000F67FF">
              <w:rPr>
                <w:rFonts w:ascii="Garamond" w:eastAsia="Calibri" w:hAnsi="Garamond"/>
                <w:color w:val="000000"/>
                <w:sz w:val="22"/>
                <w:szCs w:val="22"/>
                <w:highlight w:val="yellow"/>
                <w:lang w:eastAsia="en-US"/>
              </w:rPr>
              <w:t xml:space="preserve">настоящим </w:t>
            </w:r>
            <w:r w:rsidR="000F67FF" w:rsidRPr="00A94441">
              <w:rPr>
                <w:rFonts w:ascii="Garamond" w:eastAsia="Calibri" w:hAnsi="Garamond"/>
                <w:color w:val="000000"/>
                <w:sz w:val="22"/>
                <w:szCs w:val="22"/>
                <w:lang w:eastAsia="en-US"/>
              </w:rPr>
              <w:t>пунктом</w:t>
            </w:r>
            <w:r w:rsidRPr="005D5D7D">
              <w:rPr>
                <w:rFonts w:ascii="Garamond" w:eastAsia="Calibri" w:hAnsi="Garamond"/>
                <w:sz w:val="22"/>
                <w:szCs w:val="22"/>
                <w:lang w:eastAsia="en-US"/>
              </w:rPr>
              <w:t>;</w:t>
            </w:r>
          </w:p>
          <w:p w:rsidR="005D5D7D" w:rsidRPr="005D5D7D" w:rsidRDefault="005D5D7D" w:rsidP="005D5D7D">
            <w:pPr>
              <w:spacing w:before="120" w:after="120" w:line="276" w:lineRule="auto"/>
              <w:ind w:left="360"/>
              <w:jc w:val="both"/>
              <w:rPr>
                <w:rFonts w:ascii="Garamond" w:eastAsia="Calibri" w:hAnsi="Garamond"/>
                <w:color w:val="000000"/>
                <w:sz w:val="22"/>
                <w:szCs w:val="22"/>
                <w:lang w:eastAsia="en-US"/>
              </w:rPr>
            </w:pPr>
            <w:r w:rsidRPr="005D5D7D">
              <w:rPr>
                <w:rFonts w:ascii="Garamond" w:eastAsia="Calibri" w:hAnsi="Garamond"/>
                <w:position w:val="-10"/>
                <w:sz w:val="22"/>
                <w:szCs w:val="22"/>
                <w:lang w:val="en-US" w:eastAsia="en-US"/>
              </w:rPr>
              <w:object w:dxaOrig="840" w:dyaOrig="380" w14:anchorId="41428A53">
                <v:shape id="_x0000_i1214" type="#_x0000_t75" style="width:42pt;height:18.75pt" o:ole="">
                  <v:imagedata r:id="rId198" o:title=""/>
                </v:shape>
                <o:OLEObject Type="Embed" ProgID="Equation.3" ShapeID="_x0000_i1214" DrawAspect="Content" ObjectID="_1598873698" r:id="rId277"/>
              </w:object>
            </w:r>
            <w:r w:rsidRPr="005D5D7D">
              <w:rPr>
                <w:rFonts w:ascii="Garamond" w:eastAsia="Calibri" w:hAnsi="Garamond"/>
                <w:sz w:val="22"/>
                <w:szCs w:val="22"/>
                <w:lang w:eastAsia="en-US"/>
              </w:rPr>
              <w:t xml:space="preserve"> – максимальная из ставок налога на </w:t>
            </w:r>
            <w:r w:rsidRPr="005D5D7D">
              <w:rPr>
                <w:rFonts w:ascii="Garamond" w:eastAsia="Calibri" w:hAnsi="Garamond"/>
                <w:color w:val="000000"/>
                <w:sz w:val="22"/>
                <w:szCs w:val="22"/>
                <w:lang w:eastAsia="en-US"/>
              </w:rPr>
              <w:t>имущество</w:t>
            </w:r>
            <w:r w:rsidRPr="005D5D7D">
              <w:rPr>
                <w:rFonts w:ascii="Garamond" w:eastAsia="Calibri" w:hAnsi="Garamond"/>
                <w:sz w:val="22"/>
                <w:szCs w:val="22"/>
                <w:lang w:eastAsia="en-US"/>
              </w:rPr>
              <w:t>, определенных Налоговым кодексом Российской Федерации для года нарушения</w: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firstLine="600"/>
              <w:jc w:val="both"/>
              <w:rPr>
                <w:rFonts w:ascii="Garamond" w:eastAsia="Calibri" w:hAnsi="Garamond"/>
                <w:color w:val="000000"/>
                <w:sz w:val="22"/>
                <w:szCs w:val="22"/>
                <w:lang w:eastAsia="en-US"/>
              </w:rPr>
            </w:pPr>
            <w:r w:rsidRPr="005D5D7D">
              <w:rPr>
                <w:rFonts w:ascii="Garamond" w:eastAsia="Calibri" w:hAnsi="Garamond"/>
                <w:sz w:val="22"/>
                <w:szCs w:val="22"/>
                <w:lang w:eastAsia="en-US"/>
              </w:rPr>
              <w:lastRenderedPageBreak/>
              <w:t xml:space="preserve">Расчетная величина остаточной </w:t>
            </w:r>
            <w:r w:rsidRPr="005D5D7D">
              <w:rPr>
                <w:rFonts w:ascii="Garamond" w:eastAsia="Calibri" w:hAnsi="Garamond" w:cs="Garamond"/>
                <w:sz w:val="22"/>
                <w:szCs w:val="22"/>
                <w:lang w:eastAsia="en-US"/>
              </w:rPr>
              <w:t xml:space="preserve">стоимости </w:t>
            </w:r>
            <w:r w:rsidRPr="005D5D7D">
              <w:rPr>
                <w:rFonts w:ascii="Garamond" w:eastAsia="Calibri" w:hAnsi="Garamond"/>
                <w:color w:val="000000"/>
                <w:sz w:val="22"/>
                <w:szCs w:val="22"/>
                <w:lang w:eastAsia="en-US"/>
              </w:rPr>
              <w:t xml:space="preserve">объекта генерации </w:t>
            </w:r>
            <w:r w:rsidRPr="005D5D7D">
              <w:rPr>
                <w:rFonts w:ascii="Garamond" w:eastAsia="Calibri" w:hAnsi="Garamond"/>
                <w:i/>
                <w:color w:val="000000"/>
                <w:sz w:val="22"/>
                <w:szCs w:val="22"/>
                <w:lang w:eastAsia="en-US"/>
              </w:rPr>
              <w:t>g</w:t>
            </w:r>
            <w:r w:rsidRPr="005D5D7D">
              <w:rPr>
                <w:rFonts w:ascii="Garamond" w:eastAsia="Calibri" w:hAnsi="Garamond" w:cs="Garamond"/>
                <w:sz w:val="22"/>
                <w:szCs w:val="22"/>
                <w:lang w:eastAsia="en-US"/>
              </w:rPr>
              <w:t xml:space="preserve"> на 1 (первое) число месяца </w:t>
            </w:r>
            <w:r w:rsidRPr="005D5D7D">
              <w:rPr>
                <w:rFonts w:ascii="Garamond" w:eastAsia="Calibri" w:hAnsi="Garamond"/>
                <w:i/>
                <w:color w:val="000000"/>
                <w:sz w:val="22"/>
                <w:szCs w:val="22"/>
                <w:lang w:eastAsia="en-US"/>
              </w:rPr>
              <w:t>m</w:t>
            </w:r>
            <w:r w:rsidRPr="005D5D7D">
              <w:rPr>
                <w:rFonts w:ascii="Garamond" w:eastAsia="Calibri" w:hAnsi="Garamond" w:cs="Garamond"/>
                <w:sz w:val="22"/>
                <w:szCs w:val="22"/>
                <w:lang w:eastAsia="en-US"/>
              </w:rPr>
              <w:t xml:space="preserve"> года </w:t>
            </w:r>
            <w:r w:rsidRPr="005D5D7D">
              <w:rPr>
                <w:rFonts w:ascii="Garamond" w:eastAsia="Calibri" w:hAnsi="Garamond"/>
                <w:i/>
                <w:color w:val="000000"/>
                <w:sz w:val="22"/>
                <w:szCs w:val="22"/>
                <w:lang w:eastAsia="en-US"/>
              </w:rPr>
              <w:t>i</w:t>
            </w:r>
            <w:r w:rsidRPr="005D5D7D">
              <w:rPr>
                <w:rFonts w:ascii="Garamond" w:eastAsia="Calibri" w:hAnsi="Garamond"/>
                <w:color w:val="000000"/>
                <w:sz w:val="22"/>
                <w:szCs w:val="22"/>
                <w:lang w:eastAsia="en-US"/>
              </w:rPr>
              <w:t xml:space="preserve"> определяется следующим образом:</w:t>
            </w:r>
          </w:p>
          <w:p w:rsidR="005D5D7D" w:rsidRPr="005D5D7D" w:rsidRDefault="005D5D7D" w:rsidP="00A94441">
            <w:pPr>
              <w:spacing w:before="120" w:after="120" w:line="276" w:lineRule="auto"/>
              <w:ind w:firstLine="239"/>
              <w:jc w:val="both"/>
              <w:rPr>
                <w:rFonts w:ascii="Garamond" w:eastAsia="Calibri" w:hAnsi="Garamond"/>
                <w:color w:val="000000"/>
                <w:sz w:val="22"/>
                <w:szCs w:val="22"/>
                <w:lang w:eastAsia="en-US"/>
              </w:rPr>
            </w:pPr>
            <w:r w:rsidRPr="005D5D7D">
              <w:rPr>
                <w:rFonts w:ascii="Garamond" w:eastAsia="Calibri" w:hAnsi="Garamond"/>
                <w:color w:val="000000"/>
                <w:position w:val="-14"/>
                <w:sz w:val="22"/>
                <w:szCs w:val="22"/>
                <w:lang w:val="en-US" w:eastAsia="en-US"/>
              </w:rPr>
              <w:object w:dxaOrig="5780" w:dyaOrig="400" w14:anchorId="30C156B7">
                <v:shape id="_x0000_i1215" type="#_x0000_t75" style="width:305.25pt;height:21pt" o:ole="">
                  <v:imagedata r:id="rId200" o:title=""/>
                </v:shape>
                <o:OLEObject Type="Embed" ProgID="Equation.3" ShapeID="_x0000_i1215" DrawAspect="Content" ObjectID="_1598873699" r:id="rId278"/>
              </w:object>
            </w:r>
            <w:r w:rsidRPr="005D5D7D">
              <w:rPr>
                <w:rFonts w:ascii="Garamond" w:eastAsia="Calibri" w:hAnsi="Garamond"/>
                <w:color w:val="000000"/>
                <w:sz w:val="22"/>
                <w:szCs w:val="22"/>
                <w:lang w:eastAsia="en-US"/>
              </w:rPr>
              <w:t>,</w:t>
            </w:r>
          </w:p>
          <w:p w:rsidR="005D5D7D" w:rsidRPr="005D5D7D" w:rsidRDefault="005D5D7D" w:rsidP="005D5D7D">
            <w:pPr>
              <w:spacing w:before="120" w:after="120" w:line="276" w:lineRule="auto"/>
              <w:ind w:left="360" w:hanging="360"/>
              <w:jc w:val="both"/>
              <w:rPr>
                <w:rFonts w:ascii="Garamond" w:eastAsia="Calibri" w:hAnsi="Garamond"/>
                <w:color w:val="000000"/>
                <w:sz w:val="22"/>
                <w:szCs w:val="22"/>
                <w:lang w:eastAsia="en-US"/>
              </w:rPr>
            </w:pPr>
            <w:proofErr w:type="gramStart"/>
            <w:r w:rsidRPr="005D5D7D">
              <w:rPr>
                <w:rFonts w:ascii="Garamond" w:eastAsia="Calibri" w:hAnsi="Garamond"/>
                <w:color w:val="000000"/>
                <w:sz w:val="22"/>
                <w:szCs w:val="22"/>
                <w:lang w:eastAsia="en-US"/>
              </w:rPr>
              <w:t xml:space="preserve">где </w:t>
            </w:r>
            <w:r w:rsidRPr="005D5D7D">
              <w:rPr>
                <w:rFonts w:ascii="Garamond" w:eastAsia="Calibri" w:hAnsi="Garamond"/>
                <w:color w:val="000000"/>
                <w:position w:val="-14"/>
                <w:sz w:val="22"/>
                <w:szCs w:val="22"/>
                <w:lang w:val="en-US" w:eastAsia="en-US"/>
              </w:rPr>
              <w:object w:dxaOrig="320" w:dyaOrig="380" w14:anchorId="042865AE">
                <v:shape id="_x0000_i1216" type="#_x0000_t75" style="width:15.75pt;height:18.75pt" o:ole="">
                  <v:imagedata r:id="rId202" o:title=""/>
                </v:shape>
                <o:OLEObject Type="Embed" ProgID="Equation.3" ShapeID="_x0000_i1216" DrawAspect="Content" ObjectID="_1598873700" r:id="rId279"/>
              </w:object>
            </w:r>
            <w:r w:rsidRPr="005D5D7D">
              <w:rPr>
                <w:rFonts w:ascii="Garamond" w:eastAsia="Calibri" w:hAnsi="Garamond"/>
                <w:color w:val="000000"/>
                <w:sz w:val="22"/>
                <w:szCs w:val="22"/>
                <w:lang w:eastAsia="en-US"/>
              </w:rPr>
              <w:t xml:space="preserve"> –</w:t>
            </w:r>
            <w:proofErr w:type="gramEnd"/>
            <w:r w:rsidRPr="005D5D7D">
              <w:rPr>
                <w:rFonts w:ascii="Garamond" w:eastAsia="Calibri" w:hAnsi="Garamond"/>
                <w:color w:val="000000"/>
                <w:sz w:val="22"/>
                <w:szCs w:val="22"/>
                <w:lang w:eastAsia="en-US"/>
              </w:rPr>
              <w:t xml:space="preserve"> типовой срок эксплуатации, принимаемый равным 15 (пятнадцати) годам для объекта генерации, </w:t>
            </w:r>
            <w:r w:rsidRPr="005D5D7D">
              <w:rPr>
                <w:rFonts w:ascii="Garamond" w:eastAsia="Calibri" w:hAnsi="Garamond"/>
                <w:sz w:val="22"/>
                <w:szCs w:val="22"/>
                <w:lang w:eastAsia="en-US"/>
              </w:rPr>
              <w:t>в отношении которого в приложении 4.1 к ДПМ в качестве основного вида топлива указан</w:t>
            </w:r>
            <w:r w:rsidRPr="005D5D7D">
              <w:rPr>
                <w:rFonts w:ascii="Garamond" w:eastAsia="Calibri" w:hAnsi="Garamond"/>
                <w:color w:val="000000"/>
                <w:sz w:val="22"/>
                <w:szCs w:val="22"/>
                <w:lang w:eastAsia="en-US"/>
              </w:rPr>
              <w:t xml:space="preserve"> газ или жидкое топливо, и 30 (тридцати) годам для объекта генерации, </w:t>
            </w:r>
            <w:r w:rsidRPr="005D5D7D">
              <w:rPr>
                <w:rFonts w:ascii="Garamond" w:eastAsia="Calibri" w:hAnsi="Garamond"/>
                <w:sz w:val="22"/>
                <w:szCs w:val="22"/>
                <w:lang w:eastAsia="en-US"/>
              </w:rPr>
              <w:t>в отношении которого в приложении 4.1 к ДПМ в качестве основного вида топлива указан</w:t>
            </w:r>
            <w:r w:rsidRPr="005D5D7D">
              <w:rPr>
                <w:rFonts w:ascii="Garamond" w:eastAsia="Calibri" w:hAnsi="Garamond"/>
                <w:color w:val="000000"/>
                <w:sz w:val="22"/>
                <w:szCs w:val="22"/>
                <w:lang w:eastAsia="en-US"/>
              </w:rPr>
              <w:t xml:space="preserve"> уголь, а также </w:t>
            </w:r>
            <w:r w:rsidRPr="005D5D7D">
              <w:rPr>
                <w:rFonts w:ascii="Garamond" w:eastAsia="Calibri" w:hAnsi="Garamond"/>
                <w:sz w:val="22"/>
                <w:szCs w:val="22"/>
                <w:lang w:eastAsia="en-US"/>
              </w:rPr>
              <w:t>объекта генерации, являющегося гидроэлектростанцией (частью гидроэлектростанции)</w:t>
            </w:r>
            <w:r w:rsidRPr="005D5D7D">
              <w:rPr>
                <w:rFonts w:ascii="Garamond" w:eastAsia="Calibri" w:hAnsi="Garamond"/>
                <w:color w:val="000000"/>
                <w:sz w:val="22"/>
                <w:szCs w:val="22"/>
                <w:lang w:eastAsia="en-US"/>
              </w:rPr>
              <w:t>.</w:t>
            </w:r>
          </w:p>
          <w:p w:rsidR="005D5D7D" w:rsidRPr="0037558B" w:rsidRDefault="005D5D7D" w:rsidP="0037558B">
            <w:pPr>
              <w:spacing w:before="120" w:after="200" w:line="276" w:lineRule="auto"/>
              <w:ind w:firstLine="720"/>
              <w:jc w:val="both"/>
              <w:rPr>
                <w:rFonts w:ascii="Garamond" w:eastAsia="Calibri" w:hAnsi="Garamond"/>
                <w:color w:val="000000"/>
                <w:sz w:val="22"/>
                <w:szCs w:val="22"/>
                <w:lang w:eastAsia="en-US"/>
              </w:rPr>
            </w:pP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.9</w:t>
            </w:r>
            <w:r w:rsidRPr="005D5D7D">
              <w:rPr>
                <w:rFonts w:ascii="Garamond" w:eastAsia="Calibri" w:hAnsi="Garamond"/>
                <w:color w:val="000000"/>
                <w:sz w:val="22"/>
                <w:szCs w:val="22"/>
                <w:lang w:eastAsia="en-US"/>
              </w:rPr>
              <w:t xml:space="preserve">. В пункте </w:t>
            </w:r>
            <w:r w:rsidRPr="005D5D7D">
              <w:rPr>
                <w:rFonts w:ascii="Garamond" w:eastAsia="Calibri" w:hAnsi="Garamond"/>
                <w:sz w:val="22"/>
                <w:szCs w:val="22"/>
                <w:lang w:eastAsia="en-US"/>
              </w:rPr>
              <w:t>20.</w:t>
            </w:r>
            <w:r w:rsidRPr="005D5D7D">
              <w:rPr>
                <w:rFonts w:ascii="Garamond" w:eastAsia="Calibri" w:hAnsi="Garamond"/>
                <w:sz w:val="22"/>
                <w:szCs w:val="22"/>
                <w:highlight w:val="yellow"/>
                <w:lang w:eastAsia="en-US"/>
              </w:rPr>
              <w:t>8</w:t>
            </w:r>
            <w:r w:rsidRPr="005D5D7D">
              <w:rPr>
                <w:rFonts w:ascii="Garamond" w:eastAsia="Calibri" w:hAnsi="Garamond"/>
                <w:sz w:val="22"/>
                <w:szCs w:val="22"/>
                <w:lang w:eastAsia="en-US"/>
              </w:rPr>
              <w:t xml:space="preserve"> </w:t>
            </w:r>
            <w:r w:rsidRPr="005D5D7D">
              <w:rPr>
                <w:rFonts w:ascii="Garamond" w:eastAsia="Calibri" w:hAnsi="Garamond"/>
                <w:color w:val="000000"/>
                <w:sz w:val="22"/>
                <w:szCs w:val="22"/>
                <w:lang w:eastAsia="en-US"/>
              </w:rPr>
              <w:t>настоящего Регламента используются следующие ед</w:t>
            </w:r>
            <w:r w:rsidR="0037558B">
              <w:rPr>
                <w:rFonts w:ascii="Garamond" w:eastAsia="Calibri" w:hAnsi="Garamond"/>
                <w:color w:val="000000"/>
                <w:sz w:val="22"/>
                <w:szCs w:val="22"/>
                <w:lang w:eastAsia="en-US"/>
              </w:rPr>
              <w:t>иницы измерения для параметров:</w:t>
            </w:r>
          </w:p>
          <w:tbl>
            <w:tblPr>
              <w:tblW w:w="7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6090"/>
            </w:tblGrid>
            <w:tr w:rsidR="005D5D7D" w:rsidRPr="005D5D7D" w:rsidTr="005D5D7D">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Обозначение параметра</w: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Единица измерения</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position w:val="-14"/>
                      <w:sz w:val="22"/>
                      <w:szCs w:val="22"/>
                      <w:lang w:eastAsia="en-US"/>
                    </w:rPr>
                    <w:object w:dxaOrig="1120" w:dyaOrig="400" w14:anchorId="1CD1645C">
                      <v:shape id="_x0000_i1217" type="#_x0000_t75" style="width:56.25pt;height:20.25pt" o:ole="">
                        <v:imagedata r:id="rId123" o:title=""/>
                      </v:shape>
                      <o:OLEObject Type="Embed" ProgID="Equation.3" ShapeID="_x0000_i1217" DrawAspect="Content" ObjectID="_1598873701" r:id="rId280"/>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i/>
                      <w:color w:val="000000"/>
                      <w:sz w:val="22"/>
                      <w:szCs w:val="22"/>
                      <w:lang w:eastAsia="en-US"/>
                    </w:rPr>
                  </w:pPr>
                  <w:r w:rsidRPr="005D5D7D">
                    <w:rPr>
                      <w:rFonts w:ascii="Garamond" w:eastAsia="Calibri" w:hAnsi="Garamond"/>
                      <w:i/>
                      <w:color w:val="000000"/>
                      <w:sz w:val="22"/>
                      <w:szCs w:val="22"/>
                      <w:lang w:eastAsia="en-US"/>
                    </w:rPr>
                    <w:t>i</w: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натуральное число</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4"/>
                      <w:sz w:val="22"/>
                      <w:szCs w:val="22"/>
                      <w:lang w:eastAsia="en-US"/>
                    </w:rPr>
                    <w:object w:dxaOrig="740" w:dyaOrig="380" w14:anchorId="2803CDFA">
                      <v:shape id="_x0000_i1218" type="#_x0000_t75" style="width:36.75pt;height:18.75pt" o:ole="">
                        <v:imagedata r:id="rId127" o:title=""/>
                      </v:shape>
                      <o:OLEObject Type="Embed" ProgID="Equation.3" ShapeID="_x0000_i1218" DrawAspect="Content" ObjectID="_1598873702" r:id="rId281"/>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доля (относительная единица измерения от 0 до 1)</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4"/>
                      <w:sz w:val="22"/>
                      <w:szCs w:val="22"/>
                      <w:lang w:eastAsia="en-US"/>
                    </w:rPr>
                    <w:object w:dxaOrig="560" w:dyaOrig="380" w14:anchorId="3501BE45">
                      <v:shape id="_x0000_i1219" type="#_x0000_t75" style="width:27.75pt;height:18.75pt" o:ole="">
                        <v:imagedata r:id="rId132" o:title=""/>
                      </v:shape>
                      <o:OLEObject Type="Embed" ProgID="Equation.3" ShapeID="_x0000_i1219" DrawAspect="Content" ObjectID="_1598873703" r:id="rId282"/>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 (более 1)</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740" w:dyaOrig="360" w14:anchorId="1EED3DBA">
                      <v:shape id="_x0000_i1220" type="#_x0000_t75" style="width:36.75pt;height:18pt" o:ole="">
                        <v:imagedata r:id="rId134" o:title=""/>
                      </v:shape>
                      <o:OLEObject Type="Embed" ProgID="Equation.3" ShapeID="_x0000_i1220" DrawAspect="Content" ObjectID="_1598873704" r:id="rId283"/>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за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960" w:dyaOrig="360" w14:anchorId="0E65C830">
                      <v:shape id="_x0000_i1221" type="#_x0000_t75" style="width:46.5pt;height:18pt" o:ole="">
                        <v:imagedata r:id="rId136" o:title=""/>
                      </v:shape>
                      <o:OLEObject Type="Embed" ProgID="Equation.3" ShapeID="_x0000_i1221" DrawAspect="Content" ObjectID="_1598873705" r:id="rId284"/>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за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600" w:dyaOrig="320" w14:anchorId="71BD9514">
                      <v:shape id="_x0000_i1222" type="#_x0000_t75" style="width:30pt;height:17.25pt" o:ole="">
                        <v:imagedata r:id="rId143" o:title=""/>
                      </v:shape>
                      <o:OLEObject Type="Embed" ProgID="Equation.3" ShapeID="_x0000_i1222" DrawAspect="Content" ObjectID="_1598873706" r:id="rId285"/>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проценты</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840" w:dyaOrig="380" w14:anchorId="110D1096">
                      <v:shape id="_x0000_i1223" type="#_x0000_t75" style="width:42pt;height:18.75pt" o:ole="">
                        <v:imagedata r:id="rId198" o:title=""/>
                      </v:shape>
                      <o:OLEObject Type="Embed" ProgID="Equation.3" ShapeID="_x0000_i1223" DrawAspect="Content" ObjectID="_1598873707" r:id="rId286"/>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проценты</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620" w:dyaOrig="360" w14:anchorId="3D4208C2">
                      <v:shape id="_x0000_i1224" type="#_x0000_t75" style="width:30pt;height:18pt" o:ole="">
                        <v:imagedata r:id="rId211" o:title=""/>
                      </v:shape>
                      <o:OLEObject Type="Embed" ProgID="Equation.3" ShapeID="_x0000_i1224" DrawAspect="Content" ObjectID="_1598873708" r:id="rId287"/>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sz w:val="22"/>
                      <w:szCs w:val="22"/>
                      <w:lang w:eastAsia="en-US"/>
                    </w:rPr>
                  </w:pPr>
                  <w:r w:rsidRPr="005D5D7D">
                    <w:rPr>
                      <w:rFonts w:ascii="Garamond" w:eastAsia="Calibri" w:hAnsi="Garamond"/>
                      <w:position w:val="-10"/>
                      <w:sz w:val="22"/>
                      <w:szCs w:val="22"/>
                      <w:lang w:eastAsia="en-US"/>
                    </w:rPr>
                    <w:object w:dxaOrig="640" w:dyaOrig="360" w14:anchorId="2956D225">
                      <v:shape id="_x0000_i1225" type="#_x0000_t75" style="width:32.25pt;height:18pt" o:ole="">
                        <v:imagedata r:id="rId213" o:title=""/>
                      </v:shape>
                      <o:OLEObject Type="Embed" ProgID="Equation.3" ShapeID="_x0000_i1225" DrawAspect="Content" ObjectID="_1598873709" r:id="rId288"/>
                    </w:objec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eastAsia="en-US"/>
                    </w:rPr>
                    <w:object w:dxaOrig="700" w:dyaOrig="360" w14:anchorId="02C89CDA">
                      <v:shape id="_x0000_i1226" type="#_x0000_t75" style="width:35.25pt;height:18pt" o:ole="">
                        <v:imagedata r:id="rId215" o:title=""/>
                      </v:shape>
                      <o:OLEObject Type="Embed" ProgID="Equation.3" ShapeID="_x0000_i1226" DrawAspect="Content" ObjectID="_1598873710" r:id="rId289"/>
                    </w:objec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eastAsia="en-US"/>
                    </w:rPr>
                    <w:object w:dxaOrig="720" w:dyaOrig="360" w14:anchorId="65360EA4">
                      <v:shape id="_x0000_i1227" type="#_x0000_t75" style="width:36pt;height:18pt" o:ole="">
                        <v:imagedata r:id="rId217" o:title=""/>
                      </v:shape>
                      <o:OLEObject Type="Embed" ProgID="Equation.3" ShapeID="_x0000_i1227" DrawAspect="Content" ObjectID="_1598873711" r:id="rId290"/>
                    </w:object>
                  </w:r>
                  <w:r w:rsidRPr="005D5D7D">
                    <w:rPr>
                      <w:rFonts w:ascii="Garamond" w:eastAsia="Calibri" w:hAnsi="Garamond"/>
                      <w:sz w:val="22"/>
                      <w:szCs w:val="22"/>
                      <w:lang w:eastAsia="en-US"/>
                    </w:rPr>
                    <w:t xml:space="preserve">, </w:t>
                  </w:r>
                  <w:r w:rsidRPr="005D5D7D">
                    <w:rPr>
                      <w:rFonts w:ascii="Garamond" w:eastAsia="Calibri" w:hAnsi="Garamond"/>
                      <w:position w:val="-10"/>
                      <w:sz w:val="22"/>
                      <w:szCs w:val="22"/>
                      <w:lang w:eastAsia="en-US"/>
                    </w:rPr>
                    <w:object w:dxaOrig="720" w:dyaOrig="360" w14:anchorId="65DC934D">
                      <v:shape id="_x0000_i1228" type="#_x0000_t75" style="width:36pt;height:18pt" o:ole="">
                        <v:imagedata r:id="rId219" o:title=""/>
                      </v:shape>
                      <o:OLEObject Type="Embed" ProgID="Equation.3" ShapeID="_x0000_i1228" DrawAspect="Content" ObjectID="_1598873712" r:id="rId291"/>
                    </w:object>
                  </w:r>
                </w:p>
              </w:tc>
              <w:tc>
                <w:tcPr>
                  <w:tcW w:w="6090" w:type="dxa"/>
                  <w:tcBorders>
                    <w:top w:val="single" w:sz="4" w:space="0" w:color="auto"/>
                    <w:left w:val="single" w:sz="4" w:space="0" w:color="auto"/>
                    <w:bottom w:val="single" w:sz="4" w:space="0" w:color="auto"/>
                    <w:right w:val="single" w:sz="4" w:space="0" w:color="auto"/>
                  </w:tcBorders>
                  <w:vAlign w:val="center"/>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480" w:dyaOrig="360" w14:anchorId="5A0BED21">
                      <v:shape id="_x0000_i1229" type="#_x0000_t75" style="width:25.5pt;height:18pt" o:ole="">
                        <v:imagedata r:id="rId149" o:title=""/>
                      </v:shape>
                      <o:OLEObject Type="Embed" ProgID="Equation.3" ShapeID="_x0000_i1229" DrawAspect="Content" ObjectID="_1598873713" r:id="rId292"/>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540" w:dyaOrig="360" w14:anchorId="1694E402">
                      <v:shape id="_x0000_i1230" type="#_x0000_t75" style="width:27pt;height:18pt" o:ole="">
                        <v:imagedata r:id="rId151" o:title=""/>
                      </v:shape>
                      <o:OLEObject Type="Embed" ProgID="Equation.3" ShapeID="_x0000_i1230" DrawAspect="Content" ObjectID="_1598873714" r:id="rId293"/>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280" w:dyaOrig="340" w14:anchorId="68FBCC1C">
                      <v:shape id="_x0000_i1231" type="#_x0000_t75" style="width:14.25pt;height:17.25pt" o:ole="">
                        <v:imagedata r:id="rId153" o:title=""/>
                      </v:shape>
                      <o:OLEObject Type="Embed" ProgID="Equation.3" ShapeID="_x0000_i1231" DrawAspect="Content" ObjectID="_1598873715" r:id="rId294"/>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300" w:dyaOrig="200" w14:anchorId="1ED22E88">
                      <v:shape id="_x0000_i1232" type="#_x0000_t75" style="width:23.25pt;height:14.25pt" o:ole="">
                        <v:imagedata r:id="rId161" o:title=""/>
                      </v:shape>
                      <o:OLEObject Type="Embed" ProgID="Equation.3" ShapeID="_x0000_i1232" DrawAspect="Content" ObjectID="_1598873716" r:id="rId295"/>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940" w:dyaOrig="360" w14:anchorId="004FE184">
                      <v:shape id="_x0000_i1233" type="#_x0000_t75" style="width:47.25pt;height:18pt" o:ole="">
                        <v:imagedata r:id="rId163" o:title=""/>
                      </v:shape>
                      <o:OLEObject Type="Embed" ProgID="Equation.3" ShapeID="_x0000_i1233" DrawAspect="Content" ObjectID="_1598873717" r:id="rId296"/>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 xml:space="preserve">руб. </w:t>
                  </w:r>
                  <w:r w:rsidRPr="005D5D7D">
                    <w:rPr>
                      <w:rFonts w:ascii="Garamond" w:eastAsia="Calibri" w:hAnsi="Garamond"/>
                      <w:sz w:val="22"/>
                      <w:szCs w:val="22"/>
                      <w:lang w:eastAsia="en-US"/>
                    </w:rPr>
                    <w:t>на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960" w:dyaOrig="360" w14:anchorId="138B2AB8">
                      <v:shape id="_x0000_i1234" type="#_x0000_t75" style="width:46.5pt;height:18pt" o:ole="">
                        <v:imagedata r:id="rId190" o:title=""/>
                      </v:shape>
                      <o:OLEObject Type="Embed" ProgID="Equation.3" ShapeID="_x0000_i1234" DrawAspect="Content" ObjectID="_1598873718" r:id="rId297"/>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 xml:space="preserve">руб. </w:t>
                  </w:r>
                  <w:r w:rsidRPr="005D5D7D">
                    <w:rPr>
                      <w:rFonts w:ascii="Garamond" w:eastAsia="Calibri" w:hAnsi="Garamond"/>
                      <w:sz w:val="22"/>
                      <w:szCs w:val="22"/>
                      <w:lang w:eastAsia="en-US"/>
                    </w:rPr>
                    <w:t>на 1 кВт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620" w:dyaOrig="360" w14:anchorId="5CF29D4D">
                      <v:shape id="_x0000_i1235" type="#_x0000_t75" style="width:30pt;height:18pt" o:ole="">
                        <v:imagedata r:id="rId227" o:title=""/>
                      </v:shape>
                      <o:OLEObject Type="Embed" ProgID="Equation.3" ShapeID="_x0000_i1235" DrawAspect="Content" ObjectID="_1598873719" r:id="rId298"/>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доля (относительная единица измерения от 0 до 1)</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0"/>
                      <w:sz w:val="22"/>
                      <w:szCs w:val="22"/>
                      <w:lang w:eastAsia="en-US"/>
                    </w:rPr>
                    <w:object w:dxaOrig="880" w:dyaOrig="360" w14:anchorId="62896D9E">
                      <v:shape id="_x0000_i1236" type="#_x0000_t75" style="width:44.25pt;height:18pt" o:ole="">
                        <v:imagedata r:id="rId229" o:title=""/>
                      </v:shape>
                      <o:OLEObject Type="Embed" ProgID="Equation.3" ShapeID="_x0000_i1236" DrawAspect="Content" ObjectID="_1598873720" r:id="rId299"/>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доля (относительная единица измерения от 0 до 1)</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639" w:dyaOrig="320" w14:anchorId="4D3F1FDD">
                      <v:shape id="_x0000_i1237" type="#_x0000_t75" style="width:32.25pt;height:15.75pt" o:ole="">
                        <v:imagedata r:id="rId182" o:title=""/>
                      </v:shape>
                      <o:OLEObject Type="Embed" ProgID="Equation.3" ShapeID="_x0000_i1237" DrawAspect="Content" ObjectID="_1598873721" r:id="rId300"/>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 (</w:t>
                  </w:r>
                  <w:r w:rsidRPr="005D5D7D">
                    <w:rPr>
                      <w:rFonts w:ascii="Garamond" w:eastAsia="Calibri" w:hAnsi="Garamond"/>
                      <w:color w:val="000000"/>
                      <w:sz w:val="22"/>
                      <w:szCs w:val="22"/>
                      <w:highlight w:val="yellow"/>
                      <w:lang w:eastAsia="en-US"/>
                    </w:rPr>
                    <w:t>не менее</w:t>
                  </w:r>
                  <w:r w:rsidRPr="005D5D7D">
                    <w:rPr>
                      <w:rFonts w:ascii="Garamond" w:eastAsia="Calibri" w:hAnsi="Garamond"/>
                      <w:color w:val="000000"/>
                      <w:sz w:val="22"/>
                      <w:szCs w:val="22"/>
                      <w:lang w:eastAsia="en-US"/>
                    </w:rPr>
                    <w:t xml:space="preserve"> 1)</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6"/>
                      <w:sz w:val="22"/>
                      <w:szCs w:val="22"/>
                      <w:lang w:eastAsia="en-US"/>
                    </w:rPr>
                    <w:object w:dxaOrig="680" w:dyaOrig="320" w14:anchorId="09B6367B">
                      <v:shape id="_x0000_i1238" type="#_x0000_t75" style="width:34.5pt;height:15.75pt" o:ole="">
                        <v:imagedata r:id="rId184" o:title=""/>
                      </v:shape>
                      <o:OLEObject Type="Embed" ProgID="Equation.3" ShapeID="_x0000_i1238" DrawAspect="Content" ObjectID="_1598873722" r:id="rId301"/>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относительная единица измерения (</w:t>
                  </w:r>
                  <w:r w:rsidRPr="005D5D7D">
                    <w:rPr>
                      <w:rFonts w:ascii="Garamond" w:eastAsia="Calibri" w:hAnsi="Garamond"/>
                      <w:color w:val="000000"/>
                      <w:sz w:val="22"/>
                      <w:szCs w:val="22"/>
                      <w:highlight w:val="yellow"/>
                      <w:lang w:eastAsia="en-US"/>
                    </w:rPr>
                    <w:t>не менее</w:t>
                  </w:r>
                  <w:r w:rsidRPr="005D5D7D">
                    <w:rPr>
                      <w:rFonts w:ascii="Garamond" w:eastAsia="Calibri" w:hAnsi="Garamond"/>
                      <w:color w:val="000000"/>
                      <w:sz w:val="22"/>
                      <w:szCs w:val="22"/>
                      <w:lang w:eastAsia="en-US"/>
                    </w:rPr>
                    <w:t xml:space="preserve"> 1)</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position w:val="-14"/>
                      <w:sz w:val="22"/>
                      <w:szCs w:val="22"/>
                      <w:lang w:eastAsia="en-US"/>
                    </w:rPr>
                    <w:object w:dxaOrig="840" w:dyaOrig="400" w14:anchorId="2E54D451">
                      <v:shape id="_x0000_i1239" type="#_x0000_t75" style="width:42pt;height:20.25pt" o:ole="">
                        <v:imagedata r:id="rId196" o:title=""/>
                      </v:shape>
                      <o:OLEObject Type="Embed" ProgID="Equation.3" ShapeID="_x0000_i1239" DrawAspect="Content" ObjectID="_1598873723" r:id="rId302"/>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руб. на 1 МВт</w:t>
                  </w:r>
                </w:p>
              </w:tc>
            </w:tr>
            <w:tr w:rsidR="005D5D7D" w:rsidRPr="005D5D7D" w:rsidTr="005D5D7D">
              <w:trPr>
                <w:trHeight w:val="116"/>
              </w:trPr>
              <w:tc>
                <w:tcPr>
                  <w:tcW w:w="173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position w:val="-14"/>
                      <w:sz w:val="22"/>
                      <w:szCs w:val="22"/>
                      <w:lang w:eastAsia="en-US"/>
                    </w:rPr>
                    <w:object w:dxaOrig="320" w:dyaOrig="380" w14:anchorId="0761F3C8">
                      <v:shape id="_x0000_i1240" type="#_x0000_t75" style="width:15.75pt;height:18.75pt" o:ole="">
                        <v:imagedata r:id="rId202" o:title=""/>
                      </v:shape>
                      <o:OLEObject Type="Embed" ProgID="Equation.3" ShapeID="_x0000_i1240" DrawAspect="Content" ObjectID="_1598873724" r:id="rId303"/>
                    </w:object>
                  </w:r>
                </w:p>
              </w:tc>
              <w:tc>
                <w:tcPr>
                  <w:tcW w:w="6090" w:type="dxa"/>
                  <w:tcBorders>
                    <w:top w:val="single" w:sz="4" w:space="0" w:color="auto"/>
                    <w:left w:val="single" w:sz="4" w:space="0" w:color="auto"/>
                    <w:bottom w:val="single" w:sz="4" w:space="0" w:color="auto"/>
                    <w:right w:val="single" w:sz="4" w:space="0" w:color="auto"/>
                  </w:tcBorders>
                </w:tcPr>
                <w:p w:rsidR="005D5D7D" w:rsidRPr="005D5D7D" w:rsidRDefault="005D5D7D" w:rsidP="005D5D7D">
                  <w:pPr>
                    <w:spacing w:line="276" w:lineRule="auto"/>
                    <w:rPr>
                      <w:rFonts w:ascii="Garamond" w:eastAsia="Calibri" w:hAnsi="Garamond"/>
                      <w:color w:val="000000"/>
                      <w:sz w:val="22"/>
                      <w:szCs w:val="22"/>
                      <w:lang w:eastAsia="en-US"/>
                    </w:rPr>
                  </w:pPr>
                  <w:r w:rsidRPr="005D5D7D">
                    <w:rPr>
                      <w:rFonts w:ascii="Garamond" w:eastAsia="Calibri" w:hAnsi="Garamond"/>
                      <w:color w:val="000000"/>
                      <w:sz w:val="22"/>
                      <w:szCs w:val="22"/>
                      <w:lang w:eastAsia="en-US"/>
                    </w:rPr>
                    <w:t>годы</w:t>
                  </w:r>
                </w:p>
              </w:tc>
            </w:tr>
          </w:tbl>
          <w:p w:rsidR="005D5D7D" w:rsidRDefault="005D5D7D" w:rsidP="000F67FF">
            <w:pPr>
              <w:widowControl w:val="0"/>
              <w:tabs>
                <w:tab w:val="num" w:pos="2134"/>
              </w:tabs>
              <w:spacing w:before="120" w:after="120"/>
              <w:ind w:firstLine="567"/>
              <w:jc w:val="both"/>
              <w:outlineLvl w:val="2"/>
              <w:rPr>
                <w:rFonts w:ascii="Garamond" w:hAnsi="Garamond"/>
                <w:b/>
                <w:color w:val="000000"/>
                <w:sz w:val="22"/>
                <w:szCs w:val="22"/>
                <w:lang w:eastAsia="en-US"/>
              </w:rPr>
            </w:pPr>
            <w:r w:rsidRPr="005D5D7D">
              <w:rPr>
                <w:rFonts w:ascii="Garamond" w:hAnsi="Garamond"/>
                <w:color w:val="000000"/>
                <w:sz w:val="22"/>
                <w:szCs w:val="22"/>
                <w:lang w:eastAsia="en-US"/>
              </w:rPr>
              <w:t>20.</w:t>
            </w:r>
            <w:r w:rsidRPr="005D5D7D">
              <w:rPr>
                <w:rFonts w:ascii="Garamond" w:hAnsi="Garamond"/>
                <w:color w:val="000000"/>
                <w:sz w:val="22"/>
                <w:szCs w:val="22"/>
                <w:highlight w:val="yellow"/>
                <w:lang w:eastAsia="en-US"/>
              </w:rPr>
              <w:t>8</w:t>
            </w:r>
            <w:r w:rsidRPr="005D5D7D">
              <w:rPr>
                <w:rFonts w:ascii="Garamond" w:hAnsi="Garamond"/>
                <w:color w:val="000000"/>
                <w:sz w:val="22"/>
                <w:szCs w:val="22"/>
                <w:lang w:eastAsia="en-US"/>
              </w:rPr>
              <w:t xml:space="preserve">.10. КО использует </w:t>
            </w:r>
            <w:proofErr w:type="gramStart"/>
            <w:r w:rsidRPr="005D5D7D">
              <w:rPr>
                <w:rFonts w:ascii="Garamond" w:hAnsi="Garamond"/>
                <w:color w:val="000000"/>
                <w:sz w:val="22"/>
                <w:szCs w:val="22"/>
                <w:lang w:eastAsia="en-US"/>
              </w:rPr>
              <w:t xml:space="preserve">величину </w:t>
            </w:r>
            <w:r w:rsidRPr="005D5D7D">
              <w:rPr>
                <w:rFonts w:ascii="Garamond" w:hAnsi="Garamond"/>
                <w:color w:val="000000"/>
                <w:sz w:val="22"/>
                <w:szCs w:val="22"/>
                <w:lang w:eastAsia="en-US"/>
              </w:rPr>
              <w:object w:dxaOrig="1120" w:dyaOrig="400" w14:anchorId="53D1F6A7">
                <v:shape id="_x0000_i1241" type="#_x0000_t75" style="width:56.25pt;height:20.25pt" o:ole="">
                  <v:imagedata r:id="rId123" o:title=""/>
                </v:shape>
                <o:OLEObject Type="Embed" ProgID="Equation.3" ShapeID="_x0000_i1241" DrawAspect="Content" ObjectID="_1598873725" r:id="rId304"/>
              </w:object>
            </w:r>
            <w:r w:rsidRPr="005D5D7D">
              <w:rPr>
                <w:rFonts w:ascii="Garamond" w:hAnsi="Garamond"/>
                <w:color w:val="000000"/>
                <w:sz w:val="22"/>
                <w:szCs w:val="22"/>
                <w:lang w:eastAsia="en-US"/>
              </w:rPr>
              <w:t xml:space="preserve"> –</w:t>
            </w:r>
            <w:proofErr w:type="gramEnd"/>
            <w:r w:rsidRPr="005D5D7D">
              <w:rPr>
                <w:rFonts w:ascii="Garamond" w:hAnsi="Garamond"/>
                <w:color w:val="000000"/>
                <w:sz w:val="22"/>
                <w:szCs w:val="22"/>
                <w:lang w:eastAsia="en-US"/>
              </w:rPr>
              <w:t xml:space="preserve"> расчетную цену в отношении объекта генерации g в году i, определенную в соответствии с </w:t>
            </w:r>
            <w:r w:rsidR="000F67FF" w:rsidRPr="000F67FF">
              <w:rPr>
                <w:rFonts w:ascii="Garamond" w:hAnsi="Garamond"/>
                <w:color w:val="000000"/>
                <w:sz w:val="22"/>
                <w:szCs w:val="22"/>
                <w:highlight w:val="yellow"/>
                <w:lang w:eastAsia="en-US"/>
              </w:rPr>
              <w:t xml:space="preserve">настоящим </w:t>
            </w:r>
            <w:r w:rsidR="000F67FF" w:rsidRPr="00A94441">
              <w:rPr>
                <w:rFonts w:ascii="Garamond" w:hAnsi="Garamond"/>
                <w:color w:val="000000"/>
                <w:sz w:val="22"/>
                <w:szCs w:val="22"/>
                <w:lang w:eastAsia="en-US"/>
              </w:rPr>
              <w:t>пунктом</w:t>
            </w:r>
            <w:r w:rsidRPr="005D5D7D">
              <w:rPr>
                <w:rFonts w:ascii="Garamond" w:hAnsi="Garamond"/>
                <w:color w:val="000000"/>
                <w:sz w:val="22"/>
                <w:szCs w:val="22"/>
                <w:lang w:eastAsia="en-US"/>
              </w:rPr>
              <w:t xml:space="preserve">, в качестве </w:t>
            </w:r>
            <w:r w:rsidRPr="005D5D7D">
              <w:rPr>
                <w:rFonts w:ascii="Garamond" w:hAnsi="Garamond"/>
                <w:color w:val="000000"/>
                <w:sz w:val="22"/>
                <w:szCs w:val="22"/>
                <w:lang w:eastAsia="en-US"/>
              </w:rPr>
              <w:object w:dxaOrig="1140" w:dyaOrig="400" w14:anchorId="38F04AF2">
                <v:shape id="_x0000_i1242" type="#_x0000_t75" style="width:56.25pt;height:20.25pt" o:ole="">
                  <v:imagedata r:id="rId236" o:title=""/>
                </v:shape>
                <o:OLEObject Type="Embed" ProgID="Equation.3" ShapeID="_x0000_i1242" DrawAspect="Content" ObjectID="_1598873726" r:id="rId305"/>
              </w:object>
            </w:r>
            <w:r w:rsidRPr="005D5D7D">
              <w:rPr>
                <w:rFonts w:ascii="Garamond" w:hAnsi="Garamond"/>
                <w:color w:val="000000"/>
                <w:sz w:val="22"/>
                <w:szCs w:val="22"/>
                <w:lang w:eastAsia="en-US"/>
              </w:rPr>
              <w:t xml:space="preserve"> при определении предельной величины штрафа (неустойки) по генерирующему объекту g, согласно пункту 20.6 настоящего Регламента.</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20.13</w:t>
            </w:r>
          </w:p>
        </w:tc>
        <w:tc>
          <w:tcPr>
            <w:tcW w:w="6740" w:type="dxa"/>
            <w:vAlign w:val="center"/>
          </w:tcPr>
          <w:p w:rsidR="00990E8C" w:rsidRPr="00990E8C" w:rsidRDefault="00990E8C" w:rsidP="00990E8C">
            <w:pPr>
              <w:widowControl w:val="0"/>
              <w:numPr>
                <w:ilvl w:val="1"/>
                <w:numId w:val="0"/>
              </w:numPr>
              <w:tabs>
                <w:tab w:val="num" w:pos="0"/>
                <w:tab w:val="num" w:pos="2134"/>
              </w:tabs>
              <w:spacing w:before="120" w:after="120"/>
              <w:outlineLvl w:val="2"/>
              <w:rPr>
                <w:rFonts w:ascii="Garamond" w:hAnsi="Garamond"/>
                <w:b/>
                <w:color w:val="000000"/>
                <w:sz w:val="22"/>
                <w:szCs w:val="22"/>
                <w:lang w:eastAsia="en-US"/>
              </w:rPr>
            </w:pPr>
            <w:bookmarkStart w:id="202" w:name="_Toc455072118"/>
            <w:r w:rsidRPr="00990E8C">
              <w:rPr>
                <w:rFonts w:ascii="Garamond" w:hAnsi="Garamond"/>
                <w:b/>
                <w:color w:val="000000"/>
                <w:sz w:val="22"/>
                <w:szCs w:val="22"/>
                <w:lang w:eastAsia="en-US"/>
              </w:rPr>
              <w:t>20.1</w:t>
            </w:r>
            <w:r w:rsidRPr="00990E8C">
              <w:rPr>
                <w:rFonts w:ascii="Garamond" w:hAnsi="Garamond"/>
                <w:b/>
                <w:color w:val="000000"/>
                <w:sz w:val="22"/>
                <w:szCs w:val="22"/>
                <w:highlight w:val="yellow"/>
                <w:lang w:eastAsia="en-US"/>
              </w:rPr>
              <w:t>3</w:t>
            </w:r>
            <w:r w:rsidRPr="00990E8C">
              <w:rPr>
                <w:rFonts w:ascii="Garamond" w:hAnsi="Garamond"/>
                <w:b/>
                <w:color w:val="000000"/>
                <w:sz w:val="22"/>
                <w:szCs w:val="22"/>
                <w:lang w:eastAsia="en-US"/>
              </w:rPr>
              <w:t xml:space="preserve"> Порядок взаимодействия КО </w:t>
            </w:r>
            <w:r w:rsidRPr="00990E8C">
              <w:rPr>
                <w:rFonts w:ascii="Garamond" w:hAnsi="Garamond"/>
                <w:b/>
                <w:color w:val="000000"/>
                <w:sz w:val="22"/>
                <w:szCs w:val="22"/>
                <w:highlight w:val="yellow"/>
                <w:lang w:eastAsia="en-US"/>
              </w:rPr>
              <w:t>и</w:t>
            </w:r>
            <w:r w:rsidRPr="00990E8C">
              <w:rPr>
                <w:rFonts w:ascii="Garamond" w:hAnsi="Garamond"/>
                <w:b/>
                <w:color w:val="000000"/>
                <w:sz w:val="22"/>
                <w:szCs w:val="22"/>
                <w:lang w:eastAsia="en-US"/>
              </w:rPr>
              <w:t xml:space="preserve"> ЦФР при проведении расчетов по обязательствам/требованиям по ДПМ</w:t>
            </w:r>
            <w:bookmarkEnd w:id="202"/>
            <w:r w:rsidRPr="00990E8C">
              <w:rPr>
                <w:rFonts w:ascii="Garamond" w:hAnsi="Garamond"/>
                <w:b/>
                <w:color w:val="000000"/>
                <w:sz w:val="22"/>
                <w:szCs w:val="22"/>
                <w:lang w:eastAsia="en-US"/>
              </w:rPr>
              <w:t xml:space="preserve"> </w:t>
            </w:r>
          </w:p>
          <w:p w:rsidR="00990E8C" w:rsidRPr="00990E8C" w:rsidRDefault="00990E8C" w:rsidP="00990E8C">
            <w:pPr>
              <w:ind w:firstLine="567"/>
              <w:jc w:val="both"/>
              <w:rPr>
                <w:rFonts w:ascii="Garamond" w:hAnsi="Garamond"/>
                <w:sz w:val="22"/>
                <w:szCs w:val="22"/>
                <w:lang w:eastAsia="en-US"/>
              </w:rPr>
            </w:pPr>
            <w:r w:rsidRPr="00990E8C">
              <w:rPr>
                <w:rFonts w:ascii="Garamond" w:hAnsi="Garamond"/>
                <w:sz w:val="22"/>
                <w:szCs w:val="22"/>
                <w:lang w:eastAsia="en-US"/>
              </w:rPr>
              <w:t>Не позднее 3 (третьего) числа расчетного месяца КО направляет ЦФР в электронном виде с ЭП:</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реестры договоров о предоставлении мощности (приложения 80.3, 80.4 настоящего Регламента);</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 xml:space="preserve">реестр дополнительных соглашений к ДПМ (приложение 93 настоящего Регламента); </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реестр расторгнутых ДПМ (приложение 93а настоящего Регламента);</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реестр (-ы) заключенных договоров о предоставлении мощности (приложение 80.5 настоящего Регламента).</w:t>
            </w:r>
          </w:p>
          <w:p w:rsidR="00990E8C" w:rsidRPr="00990E8C" w:rsidRDefault="00990E8C" w:rsidP="00990E8C">
            <w:pPr>
              <w:spacing w:before="120" w:after="120"/>
              <w:ind w:firstLine="567"/>
              <w:jc w:val="both"/>
              <w:rPr>
                <w:rFonts w:ascii="Garamond" w:hAnsi="Garamond"/>
                <w:sz w:val="22"/>
                <w:szCs w:val="22"/>
                <w:lang w:eastAsia="en-US"/>
              </w:rPr>
            </w:pPr>
            <w:r w:rsidRPr="00990E8C">
              <w:rPr>
                <w:rFonts w:ascii="Garamond" w:hAnsi="Garamond"/>
                <w:sz w:val="22"/>
                <w:szCs w:val="22"/>
                <w:lang w:eastAsia="en-US"/>
              </w:rPr>
              <w:t xml:space="preserve">Не позднее 10-го числа расчетного месяца КО определяет величины авансовых обязательств/требований по договорам о предоставлении мощности на даты платежей </w:t>
            </w:r>
            <w:r w:rsidRPr="00990E8C">
              <w:rPr>
                <w:rFonts w:ascii="Garamond" w:hAnsi="Garamond"/>
                <w:i/>
                <w:sz w:val="22"/>
                <w:szCs w:val="22"/>
                <w:lang w:val="en-GB" w:eastAsia="en-US"/>
              </w:rPr>
              <w:t>d</w:t>
            </w:r>
            <w:r w:rsidRPr="00990E8C">
              <w:rPr>
                <w:rFonts w:ascii="Garamond" w:hAnsi="Garamond"/>
                <w:sz w:val="22"/>
                <w:szCs w:val="22"/>
                <w:lang w:eastAsia="en-US"/>
              </w:rPr>
              <w:t xml:space="preserve"> и передает в ЦФР в электронном виде с ЭП реестры авансовых обязательств/требований по договорам о предоставлении мощности</w:t>
            </w:r>
            <w:r w:rsidRPr="00990E8C">
              <w:rPr>
                <w:rFonts w:ascii="Garamond" w:hAnsi="Garamond"/>
                <w:i/>
                <w:sz w:val="22"/>
                <w:szCs w:val="22"/>
                <w:lang w:eastAsia="en-US"/>
              </w:rPr>
              <w:t xml:space="preserve">, </w:t>
            </w:r>
            <w:r w:rsidRPr="00990E8C">
              <w:rPr>
                <w:rFonts w:ascii="Garamond" w:hAnsi="Garamond"/>
                <w:sz w:val="22"/>
                <w:szCs w:val="22"/>
                <w:lang w:eastAsia="en-US"/>
              </w:rPr>
              <w:t xml:space="preserve">содержащие отличные от нуля значения авансовых обязательств/требований по договорам о предоставлении мощности, на даты платежей </w:t>
            </w:r>
            <w:r w:rsidRPr="00990E8C">
              <w:rPr>
                <w:rFonts w:ascii="Garamond" w:hAnsi="Garamond"/>
                <w:i/>
                <w:sz w:val="22"/>
                <w:szCs w:val="22"/>
                <w:lang w:val="en-GB" w:eastAsia="en-US"/>
              </w:rPr>
              <w:t>d</w:t>
            </w:r>
            <w:r w:rsidRPr="00990E8C">
              <w:rPr>
                <w:rFonts w:ascii="Garamond" w:hAnsi="Garamond"/>
                <w:sz w:val="22"/>
                <w:szCs w:val="22"/>
                <w:lang w:eastAsia="en-US"/>
              </w:rPr>
              <w:t xml:space="preserve"> (приложение 48.3 настоящего Регламента).</w:t>
            </w:r>
          </w:p>
          <w:p w:rsidR="00990E8C" w:rsidRPr="00990E8C" w:rsidRDefault="00990E8C" w:rsidP="00990E8C">
            <w:pPr>
              <w:spacing w:before="120" w:after="120"/>
              <w:ind w:firstLine="612"/>
              <w:jc w:val="both"/>
              <w:rPr>
                <w:rFonts w:ascii="Garamond" w:hAnsi="Garamond"/>
                <w:sz w:val="22"/>
                <w:szCs w:val="22"/>
                <w:lang w:eastAsia="en-US"/>
              </w:rPr>
            </w:pPr>
            <w:r w:rsidRPr="00990E8C">
              <w:rPr>
                <w:rFonts w:ascii="Garamond" w:hAnsi="Garamond"/>
                <w:sz w:val="22"/>
                <w:szCs w:val="22"/>
                <w:lang w:eastAsia="en-US"/>
              </w:rPr>
              <w:t xml:space="preserve">КО рассчитывает предельную величину штрафа (неустойки) в отношении объекта генерации </w:t>
            </w:r>
            <w:r w:rsidRPr="00990E8C">
              <w:rPr>
                <w:rFonts w:ascii="Garamond" w:hAnsi="Garamond"/>
                <w:i/>
                <w:sz w:val="22"/>
                <w:szCs w:val="22"/>
                <w:lang w:val="en-US" w:eastAsia="en-US"/>
              </w:rPr>
              <w:t>g</w:t>
            </w:r>
            <w:r w:rsidRPr="00990E8C">
              <w:rPr>
                <w:rFonts w:ascii="Garamond" w:hAnsi="Garamond"/>
                <w:sz w:val="22"/>
                <w:szCs w:val="22"/>
                <w:lang w:eastAsia="en-US"/>
              </w:rPr>
              <w:t xml:space="preserve">, осуществляющего поставку мощности по ДПМ, и передает ее в ЦФР с использованием электронной подписи не позднее 15-го рабочего дня месяца, следующего за месяцем, в котором Наблюдательным советом Совета рынка было зафиксировано в отношении генерирующего объекта </w:t>
            </w:r>
            <w:r w:rsidRPr="00990E8C">
              <w:rPr>
                <w:rFonts w:ascii="Garamond" w:hAnsi="Garamond"/>
                <w:i/>
                <w:sz w:val="22"/>
                <w:szCs w:val="22"/>
                <w:lang w:val="en-US" w:eastAsia="en-US"/>
              </w:rPr>
              <w:t>g</w:t>
            </w:r>
            <w:r w:rsidRPr="00990E8C">
              <w:rPr>
                <w:rFonts w:ascii="Garamond" w:hAnsi="Garamond"/>
                <w:sz w:val="22"/>
                <w:szCs w:val="22"/>
                <w:lang w:eastAsia="en-US"/>
              </w:rPr>
              <w:t xml:space="preserve"> наличие основания для расчета штрафа за неисполнение или ненадлежащее исполнение участником оптового рынка его обязательств по ДПМ и (или) за совершение нарушений по АД, указанных в подпункте 2 пункта 11.7.3 настоящего Регламента, либо не позднее последнего дня месяца проведения расчета штрафа в случае, если в соответствии с решением Наблюдательного </w:t>
            </w:r>
            <w:r w:rsidRPr="00990E8C">
              <w:rPr>
                <w:rFonts w:ascii="Garamond" w:hAnsi="Garamond"/>
                <w:sz w:val="22"/>
                <w:szCs w:val="22"/>
                <w:lang w:eastAsia="en-US"/>
              </w:rPr>
              <w:lastRenderedPageBreak/>
              <w:t xml:space="preserve">совета Совета рынка КО проводит расчет штрафов за расчетный месяц </w:t>
            </w:r>
            <w:r w:rsidRPr="00990E8C">
              <w:rPr>
                <w:rFonts w:ascii="Garamond" w:hAnsi="Garamond"/>
                <w:i/>
                <w:sz w:val="22"/>
                <w:szCs w:val="22"/>
                <w:lang w:val="en-US" w:eastAsia="en-US"/>
              </w:rPr>
              <w:t>m</w:t>
            </w:r>
            <w:r w:rsidRPr="00990E8C">
              <w:rPr>
                <w:rFonts w:ascii="Garamond" w:hAnsi="Garamond"/>
                <w:sz w:val="22"/>
                <w:szCs w:val="22"/>
                <w:lang w:eastAsia="en-US"/>
              </w:rPr>
              <w:t xml:space="preserve"> позднее месяца </w:t>
            </w:r>
            <w:r w:rsidRPr="00990E8C">
              <w:rPr>
                <w:rFonts w:ascii="Garamond" w:hAnsi="Garamond"/>
                <w:i/>
                <w:sz w:val="22"/>
                <w:szCs w:val="22"/>
                <w:lang w:val="en-US" w:eastAsia="en-US"/>
              </w:rPr>
              <w:t>m</w:t>
            </w:r>
            <w:r w:rsidRPr="00990E8C">
              <w:rPr>
                <w:rFonts w:ascii="Garamond" w:hAnsi="Garamond"/>
                <w:sz w:val="22"/>
                <w:szCs w:val="22"/>
                <w:lang w:eastAsia="en-US"/>
              </w:rPr>
              <w:t>+1.</w:t>
            </w:r>
          </w:p>
          <w:p w:rsidR="00990E8C" w:rsidRPr="00990E8C" w:rsidRDefault="00990E8C" w:rsidP="00990E8C">
            <w:pPr>
              <w:spacing w:before="120" w:after="120"/>
              <w:ind w:firstLine="612"/>
              <w:jc w:val="both"/>
              <w:rPr>
                <w:rFonts w:ascii="Garamond" w:hAnsi="Garamond"/>
                <w:sz w:val="22"/>
                <w:szCs w:val="22"/>
                <w:lang w:eastAsia="en-US"/>
              </w:rPr>
            </w:pPr>
            <w:r w:rsidRPr="00990E8C">
              <w:rPr>
                <w:rFonts w:ascii="Garamond" w:hAnsi="Garamond"/>
                <w:sz w:val="22"/>
                <w:szCs w:val="22"/>
                <w:lang w:eastAsia="en-US"/>
              </w:rPr>
              <w:t>В случае пересчета предельной величины штрафа КО передает в ЦФР размер новой предельной величины штрафа (неустойки).</w:t>
            </w:r>
          </w:p>
          <w:p w:rsidR="00990E8C" w:rsidRPr="00990E8C" w:rsidRDefault="00990E8C" w:rsidP="00990E8C">
            <w:pPr>
              <w:spacing w:before="120" w:after="120"/>
              <w:ind w:firstLine="567"/>
              <w:jc w:val="both"/>
              <w:rPr>
                <w:rFonts w:ascii="Garamond" w:hAnsi="Garamond"/>
                <w:sz w:val="22"/>
                <w:szCs w:val="22"/>
                <w:lang w:eastAsia="en-US"/>
              </w:rPr>
            </w:pPr>
            <w:r w:rsidRPr="00990E8C">
              <w:rPr>
                <w:rFonts w:ascii="Garamond" w:hAnsi="Garamond"/>
                <w:sz w:val="22"/>
                <w:szCs w:val="22"/>
                <w:lang w:eastAsia="en-US"/>
              </w:rPr>
              <w:t xml:space="preserve">Не позднее 16-го числа месяца, следующего за расчетным, КО определяет объем и стоимость фактически поставленной по ДПМ мощности и передает в ЦФР в электронном виде с ЭП итоговый реестр финансовых обязательств/требований по договорам о предоставлении мощности за расчетный период, содержащие отличные от нуля значения фактических обязательств/требований по договорам о предоставлении мощности,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77.1, 77.2 </w:t>
            </w:r>
            <w:r w:rsidRPr="00990E8C">
              <w:rPr>
                <w:rFonts w:ascii="Garamond" w:hAnsi="Garamond"/>
                <w:color w:val="000000"/>
                <w:spacing w:val="1"/>
                <w:sz w:val="22"/>
                <w:szCs w:val="22"/>
                <w:lang w:eastAsia="en-US"/>
              </w:rPr>
              <w:t>к настоящему Регламенту</w:t>
            </w:r>
            <w:r w:rsidRPr="00990E8C">
              <w:rPr>
                <w:rFonts w:ascii="Garamond" w:hAnsi="Garamond"/>
                <w:sz w:val="22"/>
                <w:szCs w:val="22"/>
                <w:lang w:eastAsia="en-US"/>
              </w:rPr>
              <w:t>). В</w:t>
            </w:r>
            <w:r w:rsidRPr="00990E8C">
              <w:rPr>
                <w:rFonts w:ascii="Garamond" w:hAnsi="Garamond"/>
                <w:color w:val="000000"/>
                <w:sz w:val="22"/>
                <w:szCs w:val="22"/>
                <w:lang w:eastAsia="en-US"/>
              </w:rPr>
              <w:t xml:space="preserve"> </w:t>
            </w:r>
            <w:r w:rsidRPr="00990E8C">
              <w:rPr>
                <w:rFonts w:ascii="Garamond" w:hAnsi="Garamond"/>
                <w:sz w:val="22"/>
                <w:szCs w:val="22"/>
                <w:lang w:eastAsia="en-US"/>
              </w:rPr>
              <w:t xml:space="preserve">реестры финансовых обязательств/требований по договорам о предоставлении мощности (приложения 77.1, 77.2 </w:t>
            </w:r>
            <w:r w:rsidRPr="00990E8C">
              <w:rPr>
                <w:rFonts w:ascii="Garamond" w:hAnsi="Garamond"/>
                <w:color w:val="000000"/>
                <w:spacing w:val="1"/>
                <w:sz w:val="22"/>
                <w:szCs w:val="22"/>
                <w:lang w:eastAsia="en-US"/>
              </w:rPr>
              <w:t>к настоящему Регламенту</w:t>
            </w:r>
            <w:r w:rsidRPr="00990E8C">
              <w:rPr>
                <w:rFonts w:ascii="Garamond" w:hAnsi="Garamond"/>
                <w:sz w:val="22"/>
                <w:szCs w:val="22"/>
                <w:lang w:eastAsia="en-US"/>
              </w:rPr>
              <w:t>), по которым продавцом выступает участник оптового рынка</w:t>
            </w:r>
            <w:r w:rsidRPr="00990E8C">
              <w:rPr>
                <w:rFonts w:ascii="Garamond" w:hAnsi="Garamond"/>
                <w:spacing w:val="1"/>
                <w:sz w:val="22"/>
                <w:szCs w:val="22"/>
                <w:lang w:eastAsia="en-US"/>
              </w:rPr>
              <w:t xml:space="preserve">, </w:t>
            </w:r>
            <w:r w:rsidRPr="00990E8C">
              <w:rPr>
                <w:rFonts w:ascii="Garamond" w:hAnsi="Garamond"/>
                <w:sz w:val="22"/>
                <w:szCs w:val="22"/>
                <w:lang w:eastAsia="en-US"/>
              </w:rPr>
              <w:t xml:space="preserve">включенный в отношении расчетного периода в Реестр банкротов в стадии конкурсного производства (по форме приложения 113г </w:t>
            </w:r>
            <w:r w:rsidRPr="00990E8C">
              <w:rPr>
                <w:rFonts w:ascii="Garamond" w:hAnsi="Garamond"/>
                <w:color w:val="000000"/>
                <w:spacing w:val="1"/>
                <w:sz w:val="22"/>
                <w:szCs w:val="22"/>
                <w:lang w:eastAsia="en-US"/>
              </w:rPr>
              <w:t>к настоящему Регламенту</w:t>
            </w:r>
            <w:r w:rsidRPr="00990E8C">
              <w:rPr>
                <w:rFonts w:ascii="Garamond" w:hAnsi="Garamond"/>
                <w:sz w:val="22"/>
                <w:szCs w:val="22"/>
                <w:lang w:eastAsia="en-US"/>
              </w:rPr>
              <w:t>), графы, содержащие информацию о величине НДС, не заполняются.</w:t>
            </w:r>
          </w:p>
          <w:p w:rsidR="00990E8C" w:rsidRPr="00990E8C" w:rsidRDefault="00990E8C" w:rsidP="00990E8C">
            <w:pPr>
              <w:tabs>
                <w:tab w:val="left" w:pos="0"/>
              </w:tabs>
              <w:spacing w:before="120" w:after="120" w:line="276" w:lineRule="auto"/>
              <w:ind w:firstLine="612"/>
              <w:jc w:val="both"/>
              <w:rPr>
                <w:rFonts w:ascii="Garamond" w:eastAsia="Calibri" w:hAnsi="Garamond"/>
                <w:sz w:val="22"/>
                <w:szCs w:val="22"/>
                <w:lang w:eastAsia="en-US"/>
              </w:rPr>
            </w:pPr>
            <w:r w:rsidRPr="00990E8C">
              <w:rPr>
                <w:rFonts w:ascii="Garamond" w:eastAsia="Arial Unicode MS" w:hAnsi="Garamond"/>
                <w:sz w:val="22"/>
                <w:szCs w:val="22"/>
              </w:rPr>
              <w:t xml:space="preserve">Не позднее 17-го числа месяца, следующего за расчетным месяцем, </w:t>
            </w:r>
            <w:r w:rsidRPr="00990E8C">
              <w:rPr>
                <w:rFonts w:ascii="Garamond" w:eastAsia="Calibri" w:hAnsi="Garamond"/>
                <w:sz w:val="22"/>
                <w:szCs w:val="22"/>
                <w:lang w:eastAsia="en-US"/>
              </w:rPr>
              <w:t>ЦФР на основании реестра обязательств/требований по договорам о предоставлении мощности и реестров авансовых обязательств/требований по договорам о предоставлении мощности за расчетный период определяет размер доплат/возвратов по договорам о предоставлении мощности.</w:t>
            </w:r>
          </w:p>
          <w:p w:rsidR="00B20E18" w:rsidRDefault="00CB5AED">
            <w:pPr>
              <w:pStyle w:val="a3"/>
              <w:ind w:firstLine="567"/>
              <w:rPr>
                <w:rFonts w:ascii="Garamond" w:hAnsi="Garamond"/>
                <w:szCs w:val="22"/>
                <w:lang w:val="ru-RU"/>
              </w:rPr>
            </w:pPr>
            <w:r>
              <w:rPr>
                <w:rFonts w:ascii="Garamond" w:hAnsi="Garamond"/>
                <w:szCs w:val="22"/>
                <w:lang w:val="ru-RU"/>
              </w:rPr>
              <w:t xml:space="preserve">Не позднее 15-го рабочего дня месяца, следующего за месяцем,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в расчетном месяце, </w:t>
            </w:r>
            <w:r>
              <w:rPr>
                <w:rFonts w:ascii="Garamond" w:hAnsi="Garamond"/>
                <w:lang w:val="ru-RU"/>
              </w:rPr>
              <w:t xml:space="preserve">либо не позднее последнего дня месяца проведения расчета штрафа в случае, если в соответствии с решением Наблюдательного совета Совета рынка КО проводит расчет </w:t>
            </w:r>
            <w:r>
              <w:rPr>
                <w:rFonts w:ascii="Garamond" w:hAnsi="Garamond"/>
                <w:lang w:val="ru-RU"/>
              </w:rPr>
              <w:lastRenderedPageBreak/>
              <w:t xml:space="preserve">штрафов за расчетный месяц </w:t>
            </w:r>
            <w:r>
              <w:rPr>
                <w:rFonts w:ascii="Garamond" w:hAnsi="Garamond"/>
                <w:i/>
                <w:lang w:val="en-US"/>
              </w:rPr>
              <w:t>m</w:t>
            </w:r>
            <w:r>
              <w:rPr>
                <w:rFonts w:ascii="Garamond" w:hAnsi="Garamond"/>
                <w:lang w:val="ru-RU"/>
              </w:rPr>
              <w:t xml:space="preserve"> позднее месяца </w:t>
            </w:r>
            <w:r>
              <w:rPr>
                <w:rFonts w:ascii="Garamond" w:hAnsi="Garamond"/>
                <w:i/>
                <w:lang w:val="en-US"/>
              </w:rPr>
              <w:t>m</w:t>
            </w:r>
            <w:r>
              <w:rPr>
                <w:rFonts w:ascii="Garamond" w:hAnsi="Garamond"/>
                <w:lang w:val="ru-RU"/>
              </w:rPr>
              <w:t xml:space="preserve">+1, </w:t>
            </w:r>
            <w:r>
              <w:rPr>
                <w:rFonts w:ascii="Garamond" w:hAnsi="Garamond"/>
                <w:szCs w:val="22"/>
                <w:lang w:val="ru-RU"/>
              </w:rPr>
              <w:t>КО определяет размер штрафа в случае нарушения продавцом обязательств по поставке мощности и передает в ЦФР в электронном виде с ЭП реестры рассчитанных штрафов по договорам о предоставлении мощности, содержащие отличные от нуля значения штрафов по договорам о предоставлении мощности (приложения 81.1, 81.2 настоящего Регламента).</w:t>
            </w:r>
          </w:p>
          <w:p w:rsidR="00B20E18" w:rsidRDefault="00CB5AED">
            <w:pPr>
              <w:tabs>
                <w:tab w:val="left"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обязательств/требований и фактическую оплату по результатам покупки/продажи мощности в целом за месяц (приложения 20, 21 настоящего Регламента).</w:t>
            </w:r>
          </w:p>
          <w:p w:rsidR="00B20E18" w:rsidRDefault="00CB5AED">
            <w:pPr>
              <w:tabs>
                <w:tab w:val="left"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По запросу участника ЦФР предоставляет ему фактические счета-уведомления в документарной форме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tc>
        <w:tc>
          <w:tcPr>
            <w:tcW w:w="6832" w:type="dxa"/>
            <w:shd w:val="clear" w:color="auto" w:fill="FFFFFF"/>
          </w:tcPr>
          <w:p w:rsidR="00990E8C" w:rsidRPr="00990E8C" w:rsidRDefault="00990E8C" w:rsidP="00990E8C">
            <w:pPr>
              <w:widowControl w:val="0"/>
              <w:numPr>
                <w:ilvl w:val="1"/>
                <w:numId w:val="0"/>
              </w:numPr>
              <w:tabs>
                <w:tab w:val="num" w:pos="0"/>
                <w:tab w:val="num" w:pos="2134"/>
              </w:tabs>
              <w:spacing w:before="120" w:after="120"/>
              <w:outlineLvl w:val="2"/>
              <w:rPr>
                <w:rFonts w:ascii="Garamond" w:hAnsi="Garamond"/>
                <w:b/>
                <w:color w:val="000000"/>
                <w:sz w:val="22"/>
                <w:szCs w:val="22"/>
                <w:lang w:eastAsia="en-US"/>
              </w:rPr>
            </w:pPr>
            <w:r w:rsidRPr="00990E8C">
              <w:rPr>
                <w:rFonts w:ascii="Garamond" w:hAnsi="Garamond"/>
                <w:b/>
                <w:color w:val="000000"/>
                <w:sz w:val="22"/>
                <w:szCs w:val="22"/>
                <w:lang w:eastAsia="en-US"/>
              </w:rPr>
              <w:lastRenderedPageBreak/>
              <w:t>20.1</w:t>
            </w:r>
            <w:r w:rsidRPr="00990E8C">
              <w:rPr>
                <w:rFonts w:ascii="Garamond" w:hAnsi="Garamond"/>
                <w:b/>
                <w:color w:val="000000"/>
                <w:sz w:val="22"/>
                <w:szCs w:val="22"/>
                <w:highlight w:val="yellow"/>
                <w:lang w:eastAsia="en-US"/>
              </w:rPr>
              <w:t>1</w:t>
            </w:r>
            <w:r w:rsidRPr="00990E8C">
              <w:rPr>
                <w:rFonts w:ascii="Garamond" w:hAnsi="Garamond"/>
                <w:b/>
                <w:color w:val="000000"/>
                <w:sz w:val="22"/>
                <w:szCs w:val="22"/>
                <w:lang w:eastAsia="en-US"/>
              </w:rPr>
              <w:t xml:space="preserve"> Порядок взаимодействия КО</w:t>
            </w:r>
            <w:r w:rsidRPr="00990E8C">
              <w:rPr>
                <w:rFonts w:ascii="Garamond" w:hAnsi="Garamond"/>
                <w:b/>
                <w:color w:val="000000"/>
                <w:sz w:val="22"/>
                <w:szCs w:val="22"/>
                <w:highlight w:val="yellow"/>
                <w:lang w:eastAsia="en-US"/>
              </w:rPr>
              <w:t>,</w:t>
            </w:r>
            <w:r w:rsidRPr="00990E8C">
              <w:rPr>
                <w:rFonts w:ascii="Garamond" w:hAnsi="Garamond"/>
                <w:b/>
                <w:color w:val="000000"/>
                <w:sz w:val="22"/>
                <w:szCs w:val="22"/>
                <w:lang w:eastAsia="en-US"/>
              </w:rPr>
              <w:t xml:space="preserve">  ЦФР </w:t>
            </w:r>
            <w:r w:rsidRPr="00990E8C">
              <w:rPr>
                <w:rFonts w:ascii="Garamond" w:hAnsi="Garamond"/>
                <w:b/>
                <w:color w:val="000000"/>
                <w:sz w:val="22"/>
                <w:szCs w:val="22"/>
                <w:highlight w:val="yellow"/>
                <w:lang w:eastAsia="en-US"/>
              </w:rPr>
              <w:t>и СР</w:t>
            </w:r>
            <w:r w:rsidRPr="00990E8C">
              <w:rPr>
                <w:rFonts w:ascii="Garamond" w:hAnsi="Garamond"/>
                <w:b/>
                <w:color w:val="000000"/>
                <w:sz w:val="22"/>
                <w:szCs w:val="22"/>
                <w:lang w:eastAsia="en-US"/>
              </w:rPr>
              <w:t xml:space="preserve"> при проведении расчетов по обязательствам/требованиям по ДПМ </w:t>
            </w:r>
          </w:p>
          <w:p w:rsidR="00990E8C" w:rsidRPr="00990E8C" w:rsidRDefault="00990E8C" w:rsidP="00990E8C">
            <w:pPr>
              <w:ind w:firstLine="567"/>
              <w:jc w:val="both"/>
              <w:rPr>
                <w:rFonts w:ascii="Garamond" w:hAnsi="Garamond"/>
                <w:sz w:val="22"/>
                <w:szCs w:val="22"/>
                <w:lang w:eastAsia="en-US"/>
              </w:rPr>
            </w:pPr>
            <w:r w:rsidRPr="00990E8C">
              <w:rPr>
                <w:rFonts w:ascii="Garamond" w:hAnsi="Garamond"/>
                <w:sz w:val="22"/>
                <w:szCs w:val="22"/>
                <w:lang w:eastAsia="en-US"/>
              </w:rPr>
              <w:t>Не позднее 3 (третьего) числа расчетного месяца КО направляет ЦФР в электронном виде с ЭП:</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реестры договоров о предоставлении мощности (приложения 80.3, 80.4 настоящего Регламента);</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 xml:space="preserve">реестр дополнительных соглашений к ДПМ (приложение 93 настоящего Регламента); </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реестр расторгнутых ДПМ (приложение 93а настоящего Регламента);</w:t>
            </w:r>
          </w:p>
          <w:p w:rsidR="00990E8C" w:rsidRPr="00990E8C" w:rsidRDefault="00990E8C" w:rsidP="00990E8C">
            <w:pPr>
              <w:numPr>
                <w:ilvl w:val="0"/>
                <w:numId w:val="10"/>
              </w:numPr>
              <w:tabs>
                <w:tab w:val="num" w:pos="547"/>
              </w:tabs>
              <w:spacing w:after="200" w:line="276" w:lineRule="auto"/>
              <w:ind w:left="547" w:hanging="330"/>
              <w:jc w:val="both"/>
              <w:rPr>
                <w:rFonts w:ascii="Garamond" w:hAnsi="Garamond"/>
                <w:sz w:val="22"/>
                <w:szCs w:val="22"/>
                <w:lang w:eastAsia="en-US"/>
              </w:rPr>
            </w:pPr>
            <w:r w:rsidRPr="00990E8C">
              <w:rPr>
                <w:rFonts w:ascii="Garamond" w:hAnsi="Garamond"/>
                <w:sz w:val="22"/>
                <w:szCs w:val="22"/>
                <w:lang w:eastAsia="en-US"/>
              </w:rPr>
              <w:t>реестр (-ы) заключенных договоров о предоставлении мощности (приложение 80.5 настоящего Регламента).</w:t>
            </w:r>
          </w:p>
          <w:p w:rsidR="00990E8C" w:rsidRPr="00990E8C" w:rsidRDefault="00990E8C" w:rsidP="00990E8C">
            <w:pPr>
              <w:spacing w:before="120" w:after="120"/>
              <w:ind w:firstLine="567"/>
              <w:jc w:val="both"/>
              <w:rPr>
                <w:rFonts w:ascii="Garamond" w:hAnsi="Garamond"/>
                <w:sz w:val="22"/>
                <w:szCs w:val="22"/>
                <w:lang w:eastAsia="en-US"/>
              </w:rPr>
            </w:pPr>
            <w:r w:rsidRPr="00990E8C">
              <w:rPr>
                <w:rFonts w:ascii="Garamond" w:hAnsi="Garamond"/>
                <w:sz w:val="22"/>
                <w:szCs w:val="22"/>
                <w:lang w:eastAsia="en-US"/>
              </w:rPr>
              <w:t xml:space="preserve">Не позднее 10-го числа расчетного месяца КО определяет величины авансовых обязательств/требований по договорам о предоставлении мощности на даты платежей </w:t>
            </w:r>
            <w:r w:rsidRPr="00990E8C">
              <w:rPr>
                <w:rFonts w:ascii="Garamond" w:hAnsi="Garamond"/>
                <w:i/>
                <w:sz w:val="22"/>
                <w:szCs w:val="22"/>
                <w:lang w:val="en-GB" w:eastAsia="en-US"/>
              </w:rPr>
              <w:t>d</w:t>
            </w:r>
            <w:r w:rsidRPr="00990E8C">
              <w:rPr>
                <w:rFonts w:ascii="Garamond" w:hAnsi="Garamond"/>
                <w:sz w:val="22"/>
                <w:szCs w:val="22"/>
                <w:lang w:eastAsia="en-US"/>
              </w:rPr>
              <w:t xml:space="preserve"> и передает в ЦФР в электронном виде с ЭП реестры авансовых обязательств/требований по договорам о предоставлении мощности</w:t>
            </w:r>
            <w:r w:rsidRPr="00990E8C">
              <w:rPr>
                <w:rFonts w:ascii="Garamond" w:hAnsi="Garamond"/>
                <w:i/>
                <w:sz w:val="22"/>
                <w:szCs w:val="22"/>
                <w:lang w:eastAsia="en-US"/>
              </w:rPr>
              <w:t xml:space="preserve">, </w:t>
            </w:r>
            <w:r w:rsidRPr="00990E8C">
              <w:rPr>
                <w:rFonts w:ascii="Garamond" w:hAnsi="Garamond"/>
                <w:sz w:val="22"/>
                <w:szCs w:val="22"/>
                <w:lang w:eastAsia="en-US"/>
              </w:rPr>
              <w:t xml:space="preserve">содержащие отличные от нуля значения авансовых обязательств/требований по договорам о предоставлении мощности, на даты платежей </w:t>
            </w:r>
            <w:r w:rsidRPr="00990E8C">
              <w:rPr>
                <w:rFonts w:ascii="Garamond" w:hAnsi="Garamond"/>
                <w:i/>
                <w:sz w:val="22"/>
                <w:szCs w:val="22"/>
                <w:lang w:val="en-GB" w:eastAsia="en-US"/>
              </w:rPr>
              <w:t>d</w:t>
            </w:r>
            <w:r w:rsidRPr="00990E8C">
              <w:rPr>
                <w:rFonts w:ascii="Garamond" w:hAnsi="Garamond"/>
                <w:sz w:val="22"/>
                <w:szCs w:val="22"/>
                <w:lang w:eastAsia="en-US"/>
              </w:rPr>
              <w:t xml:space="preserve"> (приложение 48.3 настоящего Регламента).</w:t>
            </w:r>
          </w:p>
          <w:p w:rsidR="00990E8C" w:rsidRPr="00990E8C" w:rsidRDefault="00990E8C" w:rsidP="00990E8C">
            <w:pPr>
              <w:widowControl w:val="0"/>
              <w:ind w:firstLine="567"/>
              <w:jc w:val="both"/>
              <w:outlineLvl w:val="2"/>
              <w:rPr>
                <w:rFonts w:ascii="Garamond" w:hAnsi="Garamond"/>
                <w:color w:val="000000"/>
                <w:sz w:val="22"/>
                <w:szCs w:val="22"/>
                <w:lang w:eastAsia="en-US"/>
              </w:rPr>
            </w:pPr>
            <w:r w:rsidRPr="00990E8C">
              <w:rPr>
                <w:rFonts w:ascii="Garamond" w:hAnsi="Garamond"/>
                <w:color w:val="000000"/>
                <w:sz w:val="22"/>
                <w:szCs w:val="22"/>
                <w:highlight w:val="yellow"/>
                <w:lang w:eastAsia="en-US"/>
              </w:rPr>
              <w:t>Не позднее 3 (трех) рабочих дней после фиксации Наблюдательным советом Совета рынка наличия (отсутствия) основания для расчета и взыскания штрафа за данный расчетный месяц СР передает в КО и ЦФР на бумажном носителе с подписью уполномоченного лица выписку из протокола заседания Наблюдательного совета Совета рынка, включающую информацию о фиксации наличия (отсутствия) основания для расчета и взыскания штрафа за данный расчетный месяц за неисполнение или ненадлежащее исполнение (нарушение) участником оптового рынка (продавцом) его обязательств по поставке мощности по ДПМ, а также информацию о фиксации основания для невзыскания ранее рассчитанных штрафов за предыдущие расчетные периоды в отношении данного участника оптового рынка (продавца).</w:t>
            </w:r>
          </w:p>
          <w:p w:rsidR="00990E8C" w:rsidRPr="00990E8C" w:rsidRDefault="00990E8C" w:rsidP="00990E8C">
            <w:pPr>
              <w:spacing w:before="120" w:after="120"/>
              <w:ind w:firstLine="612"/>
              <w:jc w:val="both"/>
              <w:rPr>
                <w:rFonts w:ascii="Garamond" w:hAnsi="Garamond"/>
                <w:sz w:val="22"/>
                <w:szCs w:val="22"/>
                <w:lang w:eastAsia="en-US"/>
              </w:rPr>
            </w:pPr>
            <w:r w:rsidRPr="00990E8C">
              <w:rPr>
                <w:rFonts w:ascii="Garamond" w:hAnsi="Garamond"/>
                <w:sz w:val="22"/>
                <w:szCs w:val="22"/>
                <w:lang w:eastAsia="en-US"/>
              </w:rPr>
              <w:lastRenderedPageBreak/>
              <w:t xml:space="preserve">КО рассчитывает предельную величину штрафа (неустойки) в отношении объекта генерации </w:t>
            </w:r>
            <w:r w:rsidRPr="00990E8C">
              <w:rPr>
                <w:rFonts w:ascii="Garamond" w:hAnsi="Garamond"/>
                <w:i/>
                <w:sz w:val="22"/>
                <w:szCs w:val="22"/>
                <w:lang w:val="en-US" w:eastAsia="en-US"/>
              </w:rPr>
              <w:t>g</w:t>
            </w:r>
            <w:r w:rsidRPr="00990E8C">
              <w:rPr>
                <w:rFonts w:ascii="Garamond" w:hAnsi="Garamond"/>
                <w:sz w:val="22"/>
                <w:szCs w:val="22"/>
                <w:lang w:eastAsia="en-US"/>
              </w:rPr>
              <w:t xml:space="preserve">, осуществляющего поставку мощности по ДПМ, и передает ее в ЦФР с использованием электронной подписи не позднее 15-го рабочего дня месяца, следующего за месяцем, в котором Наблюдательным советом Совета рынка было зафиксировано в отношении генерирующего объекта </w:t>
            </w:r>
            <w:r w:rsidRPr="00990E8C">
              <w:rPr>
                <w:rFonts w:ascii="Garamond" w:hAnsi="Garamond"/>
                <w:i/>
                <w:sz w:val="22"/>
                <w:szCs w:val="22"/>
                <w:lang w:val="en-US" w:eastAsia="en-US"/>
              </w:rPr>
              <w:t>g</w:t>
            </w:r>
            <w:r w:rsidRPr="00990E8C">
              <w:rPr>
                <w:rFonts w:ascii="Garamond" w:hAnsi="Garamond"/>
                <w:sz w:val="22"/>
                <w:szCs w:val="22"/>
                <w:lang w:eastAsia="en-US"/>
              </w:rPr>
              <w:t xml:space="preserve"> наличие основания для расчета штрафа за неисполнение или ненадлежащее исполнение участником оптового рынка его обязательств по ДПМ и (или) за совершение нарушений по АД, указанных в подпункте 2 пункта 11.7.3 настоящего Регламента, либо не позднее последнего дня месяца проведения расчета штрафа в случае, если в соответствии с решением Наблюдательного совета Совета рынка КО проводит расчет штрафов за расчетный месяц </w:t>
            </w:r>
            <w:r w:rsidRPr="00990E8C">
              <w:rPr>
                <w:rFonts w:ascii="Garamond" w:hAnsi="Garamond"/>
                <w:i/>
                <w:sz w:val="22"/>
                <w:szCs w:val="22"/>
                <w:lang w:val="en-US" w:eastAsia="en-US"/>
              </w:rPr>
              <w:t>m</w:t>
            </w:r>
            <w:r w:rsidRPr="00990E8C">
              <w:rPr>
                <w:rFonts w:ascii="Garamond" w:hAnsi="Garamond"/>
                <w:sz w:val="22"/>
                <w:szCs w:val="22"/>
                <w:lang w:eastAsia="en-US"/>
              </w:rPr>
              <w:t xml:space="preserve"> позднее месяца </w:t>
            </w:r>
            <w:r w:rsidRPr="00990E8C">
              <w:rPr>
                <w:rFonts w:ascii="Garamond" w:hAnsi="Garamond"/>
                <w:i/>
                <w:sz w:val="22"/>
                <w:szCs w:val="22"/>
                <w:lang w:val="en-US" w:eastAsia="en-US"/>
              </w:rPr>
              <w:t>m</w:t>
            </w:r>
            <w:r w:rsidRPr="00990E8C">
              <w:rPr>
                <w:rFonts w:ascii="Garamond" w:hAnsi="Garamond"/>
                <w:sz w:val="22"/>
                <w:szCs w:val="22"/>
                <w:lang w:eastAsia="en-US"/>
              </w:rPr>
              <w:t>+1.</w:t>
            </w:r>
          </w:p>
          <w:p w:rsidR="00990E8C" w:rsidRPr="00990E8C" w:rsidRDefault="00990E8C" w:rsidP="00990E8C">
            <w:pPr>
              <w:spacing w:before="120" w:after="120"/>
              <w:ind w:firstLine="612"/>
              <w:jc w:val="both"/>
              <w:rPr>
                <w:rFonts w:ascii="Garamond" w:hAnsi="Garamond"/>
                <w:sz w:val="22"/>
                <w:szCs w:val="22"/>
                <w:lang w:eastAsia="en-US"/>
              </w:rPr>
            </w:pPr>
            <w:r w:rsidRPr="00990E8C">
              <w:rPr>
                <w:rFonts w:ascii="Garamond" w:hAnsi="Garamond"/>
                <w:sz w:val="22"/>
                <w:szCs w:val="22"/>
                <w:lang w:eastAsia="en-US"/>
              </w:rPr>
              <w:t>В случае пересчета предельной величины штрафа КО передает в ЦФР размер новой предельной величины штрафа (неустойки).</w:t>
            </w:r>
          </w:p>
          <w:p w:rsidR="00990E8C" w:rsidRPr="00990E8C" w:rsidRDefault="00990E8C" w:rsidP="00990E8C">
            <w:pPr>
              <w:spacing w:before="120" w:after="120"/>
              <w:ind w:firstLine="567"/>
              <w:jc w:val="both"/>
              <w:rPr>
                <w:rFonts w:ascii="Garamond" w:hAnsi="Garamond"/>
                <w:sz w:val="22"/>
                <w:szCs w:val="22"/>
                <w:lang w:eastAsia="en-US"/>
              </w:rPr>
            </w:pPr>
            <w:r w:rsidRPr="00990E8C">
              <w:rPr>
                <w:rFonts w:ascii="Garamond" w:hAnsi="Garamond"/>
                <w:sz w:val="22"/>
                <w:szCs w:val="22"/>
                <w:lang w:eastAsia="en-US"/>
              </w:rPr>
              <w:t xml:space="preserve">Не позднее 16-го числа месяца, следующего за расчетным, КО определяет объем и стоимость фактически поставленной по ДПМ мощности и передает в ЦФР в электронном виде с ЭП итоговый реестр финансовых обязательств/требований по договорам о предоставлении мощности за расчетный период, содержащие отличные от нуля значения фактических обязательств/требований по договорам о предоставлении мощности,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77.1, 77.2 </w:t>
            </w:r>
            <w:r w:rsidRPr="00990E8C">
              <w:rPr>
                <w:rFonts w:ascii="Garamond" w:hAnsi="Garamond"/>
                <w:color w:val="000000"/>
                <w:spacing w:val="1"/>
                <w:sz w:val="22"/>
                <w:szCs w:val="22"/>
                <w:lang w:eastAsia="en-US"/>
              </w:rPr>
              <w:t>к настоящему Регламенту</w:t>
            </w:r>
            <w:r w:rsidRPr="00990E8C">
              <w:rPr>
                <w:rFonts w:ascii="Garamond" w:hAnsi="Garamond"/>
                <w:sz w:val="22"/>
                <w:szCs w:val="22"/>
                <w:lang w:eastAsia="en-US"/>
              </w:rPr>
              <w:t>). В</w:t>
            </w:r>
            <w:r w:rsidRPr="00990E8C">
              <w:rPr>
                <w:rFonts w:ascii="Garamond" w:hAnsi="Garamond"/>
                <w:color w:val="000000"/>
                <w:sz w:val="22"/>
                <w:szCs w:val="22"/>
                <w:lang w:eastAsia="en-US"/>
              </w:rPr>
              <w:t xml:space="preserve"> </w:t>
            </w:r>
            <w:r w:rsidRPr="00990E8C">
              <w:rPr>
                <w:rFonts w:ascii="Garamond" w:hAnsi="Garamond"/>
                <w:sz w:val="22"/>
                <w:szCs w:val="22"/>
                <w:lang w:eastAsia="en-US"/>
              </w:rPr>
              <w:t xml:space="preserve">реестры финансовых обязательств/требований по договорам о предоставлении мощности (приложения 77.1, 77.2 </w:t>
            </w:r>
            <w:r w:rsidRPr="00990E8C">
              <w:rPr>
                <w:rFonts w:ascii="Garamond" w:hAnsi="Garamond"/>
                <w:color w:val="000000"/>
                <w:spacing w:val="1"/>
                <w:sz w:val="22"/>
                <w:szCs w:val="22"/>
                <w:lang w:eastAsia="en-US"/>
              </w:rPr>
              <w:t>к настоящему Регламенту</w:t>
            </w:r>
            <w:r w:rsidRPr="00990E8C">
              <w:rPr>
                <w:rFonts w:ascii="Garamond" w:hAnsi="Garamond"/>
                <w:sz w:val="22"/>
                <w:szCs w:val="22"/>
                <w:lang w:eastAsia="en-US"/>
              </w:rPr>
              <w:t>), по которым продавцом выступает участник оптового рынка</w:t>
            </w:r>
            <w:r w:rsidRPr="00990E8C">
              <w:rPr>
                <w:rFonts w:ascii="Garamond" w:hAnsi="Garamond"/>
                <w:spacing w:val="1"/>
                <w:sz w:val="22"/>
                <w:szCs w:val="22"/>
                <w:lang w:eastAsia="en-US"/>
              </w:rPr>
              <w:t xml:space="preserve">, </w:t>
            </w:r>
            <w:r w:rsidRPr="00990E8C">
              <w:rPr>
                <w:rFonts w:ascii="Garamond" w:hAnsi="Garamond"/>
                <w:sz w:val="22"/>
                <w:szCs w:val="22"/>
                <w:lang w:eastAsia="en-US"/>
              </w:rPr>
              <w:t xml:space="preserve">включенный в отношении расчетного периода в Реестр банкротов в стадии конкурсного производства (по форме приложения 113г </w:t>
            </w:r>
            <w:r w:rsidRPr="00990E8C">
              <w:rPr>
                <w:rFonts w:ascii="Garamond" w:hAnsi="Garamond"/>
                <w:color w:val="000000"/>
                <w:spacing w:val="1"/>
                <w:sz w:val="22"/>
                <w:szCs w:val="22"/>
                <w:lang w:eastAsia="en-US"/>
              </w:rPr>
              <w:t>к настоящему Регламенту</w:t>
            </w:r>
            <w:r w:rsidRPr="00990E8C">
              <w:rPr>
                <w:rFonts w:ascii="Garamond" w:hAnsi="Garamond"/>
                <w:sz w:val="22"/>
                <w:szCs w:val="22"/>
                <w:lang w:eastAsia="en-US"/>
              </w:rPr>
              <w:t>), графы, содержащие информацию о величине НДС, не заполняются.</w:t>
            </w:r>
          </w:p>
          <w:p w:rsidR="00990E8C" w:rsidRPr="00990E8C" w:rsidRDefault="00990E8C" w:rsidP="00990E8C">
            <w:pPr>
              <w:tabs>
                <w:tab w:val="left" w:pos="0"/>
              </w:tabs>
              <w:spacing w:before="120" w:after="120" w:line="276" w:lineRule="auto"/>
              <w:ind w:firstLine="612"/>
              <w:jc w:val="both"/>
              <w:rPr>
                <w:rFonts w:ascii="Garamond" w:eastAsia="Calibri" w:hAnsi="Garamond"/>
                <w:sz w:val="22"/>
                <w:szCs w:val="22"/>
                <w:lang w:eastAsia="en-US"/>
              </w:rPr>
            </w:pPr>
            <w:r w:rsidRPr="00990E8C">
              <w:rPr>
                <w:rFonts w:ascii="Garamond" w:eastAsia="Arial Unicode MS" w:hAnsi="Garamond"/>
                <w:sz w:val="22"/>
                <w:szCs w:val="22"/>
              </w:rPr>
              <w:t xml:space="preserve">Не позднее 17-го числа месяца, следующего за расчетным месяцем, </w:t>
            </w:r>
            <w:r w:rsidRPr="00990E8C">
              <w:rPr>
                <w:rFonts w:ascii="Garamond" w:eastAsia="Calibri" w:hAnsi="Garamond"/>
                <w:sz w:val="22"/>
                <w:szCs w:val="22"/>
                <w:lang w:eastAsia="en-US"/>
              </w:rPr>
              <w:t xml:space="preserve">ЦФР на основании реестра обязательств/требований по договорам о предоставлении мощности и реестров авансовых </w:t>
            </w:r>
            <w:r w:rsidRPr="00990E8C">
              <w:rPr>
                <w:rFonts w:ascii="Garamond" w:eastAsia="Calibri" w:hAnsi="Garamond"/>
                <w:sz w:val="22"/>
                <w:szCs w:val="22"/>
                <w:lang w:eastAsia="en-US"/>
              </w:rPr>
              <w:lastRenderedPageBreak/>
              <w:t>обязательств/требований по договорам о предоставлении мощности за расчетный период определяет размер доплат/возвратов по договорам о предоставлении мощности.</w:t>
            </w:r>
          </w:p>
          <w:p w:rsidR="00B20E18" w:rsidRPr="00990E8C" w:rsidRDefault="00990E8C" w:rsidP="00990E8C">
            <w:pPr>
              <w:spacing w:before="120" w:after="120"/>
              <w:ind w:firstLine="567"/>
              <w:jc w:val="both"/>
              <w:rPr>
                <w:rFonts w:ascii="Garamond" w:hAnsi="Garamond"/>
                <w:sz w:val="22"/>
                <w:szCs w:val="22"/>
                <w:lang w:eastAsia="en-US"/>
              </w:rPr>
            </w:pPr>
            <w:r w:rsidRPr="00990E8C">
              <w:rPr>
                <w:rFonts w:ascii="Garamond" w:hAnsi="Garamond"/>
                <w:sz w:val="22"/>
                <w:szCs w:val="22"/>
                <w:lang w:eastAsia="en-US"/>
              </w:rPr>
              <w:t xml:space="preserve">Не позднее 15-го рабочего дня месяца, следующего за месяцем,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в расчетном месяце, либо не позднее последнего дня месяца проведения расчета штрафа в случае, если в соответствии с решением Наблюдательного совета Совета рынка КО проводит расчет штрафов за расчетный месяц </w:t>
            </w:r>
            <w:r w:rsidRPr="00990E8C">
              <w:rPr>
                <w:rFonts w:ascii="Garamond" w:hAnsi="Garamond"/>
                <w:i/>
                <w:sz w:val="22"/>
                <w:szCs w:val="22"/>
                <w:lang w:val="en-US" w:eastAsia="en-US"/>
              </w:rPr>
              <w:t>m</w:t>
            </w:r>
            <w:r w:rsidRPr="00990E8C">
              <w:rPr>
                <w:rFonts w:ascii="Garamond" w:hAnsi="Garamond"/>
                <w:sz w:val="22"/>
                <w:szCs w:val="22"/>
                <w:lang w:eastAsia="en-US"/>
              </w:rPr>
              <w:t xml:space="preserve"> позднее месяца </w:t>
            </w:r>
            <w:r w:rsidRPr="00990E8C">
              <w:rPr>
                <w:rFonts w:ascii="Garamond" w:hAnsi="Garamond"/>
                <w:i/>
                <w:sz w:val="22"/>
                <w:szCs w:val="22"/>
                <w:lang w:val="en-US" w:eastAsia="en-US"/>
              </w:rPr>
              <w:t>m</w:t>
            </w:r>
            <w:r w:rsidRPr="00990E8C">
              <w:rPr>
                <w:rFonts w:ascii="Garamond" w:hAnsi="Garamond"/>
                <w:sz w:val="22"/>
                <w:szCs w:val="22"/>
                <w:lang w:eastAsia="en-US"/>
              </w:rPr>
              <w:t>+1, КО определяет размер штрафа в случае нарушения продавцом обязательств по поставке мощности и передает в ЦФР в электронном виде с ЭП реестры рассчитанных штрафов по договорам о предоставлении мощности, содержащие отличные от нуля значения штрафов по договорам о предоставлении мощности (приложения 81.1, 81.2 настоящего Регламента).</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20.14</w:t>
            </w:r>
          </w:p>
        </w:tc>
        <w:tc>
          <w:tcPr>
            <w:tcW w:w="6740" w:type="dxa"/>
            <w:vAlign w:val="center"/>
          </w:tcPr>
          <w:p w:rsidR="00B20E18" w:rsidRDefault="00CB5AED">
            <w:pPr>
              <w:tabs>
                <w:tab w:val="left" w:pos="567"/>
              </w:tabs>
              <w:spacing w:before="120" w:after="120"/>
              <w:ind w:firstLine="567"/>
              <w:jc w:val="both"/>
              <w:rPr>
                <w:rFonts w:ascii="Garamond" w:hAnsi="Garamond"/>
                <w:b/>
                <w:sz w:val="22"/>
                <w:szCs w:val="22"/>
                <w:highlight w:val="yellow"/>
                <w:lang w:eastAsia="en-US"/>
              </w:rPr>
            </w:pPr>
            <w:r>
              <w:rPr>
                <w:rFonts w:ascii="Garamond" w:hAnsi="Garamond"/>
                <w:b/>
                <w:sz w:val="22"/>
                <w:szCs w:val="22"/>
                <w:highlight w:val="yellow"/>
                <w:lang w:eastAsia="en-US"/>
              </w:rPr>
              <w:t>Порядок взаимодействия ЦФР, уполномоченной кредитной организации и участников оптового рынка при проведении расчетов по обязательствам/требованиям по ДПМ</w:t>
            </w:r>
          </w:p>
          <w:p w:rsidR="00B20E18" w:rsidRDefault="00CB5AED">
            <w:pPr>
              <w:tabs>
                <w:tab w:val="left"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В дату платежа и иные рабочие дни ЦФР передает в уполномоченную кредитную организацию Сводный реестр платежей участников оптового рынка.</w:t>
            </w:r>
          </w:p>
          <w:p w:rsidR="00B20E18" w:rsidRDefault="00CB5AED">
            <w:pPr>
              <w:tabs>
                <w:tab w:val="left"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 xml:space="preserve">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мощности и зачисление на торговый счет продавцов мощности. </w:t>
            </w:r>
          </w:p>
        </w:tc>
        <w:tc>
          <w:tcPr>
            <w:tcW w:w="6832" w:type="dxa"/>
            <w:shd w:val="clear" w:color="auto" w:fill="FFFFFF"/>
          </w:tcPr>
          <w:p w:rsidR="00B20E18" w:rsidRPr="006851F4" w:rsidRDefault="006851F4">
            <w:pPr>
              <w:pStyle w:val="a3"/>
              <w:jc w:val="left"/>
              <w:rPr>
                <w:rFonts w:ascii="Garamond" w:hAnsi="Garamond" w:cs="Garamond"/>
                <w:b/>
                <w:lang w:val="ru-RU"/>
              </w:rPr>
            </w:pPr>
            <w:r w:rsidRPr="006851F4">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lang w:val="en-US"/>
              </w:rPr>
            </w:pPr>
            <w:r>
              <w:rPr>
                <w:rFonts w:ascii="Garamond" w:hAnsi="Garamond"/>
                <w:b/>
                <w:sz w:val="22"/>
                <w:szCs w:val="22"/>
                <w:lang w:val="en-US"/>
              </w:rPr>
              <w:t>20.15</w:t>
            </w:r>
          </w:p>
        </w:tc>
        <w:tc>
          <w:tcPr>
            <w:tcW w:w="6740" w:type="dxa"/>
            <w:vAlign w:val="center"/>
          </w:tcPr>
          <w:p w:rsidR="00B20E18" w:rsidRDefault="00CB5AED">
            <w:pPr>
              <w:tabs>
                <w:tab w:val="left" w:pos="567"/>
              </w:tabs>
              <w:spacing w:before="120" w:after="120"/>
              <w:ind w:firstLine="567"/>
              <w:jc w:val="both"/>
              <w:rPr>
                <w:rFonts w:ascii="Garamond" w:hAnsi="Garamond"/>
                <w:b/>
                <w:sz w:val="22"/>
                <w:szCs w:val="22"/>
                <w:highlight w:val="yellow"/>
              </w:rPr>
            </w:pPr>
            <w:r>
              <w:rPr>
                <w:rFonts w:ascii="Garamond" w:hAnsi="Garamond"/>
                <w:b/>
                <w:sz w:val="22"/>
                <w:szCs w:val="22"/>
                <w:highlight w:val="yellow"/>
              </w:rPr>
              <w:t>Расчет неустойки (пени) за просрочку исполнения участниками оптового рынка обязательств по оплате за мощность</w:t>
            </w:r>
          </w:p>
          <w:p w:rsidR="00B20E18" w:rsidRDefault="00CB5AED">
            <w:pPr>
              <w:tabs>
                <w:tab w:val="left" w:pos="567"/>
              </w:tabs>
              <w:spacing w:before="120" w:after="120"/>
              <w:ind w:firstLine="567"/>
              <w:jc w:val="both"/>
              <w:rPr>
                <w:rFonts w:ascii="Garamond" w:hAnsi="Garamond"/>
                <w:sz w:val="22"/>
                <w:szCs w:val="22"/>
                <w:lang w:eastAsia="en-US"/>
              </w:rPr>
            </w:pPr>
            <w:r>
              <w:rPr>
                <w:rFonts w:ascii="Garamond" w:hAnsi="Garamond"/>
                <w:sz w:val="22"/>
                <w:szCs w:val="22"/>
                <w:highlight w:val="yellow"/>
                <w:lang w:eastAsia="en-US"/>
              </w:rPr>
              <w:lastRenderedPageBreak/>
              <w:t>В случае неисполнения участником оптового рынка обязательств по оплате за мощность рассчитывается неустойка (пени) в порядке, определенном в разделе 12 настоящего Регламента.</w:t>
            </w:r>
          </w:p>
        </w:tc>
        <w:tc>
          <w:tcPr>
            <w:tcW w:w="6832" w:type="dxa"/>
            <w:shd w:val="clear" w:color="auto" w:fill="FFFFFF"/>
          </w:tcPr>
          <w:p w:rsidR="00B20E18" w:rsidRPr="006851F4" w:rsidRDefault="006851F4">
            <w:pPr>
              <w:pStyle w:val="a3"/>
              <w:jc w:val="left"/>
              <w:rPr>
                <w:rFonts w:ascii="Garamond" w:hAnsi="Garamond" w:cs="Garamond"/>
                <w:b/>
                <w:lang w:val="ru-RU"/>
              </w:rPr>
            </w:pPr>
            <w:r w:rsidRPr="006851F4">
              <w:rPr>
                <w:rFonts w:ascii="Garamond" w:hAnsi="Garamond" w:cs="Garamond"/>
                <w:b/>
                <w:lang w:val="ru-RU"/>
              </w:rPr>
              <w:lastRenderedPageBreak/>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21</w:t>
            </w:r>
          </w:p>
        </w:tc>
        <w:tc>
          <w:tcPr>
            <w:tcW w:w="6740" w:type="dxa"/>
            <w:vAlign w:val="center"/>
          </w:tcPr>
          <w:p w:rsidR="00B20E18" w:rsidRDefault="00CB5AED" w:rsidP="00D91DB4">
            <w:pPr>
              <w:spacing w:before="120" w:after="120"/>
              <w:jc w:val="both"/>
              <w:rPr>
                <w:rFonts w:ascii="Garamond" w:hAnsi="Garamond"/>
                <w:b/>
                <w:sz w:val="22"/>
                <w:szCs w:val="22"/>
              </w:rPr>
            </w:pPr>
            <w:r>
              <w:rPr>
                <w:rFonts w:ascii="Garamond" w:hAnsi="Garamond"/>
                <w:b/>
                <w:sz w:val="22"/>
                <w:szCs w:val="22"/>
              </w:rPr>
              <w:t>ПОРЯДОК ВЗАИМОДЕЙСТВИЯ И ПРОВЕДЕНИЯ РАСЧЕТОВ С УЧАСТНИКАМИ ОПТОВОГО РЫНКА, В ОТНОШЕНИИ КОТОРЫХ ВОЗБУЖДЕНО ДЕЛО О БАНКРОТСТВЕ</w:t>
            </w:r>
          </w:p>
          <w:p w:rsidR="00B20E18" w:rsidRDefault="00CB5AED" w:rsidP="00D91DB4">
            <w:pPr>
              <w:tabs>
                <w:tab w:val="left" w:pos="567"/>
              </w:tabs>
              <w:spacing w:before="120" w:after="120"/>
              <w:ind w:firstLine="567"/>
              <w:jc w:val="both"/>
              <w:rPr>
                <w:rFonts w:ascii="Garamond" w:hAnsi="Garamond"/>
                <w:sz w:val="22"/>
                <w:szCs w:val="22"/>
              </w:rPr>
            </w:pPr>
            <w:r>
              <w:rPr>
                <w:rFonts w:ascii="Garamond" w:hAnsi="Garamond"/>
                <w:sz w:val="22"/>
                <w:szCs w:val="22"/>
              </w:rPr>
              <w:t>…</w:t>
            </w:r>
          </w:p>
          <w:p w:rsidR="00B20E18" w:rsidRDefault="00CB5AED" w:rsidP="00D91DB4">
            <w:pPr>
              <w:tabs>
                <w:tab w:val="left" w:pos="567"/>
              </w:tabs>
              <w:spacing w:before="120" w:after="120"/>
              <w:ind w:firstLine="567"/>
              <w:jc w:val="both"/>
              <w:rPr>
                <w:rFonts w:ascii="Garamond" w:hAnsi="Garamond"/>
                <w:sz w:val="22"/>
                <w:szCs w:val="22"/>
              </w:rPr>
            </w:pPr>
            <w:r>
              <w:rPr>
                <w:rFonts w:ascii="Garamond" w:hAnsi="Garamond"/>
                <w:sz w:val="22"/>
                <w:szCs w:val="22"/>
              </w:rPr>
              <w:t xml:space="preserve">Начиная с 3 сентября 2017 года ЦФР ежемесячно 3 (третьего) числа месяца m+1 формирует и передает АТС на бумажном носителе подписанный уполномоченным лицом ЦФР Реестр банкротов в стадии конкурсного производства по форме приложения 113г к настоящему Регламенту. Если 3 (третье) число месяца m+1 приходится на день, признаваемый в соответствии с законодательством Российской Федерации </w:t>
            </w:r>
            <w:r>
              <w:rPr>
                <w:rFonts w:ascii="Garamond" w:hAnsi="Garamond"/>
                <w:sz w:val="22"/>
                <w:szCs w:val="22"/>
                <w:highlight w:val="yellow"/>
              </w:rPr>
              <w:t>выходным или нерабочим праздничным</w:t>
            </w:r>
            <w:r>
              <w:rPr>
                <w:rFonts w:ascii="Garamond" w:hAnsi="Garamond"/>
                <w:sz w:val="22"/>
                <w:szCs w:val="22"/>
              </w:rPr>
              <w:t xml:space="preserve"> днем, ЦФР должен передать АТС указанный в настоящем абзаце Реестр банкротов в стадии конкурсного производства в рабочий день, предшествующий 3 (третьему) числу месяца m+1.</w:t>
            </w:r>
          </w:p>
          <w:p w:rsidR="00B20E18" w:rsidRDefault="00CB5AED" w:rsidP="00D91DB4">
            <w:pPr>
              <w:tabs>
                <w:tab w:val="left" w:pos="567"/>
              </w:tabs>
              <w:spacing w:before="120" w:after="120"/>
              <w:ind w:firstLine="567"/>
              <w:jc w:val="both"/>
              <w:rPr>
                <w:rFonts w:ascii="Garamond" w:hAnsi="Garamond"/>
                <w:sz w:val="22"/>
                <w:szCs w:val="22"/>
              </w:rPr>
            </w:pPr>
            <w:r>
              <w:rPr>
                <w:rFonts w:ascii="Garamond" w:hAnsi="Garamond"/>
                <w:sz w:val="22"/>
                <w:szCs w:val="22"/>
              </w:rPr>
              <w:t>…</w:t>
            </w:r>
          </w:p>
        </w:tc>
        <w:tc>
          <w:tcPr>
            <w:tcW w:w="6832" w:type="dxa"/>
            <w:shd w:val="clear" w:color="auto" w:fill="FFFFFF"/>
          </w:tcPr>
          <w:p w:rsidR="00B20E18" w:rsidRDefault="00CB5AED" w:rsidP="00D91DB4">
            <w:pPr>
              <w:spacing w:before="120" w:after="120"/>
              <w:jc w:val="both"/>
              <w:rPr>
                <w:rFonts w:ascii="Garamond" w:hAnsi="Garamond"/>
                <w:b/>
                <w:sz w:val="22"/>
                <w:szCs w:val="22"/>
              </w:rPr>
            </w:pPr>
            <w:r>
              <w:rPr>
                <w:rFonts w:ascii="Garamond" w:hAnsi="Garamond"/>
                <w:b/>
                <w:sz w:val="22"/>
                <w:szCs w:val="22"/>
              </w:rPr>
              <w:t>ПОРЯДОК ВЗАИМОДЕЙСТВИЯ И ПРОВЕДЕНИЯ РАСЧЕТОВ С УЧАСТНИКАМИ ОПТОВОГО РЫНКА, В ОТНОШЕНИИ КОТОРЫХ ВОЗБУЖДЕНО ДЕЛО О БАНКРОТСТВЕ</w:t>
            </w:r>
          </w:p>
          <w:p w:rsidR="00B20E18" w:rsidRDefault="00CB5AED" w:rsidP="00D91DB4">
            <w:pPr>
              <w:spacing w:before="120" w:after="120"/>
              <w:ind w:firstLine="567"/>
              <w:jc w:val="both"/>
              <w:rPr>
                <w:rFonts w:ascii="Garamond" w:hAnsi="Garamond"/>
                <w:sz w:val="22"/>
                <w:szCs w:val="22"/>
              </w:rPr>
            </w:pPr>
            <w:r>
              <w:rPr>
                <w:rFonts w:ascii="Garamond" w:hAnsi="Garamond"/>
                <w:sz w:val="22"/>
                <w:szCs w:val="22"/>
              </w:rPr>
              <w:t>…</w:t>
            </w:r>
          </w:p>
          <w:p w:rsidR="00B20E18" w:rsidRDefault="00CB5AED" w:rsidP="00D91DB4">
            <w:pPr>
              <w:spacing w:before="120" w:after="120"/>
              <w:ind w:firstLine="567"/>
              <w:jc w:val="both"/>
              <w:rPr>
                <w:rFonts w:ascii="Garamond" w:hAnsi="Garamond"/>
                <w:sz w:val="22"/>
                <w:szCs w:val="22"/>
              </w:rPr>
            </w:pPr>
            <w:r>
              <w:rPr>
                <w:rFonts w:ascii="Garamond" w:hAnsi="Garamond"/>
                <w:sz w:val="22"/>
                <w:szCs w:val="22"/>
              </w:rPr>
              <w:t xml:space="preserve">Начиная с 3 сентября 2017 года ЦФР ежемесячно 3 (третьего) числа месяца m+1 формирует и передает АТС на бумажном носителе подписанный уполномоченным лицом ЦФР Реестр банкротов в стадии конкурсного производства по форме приложения 113г к настоящему Регламенту. Если 3 (третье) число месяца m+1 приходится на день, признаваемый в соответствии с законодательством Российской Федерации </w:t>
            </w:r>
            <w:r>
              <w:rPr>
                <w:rFonts w:ascii="Garamond" w:hAnsi="Garamond"/>
                <w:sz w:val="22"/>
                <w:szCs w:val="22"/>
                <w:highlight w:val="yellow"/>
              </w:rPr>
              <w:t>нерабочим</w:t>
            </w:r>
            <w:r>
              <w:rPr>
                <w:rFonts w:ascii="Garamond" w:hAnsi="Garamond"/>
                <w:sz w:val="22"/>
                <w:szCs w:val="22"/>
              </w:rPr>
              <w:t xml:space="preserve"> днем, ЦФР должен передать АТС указанный в настоящем абзаце Реестр банкротов в стадии конкурсного производства в рабочий день, предшествующий 3 (третьему) числу месяца m+1.</w:t>
            </w:r>
          </w:p>
          <w:p w:rsidR="00B20E18" w:rsidRDefault="00CB5AED" w:rsidP="00D91DB4">
            <w:pPr>
              <w:spacing w:before="120" w:after="120"/>
              <w:ind w:firstLine="567"/>
              <w:jc w:val="both"/>
              <w:rPr>
                <w:rFonts w:ascii="Garamond" w:hAnsi="Garamond"/>
                <w:b/>
                <w:sz w:val="22"/>
                <w:szCs w:val="22"/>
              </w:rPr>
            </w:pPr>
            <w:r>
              <w:rPr>
                <w:rFonts w:ascii="Garamond" w:hAnsi="Garamond"/>
                <w:sz w:val="22"/>
                <w:szCs w:val="22"/>
              </w:rPr>
              <w:t>…</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26.12</w:t>
            </w:r>
          </w:p>
        </w:tc>
        <w:tc>
          <w:tcPr>
            <w:tcW w:w="6740" w:type="dxa"/>
            <w:vAlign w:val="center"/>
          </w:tcPr>
          <w:p w:rsidR="00B20E18" w:rsidRDefault="00CB5AED">
            <w:pPr>
              <w:spacing w:before="120" w:after="120"/>
              <w:ind w:firstLine="567"/>
              <w:jc w:val="both"/>
              <w:rPr>
                <w:rFonts w:ascii="Garamond" w:hAnsi="Garamond"/>
                <w:b/>
                <w:sz w:val="22"/>
                <w:szCs w:val="22"/>
              </w:rPr>
            </w:pPr>
            <w:r>
              <w:rPr>
                <w:rFonts w:ascii="Garamond" w:hAnsi="Garamond"/>
                <w:b/>
                <w:sz w:val="22"/>
                <w:szCs w:val="22"/>
              </w:rPr>
              <w:t>Порядок взаимодействия КО и ЦФР при проведении расчетов по обязательствам/требованиям по ДПМ ВИЭ / ДПМ ТБО</w:t>
            </w:r>
          </w:p>
          <w:p w:rsidR="00B20E18" w:rsidRDefault="00CB5AED">
            <w:pPr>
              <w:spacing w:before="120" w:after="120"/>
              <w:ind w:firstLine="567"/>
              <w:jc w:val="both"/>
              <w:rPr>
                <w:rFonts w:ascii="Garamond" w:hAnsi="Garamond"/>
                <w:sz w:val="22"/>
                <w:szCs w:val="22"/>
                <w:lang w:eastAsia="en-US"/>
              </w:rPr>
            </w:pPr>
            <w:r>
              <w:rPr>
                <w:rFonts w:ascii="Garamond" w:hAnsi="Garamond"/>
                <w:sz w:val="22"/>
                <w:szCs w:val="22"/>
                <w:lang w:eastAsia="en-US"/>
              </w:rPr>
              <w:t>…</w:t>
            </w:r>
          </w:p>
          <w:p w:rsidR="00B20E18" w:rsidRDefault="00CB5AED">
            <w:pPr>
              <w:tabs>
                <w:tab w:val="left" w:pos="567"/>
              </w:tabs>
              <w:spacing w:before="120" w:after="120"/>
              <w:ind w:firstLine="567"/>
              <w:jc w:val="both"/>
              <w:rPr>
                <w:rFonts w:ascii="Garamond" w:hAnsi="Garamond"/>
                <w:sz w:val="22"/>
                <w:szCs w:val="22"/>
                <w:lang w:eastAsia="en-US"/>
              </w:rPr>
            </w:pPr>
            <w:r>
              <w:rPr>
                <w:rFonts w:ascii="Garamond" w:hAnsi="Garamond"/>
                <w:sz w:val="22"/>
                <w:szCs w:val="22"/>
                <w:lang w:eastAsia="en-US"/>
              </w:rPr>
              <w:t xml:space="preserve">Не позднее 18-го числа месяца, следующего за расчетным, КО передает в ЦФР в электронном виде с ЭП </w:t>
            </w:r>
            <w:r>
              <w:rPr>
                <w:rFonts w:ascii="Garamond" w:eastAsia="Arial Unicode MS" w:hAnsi="Garamond"/>
                <w:sz w:val="22"/>
                <w:szCs w:val="22"/>
                <w:lang w:eastAsia="en-US"/>
              </w:rPr>
              <w:t xml:space="preserve">Реестр штрафов </w:t>
            </w:r>
            <w:r>
              <w:rPr>
                <w:rFonts w:ascii="Garamond" w:hAnsi="Garamond"/>
                <w:sz w:val="22"/>
                <w:szCs w:val="22"/>
                <w:lang w:eastAsia="en-US"/>
              </w:rPr>
              <w:t>за невыполнение поставщиком обязательств по поставке мощности по ДПМ ВИЭ</w:t>
            </w:r>
            <w:r>
              <w:rPr>
                <w:rFonts w:ascii="Garamond" w:eastAsia="Arial Unicode MS" w:hAnsi="Garamond"/>
                <w:sz w:val="22"/>
                <w:szCs w:val="22"/>
                <w:lang w:eastAsia="en-US"/>
              </w:rPr>
              <w:t xml:space="preserve">, </w:t>
            </w:r>
            <w:r>
              <w:rPr>
                <w:rFonts w:ascii="Garamond" w:hAnsi="Garamond"/>
                <w:sz w:val="22"/>
                <w:szCs w:val="22"/>
                <w:lang w:eastAsia="en-US"/>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Pr>
                <w:rFonts w:ascii="Garamond" w:hAnsi="Garamond"/>
                <w:i/>
                <w:sz w:val="22"/>
                <w:szCs w:val="22"/>
                <w:lang w:eastAsia="en-US"/>
              </w:rPr>
              <w:t xml:space="preserve"> </w:t>
            </w:r>
            <w:r>
              <w:rPr>
                <w:rFonts w:ascii="Garamond" w:hAnsi="Garamond"/>
                <w:sz w:val="22"/>
                <w:szCs w:val="22"/>
                <w:lang w:eastAsia="en-US"/>
              </w:rPr>
              <w:t xml:space="preserve">(приложение 44.4 к настоящему Регламенту), </w:t>
            </w:r>
            <w:r>
              <w:rPr>
                <w:rFonts w:ascii="Garamond" w:eastAsia="Arial Unicode MS" w:hAnsi="Garamond"/>
                <w:sz w:val="22"/>
                <w:szCs w:val="22"/>
                <w:lang w:eastAsia="en-US"/>
              </w:rPr>
              <w:t>содержащий отличные от нуля значения штрафа по указанным договорам</w:t>
            </w:r>
            <w:r>
              <w:rPr>
                <w:rFonts w:ascii="Garamond" w:hAnsi="Garamond"/>
                <w:sz w:val="22"/>
                <w:szCs w:val="22"/>
                <w:lang w:eastAsia="en-US"/>
              </w:rPr>
              <w:t>, в случае расчета таких штрафов.</w:t>
            </w:r>
          </w:p>
          <w:p w:rsidR="00B20E18" w:rsidRDefault="00CB5AED">
            <w:pPr>
              <w:tabs>
                <w:tab w:val="left"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lastRenderedPageBreak/>
              <w:t>ЦФР в фактических счетах-уведомлениях, направляемых участникам оптового рынка в электронном виде с ЭП не позднее 18-го числа месяца, следующего за расчетным, указывает сумму обязательств/требований и фактическую оплату по результатам покупки/продажи мощности в целом за месяц (приложения 20, 21 настоящего Регламента).</w:t>
            </w:r>
          </w:p>
          <w:p w:rsidR="00B20E18" w:rsidRDefault="00CB5AED">
            <w:pPr>
              <w:tabs>
                <w:tab w:val="left" w:pos="567"/>
              </w:tabs>
              <w:spacing w:before="120" w:after="120"/>
              <w:ind w:firstLine="567"/>
              <w:jc w:val="both"/>
              <w:rPr>
                <w:rFonts w:ascii="Garamond" w:hAnsi="Garamond"/>
                <w:sz w:val="22"/>
                <w:szCs w:val="22"/>
                <w:highlight w:val="yellow"/>
                <w:lang w:eastAsia="en-US"/>
              </w:rPr>
            </w:pPr>
            <w:r>
              <w:rPr>
                <w:rFonts w:ascii="Garamond" w:hAnsi="Garamond"/>
                <w:sz w:val="22"/>
                <w:szCs w:val="22"/>
                <w:highlight w:val="yellow"/>
                <w:lang w:eastAsia="en-US"/>
              </w:rPr>
              <w:t>По запросу участника ЦФР предоставляет ему фактические счета-уведомления на бумажном носителе, заверенные подписью уполномоченного лица, в случае приложения к запросу копии требования аудиторских организаций (индивидуальных аудиторов), правоохранительных, судебных, налоговых и иных уполномоченных государственных органов о предоставлении указанных документов.</w:t>
            </w:r>
          </w:p>
        </w:tc>
        <w:tc>
          <w:tcPr>
            <w:tcW w:w="6832" w:type="dxa"/>
            <w:shd w:val="clear" w:color="auto" w:fill="FFFFFF"/>
          </w:tcPr>
          <w:p w:rsidR="00B20E18" w:rsidRDefault="00CB5AED">
            <w:pPr>
              <w:spacing w:before="120" w:after="120"/>
              <w:ind w:firstLine="567"/>
              <w:rPr>
                <w:rFonts w:ascii="Garamond" w:hAnsi="Garamond"/>
                <w:b/>
                <w:sz w:val="22"/>
                <w:szCs w:val="22"/>
              </w:rPr>
            </w:pPr>
            <w:r>
              <w:rPr>
                <w:rFonts w:ascii="Garamond" w:hAnsi="Garamond"/>
                <w:b/>
                <w:sz w:val="22"/>
                <w:szCs w:val="22"/>
              </w:rPr>
              <w:lastRenderedPageBreak/>
              <w:t>Порядок взаимодействия КО и ЦФР при проведении расчетов по обязательствам/требованиям по ДПМ ВИЭ / ДПМ ТБО</w:t>
            </w:r>
          </w:p>
          <w:p w:rsidR="00B20E18" w:rsidRDefault="00CB5AED">
            <w:pPr>
              <w:spacing w:before="120" w:after="120"/>
              <w:ind w:firstLine="567"/>
              <w:jc w:val="both"/>
              <w:rPr>
                <w:rFonts w:ascii="Garamond" w:hAnsi="Garamond"/>
                <w:sz w:val="22"/>
                <w:szCs w:val="22"/>
                <w:lang w:eastAsia="en-US"/>
              </w:rPr>
            </w:pPr>
            <w:r>
              <w:rPr>
                <w:rFonts w:ascii="Garamond" w:hAnsi="Garamond"/>
                <w:sz w:val="22"/>
                <w:szCs w:val="22"/>
                <w:lang w:eastAsia="en-US"/>
              </w:rPr>
              <w:t>…</w:t>
            </w:r>
          </w:p>
          <w:p w:rsidR="00B20E18" w:rsidRDefault="00CB5AED">
            <w:pPr>
              <w:tabs>
                <w:tab w:val="left" w:pos="567"/>
              </w:tabs>
              <w:spacing w:before="120" w:after="120"/>
              <w:ind w:firstLine="567"/>
              <w:jc w:val="both"/>
              <w:rPr>
                <w:rFonts w:ascii="Garamond" w:hAnsi="Garamond"/>
                <w:sz w:val="22"/>
                <w:szCs w:val="22"/>
                <w:lang w:eastAsia="en-US"/>
              </w:rPr>
            </w:pPr>
            <w:r>
              <w:rPr>
                <w:rFonts w:ascii="Garamond" w:hAnsi="Garamond"/>
                <w:sz w:val="22"/>
                <w:szCs w:val="22"/>
                <w:lang w:eastAsia="en-US"/>
              </w:rPr>
              <w:t xml:space="preserve">Не позднее 18-го числа месяца, следующего за расчетным, КО передает в ЦФР в электронном виде с ЭП </w:t>
            </w:r>
            <w:r>
              <w:rPr>
                <w:rFonts w:ascii="Garamond" w:eastAsia="Arial Unicode MS" w:hAnsi="Garamond"/>
                <w:sz w:val="22"/>
                <w:szCs w:val="22"/>
                <w:lang w:eastAsia="en-US"/>
              </w:rPr>
              <w:t xml:space="preserve">Реестр штрафов </w:t>
            </w:r>
            <w:r>
              <w:rPr>
                <w:rFonts w:ascii="Garamond" w:hAnsi="Garamond"/>
                <w:sz w:val="22"/>
                <w:szCs w:val="22"/>
                <w:lang w:eastAsia="en-US"/>
              </w:rPr>
              <w:t>за невыполнение поставщиком обязательств по поставке мощности по ДПМ ВИЭ</w:t>
            </w:r>
            <w:r>
              <w:rPr>
                <w:rFonts w:ascii="Garamond" w:eastAsia="Arial Unicode MS" w:hAnsi="Garamond"/>
                <w:sz w:val="22"/>
                <w:szCs w:val="22"/>
                <w:lang w:eastAsia="en-US"/>
              </w:rPr>
              <w:t xml:space="preserve">, </w:t>
            </w:r>
            <w:r>
              <w:rPr>
                <w:rFonts w:ascii="Garamond" w:hAnsi="Garamond"/>
                <w:sz w:val="22"/>
                <w:szCs w:val="22"/>
                <w:lang w:eastAsia="en-US"/>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Pr>
                <w:rFonts w:ascii="Garamond" w:hAnsi="Garamond"/>
                <w:i/>
                <w:sz w:val="22"/>
                <w:szCs w:val="22"/>
                <w:lang w:eastAsia="en-US"/>
              </w:rPr>
              <w:t xml:space="preserve"> </w:t>
            </w:r>
            <w:r>
              <w:rPr>
                <w:rFonts w:ascii="Garamond" w:hAnsi="Garamond"/>
                <w:sz w:val="22"/>
                <w:szCs w:val="22"/>
                <w:lang w:eastAsia="en-US"/>
              </w:rPr>
              <w:t xml:space="preserve">(приложение 44.4 к настоящему Регламенту), </w:t>
            </w:r>
            <w:r>
              <w:rPr>
                <w:rFonts w:ascii="Garamond" w:eastAsia="Arial Unicode MS" w:hAnsi="Garamond"/>
                <w:sz w:val="22"/>
                <w:szCs w:val="22"/>
                <w:lang w:eastAsia="en-US"/>
              </w:rPr>
              <w:t>содержащий отличные от нуля значения штрафа по указанным договорам</w:t>
            </w:r>
            <w:r>
              <w:rPr>
                <w:rFonts w:ascii="Garamond" w:hAnsi="Garamond"/>
                <w:sz w:val="22"/>
                <w:szCs w:val="22"/>
                <w:lang w:eastAsia="en-US"/>
              </w:rPr>
              <w:t>, в случае расчета таких штрафов.</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26.13</w:t>
            </w:r>
          </w:p>
        </w:tc>
        <w:tc>
          <w:tcPr>
            <w:tcW w:w="6740" w:type="dxa"/>
            <w:vAlign w:val="center"/>
          </w:tcPr>
          <w:p w:rsidR="00B20E18" w:rsidRDefault="00CB5AED">
            <w:pPr>
              <w:tabs>
                <w:tab w:val="left" w:pos="567"/>
              </w:tabs>
              <w:spacing w:before="120" w:after="120"/>
              <w:ind w:firstLine="567"/>
              <w:jc w:val="both"/>
              <w:rPr>
                <w:rFonts w:ascii="Garamond" w:hAnsi="Garamond"/>
                <w:b/>
                <w:sz w:val="22"/>
                <w:szCs w:val="22"/>
                <w:highlight w:val="yellow"/>
              </w:rPr>
            </w:pPr>
            <w:bookmarkStart w:id="203" w:name="_Toc354999571"/>
            <w:bookmarkStart w:id="204" w:name="_Toc509848316"/>
            <w:r>
              <w:rPr>
                <w:rFonts w:ascii="Garamond" w:hAnsi="Garamond"/>
                <w:b/>
                <w:sz w:val="22"/>
                <w:szCs w:val="22"/>
                <w:highlight w:val="yellow"/>
              </w:rPr>
              <w:t>Порядок взаимодействия ЦФР, уполномоченной кредитной организации и участников оптового рынка при проведении расчетов по обязательствам/требованиям по ДПМ ВИЭ</w:t>
            </w:r>
            <w:bookmarkEnd w:id="203"/>
            <w:r>
              <w:rPr>
                <w:rFonts w:ascii="Garamond" w:hAnsi="Garamond"/>
                <w:b/>
                <w:sz w:val="22"/>
                <w:szCs w:val="22"/>
                <w:highlight w:val="yellow"/>
              </w:rPr>
              <w:t xml:space="preserve"> / ДПМ ТБО</w:t>
            </w:r>
            <w:bookmarkEnd w:id="204"/>
          </w:p>
          <w:p w:rsidR="00B20E18" w:rsidRDefault="00CB5AED">
            <w:pPr>
              <w:pStyle w:val="a3"/>
              <w:ind w:firstLine="567"/>
              <w:rPr>
                <w:rFonts w:ascii="Garamond" w:hAnsi="Garamond"/>
                <w:szCs w:val="22"/>
                <w:highlight w:val="yellow"/>
                <w:lang w:val="ru-RU"/>
              </w:rPr>
            </w:pPr>
            <w:r>
              <w:rPr>
                <w:rFonts w:ascii="Garamond" w:hAnsi="Garamond"/>
                <w:szCs w:val="22"/>
                <w:highlight w:val="yellow"/>
                <w:lang w:val="ru-RU"/>
              </w:rPr>
              <w:t>В дату платежа и иные рабочие дни ЦФР передает в уполномоченную кредитную организацию Сводный реестр платежей участников оптового рынка.</w:t>
            </w:r>
          </w:p>
          <w:p w:rsidR="00B20E18" w:rsidRDefault="00CB5AED">
            <w:pPr>
              <w:pStyle w:val="a3"/>
              <w:ind w:firstLine="567"/>
              <w:rPr>
                <w:rFonts w:ascii="Garamond" w:hAnsi="Garamond"/>
                <w:spacing w:val="1"/>
                <w:szCs w:val="22"/>
                <w:lang w:val="ru-RU"/>
              </w:rPr>
            </w:pPr>
            <w:r>
              <w:rPr>
                <w:rFonts w:ascii="Garamond" w:hAnsi="Garamond"/>
                <w:szCs w:val="22"/>
                <w:highlight w:val="yellow"/>
                <w:lang w:val="ru-RU"/>
              </w:rPr>
              <w:t>Уполномоченная кредитная организация на основании и в соответствии с принятым от ЦФР Сводным реестром платежей участников оптового рынка производит списание денежных средств с торговых счетов покупателей мощности и зачисление на торговый счет продавцов мощности</w:t>
            </w:r>
            <w:r>
              <w:rPr>
                <w:rFonts w:ascii="Garamond" w:hAnsi="Garamond"/>
                <w:spacing w:val="1"/>
                <w:szCs w:val="22"/>
                <w:highlight w:val="yellow"/>
                <w:lang w:val="ru-RU"/>
              </w:rPr>
              <w:t>.</w:t>
            </w:r>
          </w:p>
        </w:tc>
        <w:tc>
          <w:tcPr>
            <w:tcW w:w="6832" w:type="dxa"/>
            <w:shd w:val="clear" w:color="auto" w:fill="FFFFFF"/>
          </w:tcPr>
          <w:p w:rsidR="00B20E18" w:rsidRPr="006851F4" w:rsidRDefault="006851F4">
            <w:pPr>
              <w:pStyle w:val="a3"/>
              <w:jc w:val="left"/>
              <w:rPr>
                <w:rFonts w:ascii="Garamond" w:hAnsi="Garamond" w:cs="Garamond"/>
                <w:b/>
                <w:lang w:val="ru-RU"/>
              </w:rPr>
            </w:pPr>
            <w:r w:rsidRPr="006851F4">
              <w:rPr>
                <w:rFonts w:ascii="Garamond" w:hAnsi="Garamond" w:cs="Garamond"/>
                <w:b/>
                <w:lang w:val="ru-RU"/>
              </w:rPr>
              <w:t>Удалить пункт</w:t>
            </w:r>
          </w:p>
        </w:tc>
      </w:tr>
      <w:tr w:rsidR="00B20E18">
        <w:trPr>
          <w:trHeight w:val="435"/>
        </w:trPr>
        <w:tc>
          <w:tcPr>
            <w:tcW w:w="988" w:type="dxa"/>
            <w:shd w:val="clear" w:color="auto" w:fill="FFFFFF"/>
            <w:vAlign w:val="center"/>
          </w:tcPr>
          <w:p w:rsidR="00B20E18" w:rsidRDefault="00CB5AED">
            <w:pPr>
              <w:tabs>
                <w:tab w:val="left" w:pos="720"/>
              </w:tabs>
              <w:spacing w:before="120" w:after="120"/>
              <w:jc w:val="both"/>
              <w:rPr>
                <w:rFonts w:ascii="Garamond" w:hAnsi="Garamond"/>
                <w:b/>
                <w:sz w:val="22"/>
                <w:szCs w:val="22"/>
              </w:rPr>
            </w:pPr>
            <w:r>
              <w:rPr>
                <w:rFonts w:ascii="Garamond" w:hAnsi="Garamond"/>
                <w:b/>
                <w:sz w:val="22"/>
                <w:szCs w:val="22"/>
              </w:rPr>
              <w:t>26.14</w:t>
            </w:r>
          </w:p>
        </w:tc>
        <w:tc>
          <w:tcPr>
            <w:tcW w:w="6740" w:type="dxa"/>
            <w:vAlign w:val="center"/>
          </w:tcPr>
          <w:p w:rsidR="00B20E18" w:rsidRDefault="00CB5AED">
            <w:pPr>
              <w:tabs>
                <w:tab w:val="num" w:pos="0"/>
                <w:tab w:val="left" w:pos="567"/>
              </w:tabs>
              <w:spacing w:before="120" w:after="120"/>
              <w:ind w:firstLine="567"/>
              <w:jc w:val="both"/>
              <w:rPr>
                <w:rFonts w:ascii="Garamond" w:hAnsi="Garamond"/>
                <w:b/>
                <w:sz w:val="22"/>
                <w:szCs w:val="22"/>
                <w:highlight w:val="yellow"/>
              </w:rPr>
            </w:pPr>
            <w:bookmarkStart w:id="205" w:name="_Toc354999572"/>
            <w:bookmarkStart w:id="206" w:name="_Toc509848317"/>
            <w:r>
              <w:rPr>
                <w:rFonts w:ascii="Garamond" w:hAnsi="Garamond"/>
                <w:b/>
                <w:sz w:val="22"/>
                <w:szCs w:val="22"/>
                <w:highlight w:val="yellow"/>
              </w:rPr>
              <w:t>Расчет неустойки (пени) за просрочку исполнения участниками оптового рынка обязательств по оплате за мощность</w:t>
            </w:r>
            <w:bookmarkEnd w:id="205"/>
            <w:r>
              <w:rPr>
                <w:rFonts w:ascii="Garamond" w:hAnsi="Garamond"/>
                <w:b/>
                <w:sz w:val="22"/>
                <w:szCs w:val="22"/>
                <w:highlight w:val="yellow"/>
              </w:rPr>
              <w:t xml:space="preserve"> по ДПМ ВИЭ</w:t>
            </w:r>
            <w:bookmarkEnd w:id="206"/>
          </w:p>
          <w:p w:rsidR="00B20E18" w:rsidRDefault="00CB5AED">
            <w:pPr>
              <w:pStyle w:val="a3"/>
              <w:ind w:firstLine="567"/>
              <w:rPr>
                <w:rFonts w:ascii="Garamond" w:hAnsi="Garamond"/>
                <w:szCs w:val="22"/>
                <w:highlight w:val="yellow"/>
                <w:lang w:val="ru-RU"/>
              </w:rPr>
            </w:pPr>
            <w:r>
              <w:rPr>
                <w:rFonts w:ascii="Garamond" w:hAnsi="Garamond"/>
                <w:szCs w:val="22"/>
                <w:highlight w:val="yellow"/>
                <w:lang w:val="ru-RU"/>
              </w:rPr>
              <w:t>В случае неисполнения участником оптового рынка обязательств по оплате за мощность по ДПМ ВИЭ рассчитывается неустойка (пени) в порядке, определенном в разделе 12 настоящего Регламента.</w:t>
            </w:r>
          </w:p>
        </w:tc>
        <w:tc>
          <w:tcPr>
            <w:tcW w:w="6832" w:type="dxa"/>
            <w:shd w:val="clear" w:color="auto" w:fill="FFFFFF"/>
          </w:tcPr>
          <w:p w:rsidR="00B20E18" w:rsidRPr="006851F4" w:rsidRDefault="006851F4">
            <w:pPr>
              <w:pStyle w:val="a3"/>
              <w:jc w:val="left"/>
              <w:rPr>
                <w:rFonts w:ascii="Garamond" w:hAnsi="Garamond" w:cs="Garamond"/>
                <w:b/>
                <w:lang w:val="ru-RU"/>
              </w:rPr>
            </w:pPr>
            <w:r w:rsidRPr="006851F4">
              <w:rPr>
                <w:rFonts w:ascii="Garamond" w:hAnsi="Garamond" w:cs="Garamond"/>
                <w:b/>
                <w:lang w:val="ru-RU"/>
              </w:rPr>
              <w:t>Удалить пункт</w:t>
            </w:r>
          </w:p>
        </w:tc>
      </w:tr>
    </w:tbl>
    <w:p w:rsidR="00162297" w:rsidRDefault="00162297" w:rsidP="00162297">
      <w:pPr>
        <w:pStyle w:val="subclauseindent"/>
        <w:spacing w:before="0" w:after="0"/>
        <w:ind w:left="0"/>
        <w:jc w:val="left"/>
        <w:rPr>
          <w:rFonts w:ascii="Garamond" w:hAnsi="Garamond"/>
          <w:b/>
          <w:sz w:val="26"/>
          <w:szCs w:val="26"/>
          <w:lang w:val="ru-RU"/>
        </w:rPr>
      </w:pPr>
    </w:p>
    <w:p w:rsidR="002A1DEF" w:rsidRDefault="002A1DEF" w:rsidP="00DC03D6">
      <w:pPr>
        <w:rPr>
          <w:rFonts w:ascii="Garamond" w:hAnsi="Garamond"/>
          <w:b/>
          <w:sz w:val="26"/>
          <w:szCs w:val="26"/>
        </w:rPr>
      </w:pPr>
    </w:p>
    <w:p w:rsidR="00DC03D6" w:rsidRDefault="00DC03D6" w:rsidP="00DC03D6">
      <w:pPr>
        <w:rPr>
          <w:rFonts w:ascii="Garamond" w:hAnsi="Garamond"/>
        </w:rPr>
      </w:pPr>
      <w:r>
        <w:rPr>
          <w:rFonts w:ascii="Garamond" w:hAnsi="Garamond"/>
          <w:b/>
          <w:sz w:val="26"/>
          <w:szCs w:val="26"/>
        </w:rPr>
        <w:lastRenderedPageBreak/>
        <w:t xml:space="preserve">Предложения по изменениям и дополнениям в </w:t>
      </w:r>
      <w:r>
        <w:rPr>
          <w:rFonts w:ascii="Garamond" w:hAnsi="Garamond" w:cs="Garamond"/>
          <w:b/>
          <w:bCs/>
          <w:caps/>
          <w:sz w:val="26"/>
          <w:szCs w:val="26"/>
        </w:rPr>
        <w:t>Перечень определений и принятых сокращейний</w:t>
      </w:r>
      <w:r>
        <w:rPr>
          <w:rFonts w:ascii="Garamond" w:hAnsi="Garamond" w:cs="Garamond"/>
          <w:b/>
          <w:bCs/>
          <w:sz w:val="26"/>
          <w:szCs w:val="26"/>
        </w:rPr>
        <w:t xml:space="preserve"> (Приложение № 17 к Договору о присоединении к торговой системе оптового рынка)</w:t>
      </w:r>
    </w:p>
    <w:p w:rsidR="00DC03D6" w:rsidRDefault="00DC03D6" w:rsidP="00DC03D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740"/>
        <w:gridCol w:w="6832"/>
      </w:tblGrid>
      <w:tr w:rsidR="00DC03D6" w:rsidTr="00F3757E">
        <w:trPr>
          <w:trHeight w:val="435"/>
        </w:trPr>
        <w:tc>
          <w:tcPr>
            <w:tcW w:w="988" w:type="dxa"/>
            <w:vAlign w:val="center"/>
          </w:tcPr>
          <w:p w:rsidR="00DC03D6" w:rsidRDefault="00DC03D6" w:rsidP="00F3757E">
            <w:pPr>
              <w:jc w:val="center"/>
              <w:rPr>
                <w:rFonts w:ascii="Garamond" w:hAnsi="Garamond"/>
                <w:b/>
                <w:sz w:val="22"/>
                <w:szCs w:val="22"/>
              </w:rPr>
            </w:pPr>
            <w:r>
              <w:rPr>
                <w:rFonts w:ascii="Garamond" w:hAnsi="Garamond"/>
                <w:b/>
                <w:sz w:val="22"/>
                <w:szCs w:val="22"/>
              </w:rPr>
              <w:t>№</w:t>
            </w:r>
          </w:p>
          <w:p w:rsidR="00DC03D6" w:rsidRDefault="00DC03D6" w:rsidP="00F3757E">
            <w:pPr>
              <w:jc w:val="center"/>
              <w:rPr>
                <w:rFonts w:ascii="Garamond" w:hAnsi="Garamond"/>
                <w:b/>
                <w:sz w:val="22"/>
                <w:szCs w:val="22"/>
              </w:rPr>
            </w:pPr>
            <w:r>
              <w:rPr>
                <w:rFonts w:ascii="Garamond" w:hAnsi="Garamond"/>
                <w:b/>
                <w:sz w:val="22"/>
                <w:szCs w:val="22"/>
              </w:rPr>
              <w:t>пункта</w:t>
            </w:r>
          </w:p>
        </w:tc>
        <w:tc>
          <w:tcPr>
            <w:tcW w:w="6740" w:type="dxa"/>
            <w:vAlign w:val="center"/>
          </w:tcPr>
          <w:p w:rsidR="00DC03D6" w:rsidRDefault="00DC03D6" w:rsidP="00F3757E">
            <w:pPr>
              <w:jc w:val="center"/>
              <w:rPr>
                <w:rFonts w:ascii="Garamond" w:hAnsi="Garamond"/>
                <w:b/>
                <w:sz w:val="22"/>
                <w:szCs w:val="22"/>
              </w:rPr>
            </w:pPr>
            <w:r>
              <w:rPr>
                <w:rFonts w:ascii="Garamond" w:hAnsi="Garamond"/>
                <w:b/>
                <w:sz w:val="22"/>
                <w:szCs w:val="22"/>
              </w:rPr>
              <w:t xml:space="preserve">Редакция, действующая на момент </w:t>
            </w:r>
          </w:p>
          <w:p w:rsidR="00DC03D6" w:rsidRDefault="00DC03D6" w:rsidP="00F3757E">
            <w:pPr>
              <w:jc w:val="center"/>
              <w:rPr>
                <w:rFonts w:ascii="Garamond" w:hAnsi="Garamond"/>
                <w:b/>
                <w:sz w:val="22"/>
                <w:szCs w:val="22"/>
              </w:rPr>
            </w:pPr>
            <w:r>
              <w:rPr>
                <w:rFonts w:ascii="Garamond" w:hAnsi="Garamond"/>
                <w:b/>
                <w:sz w:val="22"/>
                <w:szCs w:val="22"/>
              </w:rPr>
              <w:t>вступления в силу изменений</w:t>
            </w:r>
          </w:p>
        </w:tc>
        <w:tc>
          <w:tcPr>
            <w:tcW w:w="6832" w:type="dxa"/>
            <w:vAlign w:val="center"/>
          </w:tcPr>
          <w:p w:rsidR="00DC03D6" w:rsidRDefault="00DC03D6" w:rsidP="00F3757E">
            <w:pPr>
              <w:jc w:val="center"/>
              <w:rPr>
                <w:rFonts w:ascii="Garamond" w:hAnsi="Garamond"/>
                <w:b/>
                <w:sz w:val="22"/>
                <w:szCs w:val="22"/>
              </w:rPr>
            </w:pPr>
            <w:r>
              <w:rPr>
                <w:rFonts w:ascii="Garamond" w:hAnsi="Garamond"/>
                <w:b/>
                <w:sz w:val="22"/>
                <w:szCs w:val="22"/>
              </w:rPr>
              <w:t>Предлагаемая редакция</w:t>
            </w:r>
          </w:p>
          <w:p w:rsidR="00DC03D6" w:rsidRDefault="00DC03D6" w:rsidP="00F3757E">
            <w:pPr>
              <w:jc w:val="center"/>
              <w:rPr>
                <w:rFonts w:ascii="Garamond" w:hAnsi="Garamond"/>
                <w:sz w:val="22"/>
                <w:szCs w:val="22"/>
              </w:rPr>
            </w:pPr>
            <w:r>
              <w:rPr>
                <w:rFonts w:ascii="Garamond" w:hAnsi="Garamond"/>
                <w:sz w:val="22"/>
                <w:szCs w:val="22"/>
              </w:rPr>
              <w:t>(изменения выделены цветом)</w:t>
            </w:r>
          </w:p>
        </w:tc>
      </w:tr>
      <w:tr w:rsidR="00B163C2" w:rsidTr="00F3757E">
        <w:trPr>
          <w:trHeight w:val="435"/>
        </w:trPr>
        <w:tc>
          <w:tcPr>
            <w:tcW w:w="988" w:type="dxa"/>
            <w:vAlign w:val="center"/>
          </w:tcPr>
          <w:p w:rsidR="00B163C2" w:rsidRPr="00B163C2" w:rsidRDefault="00B163C2" w:rsidP="00F3757E">
            <w:pPr>
              <w:jc w:val="center"/>
              <w:rPr>
                <w:rFonts w:ascii="Garamond" w:hAnsi="Garamond"/>
                <w:sz w:val="22"/>
                <w:szCs w:val="22"/>
              </w:rPr>
            </w:pPr>
          </w:p>
        </w:tc>
        <w:tc>
          <w:tcPr>
            <w:tcW w:w="6740" w:type="dxa"/>
            <w:vAlign w:val="center"/>
          </w:tcPr>
          <w:p w:rsidR="00B163C2" w:rsidRPr="00B163C2" w:rsidRDefault="002A1DEF" w:rsidP="002A1DEF">
            <w:pPr>
              <w:spacing w:before="120" w:after="120"/>
              <w:jc w:val="both"/>
              <w:rPr>
                <w:rFonts w:ascii="Garamond" w:hAnsi="Garamond"/>
                <w:sz w:val="22"/>
                <w:szCs w:val="22"/>
              </w:rPr>
            </w:pPr>
            <w:r>
              <w:rPr>
                <w:rFonts w:ascii="Garamond" w:hAnsi="Garamond"/>
                <w:sz w:val="22"/>
                <w:szCs w:val="22"/>
              </w:rPr>
              <w:t>Рабочий день - В</w:t>
            </w:r>
            <w:r w:rsidR="00B163C2" w:rsidRPr="00B163C2">
              <w:rPr>
                <w:rFonts w:ascii="Garamond" w:hAnsi="Garamond"/>
                <w:sz w:val="22"/>
                <w:szCs w:val="22"/>
              </w:rPr>
              <w:t>се дни, кроме выходных (субботы и воскресенья) и нерабочих праздничных дней.</w:t>
            </w:r>
          </w:p>
        </w:tc>
        <w:tc>
          <w:tcPr>
            <w:tcW w:w="6832" w:type="dxa"/>
            <w:vAlign w:val="center"/>
          </w:tcPr>
          <w:p w:rsidR="00B163C2" w:rsidRPr="00B163C2" w:rsidRDefault="002A1DEF" w:rsidP="002A1DEF">
            <w:pPr>
              <w:spacing w:before="120" w:after="120"/>
              <w:jc w:val="both"/>
              <w:rPr>
                <w:rFonts w:ascii="Garamond" w:hAnsi="Garamond"/>
                <w:sz w:val="22"/>
                <w:szCs w:val="22"/>
              </w:rPr>
            </w:pPr>
            <w:r>
              <w:rPr>
                <w:rFonts w:ascii="Garamond" w:hAnsi="Garamond"/>
                <w:sz w:val="22"/>
                <w:szCs w:val="22"/>
              </w:rPr>
              <w:t>Рабочий день – В</w:t>
            </w:r>
            <w:r w:rsidR="00B163C2" w:rsidRPr="00B163C2">
              <w:rPr>
                <w:rFonts w:ascii="Garamond" w:hAnsi="Garamond"/>
                <w:sz w:val="22"/>
                <w:szCs w:val="22"/>
              </w:rPr>
              <w:t>се дни, кроме выходных (субботы и воскресень</w:t>
            </w:r>
            <w:r w:rsidR="00F742BA">
              <w:rPr>
                <w:rFonts w:ascii="Garamond" w:hAnsi="Garamond"/>
                <w:sz w:val="22"/>
                <w:szCs w:val="22"/>
              </w:rPr>
              <w:t xml:space="preserve">я), </w:t>
            </w:r>
            <w:r w:rsidR="00F742BA" w:rsidRPr="00245F72">
              <w:rPr>
                <w:rFonts w:ascii="Garamond" w:hAnsi="Garamond"/>
                <w:sz w:val="22"/>
                <w:szCs w:val="22"/>
                <w:highlight w:val="yellow"/>
              </w:rPr>
              <w:t xml:space="preserve">а также </w:t>
            </w:r>
            <w:r w:rsidR="00B163C2" w:rsidRPr="00245F72">
              <w:rPr>
                <w:rFonts w:ascii="Garamond" w:hAnsi="Garamond"/>
                <w:sz w:val="22"/>
                <w:szCs w:val="22"/>
              </w:rPr>
              <w:t>нерабочих праздничных дней</w:t>
            </w:r>
            <w:r w:rsidR="00B163C2" w:rsidRPr="00245F72">
              <w:rPr>
                <w:rFonts w:ascii="Garamond" w:hAnsi="Garamond"/>
                <w:sz w:val="22"/>
                <w:szCs w:val="22"/>
                <w:highlight w:val="yellow"/>
              </w:rPr>
              <w:t xml:space="preserve">, установленных </w:t>
            </w:r>
            <w:r w:rsidR="00B163C2" w:rsidRPr="00720BD6">
              <w:rPr>
                <w:rFonts w:ascii="Garamond" w:hAnsi="Garamond"/>
                <w:sz w:val="22"/>
                <w:szCs w:val="22"/>
                <w:highlight w:val="yellow"/>
              </w:rPr>
              <w:t>Трудовым кодексом Российской Федерации.</w:t>
            </w:r>
          </w:p>
        </w:tc>
      </w:tr>
      <w:tr w:rsidR="00DC03D6" w:rsidTr="00F3757E">
        <w:trPr>
          <w:trHeight w:val="435"/>
        </w:trPr>
        <w:tc>
          <w:tcPr>
            <w:tcW w:w="988" w:type="dxa"/>
            <w:shd w:val="clear" w:color="auto" w:fill="FFFFFF"/>
            <w:vAlign w:val="center"/>
          </w:tcPr>
          <w:p w:rsidR="00DC03D6" w:rsidRPr="0091346A" w:rsidRDefault="00DC03D6" w:rsidP="00F3757E">
            <w:pPr>
              <w:tabs>
                <w:tab w:val="left" w:pos="720"/>
              </w:tabs>
              <w:spacing w:before="120" w:after="120"/>
              <w:jc w:val="both"/>
              <w:rPr>
                <w:rFonts w:ascii="Garamond" w:hAnsi="Garamond"/>
                <w:b/>
                <w:sz w:val="22"/>
                <w:szCs w:val="22"/>
              </w:rPr>
            </w:pPr>
          </w:p>
        </w:tc>
        <w:tc>
          <w:tcPr>
            <w:tcW w:w="6740" w:type="dxa"/>
            <w:vAlign w:val="center"/>
          </w:tcPr>
          <w:p w:rsidR="00DC03D6" w:rsidRPr="00754AB4" w:rsidRDefault="002A1DEF" w:rsidP="002A1DEF">
            <w:pPr>
              <w:pStyle w:val="a3"/>
              <w:widowControl w:val="0"/>
              <w:rPr>
                <w:rFonts w:ascii="Garamond" w:hAnsi="Garamond"/>
                <w:b/>
                <w:szCs w:val="22"/>
                <w:highlight w:val="yellow"/>
                <w:lang w:val="ru-RU"/>
              </w:rPr>
            </w:pPr>
            <w:r w:rsidRPr="00754AB4">
              <w:rPr>
                <w:rFonts w:ascii="Garamond" w:hAnsi="Garamond"/>
                <w:b/>
                <w:szCs w:val="22"/>
                <w:lang w:val="ru-RU"/>
              </w:rPr>
              <w:t>Добавить определение</w:t>
            </w:r>
            <w:bookmarkStart w:id="207" w:name="_GoBack"/>
            <w:bookmarkEnd w:id="207"/>
          </w:p>
        </w:tc>
        <w:tc>
          <w:tcPr>
            <w:tcW w:w="6832" w:type="dxa"/>
            <w:shd w:val="clear" w:color="auto" w:fill="FFFFFF"/>
          </w:tcPr>
          <w:p w:rsidR="00DC03D6" w:rsidRPr="008167AD" w:rsidRDefault="002A1DEF" w:rsidP="002A1DEF">
            <w:pPr>
              <w:spacing w:before="120" w:after="120"/>
              <w:jc w:val="both"/>
              <w:rPr>
                <w:rFonts w:ascii="Garamond" w:hAnsi="Garamond"/>
                <w:sz w:val="22"/>
                <w:szCs w:val="22"/>
                <w:highlight w:val="yellow"/>
                <w:lang w:eastAsia="en-US"/>
              </w:rPr>
            </w:pPr>
            <w:r>
              <w:rPr>
                <w:rFonts w:ascii="Garamond" w:hAnsi="Garamond"/>
                <w:sz w:val="22"/>
                <w:szCs w:val="22"/>
                <w:highlight w:val="yellow"/>
                <w:lang w:eastAsia="en-US"/>
              </w:rPr>
              <w:t>Нерабочий день –</w:t>
            </w:r>
            <w:r w:rsidR="00DC03D6" w:rsidRPr="008167AD">
              <w:rPr>
                <w:rFonts w:ascii="Garamond" w:hAnsi="Garamond"/>
                <w:sz w:val="22"/>
                <w:szCs w:val="22"/>
                <w:highlight w:val="yellow"/>
                <w:lang w:eastAsia="en-US"/>
              </w:rPr>
              <w:t xml:space="preserve"> </w:t>
            </w:r>
            <w:r w:rsidR="00FA3682">
              <w:rPr>
                <w:rFonts w:ascii="Garamond" w:hAnsi="Garamond"/>
                <w:sz w:val="22"/>
                <w:szCs w:val="22"/>
                <w:highlight w:val="yellow"/>
                <w:lang w:eastAsia="en-US"/>
              </w:rPr>
              <w:t>В</w:t>
            </w:r>
            <w:r w:rsidR="00DC03D6" w:rsidRPr="008167AD">
              <w:rPr>
                <w:rFonts w:ascii="Garamond" w:hAnsi="Garamond"/>
                <w:sz w:val="22"/>
                <w:szCs w:val="22"/>
                <w:highlight w:val="yellow"/>
                <w:lang w:eastAsia="en-US"/>
              </w:rPr>
              <w:t xml:space="preserve">ыходные дни (суббота и воскресенье), а также нерабочие праздничные дни, установленные Трудовым кодексом Российской Федерации. </w:t>
            </w:r>
          </w:p>
        </w:tc>
      </w:tr>
    </w:tbl>
    <w:p w:rsidR="00DC03D6" w:rsidRDefault="00DC03D6" w:rsidP="00162297">
      <w:pPr>
        <w:pStyle w:val="subclauseindent"/>
        <w:spacing w:before="0" w:after="0"/>
        <w:ind w:left="0"/>
        <w:jc w:val="left"/>
        <w:rPr>
          <w:rFonts w:ascii="Garamond" w:hAnsi="Garamond"/>
          <w:b/>
          <w:sz w:val="26"/>
          <w:szCs w:val="26"/>
          <w:lang w:val="ru-RU"/>
        </w:rPr>
      </w:pPr>
    </w:p>
    <w:p w:rsidR="00162297" w:rsidRDefault="00162297" w:rsidP="00162297">
      <w:pPr>
        <w:pStyle w:val="subclauseindent"/>
        <w:spacing w:before="0" w:after="0"/>
        <w:ind w:left="0"/>
        <w:jc w:val="left"/>
        <w:rPr>
          <w:rFonts w:ascii="Garamond" w:hAnsi="Garamond"/>
          <w:b/>
          <w:sz w:val="26"/>
          <w:szCs w:val="26"/>
          <w:lang w:val="ru-RU"/>
        </w:rPr>
      </w:pPr>
      <w:r>
        <w:rPr>
          <w:rFonts w:ascii="Garamond" w:hAnsi="Garamond"/>
          <w:b/>
          <w:sz w:val="26"/>
          <w:szCs w:val="26"/>
          <w:lang w:val="ru-RU"/>
        </w:rPr>
        <w:t xml:space="preserve">Предложения по изменениям и дополнениям в </w:t>
      </w:r>
      <w:r>
        <w:rPr>
          <w:rFonts w:ascii="Garamond" w:hAnsi="Garamond"/>
          <w:b/>
          <w:caps/>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Pr>
          <w:rFonts w:ascii="Garamond" w:hAnsi="Garamond"/>
          <w:b/>
          <w:sz w:val="26"/>
          <w:szCs w:val="26"/>
          <w:lang w:val="ru-RU"/>
        </w:rPr>
        <w:t xml:space="preserve"> (Приложение № 27 к Договору о присоединении к торговой системе оптового рынка)</w:t>
      </w:r>
    </w:p>
    <w:p w:rsidR="00162297" w:rsidRDefault="00162297" w:rsidP="00162297">
      <w:pPr>
        <w:widowControl w:val="0"/>
        <w:rPr>
          <w:rFonts w:ascii="Garamond" w:hAnsi="Garamond"/>
        </w:rPr>
      </w:pPr>
    </w:p>
    <w:tbl>
      <w:tblPr>
        <w:tblW w:w="14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6961"/>
      </w:tblGrid>
      <w:tr w:rsidR="00162297" w:rsidTr="00F74FB1">
        <w:trPr>
          <w:tblHeader/>
        </w:trPr>
        <w:tc>
          <w:tcPr>
            <w:tcW w:w="1031" w:type="dxa"/>
            <w:vAlign w:val="center"/>
          </w:tcPr>
          <w:p w:rsidR="00162297" w:rsidRDefault="00162297" w:rsidP="00F74FB1">
            <w:pPr>
              <w:widowControl w:val="0"/>
              <w:jc w:val="center"/>
              <w:rPr>
                <w:rFonts w:ascii="Garamond" w:hAnsi="Garamond"/>
                <w:b/>
                <w:sz w:val="22"/>
                <w:szCs w:val="22"/>
              </w:rPr>
            </w:pPr>
            <w:r>
              <w:rPr>
                <w:rFonts w:ascii="Garamond" w:hAnsi="Garamond"/>
                <w:b/>
                <w:sz w:val="22"/>
                <w:szCs w:val="22"/>
              </w:rPr>
              <w:t>№</w:t>
            </w:r>
          </w:p>
          <w:p w:rsidR="00162297" w:rsidRDefault="00162297" w:rsidP="00F74FB1">
            <w:pPr>
              <w:widowControl w:val="0"/>
              <w:jc w:val="center"/>
              <w:rPr>
                <w:rFonts w:ascii="Garamond" w:hAnsi="Garamond"/>
                <w:b/>
                <w:sz w:val="22"/>
                <w:szCs w:val="22"/>
              </w:rPr>
            </w:pPr>
            <w:r>
              <w:rPr>
                <w:rFonts w:ascii="Garamond" w:hAnsi="Garamond"/>
                <w:b/>
                <w:sz w:val="22"/>
                <w:szCs w:val="22"/>
              </w:rPr>
              <w:t>пункта</w:t>
            </w:r>
          </w:p>
        </w:tc>
        <w:tc>
          <w:tcPr>
            <w:tcW w:w="6946" w:type="dxa"/>
          </w:tcPr>
          <w:p w:rsidR="00162297" w:rsidRDefault="00162297" w:rsidP="00F74FB1">
            <w:pPr>
              <w:widowControl w:val="0"/>
              <w:jc w:val="center"/>
              <w:rPr>
                <w:rFonts w:ascii="Garamond" w:hAnsi="Garamond" w:cs="Garamond"/>
                <w:b/>
                <w:bCs/>
                <w:sz w:val="22"/>
                <w:szCs w:val="22"/>
              </w:rPr>
            </w:pPr>
            <w:r>
              <w:rPr>
                <w:rFonts w:ascii="Garamond" w:hAnsi="Garamond" w:cs="Garamond"/>
                <w:b/>
                <w:bCs/>
                <w:sz w:val="22"/>
                <w:szCs w:val="22"/>
              </w:rPr>
              <w:t>Редакция, действующая на момент</w:t>
            </w:r>
          </w:p>
          <w:p w:rsidR="00162297" w:rsidRDefault="00162297" w:rsidP="00F74FB1">
            <w:pPr>
              <w:widowControl w:val="0"/>
              <w:tabs>
                <w:tab w:val="center" w:pos="3708"/>
                <w:tab w:val="left" w:pos="5298"/>
              </w:tabs>
              <w:jc w:val="center"/>
              <w:rPr>
                <w:rFonts w:ascii="Garamond" w:hAnsi="Garamond"/>
                <w:b/>
                <w:sz w:val="22"/>
                <w:szCs w:val="22"/>
              </w:rPr>
            </w:pPr>
            <w:r>
              <w:rPr>
                <w:rFonts w:ascii="Garamond" w:hAnsi="Garamond" w:cs="Garamond"/>
                <w:b/>
                <w:bCs/>
                <w:sz w:val="22"/>
                <w:szCs w:val="22"/>
              </w:rPr>
              <w:t>вступления в силу изменений</w:t>
            </w:r>
          </w:p>
        </w:tc>
        <w:tc>
          <w:tcPr>
            <w:tcW w:w="6961" w:type="dxa"/>
          </w:tcPr>
          <w:p w:rsidR="00162297" w:rsidRDefault="00162297" w:rsidP="00F74FB1">
            <w:pPr>
              <w:widowControl w:val="0"/>
              <w:jc w:val="center"/>
              <w:rPr>
                <w:rFonts w:ascii="Garamond" w:hAnsi="Garamond"/>
                <w:b/>
                <w:sz w:val="22"/>
                <w:szCs w:val="22"/>
              </w:rPr>
            </w:pPr>
            <w:r>
              <w:rPr>
                <w:rFonts w:ascii="Garamond" w:hAnsi="Garamond"/>
                <w:b/>
                <w:sz w:val="22"/>
                <w:szCs w:val="22"/>
              </w:rPr>
              <w:t>Предлагаемая редакция</w:t>
            </w:r>
          </w:p>
          <w:p w:rsidR="00162297" w:rsidRDefault="00162297" w:rsidP="00F74FB1">
            <w:pPr>
              <w:widowControl w:val="0"/>
              <w:jc w:val="center"/>
              <w:rPr>
                <w:rFonts w:ascii="Garamond" w:hAnsi="Garamond"/>
                <w:sz w:val="22"/>
                <w:szCs w:val="22"/>
              </w:rPr>
            </w:pPr>
            <w:r>
              <w:rPr>
                <w:rFonts w:ascii="Garamond" w:hAnsi="Garamond"/>
                <w:sz w:val="22"/>
                <w:szCs w:val="22"/>
              </w:rPr>
              <w:t>(изменения выделены цветом)</w:t>
            </w:r>
          </w:p>
        </w:tc>
      </w:tr>
      <w:tr w:rsidR="00162297" w:rsidTr="00F74FB1">
        <w:trPr>
          <w:trHeight w:val="889"/>
        </w:trPr>
        <w:tc>
          <w:tcPr>
            <w:tcW w:w="1031" w:type="dxa"/>
            <w:vAlign w:val="center"/>
          </w:tcPr>
          <w:p w:rsidR="00162297" w:rsidRDefault="00162297" w:rsidP="00F74FB1">
            <w:pPr>
              <w:tabs>
                <w:tab w:val="left" w:pos="720"/>
              </w:tabs>
              <w:spacing w:before="120" w:after="120"/>
              <w:jc w:val="center"/>
              <w:rPr>
                <w:rFonts w:ascii="Garamond" w:hAnsi="Garamond"/>
                <w:b/>
                <w:sz w:val="22"/>
                <w:szCs w:val="22"/>
              </w:rPr>
            </w:pPr>
            <w:r>
              <w:rPr>
                <w:rFonts w:ascii="Garamond" w:hAnsi="Garamond"/>
                <w:b/>
                <w:sz w:val="22"/>
                <w:szCs w:val="22"/>
              </w:rPr>
              <w:t>8.10</w:t>
            </w:r>
          </w:p>
        </w:tc>
        <w:tc>
          <w:tcPr>
            <w:tcW w:w="6946" w:type="dxa"/>
            <w:shd w:val="clear" w:color="auto" w:fill="auto"/>
            <w:vAlign w:val="center"/>
          </w:tcPr>
          <w:p w:rsidR="00162297" w:rsidRPr="00754AB4" w:rsidRDefault="00162297" w:rsidP="00F74FB1">
            <w:pPr>
              <w:spacing w:before="120" w:after="120" w:line="288" w:lineRule="auto"/>
              <w:ind w:right="-27"/>
              <w:jc w:val="both"/>
              <w:rPr>
                <w:rFonts w:ascii="Garamond" w:hAnsi="Garamond" w:cs="Garamond"/>
                <w:b/>
                <w:color w:val="000000"/>
                <w:sz w:val="22"/>
                <w:szCs w:val="22"/>
                <w:lang w:eastAsia="ar-SA"/>
              </w:rPr>
            </w:pPr>
            <w:r w:rsidRPr="00754AB4">
              <w:rPr>
                <w:rFonts w:ascii="Garamond" w:hAnsi="Garamond" w:cs="Garamond"/>
                <w:b/>
                <w:color w:val="000000"/>
                <w:sz w:val="22"/>
                <w:szCs w:val="22"/>
                <w:lang w:eastAsia="ar-SA"/>
              </w:rPr>
              <w:t>Добавить пункт</w:t>
            </w:r>
          </w:p>
        </w:tc>
        <w:tc>
          <w:tcPr>
            <w:tcW w:w="6961" w:type="dxa"/>
          </w:tcPr>
          <w:p w:rsidR="00162297" w:rsidRDefault="00162297" w:rsidP="00F74FB1">
            <w:pPr>
              <w:widowControl w:val="0"/>
              <w:spacing w:before="120" w:after="120"/>
              <w:ind w:firstLine="567"/>
              <w:jc w:val="both"/>
              <w:rPr>
                <w:rFonts w:ascii="Garamond" w:hAnsi="Garamond"/>
                <w:sz w:val="22"/>
                <w:szCs w:val="22"/>
                <w:highlight w:val="yellow"/>
              </w:rPr>
            </w:pPr>
            <w:r w:rsidRPr="00435F59">
              <w:rPr>
                <w:rFonts w:ascii="Garamond" w:hAnsi="Garamond"/>
                <w:sz w:val="22"/>
                <w:szCs w:val="22"/>
                <w:highlight w:val="yellow"/>
              </w:rPr>
              <w:t>В случае прекращения процедуры передачи прав и обязанностей по ДПМ ВИЭ и расторжения КО в одностороннем порядке Соглашения о порядке расчетов, связанных с уплатой продавцом штрафов по ДПМ ВИЭ</w:t>
            </w:r>
            <w:r w:rsidR="00324458">
              <w:rPr>
                <w:rFonts w:ascii="Garamond" w:hAnsi="Garamond"/>
                <w:sz w:val="22"/>
                <w:szCs w:val="22"/>
                <w:highlight w:val="yellow"/>
              </w:rPr>
              <w:t>,</w:t>
            </w:r>
            <w:r w:rsidRPr="00435F59">
              <w:rPr>
                <w:rFonts w:ascii="Garamond" w:hAnsi="Garamond"/>
                <w:sz w:val="22"/>
                <w:szCs w:val="22"/>
                <w:highlight w:val="yellow"/>
              </w:rPr>
              <w:t xml:space="preserve"> в соответствии </w:t>
            </w:r>
            <w:r w:rsidR="002A1DEF">
              <w:rPr>
                <w:rFonts w:ascii="Garamond" w:hAnsi="Garamond"/>
                <w:sz w:val="22"/>
                <w:szCs w:val="22"/>
                <w:highlight w:val="yellow"/>
              </w:rPr>
              <w:t>с п. 3.7</w:t>
            </w:r>
            <w:r w:rsidRPr="00435F59">
              <w:rPr>
                <w:rFonts w:ascii="Garamond" w:hAnsi="Garamond"/>
                <w:sz w:val="22"/>
                <w:szCs w:val="22"/>
                <w:highlight w:val="yellow"/>
              </w:rPr>
              <w:t xml:space="preserve"> указанного соглашения,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tc>
      </w:tr>
    </w:tbl>
    <w:p w:rsidR="00FC0FAB" w:rsidRDefault="00FC0FAB" w:rsidP="00990E8C">
      <w:pPr>
        <w:rPr>
          <w:rFonts w:ascii="Garamond" w:hAnsi="Garamond"/>
          <w:b/>
          <w:iCs/>
          <w:sz w:val="26"/>
          <w:szCs w:val="26"/>
        </w:rPr>
      </w:pPr>
    </w:p>
    <w:p w:rsidR="00AD17BF" w:rsidRDefault="00AD17BF" w:rsidP="00990E8C">
      <w:pPr>
        <w:rPr>
          <w:rFonts w:ascii="Garamond" w:hAnsi="Garamond"/>
          <w:b/>
          <w:iCs/>
          <w:sz w:val="26"/>
          <w:szCs w:val="26"/>
        </w:rPr>
      </w:pPr>
    </w:p>
    <w:p w:rsidR="00AD17BF" w:rsidRDefault="00AD17BF" w:rsidP="00990E8C">
      <w:pPr>
        <w:rPr>
          <w:rFonts w:ascii="Garamond" w:hAnsi="Garamond"/>
          <w:b/>
          <w:iCs/>
          <w:sz w:val="26"/>
          <w:szCs w:val="26"/>
        </w:rPr>
      </w:pPr>
      <w:r w:rsidRPr="00AD17BF">
        <w:rPr>
          <w:rFonts w:ascii="Garamond" w:hAnsi="Garamond"/>
          <w:b/>
          <w:iCs/>
          <w:sz w:val="26"/>
          <w:szCs w:val="26"/>
        </w:rPr>
        <w:t xml:space="preserve">Предложения по изменениям и дополнениям в </w:t>
      </w:r>
      <w:r>
        <w:rPr>
          <w:rFonts w:ascii="Garamond" w:hAnsi="Garamond"/>
          <w:b/>
          <w:iCs/>
          <w:sz w:val="26"/>
          <w:szCs w:val="26"/>
        </w:rPr>
        <w:t xml:space="preserve">СТАНДАРТНУЮ ФОРМУ ДОГОВОРА КОММЕРЧЕСКОГО ПРЕДСТАВИТЕЛЬСТВА ДЛЯ ЦЕЛЕЙ ЗАКЛЮЧЕНИЯ ДОГОВОРОВ КУПЛИ-ПРОДАЖИ ЭЛЕКТРИЧЕСКОЙ ЭНЕРГИИ </w:t>
      </w:r>
      <w:r w:rsidRPr="00AD17BF">
        <w:rPr>
          <w:rFonts w:ascii="Garamond" w:hAnsi="Garamond"/>
          <w:b/>
          <w:iCs/>
          <w:sz w:val="26"/>
          <w:szCs w:val="26"/>
        </w:rPr>
        <w:t xml:space="preserve">(Приложение № </w:t>
      </w:r>
      <w:r>
        <w:rPr>
          <w:rFonts w:ascii="Garamond" w:hAnsi="Garamond"/>
          <w:b/>
          <w:iCs/>
          <w:sz w:val="26"/>
          <w:szCs w:val="26"/>
        </w:rPr>
        <w:t>Д 9</w:t>
      </w:r>
      <w:r w:rsidRPr="00AD17BF">
        <w:rPr>
          <w:rFonts w:ascii="Garamond" w:hAnsi="Garamond"/>
          <w:b/>
          <w:iCs/>
          <w:sz w:val="26"/>
          <w:szCs w:val="26"/>
        </w:rPr>
        <w:t xml:space="preserve"> к Договору о присоединении к торговой системе оптового рынка)</w:t>
      </w:r>
    </w:p>
    <w:p w:rsidR="00AD17BF" w:rsidRDefault="00AD17BF" w:rsidP="00990E8C">
      <w:pPr>
        <w:rPr>
          <w:rFonts w:ascii="Garamond" w:hAnsi="Garamond"/>
          <w:b/>
          <w:iCs/>
          <w:sz w:val="26"/>
          <w:szCs w:val="26"/>
        </w:rPr>
      </w:pPr>
    </w:p>
    <w:tbl>
      <w:tblPr>
        <w:tblW w:w="14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6961"/>
      </w:tblGrid>
      <w:tr w:rsidR="00AD17BF" w:rsidTr="00855039">
        <w:trPr>
          <w:tblHeader/>
        </w:trPr>
        <w:tc>
          <w:tcPr>
            <w:tcW w:w="1031" w:type="dxa"/>
            <w:vAlign w:val="center"/>
          </w:tcPr>
          <w:p w:rsidR="00AD17BF" w:rsidRDefault="00AD17BF" w:rsidP="00855039">
            <w:pPr>
              <w:widowControl w:val="0"/>
              <w:jc w:val="center"/>
              <w:rPr>
                <w:rFonts w:ascii="Garamond" w:hAnsi="Garamond"/>
                <w:b/>
                <w:sz w:val="22"/>
                <w:szCs w:val="22"/>
              </w:rPr>
            </w:pPr>
            <w:r>
              <w:rPr>
                <w:rFonts w:ascii="Garamond" w:hAnsi="Garamond"/>
                <w:b/>
                <w:sz w:val="22"/>
                <w:szCs w:val="22"/>
              </w:rPr>
              <w:lastRenderedPageBreak/>
              <w:t>№</w:t>
            </w:r>
          </w:p>
          <w:p w:rsidR="00AD17BF" w:rsidRDefault="00AD17BF" w:rsidP="00855039">
            <w:pPr>
              <w:widowControl w:val="0"/>
              <w:jc w:val="center"/>
              <w:rPr>
                <w:rFonts w:ascii="Garamond" w:hAnsi="Garamond"/>
                <w:b/>
                <w:sz w:val="22"/>
                <w:szCs w:val="22"/>
              </w:rPr>
            </w:pPr>
            <w:r>
              <w:rPr>
                <w:rFonts w:ascii="Garamond" w:hAnsi="Garamond"/>
                <w:b/>
                <w:sz w:val="22"/>
                <w:szCs w:val="22"/>
              </w:rPr>
              <w:t>пункта</w:t>
            </w:r>
          </w:p>
        </w:tc>
        <w:tc>
          <w:tcPr>
            <w:tcW w:w="6946" w:type="dxa"/>
          </w:tcPr>
          <w:p w:rsidR="00AD17BF" w:rsidRDefault="00AD17BF" w:rsidP="00855039">
            <w:pPr>
              <w:widowControl w:val="0"/>
              <w:jc w:val="center"/>
              <w:rPr>
                <w:rFonts w:ascii="Garamond" w:hAnsi="Garamond" w:cs="Garamond"/>
                <w:b/>
                <w:bCs/>
                <w:sz w:val="22"/>
                <w:szCs w:val="22"/>
              </w:rPr>
            </w:pPr>
            <w:r>
              <w:rPr>
                <w:rFonts w:ascii="Garamond" w:hAnsi="Garamond" w:cs="Garamond"/>
                <w:b/>
                <w:bCs/>
                <w:sz w:val="22"/>
                <w:szCs w:val="22"/>
              </w:rPr>
              <w:t>Редакция, действующая на момент</w:t>
            </w:r>
          </w:p>
          <w:p w:rsidR="00AD17BF" w:rsidRDefault="00AD17BF" w:rsidP="00855039">
            <w:pPr>
              <w:widowControl w:val="0"/>
              <w:tabs>
                <w:tab w:val="center" w:pos="3708"/>
                <w:tab w:val="left" w:pos="5298"/>
              </w:tabs>
              <w:jc w:val="center"/>
              <w:rPr>
                <w:rFonts w:ascii="Garamond" w:hAnsi="Garamond"/>
                <w:b/>
                <w:sz w:val="22"/>
                <w:szCs w:val="22"/>
              </w:rPr>
            </w:pPr>
            <w:r>
              <w:rPr>
                <w:rFonts w:ascii="Garamond" w:hAnsi="Garamond" w:cs="Garamond"/>
                <w:b/>
                <w:bCs/>
                <w:sz w:val="22"/>
                <w:szCs w:val="22"/>
              </w:rPr>
              <w:t>вступления в силу изменений</w:t>
            </w:r>
          </w:p>
        </w:tc>
        <w:tc>
          <w:tcPr>
            <w:tcW w:w="6961" w:type="dxa"/>
          </w:tcPr>
          <w:p w:rsidR="00AD17BF" w:rsidRDefault="00AD17BF" w:rsidP="00855039">
            <w:pPr>
              <w:widowControl w:val="0"/>
              <w:jc w:val="center"/>
              <w:rPr>
                <w:rFonts w:ascii="Garamond" w:hAnsi="Garamond"/>
                <w:b/>
                <w:sz w:val="22"/>
                <w:szCs w:val="22"/>
              </w:rPr>
            </w:pPr>
            <w:r>
              <w:rPr>
                <w:rFonts w:ascii="Garamond" w:hAnsi="Garamond"/>
                <w:b/>
                <w:sz w:val="22"/>
                <w:szCs w:val="22"/>
              </w:rPr>
              <w:t>Предлагаемая редакция</w:t>
            </w:r>
          </w:p>
          <w:p w:rsidR="00AD17BF" w:rsidRDefault="00AD17BF" w:rsidP="00855039">
            <w:pPr>
              <w:widowControl w:val="0"/>
              <w:jc w:val="center"/>
              <w:rPr>
                <w:rFonts w:ascii="Garamond" w:hAnsi="Garamond"/>
                <w:sz w:val="22"/>
                <w:szCs w:val="22"/>
              </w:rPr>
            </w:pPr>
            <w:r>
              <w:rPr>
                <w:rFonts w:ascii="Garamond" w:hAnsi="Garamond"/>
                <w:sz w:val="22"/>
                <w:szCs w:val="22"/>
              </w:rPr>
              <w:t>(изменения выделены цветом)</w:t>
            </w:r>
          </w:p>
        </w:tc>
      </w:tr>
      <w:tr w:rsidR="00AD17BF" w:rsidTr="00855039">
        <w:trPr>
          <w:trHeight w:val="889"/>
        </w:trPr>
        <w:tc>
          <w:tcPr>
            <w:tcW w:w="1031" w:type="dxa"/>
            <w:vAlign w:val="center"/>
          </w:tcPr>
          <w:p w:rsidR="00AD17BF" w:rsidRDefault="00AD17BF" w:rsidP="00855039">
            <w:pPr>
              <w:tabs>
                <w:tab w:val="left" w:pos="720"/>
              </w:tabs>
              <w:spacing w:before="120" w:after="120"/>
              <w:jc w:val="center"/>
              <w:rPr>
                <w:rFonts w:ascii="Garamond" w:hAnsi="Garamond"/>
                <w:b/>
                <w:sz w:val="22"/>
                <w:szCs w:val="22"/>
              </w:rPr>
            </w:pPr>
            <w:r>
              <w:rPr>
                <w:rFonts w:ascii="Garamond" w:hAnsi="Garamond"/>
                <w:b/>
                <w:sz w:val="22"/>
                <w:szCs w:val="22"/>
              </w:rPr>
              <w:t>4.5</w:t>
            </w:r>
          </w:p>
        </w:tc>
        <w:tc>
          <w:tcPr>
            <w:tcW w:w="6946" w:type="dxa"/>
            <w:shd w:val="clear" w:color="auto" w:fill="auto"/>
            <w:vAlign w:val="center"/>
          </w:tcPr>
          <w:p w:rsidR="001352C9" w:rsidRPr="001352C9" w:rsidRDefault="001352C9" w:rsidP="001352C9">
            <w:pPr>
              <w:widowControl w:val="0"/>
              <w:spacing w:before="120" w:after="120"/>
              <w:ind w:firstLine="567"/>
              <w:jc w:val="both"/>
              <w:rPr>
                <w:rFonts w:ascii="Garamond" w:hAnsi="Garamond" w:cs="Garamond"/>
                <w:color w:val="000000"/>
                <w:sz w:val="22"/>
                <w:szCs w:val="22"/>
                <w:lang w:eastAsia="ar-SA"/>
              </w:rPr>
            </w:pPr>
            <w:r w:rsidRPr="001352C9">
              <w:rPr>
                <w:rFonts w:ascii="Garamond" w:hAnsi="Garamond" w:cs="Garamond"/>
                <w:color w:val="000000"/>
                <w:sz w:val="22"/>
                <w:szCs w:val="22"/>
                <w:lang w:eastAsia="ar-SA"/>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в ценовой зоне оптового рынка.</w:t>
            </w:r>
          </w:p>
          <w:p w:rsidR="00AD17BF" w:rsidRDefault="001352C9" w:rsidP="001352C9">
            <w:pPr>
              <w:widowControl w:val="0"/>
              <w:spacing w:before="120" w:after="120"/>
              <w:ind w:firstLine="567"/>
              <w:jc w:val="both"/>
              <w:rPr>
                <w:rFonts w:ascii="Garamond" w:hAnsi="Garamond" w:cs="Garamond"/>
                <w:color w:val="000000"/>
                <w:sz w:val="22"/>
                <w:szCs w:val="22"/>
                <w:lang w:eastAsia="ar-SA"/>
              </w:rPr>
            </w:pPr>
            <w:r w:rsidRPr="001352C9">
              <w:rPr>
                <w:rFonts w:ascii="Garamond" w:hAnsi="Garamond" w:cs="Garamond"/>
                <w:color w:val="000000"/>
                <w:sz w:val="22"/>
                <w:szCs w:val="22"/>
                <w:lang w:eastAsia="ar-SA"/>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w:t>
            </w:r>
            <w:r w:rsidRPr="001352C9">
              <w:rPr>
                <w:rFonts w:ascii="Garamond" w:hAnsi="Garamond" w:cs="Garamond"/>
                <w:color w:val="000000"/>
                <w:sz w:val="22"/>
                <w:szCs w:val="22"/>
                <w:highlight w:val="yellow"/>
                <w:lang w:eastAsia="ar-SA"/>
              </w:rPr>
              <w:t>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в ценовой зоне оптового рынка, или с даты расторжения Договора о присоединении.</w:t>
            </w:r>
          </w:p>
        </w:tc>
        <w:tc>
          <w:tcPr>
            <w:tcW w:w="6961" w:type="dxa"/>
          </w:tcPr>
          <w:p w:rsidR="001352C9" w:rsidRPr="001352C9" w:rsidRDefault="001352C9" w:rsidP="001352C9">
            <w:pPr>
              <w:widowControl w:val="0"/>
              <w:spacing w:before="120" w:after="120"/>
              <w:ind w:firstLine="567"/>
              <w:jc w:val="both"/>
              <w:rPr>
                <w:rFonts w:ascii="Garamond" w:hAnsi="Garamond"/>
                <w:sz w:val="22"/>
                <w:szCs w:val="22"/>
              </w:rPr>
            </w:pPr>
            <w:r w:rsidRPr="001352C9">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в ценовой зоне оптового рынка.</w:t>
            </w:r>
          </w:p>
          <w:p w:rsidR="00AD17BF" w:rsidRDefault="001352C9" w:rsidP="001352C9">
            <w:pPr>
              <w:widowControl w:val="0"/>
              <w:spacing w:before="120" w:after="120"/>
              <w:ind w:firstLine="567"/>
              <w:jc w:val="both"/>
              <w:rPr>
                <w:rFonts w:ascii="Garamond" w:hAnsi="Garamond"/>
                <w:sz w:val="22"/>
                <w:szCs w:val="22"/>
                <w:highlight w:val="yellow"/>
              </w:rPr>
            </w:pPr>
            <w:r w:rsidRPr="001352C9">
              <w:rPr>
                <w:rFonts w:ascii="Garamond" w:hAnsi="Garamond"/>
                <w:sz w:val="22"/>
                <w:szCs w:val="22"/>
              </w:rPr>
              <w:t>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w:t>
            </w:r>
            <w:r w:rsidR="006851F4" w:rsidRPr="006851F4">
              <w:rPr>
                <w:rFonts w:ascii="Garamond" w:hAnsi="Garamond"/>
                <w:sz w:val="22"/>
                <w:szCs w:val="22"/>
                <w:highlight w:val="yellow"/>
              </w:rPr>
              <w:t>,</w:t>
            </w:r>
            <w:r w:rsidRPr="006851F4">
              <w:rPr>
                <w:rFonts w:ascii="Garamond" w:hAnsi="Garamond"/>
                <w:sz w:val="22"/>
                <w:szCs w:val="22"/>
                <w:highlight w:val="yellow"/>
              </w:rPr>
              <w:t xml:space="preserve"> указанной </w:t>
            </w:r>
            <w:r w:rsidRPr="001352C9">
              <w:rPr>
                <w:rFonts w:ascii="Garamond" w:hAnsi="Garamond"/>
                <w:sz w:val="22"/>
                <w:szCs w:val="22"/>
                <w:highlight w:val="yellow"/>
              </w:rPr>
              <w:t>в уведомлении Поверенного.</w:t>
            </w:r>
          </w:p>
        </w:tc>
      </w:tr>
    </w:tbl>
    <w:p w:rsidR="00AD17BF" w:rsidRDefault="00AD17BF" w:rsidP="00990E8C">
      <w:pPr>
        <w:rPr>
          <w:rFonts w:ascii="Garamond" w:hAnsi="Garamond"/>
          <w:b/>
          <w:iCs/>
          <w:sz w:val="26"/>
          <w:szCs w:val="26"/>
        </w:rPr>
      </w:pPr>
    </w:p>
    <w:p w:rsidR="00C80D82" w:rsidRPr="00CE33FB" w:rsidRDefault="00C80D82" w:rsidP="00C80D82">
      <w:pPr>
        <w:rPr>
          <w:rFonts w:ascii="Garamond" w:hAnsi="Garamond" w:cs="Garamond"/>
          <w:b/>
          <w:bCs/>
          <w:sz w:val="26"/>
          <w:szCs w:val="26"/>
        </w:rPr>
      </w:pPr>
      <w:r w:rsidRPr="00CE33FB">
        <w:rPr>
          <w:rFonts w:ascii="Garamond" w:hAnsi="Garamond" w:cs="Garamond"/>
          <w:b/>
          <w:bCs/>
          <w:sz w:val="26"/>
          <w:szCs w:val="26"/>
        </w:rPr>
        <w:t>Предложения по изменениям и дополнениям в РЕГЛАМЕНТ РЕГИСТРАЦИИ РЕГУЛИРУЕМЫХ ДОГОВОРОВ КУПЛИ-ПРОДАЖИ ЭЛЕКТРОЭНЕРГИИ И МОЩНОСТИ (Приложение № 6.2 к Договору о присоединении к торговой системе оптового рынка)</w:t>
      </w:r>
    </w:p>
    <w:p w:rsidR="00C80D82" w:rsidRPr="00AD7F4B" w:rsidRDefault="00C80D82" w:rsidP="00C80D82">
      <w:pPr>
        <w:rPr>
          <w:rFonts w:ascii="Garamond" w:hAnsi="Garamond"/>
          <w:sz w:val="20"/>
          <w:szCs w:val="20"/>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7081"/>
        <w:gridCol w:w="7082"/>
      </w:tblGrid>
      <w:tr w:rsidR="00C80D82" w:rsidRPr="00E7765B" w:rsidTr="003950D4">
        <w:trPr>
          <w:trHeight w:val="435"/>
        </w:trPr>
        <w:tc>
          <w:tcPr>
            <w:tcW w:w="896" w:type="dxa"/>
            <w:tcBorders>
              <w:top w:val="single" w:sz="4" w:space="0" w:color="auto"/>
              <w:left w:val="single" w:sz="4" w:space="0" w:color="auto"/>
              <w:bottom w:val="single" w:sz="4" w:space="0" w:color="auto"/>
              <w:right w:val="single" w:sz="4" w:space="0" w:color="auto"/>
            </w:tcBorders>
          </w:tcPr>
          <w:p w:rsidR="00C80D82" w:rsidRPr="00E7765B" w:rsidRDefault="00C80D82" w:rsidP="003950D4">
            <w:pPr>
              <w:jc w:val="center"/>
              <w:rPr>
                <w:rFonts w:ascii="Garamond" w:hAnsi="Garamond"/>
                <w:b/>
                <w:bCs/>
              </w:rPr>
            </w:pPr>
            <w:r w:rsidRPr="00E7765B">
              <w:rPr>
                <w:rFonts w:ascii="Garamond" w:hAnsi="Garamond"/>
                <w:b/>
                <w:bCs/>
              </w:rPr>
              <w:t>№ пункта</w:t>
            </w:r>
          </w:p>
        </w:tc>
        <w:tc>
          <w:tcPr>
            <w:tcW w:w="7112" w:type="dxa"/>
            <w:tcBorders>
              <w:top w:val="single" w:sz="4" w:space="0" w:color="auto"/>
              <w:left w:val="single" w:sz="4" w:space="0" w:color="auto"/>
              <w:bottom w:val="single" w:sz="4" w:space="0" w:color="auto"/>
              <w:right w:val="single" w:sz="4" w:space="0" w:color="auto"/>
            </w:tcBorders>
          </w:tcPr>
          <w:p w:rsidR="00C80D82" w:rsidRPr="00E7765B" w:rsidRDefault="00C80D82" w:rsidP="003950D4">
            <w:pPr>
              <w:jc w:val="center"/>
              <w:rPr>
                <w:rFonts w:ascii="Garamond" w:hAnsi="Garamond"/>
                <w:b/>
              </w:rPr>
            </w:pPr>
            <w:r w:rsidRPr="00E7765B">
              <w:rPr>
                <w:rFonts w:ascii="Garamond" w:hAnsi="Garamond"/>
                <w:b/>
              </w:rPr>
              <w:t>Редакция, действующая на момент</w:t>
            </w:r>
          </w:p>
          <w:p w:rsidR="00C80D82" w:rsidRPr="00E7765B" w:rsidRDefault="00C80D82" w:rsidP="003950D4">
            <w:pPr>
              <w:jc w:val="center"/>
              <w:rPr>
                <w:rFonts w:ascii="Garamond" w:hAnsi="Garamond"/>
                <w:b/>
                <w:bCs/>
              </w:rPr>
            </w:pPr>
            <w:r w:rsidRPr="00E7765B">
              <w:rPr>
                <w:rFonts w:ascii="Garamond" w:hAnsi="Garamond"/>
                <w:b/>
              </w:rPr>
              <w:t xml:space="preserve"> вступления в силу изменений</w:t>
            </w:r>
          </w:p>
        </w:tc>
        <w:tc>
          <w:tcPr>
            <w:tcW w:w="7112" w:type="dxa"/>
            <w:tcBorders>
              <w:top w:val="single" w:sz="4" w:space="0" w:color="auto"/>
              <w:left w:val="single" w:sz="4" w:space="0" w:color="auto"/>
              <w:bottom w:val="single" w:sz="4" w:space="0" w:color="auto"/>
              <w:right w:val="single" w:sz="4" w:space="0" w:color="auto"/>
            </w:tcBorders>
          </w:tcPr>
          <w:p w:rsidR="00C80D82" w:rsidRPr="00E7765B" w:rsidRDefault="00C80D82" w:rsidP="003950D4">
            <w:pPr>
              <w:ind w:firstLine="33"/>
              <w:jc w:val="center"/>
              <w:rPr>
                <w:rFonts w:ascii="Garamond" w:hAnsi="Garamond"/>
                <w:b/>
                <w:bCs/>
              </w:rPr>
            </w:pPr>
            <w:r w:rsidRPr="00E7765B">
              <w:rPr>
                <w:rFonts w:ascii="Garamond" w:hAnsi="Garamond"/>
                <w:b/>
                <w:bCs/>
              </w:rPr>
              <w:t>Предлагаемая редакция</w:t>
            </w:r>
            <w:r w:rsidRPr="00E7765B">
              <w:rPr>
                <w:rFonts w:ascii="Garamond" w:hAnsi="Garamond"/>
                <w:b/>
                <w:bCs/>
              </w:rPr>
              <w:br/>
            </w:r>
            <w:r w:rsidRPr="00E7765B">
              <w:rPr>
                <w:rFonts w:ascii="Garamond" w:hAnsi="Garamond"/>
              </w:rPr>
              <w:t>(изменения выделены цветом)</w:t>
            </w:r>
          </w:p>
        </w:tc>
      </w:tr>
      <w:tr w:rsidR="00C80D82" w:rsidRPr="00E7765B" w:rsidTr="003950D4">
        <w:trPr>
          <w:trHeight w:val="435"/>
        </w:trPr>
        <w:tc>
          <w:tcPr>
            <w:tcW w:w="896" w:type="dxa"/>
            <w:tcBorders>
              <w:top w:val="single" w:sz="4" w:space="0" w:color="auto"/>
              <w:left w:val="single" w:sz="4" w:space="0" w:color="auto"/>
              <w:bottom w:val="single" w:sz="4" w:space="0" w:color="auto"/>
              <w:right w:val="single" w:sz="4" w:space="0" w:color="auto"/>
            </w:tcBorders>
          </w:tcPr>
          <w:p w:rsidR="00C80D82" w:rsidRDefault="00C80D82" w:rsidP="003950D4">
            <w:pPr>
              <w:spacing w:before="120" w:after="120"/>
              <w:jc w:val="center"/>
              <w:rPr>
                <w:rFonts w:ascii="Garamond" w:hAnsi="Garamond"/>
                <w:b/>
                <w:bCs/>
              </w:rPr>
            </w:pPr>
            <w:r>
              <w:rPr>
                <w:rFonts w:ascii="Garamond" w:hAnsi="Garamond"/>
                <w:b/>
                <w:bCs/>
              </w:rPr>
              <w:t>4</w:t>
            </w:r>
            <w:r w:rsidRPr="00E7765B">
              <w:rPr>
                <w:rFonts w:ascii="Garamond" w:hAnsi="Garamond"/>
                <w:b/>
                <w:bCs/>
                <w:lang w:val="en-US"/>
              </w:rPr>
              <w:t>.</w:t>
            </w:r>
            <w:r>
              <w:rPr>
                <w:rFonts w:ascii="Garamond" w:hAnsi="Garamond"/>
                <w:b/>
                <w:bCs/>
              </w:rPr>
              <w:t>5</w:t>
            </w:r>
          </w:p>
          <w:p w:rsidR="00C80D82" w:rsidRPr="00703CED" w:rsidRDefault="00C80D82" w:rsidP="003950D4">
            <w:pPr>
              <w:spacing w:before="120" w:after="120"/>
              <w:jc w:val="center"/>
              <w:rPr>
                <w:rFonts w:ascii="Garamond" w:hAnsi="Garamond"/>
                <w:b/>
                <w:bCs/>
              </w:rPr>
            </w:pPr>
          </w:p>
        </w:tc>
        <w:tc>
          <w:tcPr>
            <w:tcW w:w="7112" w:type="dxa"/>
            <w:tcBorders>
              <w:top w:val="single" w:sz="4" w:space="0" w:color="auto"/>
              <w:left w:val="single" w:sz="4" w:space="0" w:color="auto"/>
              <w:bottom w:val="single" w:sz="4" w:space="0" w:color="auto"/>
              <w:right w:val="single" w:sz="4" w:space="0" w:color="auto"/>
            </w:tcBorders>
          </w:tcPr>
          <w:p w:rsidR="00C80D82" w:rsidRPr="00C80D82" w:rsidRDefault="00C80D82" w:rsidP="006851F4">
            <w:pPr>
              <w:widowControl w:val="0"/>
              <w:spacing w:before="120" w:after="120"/>
              <w:ind w:firstLine="567"/>
              <w:jc w:val="both"/>
              <w:rPr>
                <w:rFonts w:ascii="Garamond" w:hAnsi="Garamond" w:cs="Garamond"/>
                <w:color w:val="000000"/>
                <w:sz w:val="22"/>
                <w:szCs w:val="22"/>
                <w:lang w:eastAsia="ar-SA"/>
              </w:rPr>
            </w:pPr>
            <w:bookmarkStart w:id="208" w:name="_Toc355022093"/>
            <w:bookmarkStart w:id="209" w:name="_Toc357607895"/>
            <w:bookmarkStart w:id="210" w:name="_Toc372717112"/>
            <w:bookmarkStart w:id="211" w:name="_Toc382922351"/>
            <w:bookmarkStart w:id="212" w:name="_Toc467675959"/>
            <w:r w:rsidRPr="00C80D82">
              <w:rPr>
                <w:rFonts w:ascii="Garamond" w:hAnsi="Garamond" w:cs="Garamond"/>
                <w:color w:val="000000"/>
                <w:sz w:val="22"/>
                <w:szCs w:val="22"/>
                <w:lang w:eastAsia="ar-SA"/>
              </w:rPr>
              <w:t>КО ежемесячно на своем официальном сайте с использованием ЭП персонально для продавцов и покупателей по регулируемым договорам купли-продажи электроэнергии и мощности публикует реестр регулируемых договоров купли-продажи электрической энергии и мощности по форме, установленной приложением 24 к Регламенту финансовых расчетов на оптовом рынке электроэнергии (Приложение № 16 к Договору о присоединении к торговой системе оптового рынка).</w:t>
            </w:r>
            <w:bookmarkEnd w:id="208"/>
            <w:bookmarkEnd w:id="209"/>
            <w:bookmarkEnd w:id="210"/>
            <w:bookmarkEnd w:id="211"/>
            <w:bookmarkEnd w:id="212"/>
          </w:p>
        </w:tc>
        <w:tc>
          <w:tcPr>
            <w:tcW w:w="7112" w:type="dxa"/>
            <w:tcBorders>
              <w:top w:val="single" w:sz="4" w:space="0" w:color="auto"/>
              <w:left w:val="single" w:sz="4" w:space="0" w:color="auto"/>
              <w:bottom w:val="single" w:sz="4" w:space="0" w:color="auto"/>
              <w:right w:val="single" w:sz="4" w:space="0" w:color="auto"/>
            </w:tcBorders>
          </w:tcPr>
          <w:p w:rsidR="00C80D82" w:rsidRPr="00C80D82" w:rsidRDefault="00C80D82" w:rsidP="006851F4">
            <w:pPr>
              <w:widowControl w:val="0"/>
              <w:spacing w:before="120" w:after="120"/>
              <w:ind w:firstLine="567"/>
              <w:jc w:val="both"/>
              <w:rPr>
                <w:rFonts w:ascii="Garamond" w:hAnsi="Garamond" w:cs="Garamond"/>
                <w:color w:val="000000"/>
                <w:sz w:val="22"/>
                <w:szCs w:val="22"/>
                <w:lang w:eastAsia="ar-SA"/>
              </w:rPr>
            </w:pPr>
            <w:r w:rsidRPr="00C80D82">
              <w:rPr>
                <w:rFonts w:ascii="Garamond" w:hAnsi="Garamond" w:cs="Garamond"/>
                <w:color w:val="000000"/>
                <w:sz w:val="22"/>
                <w:szCs w:val="22"/>
                <w:lang w:eastAsia="ar-SA"/>
              </w:rPr>
              <w:t xml:space="preserve">КО ежемесячно на своем официальном сайте с использованием ЭП персонально для продавцов и покупателей по регулируемым договорам купли-продажи электроэнергии и мощности публикует реестр регулируемых договоров купли-продажи электрической энергии и мощности по форме, установленной приложением 24 к </w:t>
            </w:r>
            <w:r w:rsidRPr="006851F4">
              <w:rPr>
                <w:rFonts w:ascii="Garamond" w:hAnsi="Garamond" w:cs="Garamond"/>
                <w:i/>
                <w:color w:val="000000"/>
                <w:sz w:val="22"/>
                <w:szCs w:val="22"/>
                <w:lang w:eastAsia="ar-SA"/>
              </w:rPr>
              <w:t>Регламенту финансовых расчетов на оптовом рынке электроэнергии</w:t>
            </w:r>
            <w:r w:rsidRPr="00C80D82">
              <w:rPr>
                <w:rFonts w:ascii="Garamond" w:hAnsi="Garamond" w:cs="Garamond"/>
                <w:color w:val="000000"/>
                <w:sz w:val="22"/>
                <w:szCs w:val="22"/>
                <w:lang w:eastAsia="ar-SA"/>
              </w:rPr>
              <w:t xml:space="preserve"> (Приложение № 16 к </w:t>
            </w:r>
            <w:r w:rsidRPr="006851F4">
              <w:rPr>
                <w:rFonts w:ascii="Garamond" w:hAnsi="Garamond" w:cs="Garamond"/>
                <w:i/>
                <w:color w:val="000000"/>
                <w:sz w:val="22"/>
                <w:szCs w:val="22"/>
                <w:lang w:eastAsia="ar-SA"/>
              </w:rPr>
              <w:t>Договору о присоединении к торговой системе оптового рынка</w:t>
            </w:r>
            <w:r w:rsidRPr="006851F4">
              <w:rPr>
                <w:rFonts w:ascii="Garamond" w:hAnsi="Garamond" w:cs="Garamond"/>
                <w:color w:val="000000"/>
                <w:sz w:val="22"/>
                <w:szCs w:val="22"/>
                <w:lang w:eastAsia="ar-SA"/>
              </w:rPr>
              <w:t>)</w:t>
            </w:r>
            <w:r w:rsidRPr="00C80D82">
              <w:rPr>
                <w:rFonts w:ascii="Garamond" w:hAnsi="Garamond" w:cs="Garamond"/>
                <w:color w:val="000000"/>
                <w:sz w:val="22"/>
                <w:szCs w:val="22"/>
                <w:highlight w:val="yellow"/>
                <w:lang w:eastAsia="ar-SA"/>
              </w:rPr>
              <w:t>, дополненный коротким номер</w:t>
            </w:r>
            <w:r w:rsidR="006851F4">
              <w:rPr>
                <w:rFonts w:ascii="Garamond" w:hAnsi="Garamond" w:cs="Garamond"/>
                <w:color w:val="000000"/>
                <w:sz w:val="22"/>
                <w:szCs w:val="22"/>
                <w:highlight w:val="yellow"/>
                <w:lang w:eastAsia="ar-SA"/>
              </w:rPr>
              <w:t>ом</w:t>
            </w:r>
            <w:r w:rsidRPr="00C80D82">
              <w:rPr>
                <w:rFonts w:ascii="Garamond" w:hAnsi="Garamond" w:cs="Garamond"/>
                <w:color w:val="000000"/>
                <w:sz w:val="22"/>
                <w:szCs w:val="22"/>
                <w:highlight w:val="yellow"/>
                <w:lang w:eastAsia="ar-SA"/>
              </w:rPr>
              <w:t xml:space="preserve"> договора</w:t>
            </w:r>
            <w:r w:rsidR="006851F4">
              <w:rPr>
                <w:rFonts w:ascii="Garamond" w:hAnsi="Garamond" w:cs="Garamond"/>
                <w:color w:val="000000"/>
                <w:sz w:val="22"/>
                <w:szCs w:val="22"/>
                <w:lang w:eastAsia="ar-SA"/>
              </w:rPr>
              <w:t>.</w:t>
            </w:r>
          </w:p>
        </w:tc>
      </w:tr>
    </w:tbl>
    <w:p w:rsidR="00C80D82" w:rsidRDefault="00C80D82" w:rsidP="00990E8C">
      <w:pPr>
        <w:rPr>
          <w:rFonts w:ascii="Garamond" w:hAnsi="Garamond"/>
          <w:b/>
          <w:iCs/>
          <w:sz w:val="26"/>
          <w:szCs w:val="26"/>
        </w:rPr>
      </w:pPr>
    </w:p>
    <w:p w:rsidR="00990E8C" w:rsidRPr="00990E8C" w:rsidRDefault="00990E8C" w:rsidP="00990E8C">
      <w:pPr>
        <w:rPr>
          <w:rFonts w:ascii="Garamond" w:hAnsi="Garamond"/>
          <w:b/>
          <w:iCs/>
          <w:sz w:val="26"/>
          <w:szCs w:val="26"/>
        </w:rPr>
      </w:pPr>
      <w:r w:rsidRPr="00990E8C">
        <w:rPr>
          <w:rFonts w:ascii="Garamond" w:hAnsi="Garamond"/>
          <w:b/>
          <w:iCs/>
          <w:sz w:val="26"/>
          <w:szCs w:val="26"/>
        </w:rPr>
        <w:t xml:space="preserve">Предложения по изменениям и дополнениям в </w:t>
      </w:r>
      <w:r w:rsidRPr="00990E8C">
        <w:rPr>
          <w:rFonts w:ascii="Garamond" w:hAnsi="Garamond"/>
          <w:b/>
          <w:bCs/>
          <w:sz w:val="26"/>
          <w:szCs w:val="26"/>
        </w:rPr>
        <w:t xml:space="preserve">СОГЛАШЕНИЕ </w:t>
      </w:r>
      <w:r w:rsidRPr="00990E8C">
        <w:rPr>
          <w:rFonts w:ascii="Garamond" w:hAnsi="Garamond"/>
          <w:b/>
          <w:bCs/>
          <w:caps/>
          <w:sz w:val="26"/>
          <w:szCs w:val="26"/>
        </w:rPr>
        <w:t>о применении электронной подписи в торговой системе оптового рынка</w:t>
      </w:r>
      <w:r w:rsidRPr="00990E8C">
        <w:rPr>
          <w:rFonts w:ascii="Garamond" w:hAnsi="Garamond"/>
          <w:b/>
          <w:iCs/>
          <w:sz w:val="26"/>
          <w:szCs w:val="26"/>
        </w:rPr>
        <w:t xml:space="preserve"> (</w:t>
      </w:r>
      <w:r w:rsidRPr="00990E8C">
        <w:rPr>
          <w:rFonts w:ascii="Garamond" w:hAnsi="Garamond"/>
          <w:b/>
          <w:bCs/>
          <w:sz w:val="26"/>
          <w:szCs w:val="26"/>
        </w:rPr>
        <w:t xml:space="preserve">Приложение № Д 7 </w:t>
      </w:r>
      <w:r w:rsidRPr="00990E8C">
        <w:rPr>
          <w:rFonts w:ascii="Garamond" w:hAnsi="Garamond"/>
          <w:b/>
          <w:sz w:val="26"/>
          <w:szCs w:val="26"/>
        </w:rPr>
        <w:t>к Договору о присоединении к торговой системе оптового рынка</w:t>
      </w:r>
      <w:r w:rsidRPr="00990E8C">
        <w:rPr>
          <w:rFonts w:ascii="Garamond" w:hAnsi="Garamond"/>
          <w:b/>
          <w:iCs/>
          <w:sz w:val="26"/>
          <w:szCs w:val="26"/>
        </w:rPr>
        <w:t>)</w:t>
      </w:r>
    </w:p>
    <w:p w:rsidR="00990E8C" w:rsidRDefault="00990E8C" w:rsidP="00990E8C">
      <w:pPr>
        <w:rPr>
          <w:rFonts w:ascii="Garamond" w:hAnsi="Garamond"/>
          <w:b/>
          <w:iCs/>
          <w:sz w:val="26"/>
          <w:szCs w:val="26"/>
        </w:rPr>
      </w:pPr>
    </w:p>
    <w:p w:rsidR="00F62FBF" w:rsidRPr="00F62FBF" w:rsidRDefault="00F62FBF" w:rsidP="00F62FBF">
      <w:pPr>
        <w:tabs>
          <w:tab w:val="left" w:pos="3402"/>
          <w:tab w:val="left" w:pos="10632"/>
        </w:tabs>
        <w:rPr>
          <w:rFonts w:ascii="Garamond" w:hAnsi="Garamond"/>
          <w:b/>
          <w:i/>
        </w:rPr>
      </w:pPr>
      <w:r w:rsidRPr="00F62FBF">
        <w:rPr>
          <w:rFonts w:ascii="Garamond" w:hAnsi="Garamond"/>
          <w:b/>
          <w:iCs/>
        </w:rPr>
        <w:t xml:space="preserve">Действующая редакция </w:t>
      </w:r>
      <w:r w:rsidRPr="00F62FBF">
        <w:rPr>
          <w:rFonts w:ascii="Garamond" w:hAnsi="Garamond"/>
          <w:b/>
          <w:i/>
        </w:rPr>
        <w:t>приложения 2 к Правилам ЭДО СЭД КО:</w:t>
      </w:r>
    </w:p>
    <w:p w:rsidR="00F62FBF" w:rsidRPr="00F62FBF" w:rsidRDefault="00F62FBF" w:rsidP="00F62FBF">
      <w:pPr>
        <w:rPr>
          <w:rFonts w:ascii="Garamond" w:hAnsi="Garamond"/>
          <w:b/>
          <w:iCs/>
          <w:sz w:val="26"/>
          <w:szCs w:val="26"/>
        </w:rPr>
      </w:pPr>
    </w:p>
    <w:tbl>
      <w:tblPr>
        <w:tblW w:w="153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559"/>
        <w:gridCol w:w="709"/>
        <w:gridCol w:w="850"/>
        <w:gridCol w:w="1134"/>
        <w:gridCol w:w="993"/>
        <w:gridCol w:w="850"/>
        <w:gridCol w:w="851"/>
        <w:gridCol w:w="1275"/>
        <w:gridCol w:w="1418"/>
        <w:gridCol w:w="992"/>
        <w:gridCol w:w="992"/>
      </w:tblGrid>
      <w:tr w:rsidR="00F62FBF" w:rsidRPr="006851F4" w:rsidTr="006851F4">
        <w:trPr>
          <w:trHeight w:val="792"/>
        </w:trPr>
        <w:tc>
          <w:tcPr>
            <w:tcW w:w="1276"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Код формы</w:t>
            </w:r>
          </w:p>
        </w:tc>
        <w:tc>
          <w:tcPr>
            <w:tcW w:w="2410"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Наименование формы</w:t>
            </w:r>
          </w:p>
        </w:tc>
        <w:tc>
          <w:tcPr>
            <w:tcW w:w="1559"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Основание предоставления</w:t>
            </w:r>
          </w:p>
        </w:tc>
        <w:tc>
          <w:tcPr>
            <w:tcW w:w="709"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Формат</w:t>
            </w:r>
          </w:p>
        </w:tc>
        <w:tc>
          <w:tcPr>
            <w:tcW w:w="850"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Отправитель</w:t>
            </w:r>
          </w:p>
        </w:tc>
        <w:tc>
          <w:tcPr>
            <w:tcW w:w="1134"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Получатель</w:t>
            </w:r>
          </w:p>
        </w:tc>
        <w:tc>
          <w:tcPr>
            <w:tcW w:w="993"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Способ доставки</w:t>
            </w:r>
          </w:p>
        </w:tc>
        <w:tc>
          <w:tcPr>
            <w:tcW w:w="850"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Подтверждать получение</w:t>
            </w:r>
          </w:p>
        </w:tc>
        <w:tc>
          <w:tcPr>
            <w:tcW w:w="851"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Шифровать</w:t>
            </w:r>
          </w:p>
        </w:tc>
        <w:tc>
          <w:tcPr>
            <w:tcW w:w="1275"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Область применения ЭП</w:t>
            </w:r>
          </w:p>
        </w:tc>
        <w:tc>
          <w:tcPr>
            <w:tcW w:w="1418"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ПО отображения и изготовления бумажных копий</w:t>
            </w:r>
          </w:p>
        </w:tc>
        <w:tc>
          <w:tcPr>
            <w:tcW w:w="992"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Срок хранения ЭД в архиве</w:t>
            </w:r>
          </w:p>
        </w:tc>
        <w:tc>
          <w:tcPr>
            <w:tcW w:w="992"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Срок доступа через интерфейс сайта</w:t>
            </w:r>
          </w:p>
        </w:tc>
      </w:tr>
      <w:tr w:rsidR="00D96D1C"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lang w:val="en-US"/>
              </w:rPr>
            </w:pPr>
            <w:r w:rsidRPr="006851F4">
              <w:rPr>
                <w:rFonts w:ascii="Arial" w:hAnsi="Arial" w:cs="Arial"/>
                <w:color w:val="000000"/>
                <w:sz w:val="18"/>
                <w:szCs w:val="18"/>
                <w:lang w:val="en-US"/>
              </w:rPr>
              <w:t>FRSTF_ATS_REPORT_PUBLIC_FSK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Ставки тарифа на услуги по передаче электрической энергии, используемые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Регламент № 16, п. 8.</w:t>
            </w:r>
            <w:r w:rsidRPr="006851F4">
              <w:rPr>
                <w:rFonts w:ascii="Arial" w:hAnsi="Arial" w:cs="Arial"/>
                <w:color w:val="000000"/>
                <w:sz w:val="18"/>
                <w:szCs w:val="18"/>
                <w:highlight w:val="yellow"/>
              </w:rPr>
              <w:t>8</w:t>
            </w:r>
            <w:r w:rsidRPr="006851F4">
              <w:rPr>
                <w:rFonts w:ascii="Arial" w:hAnsi="Arial" w:cs="Arial"/>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 xml:space="preserve">сайт, доступ без авторизации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Электронное сообщение, без ЭП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15 лет</w:t>
            </w: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DPMH_ATS_REESTR_DOG_CON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договоров о предоставлении мощности (покупатели)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80.3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bookmarkStart w:id="213" w:name="RANGE!K457"/>
            <w:r w:rsidRPr="006851F4">
              <w:rPr>
                <w:rFonts w:ascii="Arial" w:eastAsia="Calibri" w:hAnsi="Arial" w:cs="Arial"/>
                <w:color w:val="000000"/>
                <w:sz w:val="18"/>
                <w:szCs w:val="18"/>
                <w:lang w:eastAsia="en-US"/>
              </w:rPr>
              <w:t>Excel</w:t>
            </w:r>
            <w:bookmarkEnd w:id="213"/>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DPMH_ATS_REESTR_DOG_GEN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bookmarkStart w:id="214" w:name="RANGE!B458"/>
            <w:r w:rsidRPr="006851F4">
              <w:rPr>
                <w:rFonts w:ascii="Arial" w:eastAsia="Calibri" w:hAnsi="Arial" w:cs="Arial"/>
                <w:color w:val="000000"/>
                <w:sz w:val="18"/>
                <w:szCs w:val="18"/>
                <w:lang w:eastAsia="en-US"/>
              </w:rPr>
              <w:t>Реестр договоров о предоставлении мощности (продавцы)</w:t>
            </w:r>
            <w:bookmarkEnd w:id="214"/>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80.4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bookmarkStart w:id="215" w:name="RANGE!K458"/>
            <w:r w:rsidRPr="006851F4">
              <w:rPr>
                <w:rFonts w:ascii="Arial" w:eastAsia="Calibri" w:hAnsi="Arial" w:cs="Arial"/>
                <w:color w:val="000000"/>
                <w:sz w:val="18"/>
                <w:szCs w:val="18"/>
                <w:lang w:eastAsia="en-US"/>
              </w:rPr>
              <w:t>Excel</w:t>
            </w:r>
            <w:bookmarkEnd w:id="215"/>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DPMH_ATS_REESTR_DOG_XML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договоров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электронная почта </w:t>
            </w:r>
            <w:r w:rsidRPr="006851F4">
              <w:rPr>
                <w:rFonts w:ascii="Arial" w:eastAsia="Calibri" w:hAnsi="Arial" w:cs="Arial"/>
                <w:color w:val="000000"/>
                <w:sz w:val="18"/>
                <w:szCs w:val="18"/>
                <w:lang w:eastAsia="en-US"/>
              </w:rPr>
              <w:lastRenderedPageBreak/>
              <w:t>(ASPMailer)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w:t>
            </w:r>
            <w:r w:rsidRPr="006851F4">
              <w:rPr>
                <w:rFonts w:ascii="Arial" w:eastAsia="Calibri" w:hAnsi="Arial" w:cs="Arial"/>
                <w:color w:val="000000"/>
                <w:sz w:val="18"/>
                <w:szCs w:val="18"/>
                <w:lang w:eastAsia="en-US"/>
              </w:rPr>
              <w:lastRenderedPageBreak/>
              <w:t>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DPMH_ATS_REESTR_DOPSOGL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дополнительных соглашений к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93 к Регламенту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DPMH_REESTR_AVANS_LIAB_PART_CON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обязательств по договорам о предоставлении мощности (покупатели)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48.1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DPMH_REESTR_AVANS_LIAB_PART_GEN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требований по договорам о предоставлении мощности (продавцы)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DPMH_REESTR_AVANS_LIAB_XLS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обязательств/требований по договорам о предоставлении мощности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48.3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DPMH_REESTR_AVANS_LIAB_XML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обязательств (требований) по договорам о предоставлении мощности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DPMH_REESTR_FACT_LIAB_CON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(покупатели)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77.1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(продавцы)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77.2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DPMH_REESTR_FACT_LIAB_PART_CON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(покупатели)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77.1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DPMH_REESTR_FACT_LIAB_PART_GEN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(продавцы)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77.2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DPMH_REESTR_FACT_LIAB_XML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DPMH_REESTR_FINE_LIAB_CON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(покупатели)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(продавцы)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r w:rsidRPr="006851F4">
              <w:rPr>
                <w:rFonts w:ascii="Arial" w:eastAsia="Calibri" w:hAnsi="Arial" w:cs="Arial"/>
                <w:color w:val="000000"/>
                <w:sz w:val="18"/>
                <w:szCs w:val="18"/>
                <w:lang w:eastAsia="en-US"/>
              </w:rPr>
              <w:t>, приложение 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DPMH_REESTR_FINE_LIAB_PART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Реестры рассчитанных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Приложения 81.1/81.2 к Регламенту № 16, п. 20.</w:t>
            </w:r>
            <w:r w:rsidRPr="006851F4">
              <w:rPr>
                <w:rFonts w:ascii="Arial" w:eastAsia="Calibri" w:hAnsi="Arial" w:cs="Arial"/>
                <w:color w:val="000000"/>
                <w:sz w:val="18"/>
                <w:szCs w:val="18"/>
                <w:highlight w:val="yellow"/>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rar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WinRAR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DPMH_REESTR_FINE_LIAB_PART_CON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(покупатели)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DPMH_REESTR_FINE_LIAB_PART_GEN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(продавцы)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DPMH_REESTR_FINE_LIAB_XML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DPMH_REESTR_FINE_LIMIT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Реестр предельных величин штрафов по договорам о </w:t>
            </w:r>
            <w:r w:rsidRPr="006851F4">
              <w:rPr>
                <w:rFonts w:ascii="Arial" w:eastAsia="Calibri" w:hAnsi="Arial" w:cs="Arial"/>
                <w:color w:val="000000"/>
                <w:sz w:val="18"/>
                <w:szCs w:val="18"/>
                <w:lang w:eastAsia="en-US"/>
              </w:rPr>
              <w:lastRenderedPageBreak/>
              <w:t>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Регламент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электронная почта </w:t>
            </w:r>
            <w:r w:rsidRPr="006851F4">
              <w:rPr>
                <w:rFonts w:ascii="Arial" w:eastAsia="Calibri" w:hAnsi="Arial" w:cs="Arial"/>
                <w:color w:val="000000"/>
                <w:sz w:val="18"/>
                <w:szCs w:val="18"/>
                <w:lang w:eastAsia="en-US"/>
              </w:rPr>
              <w:lastRenderedPageBreak/>
              <w:t>(ASPMailer)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w:t>
            </w:r>
            <w:r w:rsidRPr="006851F4">
              <w:rPr>
                <w:rFonts w:ascii="Arial" w:eastAsia="Calibri" w:hAnsi="Arial" w:cs="Arial"/>
                <w:color w:val="000000"/>
                <w:sz w:val="18"/>
                <w:szCs w:val="18"/>
                <w:lang w:eastAsia="en-US"/>
              </w:rPr>
              <w:lastRenderedPageBreak/>
              <w:t>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DPMH_REESTR_FINE_LIMIT_PART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предельных величин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DPMH_REPORT_VOLM_PART_CON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Аналитический отчет о предварительном распределении объемов мощности по ДПМ (покупатели) на 1-е число расчетного месяца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80.1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DPMH_REPORT_VOLM_PART_GEN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Аналитический отчет о предварительном распределении объемов мощности по ДПМ (продавцы) на 1-е число расчетного месяца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12</w:t>
            </w:r>
            <w:r w:rsidRPr="006851F4">
              <w:rPr>
                <w:rFonts w:ascii="Arial" w:eastAsia="Calibri" w:hAnsi="Arial" w:cs="Arial"/>
                <w:color w:val="000000"/>
                <w:sz w:val="18"/>
                <w:szCs w:val="18"/>
                <w:lang w:eastAsia="en-US"/>
              </w:rPr>
              <w:t>, приложение 80.2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eastAsia="en-US"/>
              </w:rPr>
            </w:pPr>
            <w:r w:rsidRPr="006851F4">
              <w:rPr>
                <w:rFonts w:ascii="Arial" w:eastAsia="Calibri" w:hAnsi="Arial" w:cs="Arial"/>
                <w:color w:val="000000"/>
                <w:sz w:val="18"/>
                <w:szCs w:val="18"/>
                <w:lang w:eastAsia="en-US"/>
              </w:rPr>
              <w:t>REESTR_DOG_DEL_CFR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Реестры расторгнутых ДПМ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договора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035"/>
        </w:trPr>
        <w:tc>
          <w:tcPr>
            <w:tcW w:w="1276"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ASUD_PART_DPMC_DEL_NOTICE</w:t>
            </w:r>
          </w:p>
        </w:tc>
        <w:tc>
          <w:tcPr>
            <w:tcW w:w="241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о предоставлении мощности</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16, п. 12.2</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530"/>
        </w:trPr>
        <w:tc>
          <w:tcPr>
            <w:tcW w:w="1276"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ASUD_PART_DPMN_DEL_NOTICE</w:t>
            </w:r>
          </w:p>
        </w:tc>
        <w:tc>
          <w:tcPr>
            <w:tcW w:w="241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о предоставлении мощности введенных в эксплуатацию генерирующих объектов</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16.1, п. 10.2</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290"/>
        </w:trPr>
        <w:tc>
          <w:tcPr>
            <w:tcW w:w="1276"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 xml:space="preserve">ASUD_PART_DOG_CHANGE_NOTICE </w:t>
            </w:r>
          </w:p>
        </w:tc>
        <w:tc>
          <w:tcPr>
            <w:tcW w:w="241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 внесении изменений в договоры</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Стандартные формы договоров в случаях, предусмотренных Договором о присоединении </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highlight w:val="cyan"/>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530"/>
        </w:trPr>
        <w:tc>
          <w:tcPr>
            <w:tcW w:w="1276"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val="en-US" w:eastAsia="en-US"/>
              </w:rPr>
            </w:pPr>
            <w:r w:rsidRPr="006851F4">
              <w:rPr>
                <w:rFonts w:ascii="Arial" w:eastAsia="Calibri" w:hAnsi="Arial" w:cs="Arial"/>
                <w:sz w:val="18"/>
                <w:szCs w:val="18"/>
                <w:lang w:val="en-US" w:eastAsia="en-US"/>
              </w:rPr>
              <w:t>ASUD_SR_DPMN_DEL_NOTICE</w:t>
            </w:r>
          </w:p>
        </w:tc>
        <w:tc>
          <w:tcPr>
            <w:tcW w:w="2410"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Уведомление об одностороннем отказе от Договора о предоставлении мощности введенных в эксплуатацию генерирующих объектов</w:t>
            </w:r>
          </w:p>
        </w:tc>
        <w:tc>
          <w:tcPr>
            <w:tcW w:w="1559"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Приложение № Д 16.1, п. 10.2</w:t>
            </w:r>
          </w:p>
        </w:tc>
        <w:tc>
          <w:tcPr>
            <w:tcW w:w="709"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doc</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АТС</w:t>
            </w:r>
          </w:p>
        </w:tc>
        <w:tc>
          <w:tcPr>
            <w:tcW w:w="1134"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Совет рынка</w:t>
            </w:r>
          </w:p>
        </w:tc>
        <w:tc>
          <w:tcPr>
            <w:tcW w:w="993"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электронная почта (ASPMailer)</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851"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1275"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1.3.6.1.4.1.18545.1.2.1.</w:t>
            </w:r>
            <w:r w:rsidRPr="006851F4">
              <w:rPr>
                <w:rFonts w:ascii="Arial" w:eastAsia="Calibri" w:hAnsi="Arial" w:cs="Arial"/>
                <w:sz w:val="18"/>
                <w:szCs w:val="18"/>
                <w:highlight w:val="yellow"/>
                <w:lang w:eastAsia="en-US"/>
              </w:rPr>
              <w:t>1</w:t>
            </w:r>
          </w:p>
        </w:tc>
        <w:tc>
          <w:tcPr>
            <w:tcW w:w="1418"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Word</w:t>
            </w:r>
          </w:p>
        </w:tc>
        <w:tc>
          <w:tcPr>
            <w:tcW w:w="992"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5 лет</w:t>
            </w:r>
          </w:p>
        </w:tc>
        <w:tc>
          <w:tcPr>
            <w:tcW w:w="992"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 </w:t>
            </w:r>
          </w:p>
        </w:tc>
      </w:tr>
      <w:tr w:rsidR="00F62FBF" w:rsidRPr="006851F4" w:rsidTr="006851F4">
        <w:trPr>
          <w:trHeight w:val="1035"/>
        </w:trPr>
        <w:tc>
          <w:tcPr>
            <w:tcW w:w="1276"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val="en-US" w:eastAsia="en-US"/>
              </w:rPr>
            </w:pPr>
            <w:r w:rsidRPr="006851F4">
              <w:rPr>
                <w:rFonts w:ascii="Arial" w:eastAsia="Calibri" w:hAnsi="Arial" w:cs="Arial"/>
                <w:sz w:val="18"/>
                <w:szCs w:val="18"/>
                <w:lang w:val="en-US" w:eastAsia="en-US"/>
              </w:rPr>
              <w:t>ASUD_SR_DPMC_DEL_NOTICE</w:t>
            </w:r>
          </w:p>
        </w:tc>
        <w:tc>
          <w:tcPr>
            <w:tcW w:w="2410"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Уведомление об одностороннем отказе от Договора о предоставлении мощности</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Приложение № Д 16, п. 12.2</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doc</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Совет рынка</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электронная почта (ASPMailer)</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1.3.6.1.4.1.18545.1.2.1.</w:t>
            </w:r>
            <w:r w:rsidRPr="006851F4">
              <w:rPr>
                <w:rFonts w:ascii="Arial" w:eastAsia="Calibri" w:hAnsi="Arial" w:cs="Arial"/>
                <w:sz w:val="18"/>
                <w:szCs w:val="18"/>
                <w:highlight w:val="yellow"/>
                <w:lang w:eastAsia="en-US"/>
              </w:rPr>
              <w:t>1</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5 лет</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p>
        </w:tc>
      </w:tr>
      <w:tr w:rsidR="00F62FBF" w:rsidRPr="006851F4" w:rsidTr="006851F4">
        <w:trPr>
          <w:trHeight w:val="780"/>
        </w:trPr>
        <w:tc>
          <w:tcPr>
            <w:tcW w:w="1276"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REESTR_DOG</w:t>
            </w:r>
          </w:p>
        </w:tc>
        <w:tc>
          <w:tcPr>
            <w:tcW w:w="241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Реестры заключенных договоров </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раздел 9 и приложение 24</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договора</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2295"/>
        </w:trPr>
        <w:tc>
          <w:tcPr>
            <w:tcW w:w="1276"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NOTICE_DOG_CHANGE</w:t>
            </w:r>
          </w:p>
        </w:tc>
        <w:tc>
          <w:tcPr>
            <w:tcW w:w="2410"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изменении реквизитов ДПМ и ДПМ ГЭС/АЭС</w:t>
            </w:r>
          </w:p>
        </w:tc>
        <w:tc>
          <w:tcPr>
            <w:tcW w:w="1559"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Стандартные формы ДПМ (Приложение № Д 16, п. 13.1.4 и Приложение № Д 16.1, п. 11.1.4). Стандартные формы ДПМ ГЭС/АЭС (Приложения № Д 14 и № Д 14.1, п. 11.1.3)</w:t>
            </w:r>
          </w:p>
        </w:tc>
        <w:tc>
          <w:tcPr>
            <w:tcW w:w="709"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договора</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ASUD_CFR_DPMTBO_FINE_NEW_REESTR</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соглашений о порядке расчетов, связанных с уплатой продавцом штрафов по ДПМ ТБО, на дд.мм.гггг</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27.1, п. 2.2.1</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ASUD_CFR_DPMV_AGRM_FINE_OLD_REESTR</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расторгнутых соглашений о порядке расчетов, связанных с уплатой продавцом штрафов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27, п. 7.15</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jc w:val="center"/>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ASUD_PART_DPMA_DEL_NOTICE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купли-продажи (поставки) мощности новых атомных станций </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14.1,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ASUD_PART_DPMG_DEL_NOTICE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купли-продажи (поставки) мощности новых гидроэлектростанций (в том числе </w:t>
            </w:r>
            <w:r w:rsidRPr="006851F4">
              <w:rPr>
                <w:rFonts w:ascii="Arial" w:eastAsia="Calibri" w:hAnsi="Arial" w:cs="Arial"/>
                <w:color w:val="000000"/>
                <w:sz w:val="18"/>
                <w:szCs w:val="18"/>
                <w:lang w:eastAsia="en-US"/>
              </w:rPr>
              <w:lastRenderedPageBreak/>
              <w:t>гидроаккумулирующих электростанций)</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Приложение № Д 14,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docх</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ASUD_PART_DPMV_GRN_OLD_NOTICE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 несоответствии обеспечения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27, пп. 7.9, 7.17.10</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jc w:val="center"/>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ASUD_PART_DPMVIE_DEL_NOTICE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6.1,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ASUD_PART_DVGRN_DEL_NOTICE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 расторжении договора поручительства для</w:t>
            </w:r>
            <w:r w:rsidRPr="006851F4">
              <w:rPr>
                <w:rFonts w:ascii="Arial" w:eastAsia="Calibri" w:hAnsi="Arial" w:cs="Arial"/>
                <w:i/>
                <w:iCs/>
                <w:color w:val="000000"/>
                <w:sz w:val="18"/>
                <w:szCs w:val="18"/>
                <w:lang w:eastAsia="en-US"/>
              </w:rPr>
              <w:t xml:space="preserve"> </w:t>
            </w:r>
            <w:r w:rsidRPr="006851F4">
              <w:rPr>
                <w:rFonts w:ascii="Arial" w:eastAsia="Calibri" w:hAnsi="Arial" w:cs="Arial"/>
                <w:color w:val="000000"/>
                <w:sz w:val="18"/>
                <w:szCs w:val="18"/>
                <w:lang w:eastAsia="en-US"/>
              </w:rPr>
              <w:t>обеспечения исполнения обязательств поставщика мощности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Приложения № Д 6.4 и Д 6.9, п. 7.4; Д 6.6, п. 3.7</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highlight w:val="yellow"/>
                <w:lang w:eastAsia="en-US"/>
              </w:rPr>
              <w:t>6 месяцев</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ASUD_SR_DPMA_DEL_NOTICE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купли-продажи (поставки) мощности новых атомных станций </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14.1,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Совет рынка</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ASUD_SR_DPMG_DEL_NOTICE</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купли-продажи (поставки) мощности новых гидроэлектростанций (в том числе </w:t>
            </w:r>
            <w:r w:rsidRPr="006851F4">
              <w:rPr>
                <w:rFonts w:ascii="Arial" w:eastAsia="Calibri" w:hAnsi="Arial" w:cs="Arial"/>
                <w:color w:val="000000"/>
                <w:sz w:val="18"/>
                <w:szCs w:val="18"/>
                <w:lang w:eastAsia="en-US"/>
              </w:rPr>
              <w:lastRenderedPageBreak/>
              <w:t>гидроаккумулирующих электростанций)</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Приложение № Д 14,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Совет рынка</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1</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276"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ASUD_SR_DPMV_GRNT_REESTR</w:t>
            </w:r>
          </w:p>
        </w:tc>
        <w:tc>
          <w:tcPr>
            <w:tcW w:w="241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Информация об актуальном перечне поручителей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27, раздел 7</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Совет рынка</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6</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CE2878" w:rsidRPr="006851F4" w:rsidTr="006851F4">
        <w:trPr>
          <w:trHeight w:val="792"/>
        </w:trPr>
        <w:tc>
          <w:tcPr>
            <w:tcW w:w="1276" w:type="dxa"/>
            <w:shd w:val="clear" w:color="auto" w:fill="auto"/>
            <w:vAlign w:val="bottom"/>
          </w:tcPr>
          <w:p w:rsidR="00CE2878" w:rsidRPr="006851F4" w:rsidRDefault="00CE2878" w:rsidP="00CE2878">
            <w:pPr>
              <w:rPr>
                <w:rFonts w:ascii="Arial" w:eastAsia="Calibri" w:hAnsi="Arial" w:cs="Arial"/>
                <w:color w:val="000000"/>
                <w:sz w:val="18"/>
                <w:szCs w:val="18"/>
                <w:lang w:val="en-US" w:eastAsia="en-US"/>
              </w:rPr>
            </w:pPr>
            <w:r w:rsidRPr="006851F4">
              <w:rPr>
                <w:rFonts w:ascii="Arial" w:hAnsi="Arial" w:cs="Arial"/>
                <w:color w:val="000000"/>
                <w:sz w:val="18"/>
                <w:szCs w:val="18"/>
                <w:lang w:val="en-US"/>
              </w:rPr>
              <w:t>ASUD_PART_KOM_DEL_NOTICE</w:t>
            </w:r>
          </w:p>
        </w:tc>
        <w:tc>
          <w:tcPr>
            <w:tcW w:w="241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Уведомление об одностороннем отказе от Договора купли-продажи мощности по результатам конкурентного отбора мощности</w:t>
            </w:r>
          </w:p>
        </w:tc>
        <w:tc>
          <w:tcPr>
            <w:tcW w:w="155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Приложение № Д 18.3, п. 8.1</w:t>
            </w:r>
          </w:p>
        </w:tc>
        <w:tc>
          <w:tcPr>
            <w:tcW w:w="70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docx</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АТС</w:t>
            </w:r>
          </w:p>
        </w:tc>
        <w:tc>
          <w:tcPr>
            <w:tcW w:w="1134"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Участник</w:t>
            </w:r>
          </w:p>
        </w:tc>
        <w:tc>
          <w:tcPr>
            <w:tcW w:w="9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Нет</w:t>
            </w:r>
          </w:p>
        </w:tc>
        <w:tc>
          <w:tcPr>
            <w:tcW w:w="851"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Нет</w:t>
            </w:r>
          </w:p>
        </w:tc>
        <w:tc>
          <w:tcPr>
            <w:tcW w:w="1275"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1</w:t>
            </w:r>
          </w:p>
        </w:tc>
        <w:tc>
          <w:tcPr>
            <w:tcW w:w="1418"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Word</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5 лет</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 </w:t>
            </w:r>
          </w:p>
        </w:tc>
      </w:tr>
      <w:tr w:rsidR="00CE2878" w:rsidRPr="006851F4" w:rsidTr="006851F4">
        <w:trPr>
          <w:trHeight w:val="792"/>
        </w:trPr>
        <w:tc>
          <w:tcPr>
            <w:tcW w:w="1276" w:type="dxa"/>
            <w:shd w:val="clear" w:color="auto" w:fill="auto"/>
            <w:vAlign w:val="bottom"/>
          </w:tcPr>
          <w:p w:rsidR="00CE2878" w:rsidRPr="006851F4" w:rsidRDefault="00CE2878" w:rsidP="00CE2878">
            <w:pPr>
              <w:rPr>
                <w:rFonts w:ascii="Arial" w:hAnsi="Arial" w:cs="Arial"/>
                <w:color w:val="000000"/>
                <w:sz w:val="18"/>
                <w:szCs w:val="18"/>
                <w:lang w:val="en-US"/>
              </w:rPr>
            </w:pPr>
            <w:r w:rsidRPr="006851F4">
              <w:rPr>
                <w:rFonts w:ascii="Arial" w:hAnsi="Arial" w:cs="Arial"/>
                <w:color w:val="000000"/>
                <w:sz w:val="18"/>
                <w:szCs w:val="18"/>
                <w:lang w:val="en-US"/>
              </w:rPr>
              <w:t>ASUD_PART_KOM_GRNT_DEL_NOTICE</w:t>
            </w:r>
          </w:p>
        </w:tc>
        <w:tc>
          <w:tcPr>
            <w:tcW w:w="241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Уведомление о расторжении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tc>
        <w:tc>
          <w:tcPr>
            <w:tcW w:w="1559"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 xml:space="preserve">Приложения </w:t>
            </w:r>
            <w:proofErr w:type="gramStart"/>
            <w:r w:rsidRPr="006851F4">
              <w:rPr>
                <w:rFonts w:ascii="Arial" w:hAnsi="Arial" w:cs="Arial"/>
                <w:color w:val="000000"/>
                <w:sz w:val="18"/>
                <w:szCs w:val="18"/>
              </w:rPr>
              <w:t>№  Д</w:t>
            </w:r>
            <w:proofErr w:type="gramEnd"/>
            <w:r w:rsidRPr="006851F4">
              <w:rPr>
                <w:rFonts w:ascii="Arial" w:hAnsi="Arial" w:cs="Arial"/>
                <w:color w:val="000000"/>
                <w:sz w:val="18"/>
                <w:szCs w:val="18"/>
              </w:rPr>
              <w:t xml:space="preserve"> 18.6, п. 7.4; Д 18.8, п. 3.7</w:t>
            </w:r>
          </w:p>
        </w:tc>
        <w:tc>
          <w:tcPr>
            <w:tcW w:w="709"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docx</w:t>
            </w:r>
          </w:p>
        </w:tc>
        <w:tc>
          <w:tcPr>
            <w:tcW w:w="85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АТС</w:t>
            </w:r>
          </w:p>
        </w:tc>
        <w:tc>
          <w:tcPr>
            <w:tcW w:w="1134"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Участник</w:t>
            </w:r>
          </w:p>
        </w:tc>
        <w:tc>
          <w:tcPr>
            <w:tcW w:w="993"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Нет</w:t>
            </w:r>
          </w:p>
        </w:tc>
        <w:tc>
          <w:tcPr>
            <w:tcW w:w="851"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Нет</w:t>
            </w:r>
          </w:p>
        </w:tc>
        <w:tc>
          <w:tcPr>
            <w:tcW w:w="1275"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6</w:t>
            </w:r>
          </w:p>
        </w:tc>
        <w:tc>
          <w:tcPr>
            <w:tcW w:w="1418"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Word</w:t>
            </w:r>
          </w:p>
        </w:tc>
        <w:tc>
          <w:tcPr>
            <w:tcW w:w="992"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5 лет</w:t>
            </w:r>
          </w:p>
        </w:tc>
        <w:tc>
          <w:tcPr>
            <w:tcW w:w="992"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6 месяцев</w:t>
            </w:r>
          </w:p>
        </w:tc>
      </w:tr>
      <w:tr w:rsidR="00CE2878" w:rsidRPr="006851F4" w:rsidTr="006851F4">
        <w:trPr>
          <w:trHeight w:val="792"/>
        </w:trPr>
        <w:tc>
          <w:tcPr>
            <w:tcW w:w="1276" w:type="dxa"/>
            <w:shd w:val="clear" w:color="auto" w:fill="auto"/>
            <w:vAlign w:val="bottom"/>
          </w:tcPr>
          <w:p w:rsidR="00CE2878" w:rsidRPr="006851F4" w:rsidRDefault="00CE2878" w:rsidP="00CE2878">
            <w:pPr>
              <w:rPr>
                <w:rFonts w:ascii="Arial" w:hAnsi="Arial" w:cs="Arial"/>
                <w:color w:val="000000"/>
                <w:sz w:val="18"/>
                <w:szCs w:val="18"/>
                <w:lang w:val="en-US"/>
              </w:rPr>
            </w:pPr>
            <w:r w:rsidRPr="006851F4">
              <w:rPr>
                <w:rFonts w:ascii="Arial" w:hAnsi="Arial" w:cs="Arial"/>
                <w:color w:val="000000"/>
                <w:sz w:val="18"/>
                <w:szCs w:val="18"/>
                <w:lang w:val="en-US"/>
              </w:rPr>
              <w:t>ASUD_PART_KOMFSK_DEL_NOTICE</w:t>
            </w:r>
          </w:p>
        </w:tc>
        <w:tc>
          <w:tcPr>
            <w:tcW w:w="241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Уведомление об одностороннем отказе от Договора купли-продажи мощности по результатам конкурентного отбора мощности в целях компенсации потерь в электрических сетях</w:t>
            </w:r>
          </w:p>
        </w:tc>
        <w:tc>
          <w:tcPr>
            <w:tcW w:w="1559"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Приложение № Д 18.5, п. 8.1</w:t>
            </w:r>
          </w:p>
        </w:tc>
        <w:tc>
          <w:tcPr>
            <w:tcW w:w="709"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docx</w:t>
            </w:r>
          </w:p>
        </w:tc>
        <w:tc>
          <w:tcPr>
            <w:tcW w:w="85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АТС</w:t>
            </w:r>
          </w:p>
        </w:tc>
        <w:tc>
          <w:tcPr>
            <w:tcW w:w="1134"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Участник</w:t>
            </w:r>
          </w:p>
        </w:tc>
        <w:tc>
          <w:tcPr>
            <w:tcW w:w="993"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Нет</w:t>
            </w:r>
          </w:p>
        </w:tc>
        <w:tc>
          <w:tcPr>
            <w:tcW w:w="851"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Нет</w:t>
            </w:r>
          </w:p>
        </w:tc>
        <w:tc>
          <w:tcPr>
            <w:tcW w:w="1275"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1</w:t>
            </w:r>
          </w:p>
        </w:tc>
        <w:tc>
          <w:tcPr>
            <w:tcW w:w="1418"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Word</w:t>
            </w:r>
          </w:p>
        </w:tc>
        <w:tc>
          <w:tcPr>
            <w:tcW w:w="992"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5 лет</w:t>
            </w:r>
          </w:p>
        </w:tc>
        <w:tc>
          <w:tcPr>
            <w:tcW w:w="992"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color w:val="000000"/>
                <w:sz w:val="18"/>
                <w:szCs w:val="18"/>
              </w:rPr>
              <w:t> </w:t>
            </w:r>
          </w:p>
        </w:tc>
      </w:tr>
      <w:tr w:rsidR="00CE2878" w:rsidRPr="006851F4" w:rsidTr="006851F4">
        <w:trPr>
          <w:trHeight w:val="792"/>
        </w:trPr>
        <w:tc>
          <w:tcPr>
            <w:tcW w:w="1276" w:type="dxa"/>
            <w:shd w:val="clear" w:color="auto" w:fill="auto"/>
            <w:vAlign w:val="bottom"/>
          </w:tcPr>
          <w:p w:rsidR="00CE2878" w:rsidRPr="006851F4" w:rsidRDefault="00CE2878" w:rsidP="00CE2878">
            <w:pPr>
              <w:rPr>
                <w:rFonts w:ascii="Arial" w:hAnsi="Arial" w:cs="Arial"/>
                <w:color w:val="000000"/>
                <w:sz w:val="18"/>
                <w:szCs w:val="18"/>
                <w:lang w:val="en-US"/>
              </w:rPr>
            </w:pPr>
            <w:r w:rsidRPr="006851F4">
              <w:rPr>
                <w:rFonts w:ascii="Arial" w:hAnsi="Arial" w:cs="Arial"/>
                <w:sz w:val="18"/>
                <w:szCs w:val="18"/>
                <w:lang w:val="en-US"/>
              </w:rPr>
              <w:lastRenderedPageBreak/>
              <w:t>ASUD_PART_VR_DEL_NOTICE</w:t>
            </w:r>
          </w:p>
        </w:tc>
        <w:tc>
          <w:tcPr>
            <w:tcW w:w="241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Уведомление об одностороннем отказе от Договора купли-продажи мощности, производимой с использованием объектов, поставляющих мощность в вынужденном режиме</w:t>
            </w:r>
          </w:p>
        </w:tc>
        <w:tc>
          <w:tcPr>
            <w:tcW w:w="1559"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Приложение № Д 18.4, п. 8.1</w:t>
            </w:r>
          </w:p>
        </w:tc>
        <w:tc>
          <w:tcPr>
            <w:tcW w:w="709"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docx</w:t>
            </w:r>
          </w:p>
        </w:tc>
        <w:tc>
          <w:tcPr>
            <w:tcW w:w="85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АТС</w:t>
            </w:r>
          </w:p>
        </w:tc>
        <w:tc>
          <w:tcPr>
            <w:tcW w:w="1134"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Участник</w:t>
            </w:r>
          </w:p>
        </w:tc>
        <w:tc>
          <w:tcPr>
            <w:tcW w:w="993"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Нет</w:t>
            </w:r>
          </w:p>
        </w:tc>
        <w:tc>
          <w:tcPr>
            <w:tcW w:w="851"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Нет</w:t>
            </w:r>
          </w:p>
        </w:tc>
        <w:tc>
          <w:tcPr>
            <w:tcW w:w="1275"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1.3.6.1.4.1.18545.1.2.1.</w:t>
            </w:r>
            <w:r w:rsidRPr="006851F4">
              <w:rPr>
                <w:rFonts w:ascii="Arial" w:hAnsi="Arial" w:cs="Arial"/>
                <w:sz w:val="18"/>
                <w:szCs w:val="18"/>
                <w:highlight w:val="yellow"/>
              </w:rPr>
              <w:t>1</w:t>
            </w:r>
          </w:p>
        </w:tc>
        <w:tc>
          <w:tcPr>
            <w:tcW w:w="1418"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Word</w:t>
            </w:r>
          </w:p>
        </w:tc>
        <w:tc>
          <w:tcPr>
            <w:tcW w:w="992"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5 лет</w:t>
            </w:r>
          </w:p>
        </w:tc>
        <w:tc>
          <w:tcPr>
            <w:tcW w:w="992" w:type="dxa"/>
            <w:shd w:val="clear" w:color="auto" w:fill="auto"/>
            <w:vAlign w:val="bottom"/>
          </w:tcPr>
          <w:p w:rsidR="00CE2878" w:rsidRPr="006851F4" w:rsidRDefault="00CE2878" w:rsidP="00CE2878">
            <w:pPr>
              <w:spacing w:after="200" w:line="276" w:lineRule="auto"/>
              <w:rPr>
                <w:rFonts w:ascii="Arial" w:hAnsi="Arial" w:cs="Arial"/>
                <w:color w:val="000000"/>
                <w:sz w:val="18"/>
                <w:szCs w:val="18"/>
              </w:rPr>
            </w:pPr>
            <w:r w:rsidRPr="006851F4">
              <w:rPr>
                <w:rFonts w:ascii="Arial" w:hAnsi="Arial" w:cs="Arial"/>
                <w:sz w:val="18"/>
                <w:szCs w:val="18"/>
              </w:rPr>
              <w:t> </w:t>
            </w:r>
          </w:p>
        </w:tc>
      </w:tr>
    </w:tbl>
    <w:p w:rsidR="00F62FBF" w:rsidRDefault="00F62FBF" w:rsidP="00F62FBF">
      <w:pPr>
        <w:rPr>
          <w:rFonts w:ascii="Garamond" w:eastAsia="Calibri" w:hAnsi="Garamond"/>
          <w:b/>
          <w:sz w:val="22"/>
          <w:szCs w:val="22"/>
          <w:lang w:eastAsia="en-US"/>
        </w:rPr>
      </w:pPr>
    </w:p>
    <w:p w:rsidR="00F62FBF" w:rsidRDefault="00F62FBF" w:rsidP="00F62FBF">
      <w:pPr>
        <w:rPr>
          <w:rFonts w:ascii="Garamond" w:eastAsia="Calibri" w:hAnsi="Garamond"/>
          <w:b/>
          <w:sz w:val="22"/>
          <w:szCs w:val="22"/>
          <w:lang w:eastAsia="en-US"/>
        </w:rPr>
      </w:pPr>
    </w:p>
    <w:p w:rsidR="00F62FBF" w:rsidRDefault="00F62FBF" w:rsidP="00F62FBF">
      <w:pPr>
        <w:tabs>
          <w:tab w:val="left" w:pos="3402"/>
          <w:tab w:val="left" w:pos="10632"/>
        </w:tabs>
        <w:rPr>
          <w:rFonts w:ascii="Garamond" w:hAnsi="Garamond"/>
          <w:b/>
          <w:i/>
        </w:rPr>
      </w:pPr>
      <w:r w:rsidRPr="00F62FBF">
        <w:rPr>
          <w:rFonts w:ascii="Garamond" w:hAnsi="Garamond"/>
          <w:b/>
          <w:iCs/>
        </w:rPr>
        <w:t xml:space="preserve">Предлагаемая редакция </w:t>
      </w:r>
      <w:r w:rsidRPr="00F62FBF">
        <w:rPr>
          <w:rFonts w:ascii="Garamond" w:hAnsi="Garamond"/>
          <w:b/>
          <w:i/>
        </w:rPr>
        <w:t>приложения 2 к Правилам ЭДО СЭД КО:</w:t>
      </w:r>
    </w:p>
    <w:p w:rsidR="00F62FBF" w:rsidRPr="00F62FBF" w:rsidRDefault="00F62FBF" w:rsidP="00F62FBF">
      <w:pPr>
        <w:tabs>
          <w:tab w:val="left" w:pos="3402"/>
          <w:tab w:val="left" w:pos="10632"/>
        </w:tabs>
        <w:rPr>
          <w:rFonts w:ascii="Garamond" w:hAnsi="Garamond"/>
          <w:b/>
          <w:i/>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1559"/>
        <w:gridCol w:w="709"/>
        <w:gridCol w:w="850"/>
        <w:gridCol w:w="1134"/>
        <w:gridCol w:w="993"/>
        <w:gridCol w:w="850"/>
        <w:gridCol w:w="851"/>
        <w:gridCol w:w="1275"/>
        <w:gridCol w:w="1418"/>
        <w:gridCol w:w="992"/>
        <w:gridCol w:w="992"/>
      </w:tblGrid>
      <w:tr w:rsidR="00F62FBF" w:rsidRPr="006851F4" w:rsidTr="006851F4">
        <w:trPr>
          <w:trHeight w:val="792"/>
        </w:trPr>
        <w:tc>
          <w:tcPr>
            <w:tcW w:w="1135"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Код формы</w:t>
            </w:r>
          </w:p>
        </w:tc>
        <w:tc>
          <w:tcPr>
            <w:tcW w:w="2693"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Наименование формы</w:t>
            </w:r>
          </w:p>
        </w:tc>
        <w:tc>
          <w:tcPr>
            <w:tcW w:w="1559"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Основание предоставления</w:t>
            </w:r>
          </w:p>
        </w:tc>
        <w:tc>
          <w:tcPr>
            <w:tcW w:w="709" w:type="dxa"/>
            <w:tcBorders>
              <w:top w:val="single" w:sz="4" w:space="0" w:color="auto"/>
            </w:tcBorders>
            <w:shd w:val="clear" w:color="auto" w:fill="BFBFBF" w:themeFill="background1" w:themeFillShade="BF"/>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Формат</w:t>
            </w:r>
          </w:p>
        </w:tc>
        <w:tc>
          <w:tcPr>
            <w:tcW w:w="850"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Отправитель</w:t>
            </w:r>
          </w:p>
        </w:tc>
        <w:tc>
          <w:tcPr>
            <w:tcW w:w="1134"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Получатель</w:t>
            </w:r>
          </w:p>
        </w:tc>
        <w:tc>
          <w:tcPr>
            <w:tcW w:w="993"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Способ доставки</w:t>
            </w:r>
          </w:p>
        </w:tc>
        <w:tc>
          <w:tcPr>
            <w:tcW w:w="850"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Подтверждать получение</w:t>
            </w:r>
          </w:p>
        </w:tc>
        <w:tc>
          <w:tcPr>
            <w:tcW w:w="851"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Шифровать</w:t>
            </w:r>
          </w:p>
        </w:tc>
        <w:tc>
          <w:tcPr>
            <w:tcW w:w="1275"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Область применения ЭП</w:t>
            </w:r>
          </w:p>
        </w:tc>
        <w:tc>
          <w:tcPr>
            <w:tcW w:w="1418"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ПО отображения и изготовления бумажных копий</w:t>
            </w:r>
          </w:p>
        </w:tc>
        <w:tc>
          <w:tcPr>
            <w:tcW w:w="992"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Срок хранения ЭД в архиве</w:t>
            </w:r>
          </w:p>
        </w:tc>
        <w:tc>
          <w:tcPr>
            <w:tcW w:w="992" w:type="dxa"/>
            <w:tcBorders>
              <w:top w:val="single" w:sz="4" w:space="0" w:color="auto"/>
            </w:tcBorders>
            <w:shd w:val="clear" w:color="000000" w:fill="C0C0C0"/>
            <w:vAlign w:val="center"/>
          </w:tcPr>
          <w:p w:rsidR="00F62FBF" w:rsidRPr="006851F4" w:rsidRDefault="00F62FBF" w:rsidP="00F62FBF">
            <w:pPr>
              <w:jc w:val="center"/>
              <w:rPr>
                <w:rFonts w:ascii="Arial" w:hAnsi="Arial" w:cs="Arial"/>
                <w:color w:val="000000"/>
                <w:sz w:val="18"/>
                <w:szCs w:val="18"/>
              </w:rPr>
            </w:pPr>
            <w:r w:rsidRPr="006851F4">
              <w:rPr>
                <w:rFonts w:ascii="Arial" w:hAnsi="Arial" w:cs="Arial"/>
                <w:color w:val="000000"/>
                <w:sz w:val="18"/>
                <w:szCs w:val="18"/>
              </w:rPr>
              <w:t>Срок доступа через интерфейс сайта</w:t>
            </w:r>
          </w:p>
        </w:tc>
      </w:tr>
      <w:tr w:rsidR="00D96D1C"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lang w:val="en-US"/>
              </w:rPr>
            </w:pPr>
            <w:r w:rsidRPr="006851F4">
              <w:rPr>
                <w:rFonts w:ascii="Arial" w:hAnsi="Arial" w:cs="Arial"/>
                <w:color w:val="000000"/>
                <w:sz w:val="18"/>
                <w:szCs w:val="18"/>
                <w:lang w:val="en-US"/>
              </w:rPr>
              <w:t>FRSTF_ATS_REPORT_PUBLIC_FSK</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Ставки тарифа на услуги по передаче электрической энергии, используемые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D96D1C">
            <w:pPr>
              <w:jc w:val="center"/>
              <w:rPr>
                <w:rFonts w:ascii="Arial" w:hAnsi="Arial" w:cs="Arial"/>
                <w:color w:val="000000"/>
                <w:sz w:val="18"/>
                <w:szCs w:val="18"/>
              </w:rPr>
            </w:pPr>
            <w:r w:rsidRPr="006851F4">
              <w:rPr>
                <w:rFonts w:ascii="Arial" w:hAnsi="Arial" w:cs="Arial"/>
                <w:color w:val="000000"/>
                <w:sz w:val="18"/>
                <w:szCs w:val="18"/>
              </w:rPr>
              <w:t>Регламент № 16, п. 8.</w:t>
            </w:r>
            <w:r w:rsidRPr="006851F4">
              <w:rPr>
                <w:rFonts w:ascii="Arial" w:hAnsi="Arial" w:cs="Arial"/>
                <w:color w:val="000000"/>
                <w:sz w:val="18"/>
                <w:szCs w:val="18"/>
                <w:highlight w:val="yellow"/>
              </w:rPr>
              <w:t>7</w:t>
            </w:r>
            <w:r w:rsidRPr="006851F4">
              <w:rPr>
                <w:rFonts w:ascii="Arial" w:hAnsi="Arial" w:cs="Arial"/>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 xml:space="preserve">сайт, доступ без авторизации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Электронное сообщение, без ЭП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15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6D1C" w:rsidRPr="006851F4" w:rsidRDefault="00D96D1C" w:rsidP="00905C5C">
            <w:pPr>
              <w:jc w:val="center"/>
              <w:rPr>
                <w:rFonts w:ascii="Arial" w:hAnsi="Arial" w:cs="Arial"/>
                <w:color w:val="000000"/>
                <w:sz w:val="18"/>
                <w:szCs w:val="18"/>
              </w:rPr>
            </w:pPr>
            <w:r w:rsidRPr="006851F4">
              <w:rPr>
                <w:rFonts w:ascii="Arial" w:hAnsi="Arial" w:cs="Arial"/>
                <w:color w:val="000000"/>
                <w:sz w:val="18"/>
                <w:szCs w:val="18"/>
              </w:rPr>
              <w:t>15 лет</w:t>
            </w: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DPMH_ATS_REESTR_DOG_CON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договоров о предоставлении мощности (покупатели)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80.3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DPMH_ATS_REESTR_DOG_GEN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договоров о предоставлении мощности (продавцы)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80.4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электронная почта </w:t>
            </w:r>
            <w:r w:rsidRPr="006851F4">
              <w:rPr>
                <w:rFonts w:ascii="Arial" w:eastAsia="Calibri" w:hAnsi="Arial" w:cs="Arial"/>
                <w:color w:val="000000"/>
                <w:sz w:val="18"/>
                <w:szCs w:val="18"/>
                <w:lang w:eastAsia="en-US"/>
              </w:rPr>
              <w:lastRenderedPageBreak/>
              <w:t>(ASPMailer)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w:t>
            </w:r>
            <w:r w:rsidRPr="006851F4">
              <w:rPr>
                <w:rFonts w:ascii="Arial" w:eastAsia="Calibri" w:hAnsi="Arial" w:cs="Arial"/>
                <w:color w:val="000000"/>
                <w:sz w:val="18"/>
                <w:szCs w:val="18"/>
                <w:lang w:eastAsia="en-US"/>
              </w:rPr>
              <w:lastRenderedPageBreak/>
              <w:t>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DPMH_ATS_REESTR_DOG_XML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договоров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DPMH_ATS_REESTR_DOPSOGL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дополнительных соглашений к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93 к Регламенту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val="en-US" w:eastAsia="en-US"/>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DPMH_REESTR_AVANS_LIAB_PART_CON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обязательств по договорам о предоставлении мощности (покупатели)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48.1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DPMH_REESTR_AVANS_LIAB_PART_GEN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требований по договорам о предоставлении мощности (продавцы)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DPMH_REESTR_AVANS_LIAB_XLS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обязательств/требований по договорам о предоставлении мощности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48.3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DPMH_REESTR_AVANS_LIAB_XML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авансовых обязательств (требований) по договорам о предоставлении мощности на даты платежей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DPMH_REESTR_FACT_LIAB_CON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(покупатели)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77.1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(продавцы)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77.2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DPMH_REESTR_FACT_LIAB_PART_CON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(покупатели)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77.1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DPMH_REESTR_FACT_LIAB_PART_GEN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(продавцы)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77.2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DPMH_REESTR_FACT_LIAB_XML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Итоговый реестр финансовых обязательств/требований по договорам о предоставлении мощности за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(покупатели)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электронная почта </w:t>
            </w:r>
            <w:r w:rsidRPr="006851F4">
              <w:rPr>
                <w:rFonts w:ascii="Arial" w:eastAsia="Calibri" w:hAnsi="Arial" w:cs="Arial"/>
                <w:color w:val="000000"/>
                <w:sz w:val="18"/>
                <w:szCs w:val="18"/>
                <w:lang w:eastAsia="en-US"/>
              </w:rPr>
              <w:lastRenderedPageBreak/>
              <w:t>(ASPMailer)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w:t>
            </w:r>
            <w:r w:rsidRPr="006851F4">
              <w:rPr>
                <w:rFonts w:ascii="Arial" w:eastAsia="Calibri" w:hAnsi="Arial" w:cs="Arial"/>
                <w:color w:val="000000"/>
                <w:sz w:val="18"/>
                <w:szCs w:val="18"/>
                <w:lang w:eastAsia="en-US"/>
              </w:rPr>
              <w:lastRenderedPageBreak/>
              <w:t>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(продавцы)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r w:rsidRPr="006851F4">
              <w:rPr>
                <w:rFonts w:ascii="Arial" w:eastAsia="Calibri" w:hAnsi="Arial" w:cs="Arial"/>
                <w:color w:val="000000"/>
                <w:sz w:val="18"/>
                <w:szCs w:val="18"/>
                <w:lang w:eastAsia="en-US"/>
              </w:rPr>
              <w:t>, приложение 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DPMH_REESTR_FINE_LIAB_PART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Реестры рассчитанных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Приложения 81.1/81.2 к Регламенту № 16, п. 20.</w:t>
            </w:r>
            <w:r w:rsidRPr="006851F4">
              <w:rPr>
                <w:rFonts w:ascii="Arial" w:eastAsia="Calibri" w:hAnsi="Arial" w:cs="Arial"/>
                <w:color w:val="000000"/>
                <w:sz w:val="18"/>
                <w:szCs w:val="18"/>
                <w:highlight w:val="yellow"/>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rar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WinRAR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DPMH_REESTR_FINE_LIAB_PART_CON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(покупатели)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DPMH_REESTR_FINE_LIAB_PART_GEN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 (продавцы)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w:t>
            </w:r>
            <w:r w:rsidRPr="006851F4">
              <w:rPr>
                <w:rFonts w:ascii="Arial" w:eastAsia="Calibri" w:hAnsi="Arial" w:cs="Arial"/>
                <w:color w:val="000000"/>
                <w:sz w:val="18"/>
                <w:szCs w:val="18"/>
                <w:lang w:eastAsia="en-US"/>
              </w:rPr>
              <w:t>0, приложение 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val="en-US" w:eastAsia="en-US"/>
              </w:rPr>
            </w:pPr>
            <w:r w:rsidRPr="006851F4">
              <w:rPr>
                <w:rFonts w:ascii="Arial" w:eastAsia="Calibri" w:hAnsi="Arial" w:cs="Arial"/>
                <w:color w:val="000000"/>
                <w:sz w:val="18"/>
                <w:szCs w:val="18"/>
                <w:lang w:val="en-US" w:eastAsia="en-US"/>
              </w:rPr>
              <w:t>DPMH_REESTR_FINE_LIAB_XML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рассчитанных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Блокнот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DPMH_REESTR_FINE_LIMIT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предельных величин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DPMH_REESTR_FINE_LIMIT_PART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предельных величин штрафов по договорам о предоставлении мощности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DPMH_REPORT_VOLM_PART_CON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Аналитический отчет о предварительном распределении объемов мощности по ДПМ (покупатели) на 1-е число расчетного месяца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80.1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DPMH_REPORT_VOLM_PART_GEN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Аналитический отчет о предварительном распределении объемов мощности по ДПМ (продавцы) на 1-е число расчетного месяца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10</w:t>
            </w:r>
            <w:r w:rsidRPr="006851F4">
              <w:rPr>
                <w:rFonts w:ascii="Arial" w:eastAsia="Calibri" w:hAnsi="Arial" w:cs="Arial"/>
                <w:color w:val="000000"/>
                <w:sz w:val="18"/>
                <w:szCs w:val="18"/>
                <w:lang w:eastAsia="en-US"/>
              </w:rPr>
              <w:t>, приложение 80.2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ДПМ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rPr>
                <w:rFonts w:ascii="Arial" w:hAnsi="Arial" w:cs="Arial"/>
                <w:color w:val="000000"/>
                <w:sz w:val="18"/>
                <w:szCs w:val="18"/>
                <w:lang w:eastAsia="en-US"/>
              </w:rPr>
            </w:pPr>
            <w:r w:rsidRPr="006851F4">
              <w:rPr>
                <w:rFonts w:ascii="Arial" w:eastAsia="Calibri" w:hAnsi="Arial" w:cs="Arial"/>
                <w:color w:val="000000"/>
                <w:sz w:val="18"/>
                <w:szCs w:val="18"/>
                <w:lang w:eastAsia="en-US"/>
              </w:rPr>
              <w:t>REESTR_DOG_DEL_CFR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Реестры расторгнутых ДПМ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п. 20.</w:t>
            </w:r>
            <w:r w:rsidRPr="006851F4">
              <w:rPr>
                <w:rFonts w:ascii="Arial" w:eastAsia="Calibri" w:hAnsi="Arial" w:cs="Arial"/>
                <w:color w:val="000000"/>
                <w:sz w:val="18"/>
                <w:szCs w:val="18"/>
                <w:highlight w:val="yellow"/>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договора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035"/>
        </w:trPr>
        <w:tc>
          <w:tcPr>
            <w:tcW w:w="113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ASUD_PART_DPMC_DEL_NOTICE</w:t>
            </w:r>
          </w:p>
        </w:tc>
        <w:tc>
          <w:tcPr>
            <w:tcW w:w="26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о предоставлении мощности</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16, п. 12.2</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530"/>
        </w:trPr>
        <w:tc>
          <w:tcPr>
            <w:tcW w:w="1135"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ASUD_PART_DPMN_DEL_NOTICE</w:t>
            </w:r>
          </w:p>
        </w:tc>
        <w:tc>
          <w:tcPr>
            <w:tcW w:w="26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о предоставлении мощности введенных в эксплуатацию генерирующих объектов</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16.1, п. 10.2</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290"/>
        </w:trPr>
        <w:tc>
          <w:tcPr>
            <w:tcW w:w="113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 xml:space="preserve">ASUD_PART_DOG_CHANGE_NOTICE </w:t>
            </w:r>
          </w:p>
        </w:tc>
        <w:tc>
          <w:tcPr>
            <w:tcW w:w="2693" w:type="dxa"/>
            <w:shd w:val="clear" w:color="auto" w:fill="auto"/>
            <w:vAlign w:val="center"/>
            <w:hideMark/>
          </w:tcPr>
          <w:p w:rsidR="00F62FBF" w:rsidRPr="006851F4" w:rsidRDefault="00905C5C"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 внесении изменений </w:t>
            </w:r>
            <w:r w:rsidRPr="006851F4">
              <w:rPr>
                <w:rFonts w:ascii="Arial" w:eastAsia="Calibri" w:hAnsi="Arial" w:cs="Arial"/>
                <w:color w:val="000000"/>
                <w:sz w:val="18"/>
                <w:szCs w:val="18"/>
                <w:highlight w:val="yellow"/>
                <w:lang w:eastAsia="en-US"/>
              </w:rPr>
              <w:t>(дополнений)</w:t>
            </w:r>
            <w:r w:rsidRPr="006851F4">
              <w:rPr>
                <w:rFonts w:ascii="Arial" w:eastAsia="Calibri" w:hAnsi="Arial" w:cs="Arial"/>
                <w:color w:val="000000"/>
                <w:sz w:val="18"/>
                <w:szCs w:val="18"/>
                <w:lang w:eastAsia="en-US"/>
              </w:rPr>
              <w:t xml:space="preserve"> в договоры</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Стандартные формы договоров в случаях, предусмотренных Договором о присоединении </w:t>
            </w:r>
          </w:p>
        </w:tc>
        <w:tc>
          <w:tcPr>
            <w:tcW w:w="709" w:type="dxa"/>
            <w:shd w:val="clear" w:color="auto" w:fill="auto"/>
            <w:vAlign w:val="center"/>
            <w:hideMark/>
          </w:tcPr>
          <w:p w:rsidR="00F62FBF" w:rsidRPr="006851F4" w:rsidRDefault="007A5E14"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docx</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hideMark/>
          </w:tcPr>
          <w:p w:rsidR="00F62FBF" w:rsidRPr="006851F4" w:rsidRDefault="007A5E14"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1530"/>
        </w:trPr>
        <w:tc>
          <w:tcPr>
            <w:tcW w:w="1135"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val="en-US" w:eastAsia="en-US"/>
              </w:rPr>
            </w:pPr>
            <w:r w:rsidRPr="006851F4">
              <w:rPr>
                <w:rFonts w:ascii="Arial" w:eastAsia="Calibri" w:hAnsi="Arial" w:cs="Arial"/>
                <w:sz w:val="18"/>
                <w:szCs w:val="18"/>
                <w:lang w:val="en-US" w:eastAsia="en-US"/>
              </w:rPr>
              <w:t>ASUD_SR_DPMN_DEL_NOTICE</w:t>
            </w:r>
          </w:p>
        </w:tc>
        <w:tc>
          <w:tcPr>
            <w:tcW w:w="2693"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Уведомление об одностороннем отказе от Договора о предоставлении мощности введенных в эксплуатацию генерирующих объектов</w:t>
            </w:r>
          </w:p>
        </w:tc>
        <w:tc>
          <w:tcPr>
            <w:tcW w:w="1559"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Приложение № Д 16.1, п. 10.2</w:t>
            </w:r>
          </w:p>
        </w:tc>
        <w:tc>
          <w:tcPr>
            <w:tcW w:w="709"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doc</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АТС</w:t>
            </w:r>
          </w:p>
        </w:tc>
        <w:tc>
          <w:tcPr>
            <w:tcW w:w="1134"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Совет рынка</w:t>
            </w:r>
          </w:p>
        </w:tc>
        <w:tc>
          <w:tcPr>
            <w:tcW w:w="993"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электронная почта (ASPMailer)</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851"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1275"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1.3.6.1.4.1.18545.1.2.1</w:t>
            </w:r>
            <w:r w:rsidRPr="006851F4">
              <w:rPr>
                <w:rFonts w:ascii="Arial" w:eastAsia="Calibri" w:hAnsi="Arial" w:cs="Arial"/>
                <w:color w:val="000000"/>
                <w:sz w:val="18"/>
                <w:szCs w:val="18"/>
                <w:lang w:eastAsia="en-US"/>
              </w:rPr>
              <w:t>.</w:t>
            </w:r>
            <w:r w:rsidRPr="006851F4">
              <w:rPr>
                <w:rFonts w:ascii="Arial" w:eastAsia="Calibri" w:hAnsi="Arial" w:cs="Arial"/>
                <w:color w:val="000000"/>
                <w:sz w:val="18"/>
                <w:szCs w:val="18"/>
                <w:highlight w:val="yellow"/>
                <w:lang w:eastAsia="en-US"/>
              </w:rPr>
              <w:t>7</w:t>
            </w:r>
          </w:p>
        </w:tc>
        <w:tc>
          <w:tcPr>
            <w:tcW w:w="1418"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Word</w:t>
            </w:r>
          </w:p>
        </w:tc>
        <w:tc>
          <w:tcPr>
            <w:tcW w:w="992"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5 лет</w:t>
            </w:r>
          </w:p>
        </w:tc>
        <w:tc>
          <w:tcPr>
            <w:tcW w:w="992" w:type="dxa"/>
            <w:shd w:val="clear" w:color="000000" w:fill="FFFFFF"/>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 </w:t>
            </w:r>
          </w:p>
        </w:tc>
      </w:tr>
      <w:tr w:rsidR="00F62FBF" w:rsidRPr="006851F4" w:rsidTr="006851F4">
        <w:trPr>
          <w:trHeight w:val="1035"/>
        </w:trPr>
        <w:tc>
          <w:tcPr>
            <w:tcW w:w="1135"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val="en-US" w:eastAsia="en-US"/>
              </w:rPr>
            </w:pPr>
            <w:r w:rsidRPr="006851F4">
              <w:rPr>
                <w:rFonts w:ascii="Arial" w:eastAsia="Calibri" w:hAnsi="Arial" w:cs="Arial"/>
                <w:sz w:val="18"/>
                <w:szCs w:val="18"/>
                <w:lang w:val="en-US" w:eastAsia="en-US"/>
              </w:rPr>
              <w:t>ASUD_SR_DPMC_DEL_NOTICE</w:t>
            </w:r>
          </w:p>
        </w:tc>
        <w:tc>
          <w:tcPr>
            <w:tcW w:w="2693"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Уведомление об одностороннем отказе от Договора о предоставлении мощности</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Приложение № Д 16, п. 12.2</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doc</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Совет рынка</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электронная почта (ASPMailer)</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1.3.6.1.4.1.18545.1.2.1</w:t>
            </w:r>
            <w:r w:rsidRPr="006851F4">
              <w:rPr>
                <w:rFonts w:ascii="Arial" w:eastAsia="Calibri" w:hAnsi="Arial" w:cs="Arial"/>
                <w:color w:val="000000"/>
                <w:sz w:val="18"/>
                <w:szCs w:val="18"/>
                <w:lang w:eastAsia="en-US"/>
              </w:rPr>
              <w:t>.</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Word</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r w:rsidRPr="006851F4">
              <w:rPr>
                <w:rFonts w:ascii="Arial" w:eastAsia="Calibri" w:hAnsi="Arial" w:cs="Arial"/>
                <w:sz w:val="18"/>
                <w:szCs w:val="18"/>
                <w:lang w:eastAsia="en-US"/>
              </w:rPr>
              <w:t>5 лет</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sz w:val="18"/>
                <w:szCs w:val="18"/>
                <w:lang w:eastAsia="en-US"/>
              </w:rPr>
            </w:pPr>
          </w:p>
        </w:tc>
      </w:tr>
      <w:tr w:rsidR="00F62FBF" w:rsidRPr="006851F4" w:rsidTr="006851F4">
        <w:trPr>
          <w:trHeight w:val="780"/>
        </w:trPr>
        <w:tc>
          <w:tcPr>
            <w:tcW w:w="113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REESTR_DOG</w:t>
            </w:r>
          </w:p>
        </w:tc>
        <w:tc>
          <w:tcPr>
            <w:tcW w:w="26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Реестры заключенных договоров </w:t>
            </w:r>
          </w:p>
        </w:tc>
        <w:tc>
          <w:tcPr>
            <w:tcW w:w="155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16, раздел 9 и приложение 24</w:t>
            </w:r>
          </w:p>
        </w:tc>
        <w:tc>
          <w:tcPr>
            <w:tcW w:w="709"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договора</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274"/>
        </w:trPr>
        <w:tc>
          <w:tcPr>
            <w:tcW w:w="1135"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NOTICE_DOG_CHANGE</w:t>
            </w:r>
          </w:p>
        </w:tc>
        <w:tc>
          <w:tcPr>
            <w:tcW w:w="2693"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изменении реквизитов ДПМ и ДПМ ГЭС/АЭС</w:t>
            </w:r>
          </w:p>
        </w:tc>
        <w:tc>
          <w:tcPr>
            <w:tcW w:w="1559"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Стандартные формы ДПМ (Приложение № Д 16, п. 13.1.4 и Приложение № Д 16.1, п. 11.1.4). Стандартные формы ДПМ ГЭС/АЭС (Приложения </w:t>
            </w:r>
            <w:r w:rsidRPr="006851F4">
              <w:rPr>
                <w:rFonts w:ascii="Arial" w:eastAsia="Calibri" w:hAnsi="Arial" w:cs="Arial"/>
                <w:color w:val="000000"/>
                <w:sz w:val="18"/>
                <w:szCs w:val="18"/>
                <w:lang w:eastAsia="en-US"/>
              </w:rPr>
              <w:lastRenderedPageBreak/>
              <w:t>№ Д 14 и № Д 14.1, п. 11.1.3)</w:t>
            </w:r>
          </w:p>
        </w:tc>
        <w:tc>
          <w:tcPr>
            <w:tcW w:w="709"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doc</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000000" w:fill="FFFFFF"/>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3 года с даты прекращения договора</w:t>
            </w:r>
          </w:p>
        </w:tc>
        <w:tc>
          <w:tcPr>
            <w:tcW w:w="992" w:type="dxa"/>
            <w:shd w:val="clear" w:color="auto" w:fill="auto"/>
            <w:noWrap/>
            <w:vAlign w:val="center"/>
            <w:hideMark/>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ASUD_CFR_DPMTBO_FINE_NEW_REESTR</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соглашений о порядке расчетов, связанных с уплатой продавцом штрафов по ДПМ ТБО, на дд.мм.гггг</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27.1, п. 2.2.1</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ASUD_CFR_DPMV_AGRM_FINE_OLD_REESTR</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Реестр расторгнутых соглашений о порядке расчетов, связанных с уплатой продавцом штрафов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27, п. 7.15</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ЦФР</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jc w:val="center"/>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ASUD_PART_DPMA_DEL_NOTICE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купли-продажи (поставки) мощности новых атомных станций </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14.1,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ASUD_PART_DPMG_DEL_NOTICE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купли-продажи (поставки) мощности новых гидроэлектростанций (в том числе гидроаккумулирующих электростанций)</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14,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docх</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ASUD_PART_DPMV_GRN_OLD_NOTICE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 несоответствии обеспечения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27, пп. 7.9, 7.17.10</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Да</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jc w:val="center"/>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ASUD_PART_DPMVIE_DEL_NOTICE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о предоставлении мощности квалифицированных генерирующих объектов, </w:t>
            </w:r>
            <w:r w:rsidRPr="006851F4">
              <w:rPr>
                <w:rFonts w:ascii="Arial" w:eastAsia="Calibri" w:hAnsi="Arial" w:cs="Arial"/>
                <w:color w:val="000000"/>
                <w:sz w:val="18"/>
                <w:szCs w:val="18"/>
                <w:lang w:eastAsia="en-US"/>
              </w:rPr>
              <w:lastRenderedPageBreak/>
              <w:t>функционирующих на основе использования возобновляемых источников энергии</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lastRenderedPageBreak/>
              <w:t>Приложение № Д 6.1,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ASUD_PART_DVGRN_DEL_NOTICE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 расторжении договора поручительства для</w:t>
            </w:r>
            <w:r w:rsidRPr="006851F4">
              <w:rPr>
                <w:rFonts w:ascii="Arial" w:eastAsia="Calibri" w:hAnsi="Arial" w:cs="Arial"/>
                <w:i/>
                <w:iCs/>
                <w:color w:val="000000"/>
                <w:sz w:val="18"/>
                <w:szCs w:val="18"/>
                <w:lang w:eastAsia="en-US"/>
              </w:rPr>
              <w:t xml:space="preserve"> </w:t>
            </w:r>
            <w:r w:rsidRPr="006851F4">
              <w:rPr>
                <w:rFonts w:ascii="Arial" w:eastAsia="Calibri" w:hAnsi="Arial" w:cs="Arial"/>
                <w:color w:val="000000"/>
                <w:sz w:val="18"/>
                <w:szCs w:val="18"/>
                <w:lang w:eastAsia="en-US"/>
              </w:rPr>
              <w:t>обеспечения исполнения обязательств поставщика мощности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Приложения № Д 6.4 и Д 6.9, п. 7.4; Д 6.6, п. 3.7</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ASUD_SR_DPMA_DEL_NOTICE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Уведомление об одностороннем отказе от Договора купли-продажи (поставки) мощности новых атомных станций </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14.1,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Совет рынка</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ASUD_SR_DPMG_DEL_NOTICE</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купли-продажи (поставки) мощности новых гидроэлектростанций (в том числе гидроаккумулирующих электростанций)</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14, п. 10.2</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Совет рынка</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F62FBF" w:rsidRPr="006851F4" w:rsidTr="006851F4">
        <w:trPr>
          <w:trHeight w:val="792"/>
        </w:trPr>
        <w:tc>
          <w:tcPr>
            <w:tcW w:w="113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ASUD_SR_DPMV_GRNT_REESTR</w:t>
            </w:r>
          </w:p>
        </w:tc>
        <w:tc>
          <w:tcPr>
            <w:tcW w:w="26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Информация об актуальном перечне поручителей по ДПМ ВИЭ</w:t>
            </w:r>
          </w:p>
        </w:tc>
        <w:tc>
          <w:tcPr>
            <w:tcW w:w="155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Регламент № 27, раздел 7</w:t>
            </w:r>
          </w:p>
        </w:tc>
        <w:tc>
          <w:tcPr>
            <w:tcW w:w="709"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xls</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Совет рынка</w:t>
            </w:r>
          </w:p>
        </w:tc>
        <w:tc>
          <w:tcPr>
            <w:tcW w:w="993"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электронная почта (ASPMailer)</w:t>
            </w:r>
          </w:p>
        </w:tc>
        <w:tc>
          <w:tcPr>
            <w:tcW w:w="850"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1.3.6.1.4.1.18545.1.2.1.</w:t>
            </w:r>
            <w:r w:rsidRPr="006851F4">
              <w:rPr>
                <w:rFonts w:ascii="Arial" w:eastAsia="Calibri" w:hAnsi="Arial" w:cs="Arial"/>
                <w:color w:val="000000"/>
                <w:sz w:val="18"/>
                <w:szCs w:val="18"/>
                <w:highlight w:val="yellow"/>
                <w:lang w:eastAsia="en-US"/>
              </w:rPr>
              <w:t>7</w:t>
            </w:r>
          </w:p>
        </w:tc>
        <w:tc>
          <w:tcPr>
            <w:tcW w:w="1418"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Excel</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center"/>
          </w:tcPr>
          <w:p w:rsidR="00F62FBF" w:rsidRPr="006851F4" w:rsidRDefault="00F62FBF" w:rsidP="00F62FBF">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CE2878" w:rsidRPr="006851F4" w:rsidTr="006851F4">
        <w:trPr>
          <w:trHeight w:val="792"/>
        </w:trPr>
        <w:tc>
          <w:tcPr>
            <w:tcW w:w="1135" w:type="dxa"/>
            <w:shd w:val="clear" w:color="auto" w:fill="auto"/>
            <w:vAlign w:val="bottom"/>
          </w:tcPr>
          <w:p w:rsidR="00CE2878" w:rsidRPr="006851F4" w:rsidRDefault="00CE2878" w:rsidP="00CE2878">
            <w:pPr>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ASUD_PART_KOM_DEL_NOTICE</w:t>
            </w:r>
          </w:p>
        </w:tc>
        <w:tc>
          <w:tcPr>
            <w:tcW w:w="26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купли-продажи мощности по результатам конкурентного отбора мощности</w:t>
            </w:r>
          </w:p>
        </w:tc>
        <w:tc>
          <w:tcPr>
            <w:tcW w:w="155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18.3, п. 8.1</w:t>
            </w:r>
          </w:p>
        </w:tc>
        <w:tc>
          <w:tcPr>
            <w:tcW w:w="70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bottom"/>
          </w:tcPr>
          <w:p w:rsidR="00CE2878" w:rsidRPr="006851F4" w:rsidRDefault="00CE2878" w:rsidP="00CE2878">
            <w:pPr>
              <w:rPr>
                <w:rFonts w:ascii="Arial" w:hAnsi="Arial" w:cs="Arial"/>
                <w:color w:val="000000"/>
                <w:sz w:val="18"/>
                <w:szCs w:val="18"/>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7</w:t>
            </w:r>
          </w:p>
        </w:tc>
        <w:tc>
          <w:tcPr>
            <w:tcW w:w="1418"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CE2878" w:rsidRPr="006851F4" w:rsidTr="006851F4">
        <w:trPr>
          <w:trHeight w:val="792"/>
        </w:trPr>
        <w:tc>
          <w:tcPr>
            <w:tcW w:w="1135" w:type="dxa"/>
            <w:shd w:val="clear" w:color="auto" w:fill="auto"/>
            <w:vAlign w:val="bottom"/>
          </w:tcPr>
          <w:p w:rsidR="00CE2878" w:rsidRPr="006851F4" w:rsidRDefault="00CE2878" w:rsidP="00CE2878">
            <w:pPr>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lastRenderedPageBreak/>
              <w:t>ASUD_PART_KOM_GRNT_DEL_NOTICE</w:t>
            </w:r>
          </w:p>
        </w:tc>
        <w:tc>
          <w:tcPr>
            <w:tcW w:w="26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 расторжении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tc>
        <w:tc>
          <w:tcPr>
            <w:tcW w:w="155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xml:space="preserve">Приложения </w:t>
            </w:r>
            <w:proofErr w:type="gramStart"/>
            <w:r w:rsidRPr="006851F4">
              <w:rPr>
                <w:rFonts w:ascii="Arial" w:eastAsia="Calibri" w:hAnsi="Arial" w:cs="Arial"/>
                <w:color w:val="000000"/>
                <w:sz w:val="18"/>
                <w:szCs w:val="18"/>
                <w:lang w:eastAsia="en-US"/>
              </w:rPr>
              <w:t>№  Д</w:t>
            </w:r>
            <w:proofErr w:type="gramEnd"/>
            <w:r w:rsidRPr="006851F4">
              <w:rPr>
                <w:rFonts w:ascii="Arial" w:eastAsia="Calibri" w:hAnsi="Arial" w:cs="Arial"/>
                <w:color w:val="000000"/>
                <w:sz w:val="18"/>
                <w:szCs w:val="18"/>
                <w:lang w:eastAsia="en-US"/>
              </w:rPr>
              <w:t xml:space="preserve"> 18.6, п. 7.4; Д 18.8, п. 3.7</w:t>
            </w:r>
          </w:p>
        </w:tc>
        <w:tc>
          <w:tcPr>
            <w:tcW w:w="70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7</w:t>
            </w:r>
          </w:p>
        </w:tc>
        <w:tc>
          <w:tcPr>
            <w:tcW w:w="1418"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6 месяцев</w:t>
            </w:r>
          </w:p>
        </w:tc>
      </w:tr>
      <w:tr w:rsidR="00CE2878" w:rsidRPr="006851F4" w:rsidTr="006851F4">
        <w:trPr>
          <w:trHeight w:val="792"/>
        </w:trPr>
        <w:tc>
          <w:tcPr>
            <w:tcW w:w="1135" w:type="dxa"/>
            <w:shd w:val="clear" w:color="auto" w:fill="auto"/>
            <w:vAlign w:val="bottom"/>
          </w:tcPr>
          <w:p w:rsidR="00CE2878" w:rsidRPr="006851F4" w:rsidRDefault="00CE2878" w:rsidP="00CE2878">
            <w:pPr>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ASUD_PART_KOMFSK_DEL_NOTICE</w:t>
            </w:r>
          </w:p>
        </w:tc>
        <w:tc>
          <w:tcPr>
            <w:tcW w:w="26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купли-продажи мощности по результатам конкурентного отбора мощности в целях компенсации потерь в электрических сетях</w:t>
            </w:r>
          </w:p>
        </w:tc>
        <w:tc>
          <w:tcPr>
            <w:tcW w:w="155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18.5, п. 8.1</w:t>
            </w:r>
          </w:p>
        </w:tc>
        <w:tc>
          <w:tcPr>
            <w:tcW w:w="70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7</w:t>
            </w:r>
          </w:p>
        </w:tc>
        <w:tc>
          <w:tcPr>
            <w:tcW w:w="1418"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r w:rsidR="00CE2878" w:rsidRPr="006851F4" w:rsidTr="006851F4">
        <w:trPr>
          <w:trHeight w:val="792"/>
        </w:trPr>
        <w:tc>
          <w:tcPr>
            <w:tcW w:w="1135" w:type="dxa"/>
            <w:shd w:val="clear" w:color="auto" w:fill="auto"/>
            <w:vAlign w:val="bottom"/>
          </w:tcPr>
          <w:p w:rsidR="00CE2878" w:rsidRPr="006851F4" w:rsidRDefault="00CE2878" w:rsidP="00CE2878">
            <w:pPr>
              <w:rPr>
                <w:rFonts w:ascii="Arial" w:eastAsia="Calibri" w:hAnsi="Arial" w:cs="Arial"/>
                <w:color w:val="000000"/>
                <w:sz w:val="18"/>
                <w:szCs w:val="18"/>
                <w:lang w:val="en-US" w:eastAsia="en-US"/>
              </w:rPr>
            </w:pPr>
            <w:r w:rsidRPr="006851F4">
              <w:rPr>
                <w:rFonts w:ascii="Arial" w:eastAsia="Calibri" w:hAnsi="Arial" w:cs="Arial"/>
                <w:color w:val="000000"/>
                <w:sz w:val="18"/>
                <w:szCs w:val="18"/>
                <w:lang w:val="en-US" w:eastAsia="en-US"/>
              </w:rPr>
              <w:t>ASUD_PART_VR_DEL_NOTICE</w:t>
            </w:r>
          </w:p>
        </w:tc>
        <w:tc>
          <w:tcPr>
            <w:tcW w:w="26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Уведомление об одностороннем отказе от Договора купли-продажи мощности, производимой с использованием объектов, поставляющих мощность в вынужденном режиме</w:t>
            </w:r>
          </w:p>
        </w:tc>
        <w:tc>
          <w:tcPr>
            <w:tcW w:w="155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Приложение № Д 18.4, п. 8.1</w:t>
            </w:r>
          </w:p>
        </w:tc>
        <w:tc>
          <w:tcPr>
            <w:tcW w:w="709"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docx</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АТС</w:t>
            </w:r>
          </w:p>
        </w:tc>
        <w:tc>
          <w:tcPr>
            <w:tcW w:w="1134"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Участник</w:t>
            </w:r>
          </w:p>
        </w:tc>
        <w:tc>
          <w:tcPr>
            <w:tcW w:w="993"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сайт, криптораздел участника</w:t>
            </w:r>
          </w:p>
        </w:tc>
        <w:tc>
          <w:tcPr>
            <w:tcW w:w="850"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851"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Нет</w:t>
            </w:r>
          </w:p>
        </w:tc>
        <w:tc>
          <w:tcPr>
            <w:tcW w:w="1275"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hAnsi="Arial" w:cs="Arial"/>
                <w:color w:val="000000"/>
                <w:sz w:val="18"/>
                <w:szCs w:val="18"/>
              </w:rPr>
              <w:t>1.3.6.1.4.1.18545.1.2.1.</w:t>
            </w:r>
            <w:r w:rsidRPr="006851F4">
              <w:rPr>
                <w:rFonts w:ascii="Arial" w:hAnsi="Arial" w:cs="Arial"/>
                <w:color w:val="000000"/>
                <w:sz w:val="18"/>
                <w:szCs w:val="18"/>
                <w:highlight w:val="yellow"/>
              </w:rPr>
              <w:t>7</w:t>
            </w:r>
          </w:p>
        </w:tc>
        <w:tc>
          <w:tcPr>
            <w:tcW w:w="1418"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Word</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5 лет</w:t>
            </w:r>
          </w:p>
        </w:tc>
        <w:tc>
          <w:tcPr>
            <w:tcW w:w="992" w:type="dxa"/>
            <w:shd w:val="clear" w:color="auto" w:fill="auto"/>
            <w:vAlign w:val="bottom"/>
          </w:tcPr>
          <w:p w:rsidR="00CE2878" w:rsidRPr="006851F4" w:rsidRDefault="00CE2878" w:rsidP="00CE2878">
            <w:pPr>
              <w:spacing w:after="200" w:line="276" w:lineRule="auto"/>
              <w:rPr>
                <w:rFonts w:ascii="Arial" w:eastAsia="Calibri" w:hAnsi="Arial" w:cs="Arial"/>
                <w:color w:val="000000"/>
                <w:sz w:val="18"/>
                <w:szCs w:val="18"/>
                <w:lang w:eastAsia="en-US"/>
              </w:rPr>
            </w:pPr>
            <w:r w:rsidRPr="006851F4">
              <w:rPr>
                <w:rFonts w:ascii="Arial" w:eastAsia="Calibri" w:hAnsi="Arial" w:cs="Arial"/>
                <w:color w:val="000000"/>
                <w:sz w:val="18"/>
                <w:szCs w:val="18"/>
                <w:lang w:eastAsia="en-US"/>
              </w:rPr>
              <w:t> </w:t>
            </w:r>
          </w:p>
        </w:tc>
      </w:tr>
    </w:tbl>
    <w:p w:rsidR="0007166F" w:rsidRDefault="0007166F" w:rsidP="0007166F">
      <w:pPr>
        <w:contextualSpacing/>
        <w:rPr>
          <w:rFonts w:ascii="Garamond" w:eastAsia="SimSun" w:hAnsi="Garamond"/>
          <w:b/>
          <w:i/>
        </w:rPr>
      </w:pPr>
    </w:p>
    <w:p w:rsidR="00905C5C" w:rsidRDefault="00905C5C" w:rsidP="0007166F">
      <w:pPr>
        <w:contextualSpacing/>
        <w:rPr>
          <w:rFonts w:ascii="Garamond" w:eastAsia="SimSun" w:hAnsi="Garamond"/>
          <w:b/>
          <w:i/>
        </w:rPr>
      </w:pPr>
    </w:p>
    <w:p w:rsidR="00905C5C" w:rsidRDefault="00905C5C" w:rsidP="00905C5C">
      <w:pPr>
        <w:pStyle w:val="msonormalcxspmiddle"/>
        <w:spacing w:before="0" w:beforeAutospacing="0" w:after="0" w:afterAutospacing="0"/>
        <w:rPr>
          <w:rFonts w:ascii="Garamond" w:eastAsia="SimSun" w:hAnsi="Garamond"/>
          <w:b/>
          <w:i/>
        </w:rPr>
      </w:pPr>
      <w:r>
        <w:rPr>
          <w:rFonts w:ascii="Garamond" w:eastAsia="SimSun" w:hAnsi="Garamond"/>
          <w:b/>
          <w:i/>
        </w:rPr>
        <w:t>Добавить позиции в приложени</w:t>
      </w:r>
      <w:r w:rsidR="006851F4">
        <w:rPr>
          <w:rFonts w:ascii="Garamond" w:eastAsia="SimSun" w:hAnsi="Garamond"/>
          <w:b/>
          <w:i/>
        </w:rPr>
        <w:t>е</w:t>
      </w:r>
      <w:r>
        <w:rPr>
          <w:rFonts w:ascii="Garamond" w:eastAsia="SimSun" w:hAnsi="Garamond"/>
          <w:b/>
          <w:i/>
        </w:rPr>
        <w:t xml:space="preserve"> 2 к Правилам ЭДО СЭД КО:</w:t>
      </w:r>
    </w:p>
    <w:p w:rsidR="00905C5C" w:rsidRDefault="00905C5C" w:rsidP="00905C5C">
      <w:pPr>
        <w:pStyle w:val="msonormalcxspmiddle"/>
        <w:spacing w:before="0" w:beforeAutospacing="0" w:after="0" w:afterAutospacing="0"/>
        <w:rPr>
          <w:rFonts w:ascii="Garamond" w:eastAsia="SimSun" w:hAnsi="Garamond"/>
        </w:rPr>
      </w:pPr>
    </w:p>
    <w:tbl>
      <w:tblPr>
        <w:tblStyle w:val="ac"/>
        <w:tblW w:w="14925" w:type="dxa"/>
        <w:tblLayout w:type="fixed"/>
        <w:tblLook w:val="04A0" w:firstRow="1" w:lastRow="0" w:firstColumn="1" w:lastColumn="0" w:noHBand="0" w:noVBand="1"/>
      </w:tblPr>
      <w:tblGrid>
        <w:gridCol w:w="1271"/>
        <w:gridCol w:w="2268"/>
        <w:gridCol w:w="1641"/>
        <w:gridCol w:w="992"/>
        <w:gridCol w:w="896"/>
        <w:gridCol w:w="870"/>
        <w:gridCol w:w="1024"/>
        <w:gridCol w:w="1006"/>
        <w:gridCol w:w="899"/>
        <w:gridCol w:w="1525"/>
        <w:gridCol w:w="966"/>
        <w:gridCol w:w="734"/>
        <w:gridCol w:w="833"/>
      </w:tblGrid>
      <w:tr w:rsidR="00905C5C" w:rsidRPr="007A4468" w:rsidTr="00905C5C">
        <w:trPr>
          <w:trHeight w:val="780"/>
        </w:trPr>
        <w:tc>
          <w:tcPr>
            <w:tcW w:w="1271"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Код формы</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Наименование формы</w:t>
            </w:r>
          </w:p>
        </w:tc>
        <w:tc>
          <w:tcPr>
            <w:tcW w:w="1641"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Основание предоставления</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Формат</w:t>
            </w:r>
          </w:p>
        </w:tc>
        <w:tc>
          <w:tcPr>
            <w:tcW w:w="896"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Отправитель</w:t>
            </w:r>
          </w:p>
        </w:tc>
        <w:tc>
          <w:tcPr>
            <w:tcW w:w="870"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Получатель</w:t>
            </w:r>
          </w:p>
        </w:tc>
        <w:tc>
          <w:tcPr>
            <w:tcW w:w="1024"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Способ доставки</w:t>
            </w:r>
          </w:p>
        </w:tc>
        <w:tc>
          <w:tcPr>
            <w:tcW w:w="1006"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Подтверждать получение</w:t>
            </w:r>
          </w:p>
        </w:tc>
        <w:tc>
          <w:tcPr>
            <w:tcW w:w="899"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Шифровать</w:t>
            </w: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Область применения ЭП</w:t>
            </w:r>
          </w:p>
        </w:tc>
        <w:tc>
          <w:tcPr>
            <w:tcW w:w="966"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ПО отображения и изготовления бумажных копий</w:t>
            </w:r>
          </w:p>
        </w:tc>
        <w:tc>
          <w:tcPr>
            <w:tcW w:w="734"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Срок хранения ЭД в архиве</w:t>
            </w:r>
          </w:p>
        </w:tc>
        <w:tc>
          <w:tcPr>
            <w:tcW w:w="833" w:type="dxa"/>
            <w:tcBorders>
              <w:top w:val="single" w:sz="4" w:space="0" w:color="auto"/>
              <w:left w:val="single" w:sz="4" w:space="0" w:color="auto"/>
              <w:bottom w:val="single" w:sz="4" w:space="0" w:color="auto"/>
              <w:right w:val="single" w:sz="4" w:space="0" w:color="auto"/>
            </w:tcBorders>
            <w:shd w:val="clear" w:color="auto" w:fill="BFBFBF"/>
          </w:tcPr>
          <w:p w:rsidR="00905C5C" w:rsidRPr="007A4468" w:rsidRDefault="00905C5C" w:rsidP="00905C5C">
            <w:pPr>
              <w:pStyle w:val="msonormalcxspmiddle"/>
              <w:spacing w:before="0" w:beforeAutospacing="0" w:after="0" w:afterAutospacing="0"/>
              <w:contextualSpacing/>
              <w:rPr>
                <w:rFonts w:ascii="Arial" w:eastAsia="SimSun" w:hAnsi="Arial" w:cs="Arial"/>
                <w:sz w:val="18"/>
                <w:szCs w:val="18"/>
              </w:rPr>
            </w:pPr>
            <w:r w:rsidRPr="007A4468">
              <w:rPr>
                <w:rFonts w:ascii="Arial" w:eastAsia="SimSun" w:hAnsi="Arial" w:cs="Arial"/>
                <w:sz w:val="18"/>
                <w:szCs w:val="18"/>
              </w:rPr>
              <w:t>Срок доступа через интерфейс сайта</w:t>
            </w:r>
          </w:p>
        </w:tc>
      </w:tr>
      <w:tr w:rsidR="00905C5C" w:rsidRPr="007A4468" w:rsidTr="00905C5C">
        <w:trPr>
          <w:trHeight w:val="8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lang w:val="en-US"/>
              </w:rPr>
            </w:pPr>
            <w:r w:rsidRPr="00905C5C">
              <w:rPr>
                <w:rFonts w:ascii="Arial" w:hAnsi="Arial" w:cs="Arial"/>
                <w:color w:val="000000"/>
                <w:sz w:val="18"/>
                <w:szCs w:val="18"/>
                <w:lang w:val="en-US"/>
              </w:rPr>
              <w:t>ASUD_PART_DVGRN_</w:t>
            </w:r>
            <w:r w:rsidRPr="00905C5C">
              <w:rPr>
                <w:rFonts w:ascii="Arial" w:hAnsi="Arial" w:cs="Arial"/>
                <w:color w:val="000000"/>
                <w:sz w:val="18"/>
                <w:szCs w:val="18"/>
                <w:lang w:val="en-US"/>
              </w:rPr>
              <w:lastRenderedPageBreak/>
              <w:t>DEL_NOTICE</w:t>
            </w:r>
          </w:p>
        </w:tc>
        <w:tc>
          <w:tcPr>
            <w:tcW w:w="2268"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lastRenderedPageBreak/>
              <w:t xml:space="preserve">Уведомление об одностороннем отказе от Договора </w:t>
            </w:r>
            <w:r w:rsidRPr="00905C5C">
              <w:rPr>
                <w:rFonts w:ascii="Arial" w:hAnsi="Arial" w:cs="Arial"/>
                <w:color w:val="000000"/>
                <w:sz w:val="18"/>
                <w:szCs w:val="18"/>
              </w:rPr>
              <w:lastRenderedPageBreak/>
              <w:t>поручительства к ДПМ ВИЭ</w:t>
            </w:r>
          </w:p>
        </w:tc>
        <w:tc>
          <w:tcPr>
            <w:tcW w:w="1641"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lastRenderedPageBreak/>
              <w:t>Приложение № Д 6.</w:t>
            </w:r>
            <w:r w:rsidRPr="00905C5C">
              <w:rPr>
                <w:rFonts w:ascii="Arial" w:hAnsi="Arial" w:cs="Arial"/>
                <w:color w:val="000000"/>
                <w:sz w:val="18"/>
                <w:szCs w:val="18"/>
                <w:lang w:val="en-US"/>
              </w:rPr>
              <w:t>4</w:t>
            </w:r>
            <w:r w:rsidRPr="00905C5C">
              <w:rPr>
                <w:rFonts w:ascii="Arial" w:hAnsi="Arial" w:cs="Arial"/>
                <w:color w:val="000000"/>
                <w:sz w:val="18"/>
                <w:szCs w:val="18"/>
              </w:rPr>
              <w:t xml:space="preserve">, п. </w:t>
            </w:r>
            <w:r w:rsidRPr="00905C5C">
              <w:rPr>
                <w:rFonts w:ascii="Arial" w:hAnsi="Arial" w:cs="Arial"/>
                <w:color w:val="000000"/>
                <w:sz w:val="18"/>
                <w:szCs w:val="18"/>
                <w:lang w:val="en-US"/>
              </w:rPr>
              <w:t>7</w:t>
            </w:r>
          </w:p>
        </w:tc>
        <w:tc>
          <w:tcPr>
            <w:tcW w:w="992"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docx</w:t>
            </w:r>
          </w:p>
        </w:tc>
        <w:tc>
          <w:tcPr>
            <w:tcW w:w="89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АТС</w:t>
            </w:r>
          </w:p>
        </w:tc>
        <w:tc>
          <w:tcPr>
            <w:tcW w:w="870"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Участник</w:t>
            </w:r>
          </w:p>
        </w:tc>
        <w:tc>
          <w:tcPr>
            <w:tcW w:w="1024" w:type="dxa"/>
            <w:tcBorders>
              <w:left w:val="single" w:sz="4" w:space="0" w:color="auto"/>
              <w:right w:val="single" w:sz="4" w:space="0" w:color="auto"/>
            </w:tcBorders>
            <w:shd w:val="clear" w:color="auto" w:fill="auto"/>
            <w:vAlign w:val="center"/>
          </w:tcPr>
          <w:p w:rsidR="00905C5C" w:rsidRPr="00905C5C" w:rsidRDefault="009D7828" w:rsidP="00905C5C">
            <w:pPr>
              <w:pStyle w:val="msonormalcxspmiddle"/>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w:t>
            </w:r>
            <w:r w:rsidR="00905C5C" w:rsidRPr="00905C5C">
              <w:rPr>
                <w:rFonts w:ascii="Arial" w:hAnsi="Arial" w:cs="Arial"/>
                <w:color w:val="000000"/>
                <w:sz w:val="18"/>
                <w:szCs w:val="18"/>
              </w:rPr>
              <w:t>айт</w:t>
            </w:r>
            <w:r>
              <w:rPr>
                <w:rFonts w:ascii="Arial" w:hAnsi="Arial" w:cs="Arial"/>
                <w:color w:val="000000"/>
                <w:sz w:val="18"/>
                <w:szCs w:val="18"/>
              </w:rPr>
              <w:t>,</w:t>
            </w:r>
            <w:r w:rsidR="00905C5C" w:rsidRPr="00905C5C">
              <w:rPr>
                <w:rFonts w:ascii="Arial" w:hAnsi="Arial" w:cs="Arial"/>
                <w:color w:val="000000"/>
                <w:sz w:val="18"/>
                <w:szCs w:val="18"/>
              </w:rPr>
              <w:t xml:space="preserve"> </w:t>
            </w:r>
            <w:proofErr w:type="spellStart"/>
            <w:r w:rsidR="00905C5C" w:rsidRPr="00905C5C">
              <w:rPr>
                <w:rFonts w:ascii="Arial" w:hAnsi="Arial" w:cs="Arial"/>
                <w:color w:val="000000"/>
                <w:sz w:val="18"/>
                <w:szCs w:val="18"/>
              </w:rPr>
              <w:t>криптораздел</w:t>
            </w:r>
            <w:proofErr w:type="spellEnd"/>
            <w:r w:rsidR="00905C5C" w:rsidRPr="00905C5C">
              <w:rPr>
                <w:rFonts w:ascii="Arial" w:hAnsi="Arial" w:cs="Arial"/>
                <w:color w:val="000000"/>
                <w:sz w:val="18"/>
                <w:szCs w:val="18"/>
              </w:rPr>
              <w:t xml:space="preserve"> </w:t>
            </w:r>
            <w:r w:rsidR="00905C5C" w:rsidRPr="00905C5C">
              <w:rPr>
                <w:rFonts w:ascii="Arial" w:hAnsi="Arial" w:cs="Arial"/>
                <w:color w:val="000000"/>
                <w:sz w:val="18"/>
                <w:szCs w:val="18"/>
              </w:rPr>
              <w:lastRenderedPageBreak/>
              <w:t>участника</w:t>
            </w:r>
          </w:p>
        </w:tc>
        <w:tc>
          <w:tcPr>
            <w:tcW w:w="100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lastRenderedPageBreak/>
              <w:t>Нет</w:t>
            </w:r>
          </w:p>
        </w:tc>
        <w:tc>
          <w:tcPr>
            <w:tcW w:w="899"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1525"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contextualSpacing/>
              <w:rPr>
                <w:rFonts w:ascii="Arial" w:hAnsi="Arial" w:cs="Arial"/>
                <w:color w:val="000000"/>
                <w:sz w:val="18"/>
                <w:szCs w:val="18"/>
              </w:rPr>
            </w:pPr>
            <w:r w:rsidRPr="00905C5C">
              <w:rPr>
                <w:rFonts w:ascii="Arial" w:hAnsi="Arial" w:cs="Arial"/>
                <w:color w:val="000000"/>
                <w:sz w:val="18"/>
                <w:szCs w:val="18"/>
              </w:rPr>
              <w:t>1.3.6.1.4.1.18545.1.2.1.7</w:t>
            </w:r>
          </w:p>
        </w:tc>
        <w:tc>
          <w:tcPr>
            <w:tcW w:w="96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Word</w:t>
            </w:r>
          </w:p>
        </w:tc>
        <w:tc>
          <w:tcPr>
            <w:tcW w:w="734"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5 лет</w:t>
            </w:r>
          </w:p>
        </w:tc>
        <w:tc>
          <w:tcPr>
            <w:tcW w:w="833"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rPr>
            </w:pPr>
          </w:p>
        </w:tc>
      </w:tr>
      <w:tr w:rsidR="00905C5C" w:rsidRPr="007A4468" w:rsidTr="00905C5C">
        <w:trPr>
          <w:trHeight w:val="8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lang w:val="en-US"/>
              </w:rPr>
            </w:pPr>
            <w:r w:rsidRPr="00905C5C">
              <w:rPr>
                <w:rFonts w:ascii="Arial" w:hAnsi="Arial" w:cs="Arial"/>
                <w:color w:val="000000"/>
                <w:sz w:val="18"/>
                <w:szCs w:val="18"/>
                <w:lang w:val="en-US"/>
              </w:rPr>
              <w:t>ASUD_PART_REF_CHANGE_NOTICE</w:t>
            </w:r>
          </w:p>
        </w:tc>
        <w:tc>
          <w:tcPr>
            <w:tcW w:w="2268"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 xml:space="preserve">Уведомление о внесении изменений (дополнений) в договоры в связи с изменениями в стандартную форму </w:t>
            </w:r>
          </w:p>
        </w:tc>
        <w:tc>
          <w:tcPr>
            <w:tcW w:w="1641"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eastAsia="Calibri" w:hAnsi="Arial" w:cs="Arial"/>
                <w:color w:val="000000"/>
                <w:sz w:val="18"/>
                <w:szCs w:val="18"/>
                <w:lang w:eastAsia="en-US"/>
              </w:rPr>
              <w:t>Стандартные формы договоров в случаях, предусмотренных Договором о присоединении</w:t>
            </w:r>
          </w:p>
        </w:tc>
        <w:tc>
          <w:tcPr>
            <w:tcW w:w="992"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docx</w:t>
            </w:r>
          </w:p>
        </w:tc>
        <w:tc>
          <w:tcPr>
            <w:tcW w:w="89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АТС</w:t>
            </w:r>
          </w:p>
        </w:tc>
        <w:tc>
          <w:tcPr>
            <w:tcW w:w="870"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Участник</w:t>
            </w:r>
          </w:p>
        </w:tc>
        <w:tc>
          <w:tcPr>
            <w:tcW w:w="1024" w:type="dxa"/>
            <w:tcBorders>
              <w:left w:val="single" w:sz="4" w:space="0" w:color="auto"/>
              <w:right w:val="single" w:sz="4" w:space="0" w:color="auto"/>
            </w:tcBorders>
            <w:shd w:val="clear" w:color="auto" w:fill="auto"/>
            <w:vAlign w:val="center"/>
          </w:tcPr>
          <w:p w:rsidR="00905C5C" w:rsidRPr="00905C5C" w:rsidRDefault="009D7828" w:rsidP="00905C5C">
            <w:pPr>
              <w:pStyle w:val="msonormalcxspmiddle"/>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w:t>
            </w:r>
            <w:r w:rsidR="00905C5C" w:rsidRPr="00905C5C">
              <w:rPr>
                <w:rFonts w:ascii="Arial" w:hAnsi="Arial" w:cs="Arial"/>
                <w:color w:val="000000"/>
                <w:sz w:val="18"/>
                <w:szCs w:val="18"/>
              </w:rPr>
              <w:t>айт</w:t>
            </w:r>
            <w:r>
              <w:rPr>
                <w:rFonts w:ascii="Arial" w:hAnsi="Arial" w:cs="Arial"/>
                <w:color w:val="000000"/>
                <w:sz w:val="18"/>
                <w:szCs w:val="18"/>
              </w:rPr>
              <w:t>,</w:t>
            </w:r>
            <w:r w:rsidR="00905C5C" w:rsidRPr="00905C5C">
              <w:rPr>
                <w:rFonts w:ascii="Arial" w:hAnsi="Arial" w:cs="Arial"/>
                <w:color w:val="000000"/>
                <w:sz w:val="18"/>
                <w:szCs w:val="18"/>
              </w:rPr>
              <w:t xml:space="preserve"> </w:t>
            </w:r>
            <w:proofErr w:type="spellStart"/>
            <w:r w:rsidR="00905C5C" w:rsidRPr="00905C5C">
              <w:rPr>
                <w:rFonts w:ascii="Arial" w:hAnsi="Arial" w:cs="Arial"/>
                <w:color w:val="000000"/>
                <w:sz w:val="18"/>
                <w:szCs w:val="18"/>
              </w:rPr>
              <w:t>криптораздел</w:t>
            </w:r>
            <w:proofErr w:type="spellEnd"/>
            <w:r w:rsidR="00905C5C" w:rsidRPr="00905C5C">
              <w:rPr>
                <w:rFonts w:ascii="Arial" w:hAnsi="Arial" w:cs="Arial"/>
                <w:color w:val="000000"/>
                <w:sz w:val="18"/>
                <w:szCs w:val="18"/>
              </w:rPr>
              <w:t xml:space="preserve"> участника</w:t>
            </w:r>
          </w:p>
        </w:tc>
        <w:tc>
          <w:tcPr>
            <w:tcW w:w="100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899"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1525"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contextualSpacing/>
              <w:rPr>
                <w:rFonts w:ascii="Arial" w:hAnsi="Arial" w:cs="Arial"/>
                <w:color w:val="000000"/>
                <w:sz w:val="18"/>
                <w:szCs w:val="18"/>
              </w:rPr>
            </w:pPr>
            <w:r w:rsidRPr="00905C5C">
              <w:rPr>
                <w:rFonts w:ascii="Arial" w:hAnsi="Arial" w:cs="Arial"/>
                <w:color w:val="000000"/>
                <w:sz w:val="18"/>
                <w:szCs w:val="18"/>
              </w:rPr>
              <w:t>1.3.6.1.4.1.18545.1.2.1.7</w:t>
            </w:r>
          </w:p>
        </w:tc>
        <w:tc>
          <w:tcPr>
            <w:tcW w:w="96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Word</w:t>
            </w:r>
          </w:p>
        </w:tc>
        <w:tc>
          <w:tcPr>
            <w:tcW w:w="734"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5 лет</w:t>
            </w:r>
          </w:p>
        </w:tc>
        <w:tc>
          <w:tcPr>
            <w:tcW w:w="833"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rPr>
            </w:pPr>
          </w:p>
        </w:tc>
      </w:tr>
      <w:tr w:rsidR="00905C5C" w:rsidRPr="007A4468" w:rsidTr="00905C5C">
        <w:trPr>
          <w:trHeight w:val="8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lang w:val="en-US"/>
              </w:rPr>
            </w:pPr>
            <w:r w:rsidRPr="00905C5C">
              <w:rPr>
                <w:rFonts w:ascii="Arial" w:hAnsi="Arial" w:cs="Arial"/>
                <w:color w:val="000000"/>
                <w:sz w:val="18"/>
                <w:szCs w:val="18"/>
                <w:lang w:val="en-US"/>
              </w:rPr>
              <w:t>ASUD_SR_REF_CHANGE_NOTICE</w:t>
            </w:r>
          </w:p>
        </w:tc>
        <w:tc>
          <w:tcPr>
            <w:tcW w:w="2268"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Уведомление о внесении изменений (дополнений) в договоры в связи с изменениями в  стандартную форму</w:t>
            </w:r>
          </w:p>
        </w:tc>
        <w:tc>
          <w:tcPr>
            <w:tcW w:w="1641"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eastAsia="Calibri" w:hAnsi="Arial" w:cs="Arial"/>
                <w:color w:val="000000"/>
                <w:sz w:val="18"/>
                <w:szCs w:val="18"/>
                <w:lang w:eastAsia="en-US"/>
              </w:rPr>
              <w:t>Стандартные формы договоров в случаях, предусмотренных Договором о присоединении</w:t>
            </w:r>
          </w:p>
        </w:tc>
        <w:tc>
          <w:tcPr>
            <w:tcW w:w="992"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docx</w:t>
            </w:r>
          </w:p>
        </w:tc>
        <w:tc>
          <w:tcPr>
            <w:tcW w:w="89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АТС</w:t>
            </w:r>
          </w:p>
        </w:tc>
        <w:tc>
          <w:tcPr>
            <w:tcW w:w="870"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НП Совет рынка</w:t>
            </w:r>
          </w:p>
        </w:tc>
        <w:tc>
          <w:tcPr>
            <w:tcW w:w="1024"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электронная почта (ASPMailer)</w:t>
            </w:r>
          </w:p>
        </w:tc>
        <w:tc>
          <w:tcPr>
            <w:tcW w:w="100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899"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1525"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contextualSpacing/>
              <w:rPr>
                <w:rFonts w:ascii="Arial" w:hAnsi="Arial" w:cs="Arial"/>
                <w:color w:val="000000"/>
                <w:sz w:val="18"/>
                <w:szCs w:val="18"/>
              </w:rPr>
            </w:pPr>
            <w:r w:rsidRPr="00905C5C">
              <w:rPr>
                <w:rFonts w:ascii="Arial" w:hAnsi="Arial" w:cs="Arial"/>
                <w:color w:val="000000"/>
                <w:sz w:val="18"/>
                <w:szCs w:val="18"/>
              </w:rPr>
              <w:t>1.3.6.1.4.1.18545.1.2.1.7</w:t>
            </w:r>
          </w:p>
        </w:tc>
        <w:tc>
          <w:tcPr>
            <w:tcW w:w="96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Word</w:t>
            </w:r>
          </w:p>
        </w:tc>
        <w:tc>
          <w:tcPr>
            <w:tcW w:w="734"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5 лет</w:t>
            </w:r>
          </w:p>
        </w:tc>
        <w:tc>
          <w:tcPr>
            <w:tcW w:w="833"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rPr>
            </w:pPr>
          </w:p>
        </w:tc>
      </w:tr>
      <w:tr w:rsidR="00905C5C" w:rsidRPr="007A4468" w:rsidTr="00905C5C">
        <w:trPr>
          <w:trHeight w:val="8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lang w:val="en-US"/>
              </w:rPr>
            </w:pPr>
            <w:r w:rsidRPr="00905C5C">
              <w:rPr>
                <w:rFonts w:ascii="Arial" w:hAnsi="Arial" w:cs="Arial"/>
                <w:color w:val="000000"/>
                <w:sz w:val="18"/>
                <w:szCs w:val="18"/>
                <w:lang w:val="en-US"/>
              </w:rPr>
              <w:t>ASUD_SR_DOG_CHANGE_NOTICE</w:t>
            </w:r>
          </w:p>
        </w:tc>
        <w:tc>
          <w:tcPr>
            <w:tcW w:w="2268"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Уведомление о внесении изменений (дополнений) в договоры</w:t>
            </w:r>
          </w:p>
        </w:tc>
        <w:tc>
          <w:tcPr>
            <w:tcW w:w="1641"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eastAsia="Calibri" w:hAnsi="Arial" w:cs="Arial"/>
                <w:color w:val="000000"/>
                <w:sz w:val="18"/>
                <w:szCs w:val="18"/>
                <w:lang w:eastAsia="en-US"/>
              </w:rPr>
              <w:t>Стандартные формы договоров в случаях, предусмотренных Договором о присоединении</w:t>
            </w:r>
          </w:p>
        </w:tc>
        <w:tc>
          <w:tcPr>
            <w:tcW w:w="992"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docx</w:t>
            </w:r>
          </w:p>
        </w:tc>
        <w:tc>
          <w:tcPr>
            <w:tcW w:w="89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АТС</w:t>
            </w:r>
          </w:p>
        </w:tc>
        <w:tc>
          <w:tcPr>
            <w:tcW w:w="870"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НП Совет рынка</w:t>
            </w:r>
          </w:p>
        </w:tc>
        <w:tc>
          <w:tcPr>
            <w:tcW w:w="1024"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электронная почта (ASPMailer)</w:t>
            </w:r>
          </w:p>
        </w:tc>
        <w:tc>
          <w:tcPr>
            <w:tcW w:w="100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899"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Нет</w:t>
            </w:r>
          </w:p>
        </w:tc>
        <w:tc>
          <w:tcPr>
            <w:tcW w:w="1525"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contextualSpacing/>
              <w:rPr>
                <w:rFonts w:ascii="Arial" w:hAnsi="Arial" w:cs="Arial"/>
                <w:color w:val="000000"/>
                <w:sz w:val="18"/>
                <w:szCs w:val="18"/>
              </w:rPr>
            </w:pPr>
            <w:r w:rsidRPr="00905C5C">
              <w:rPr>
                <w:rFonts w:ascii="Arial" w:hAnsi="Arial" w:cs="Arial"/>
                <w:color w:val="000000"/>
                <w:sz w:val="18"/>
                <w:szCs w:val="18"/>
              </w:rPr>
              <w:t>1.3.6.1.4.1.18545.1.2.1.7</w:t>
            </w:r>
          </w:p>
        </w:tc>
        <w:tc>
          <w:tcPr>
            <w:tcW w:w="966"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Word</w:t>
            </w:r>
          </w:p>
        </w:tc>
        <w:tc>
          <w:tcPr>
            <w:tcW w:w="734"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hAnsi="Arial" w:cs="Arial"/>
                <w:color w:val="000000"/>
                <w:sz w:val="18"/>
                <w:szCs w:val="18"/>
              </w:rPr>
            </w:pPr>
            <w:r w:rsidRPr="00905C5C">
              <w:rPr>
                <w:rFonts w:ascii="Arial" w:hAnsi="Arial" w:cs="Arial"/>
                <w:color w:val="000000"/>
                <w:sz w:val="18"/>
                <w:szCs w:val="18"/>
              </w:rPr>
              <w:t>5 лет</w:t>
            </w:r>
          </w:p>
        </w:tc>
        <w:tc>
          <w:tcPr>
            <w:tcW w:w="833" w:type="dxa"/>
            <w:tcBorders>
              <w:left w:val="single" w:sz="4" w:space="0" w:color="auto"/>
              <w:right w:val="single" w:sz="4" w:space="0" w:color="auto"/>
            </w:tcBorders>
            <w:shd w:val="clear" w:color="auto" w:fill="auto"/>
            <w:vAlign w:val="center"/>
          </w:tcPr>
          <w:p w:rsidR="00905C5C" w:rsidRPr="00905C5C" w:rsidRDefault="00905C5C" w:rsidP="00905C5C">
            <w:pPr>
              <w:pStyle w:val="msonormalcxspmiddle"/>
              <w:spacing w:before="0" w:beforeAutospacing="0" w:after="0" w:afterAutospacing="0"/>
              <w:contextualSpacing/>
              <w:rPr>
                <w:rFonts w:ascii="Arial" w:eastAsia="SimSun" w:hAnsi="Arial" w:cs="Arial"/>
                <w:sz w:val="18"/>
                <w:szCs w:val="18"/>
              </w:rPr>
            </w:pPr>
          </w:p>
        </w:tc>
      </w:tr>
    </w:tbl>
    <w:p w:rsidR="00905C5C" w:rsidRDefault="00905C5C" w:rsidP="00905C5C">
      <w:pPr>
        <w:pStyle w:val="msonormalcxspmiddle"/>
        <w:spacing w:before="0" w:beforeAutospacing="0" w:after="0" w:afterAutospacing="0"/>
        <w:rPr>
          <w:rFonts w:ascii="Garamond" w:eastAsia="SimSun" w:hAnsi="Garamond"/>
          <w:b/>
          <w:i/>
        </w:rPr>
      </w:pPr>
    </w:p>
    <w:p w:rsidR="00905C5C" w:rsidRDefault="00905C5C" w:rsidP="00905C5C">
      <w:pPr>
        <w:pStyle w:val="msonormalcxspmiddle"/>
        <w:spacing w:before="0" w:beforeAutospacing="0" w:after="0" w:afterAutospacing="0"/>
        <w:rPr>
          <w:rFonts w:ascii="Garamond" w:eastAsia="SimSun" w:hAnsi="Garamond"/>
          <w:b/>
          <w:i/>
        </w:rPr>
      </w:pPr>
    </w:p>
    <w:p w:rsidR="00905C5C" w:rsidRDefault="00905C5C" w:rsidP="00905C5C">
      <w:pPr>
        <w:pStyle w:val="msonormalcxspmiddle"/>
        <w:spacing w:before="0" w:beforeAutospacing="0" w:after="0" w:afterAutospacing="0"/>
        <w:rPr>
          <w:rFonts w:ascii="Garamond" w:eastAsia="SimSun" w:hAnsi="Garamond"/>
          <w:b/>
          <w:i/>
        </w:rPr>
      </w:pPr>
      <w:r>
        <w:rPr>
          <w:rFonts w:ascii="Garamond" w:eastAsia="SimSun" w:hAnsi="Garamond"/>
          <w:b/>
          <w:i/>
        </w:rPr>
        <w:t>Удалить позиции в приложении 2 к Правилам ЭДО СЭД КО:</w:t>
      </w:r>
    </w:p>
    <w:p w:rsidR="00905C5C" w:rsidRDefault="00905C5C" w:rsidP="00905C5C">
      <w:pPr>
        <w:pStyle w:val="msonormalcxspmiddle"/>
        <w:spacing w:before="0" w:beforeAutospacing="0" w:after="0" w:afterAutospacing="0"/>
        <w:rPr>
          <w:rFonts w:ascii="Garamond" w:eastAsia="SimSun" w:hAnsi="Garamond"/>
          <w:b/>
          <w:i/>
        </w:rPr>
      </w:pPr>
    </w:p>
    <w:tbl>
      <w:tblPr>
        <w:tblW w:w="15263" w:type="dxa"/>
        <w:tblInd w:w="108" w:type="dxa"/>
        <w:tblLayout w:type="fixed"/>
        <w:tblLook w:val="00A0" w:firstRow="1" w:lastRow="0" w:firstColumn="1" w:lastColumn="0" w:noHBand="0" w:noVBand="0"/>
      </w:tblPr>
      <w:tblGrid>
        <w:gridCol w:w="1635"/>
        <w:gridCol w:w="2045"/>
        <w:gridCol w:w="1361"/>
        <w:gridCol w:w="806"/>
        <w:gridCol w:w="853"/>
        <w:gridCol w:w="738"/>
        <w:gridCol w:w="1305"/>
        <w:gridCol w:w="817"/>
        <w:gridCol w:w="868"/>
        <w:gridCol w:w="1358"/>
        <w:gridCol w:w="1438"/>
        <w:gridCol w:w="932"/>
        <w:gridCol w:w="1107"/>
      </w:tblGrid>
      <w:tr w:rsidR="00905C5C" w:rsidRPr="000911A1" w:rsidTr="00905C5C">
        <w:trPr>
          <w:trHeight w:val="682"/>
        </w:trPr>
        <w:tc>
          <w:tcPr>
            <w:tcW w:w="1635" w:type="dxa"/>
            <w:tcBorders>
              <w:top w:val="single" w:sz="4" w:space="0" w:color="auto"/>
              <w:left w:val="single" w:sz="4" w:space="0" w:color="auto"/>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Код формы</w:t>
            </w:r>
          </w:p>
        </w:tc>
        <w:tc>
          <w:tcPr>
            <w:tcW w:w="2045"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Наименование формы</w:t>
            </w:r>
          </w:p>
        </w:tc>
        <w:tc>
          <w:tcPr>
            <w:tcW w:w="1361"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Основание предоставления</w:t>
            </w:r>
          </w:p>
        </w:tc>
        <w:tc>
          <w:tcPr>
            <w:tcW w:w="806"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Формат</w:t>
            </w:r>
          </w:p>
        </w:tc>
        <w:tc>
          <w:tcPr>
            <w:tcW w:w="853"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Отправитель</w:t>
            </w:r>
          </w:p>
        </w:tc>
        <w:tc>
          <w:tcPr>
            <w:tcW w:w="738"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Получатель</w:t>
            </w:r>
          </w:p>
        </w:tc>
        <w:tc>
          <w:tcPr>
            <w:tcW w:w="1305"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Способ доставки</w:t>
            </w:r>
          </w:p>
        </w:tc>
        <w:tc>
          <w:tcPr>
            <w:tcW w:w="817"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Подтверждать получение</w:t>
            </w:r>
          </w:p>
        </w:tc>
        <w:tc>
          <w:tcPr>
            <w:tcW w:w="868"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Шифровать</w:t>
            </w:r>
          </w:p>
        </w:tc>
        <w:tc>
          <w:tcPr>
            <w:tcW w:w="1358"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Область применения ЭП</w:t>
            </w:r>
          </w:p>
        </w:tc>
        <w:tc>
          <w:tcPr>
            <w:tcW w:w="1438"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ПО отображения и изготовления бумажных копий</w:t>
            </w:r>
          </w:p>
        </w:tc>
        <w:tc>
          <w:tcPr>
            <w:tcW w:w="932" w:type="dxa"/>
            <w:tcBorders>
              <w:top w:val="single" w:sz="4" w:space="0" w:color="auto"/>
              <w:left w:val="nil"/>
              <w:bottom w:val="single" w:sz="4" w:space="0" w:color="auto"/>
              <w:right w:val="single" w:sz="4" w:space="0" w:color="auto"/>
            </w:tcBorders>
            <w:shd w:val="clear" w:color="000000" w:fill="C0C0C0"/>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Срок хранения ЭД в архиве</w:t>
            </w:r>
          </w:p>
        </w:tc>
        <w:tc>
          <w:tcPr>
            <w:tcW w:w="1107" w:type="dxa"/>
            <w:tcBorders>
              <w:top w:val="single" w:sz="4" w:space="0" w:color="auto"/>
              <w:left w:val="nil"/>
              <w:bottom w:val="single" w:sz="4" w:space="0" w:color="auto"/>
              <w:right w:val="single" w:sz="4" w:space="0" w:color="auto"/>
            </w:tcBorders>
            <w:shd w:val="clear" w:color="auto" w:fill="BFBFBF"/>
            <w:vAlign w:val="center"/>
          </w:tcPr>
          <w:p w:rsidR="00905C5C" w:rsidRPr="00C36780" w:rsidRDefault="00905C5C" w:rsidP="00905C5C">
            <w:pPr>
              <w:pStyle w:val="msonormalcxspmiddle"/>
              <w:spacing w:before="0" w:beforeAutospacing="0" w:after="0" w:afterAutospacing="0"/>
              <w:contextualSpacing/>
              <w:rPr>
                <w:rFonts w:ascii="Arial" w:eastAsia="SimSun" w:hAnsi="Arial" w:cs="Arial"/>
                <w:sz w:val="18"/>
                <w:szCs w:val="18"/>
              </w:rPr>
            </w:pPr>
            <w:r w:rsidRPr="00C36780">
              <w:rPr>
                <w:rFonts w:ascii="Arial" w:eastAsia="SimSun" w:hAnsi="Arial" w:cs="Arial"/>
                <w:sz w:val="18"/>
                <w:szCs w:val="18"/>
              </w:rPr>
              <w:t>Срок доступа через интерфейс сайта</w:t>
            </w:r>
          </w:p>
        </w:tc>
      </w:tr>
      <w:tr w:rsidR="00905C5C" w:rsidRPr="007A4468" w:rsidTr="00905C5C">
        <w:trPr>
          <w:trHeight w:val="150"/>
        </w:trPr>
        <w:tc>
          <w:tcPr>
            <w:tcW w:w="1635" w:type="dxa"/>
            <w:tcBorders>
              <w:top w:val="single" w:sz="4" w:space="0" w:color="auto"/>
              <w:left w:val="single" w:sz="4" w:space="0" w:color="auto"/>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REESTR_DPM_NOTICE</w:t>
            </w:r>
          </w:p>
        </w:tc>
        <w:tc>
          <w:tcPr>
            <w:tcW w:w="2045"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rPr>
                <w:rFonts w:ascii="Arial" w:hAnsi="Arial" w:cs="Arial"/>
                <w:color w:val="000000"/>
                <w:sz w:val="18"/>
                <w:szCs w:val="18"/>
              </w:rPr>
            </w:pPr>
            <w:r w:rsidRPr="008035CF">
              <w:rPr>
                <w:rFonts w:ascii="Arial" w:hAnsi="Arial" w:cs="Arial"/>
                <w:color w:val="000000"/>
                <w:sz w:val="18"/>
                <w:szCs w:val="18"/>
              </w:rPr>
              <w:t>Уведомление о внесении изменений (дополнений) в стандартные формы ДПМ</w:t>
            </w:r>
          </w:p>
        </w:tc>
        <w:tc>
          <w:tcPr>
            <w:tcW w:w="1361"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Стандартные формы ДПМ (Приложение № Д 16, п. 13.1.1 и Приложение № Д 16.1, п. 11.1.1 к ДОП)</w:t>
            </w:r>
          </w:p>
        </w:tc>
        <w:tc>
          <w:tcPr>
            <w:tcW w:w="806"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doc</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АТС</w:t>
            </w:r>
          </w:p>
        </w:tc>
        <w:tc>
          <w:tcPr>
            <w:tcW w:w="73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Участник</w:t>
            </w:r>
          </w:p>
        </w:tc>
        <w:tc>
          <w:tcPr>
            <w:tcW w:w="1305"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сайт криптораздел участника</w:t>
            </w:r>
          </w:p>
        </w:tc>
        <w:tc>
          <w:tcPr>
            <w:tcW w:w="817"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Нет</w:t>
            </w:r>
          </w:p>
        </w:tc>
        <w:tc>
          <w:tcPr>
            <w:tcW w:w="86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Нет</w:t>
            </w:r>
          </w:p>
        </w:tc>
        <w:tc>
          <w:tcPr>
            <w:tcW w:w="135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1.3.6.1.4.1.18545.1.2.1.6</w:t>
            </w:r>
          </w:p>
        </w:tc>
        <w:tc>
          <w:tcPr>
            <w:tcW w:w="143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Word</w:t>
            </w:r>
          </w:p>
        </w:tc>
        <w:tc>
          <w:tcPr>
            <w:tcW w:w="932"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3 года</w:t>
            </w:r>
          </w:p>
        </w:tc>
        <w:tc>
          <w:tcPr>
            <w:tcW w:w="1107" w:type="dxa"/>
            <w:tcBorders>
              <w:top w:val="single" w:sz="4" w:space="0" w:color="auto"/>
              <w:left w:val="nil"/>
              <w:bottom w:val="single" w:sz="4" w:space="0" w:color="auto"/>
              <w:right w:val="single" w:sz="4" w:space="0" w:color="auto"/>
            </w:tcBorders>
            <w:vAlign w:val="center"/>
          </w:tcPr>
          <w:p w:rsidR="00905C5C" w:rsidRPr="008035CF" w:rsidRDefault="00905C5C" w:rsidP="00905C5C">
            <w:pPr>
              <w:jc w:val="center"/>
              <w:rPr>
                <w:rFonts w:ascii="Arial" w:hAnsi="Arial" w:cs="Arial"/>
                <w:sz w:val="18"/>
                <w:szCs w:val="18"/>
              </w:rPr>
            </w:pPr>
          </w:p>
        </w:tc>
      </w:tr>
      <w:tr w:rsidR="00905C5C" w:rsidRPr="000911A1" w:rsidTr="00905C5C">
        <w:trPr>
          <w:trHeight w:val="150"/>
        </w:trPr>
        <w:tc>
          <w:tcPr>
            <w:tcW w:w="1635" w:type="dxa"/>
            <w:tcBorders>
              <w:top w:val="single" w:sz="4" w:space="0" w:color="auto"/>
              <w:left w:val="single" w:sz="4" w:space="0" w:color="auto"/>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REESTR_DPMGA_NOTICE</w:t>
            </w:r>
          </w:p>
        </w:tc>
        <w:tc>
          <w:tcPr>
            <w:tcW w:w="2045"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rPr>
                <w:rFonts w:ascii="Arial" w:hAnsi="Arial" w:cs="Arial"/>
                <w:color w:val="000000"/>
                <w:sz w:val="18"/>
                <w:szCs w:val="18"/>
              </w:rPr>
            </w:pPr>
            <w:r w:rsidRPr="008035CF">
              <w:rPr>
                <w:rFonts w:ascii="Arial" w:hAnsi="Arial" w:cs="Arial"/>
                <w:color w:val="000000"/>
                <w:sz w:val="18"/>
                <w:szCs w:val="18"/>
              </w:rPr>
              <w:t xml:space="preserve">Уведомление о внесении изменений (дополнений) в </w:t>
            </w:r>
            <w:r w:rsidRPr="008035CF">
              <w:rPr>
                <w:rFonts w:ascii="Arial" w:hAnsi="Arial" w:cs="Arial"/>
                <w:color w:val="000000"/>
                <w:sz w:val="18"/>
                <w:szCs w:val="18"/>
              </w:rPr>
              <w:lastRenderedPageBreak/>
              <w:t>стандартные формы ДПМ ГЭС/АЭС</w:t>
            </w:r>
          </w:p>
        </w:tc>
        <w:tc>
          <w:tcPr>
            <w:tcW w:w="1361"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lastRenderedPageBreak/>
              <w:t xml:space="preserve">Стандартные формы ДПМ ГЭС/АЭС </w:t>
            </w:r>
            <w:r w:rsidRPr="008035CF">
              <w:rPr>
                <w:rFonts w:ascii="Arial" w:hAnsi="Arial" w:cs="Arial"/>
                <w:color w:val="000000"/>
                <w:sz w:val="18"/>
                <w:szCs w:val="18"/>
              </w:rPr>
              <w:lastRenderedPageBreak/>
              <w:t>(Приложение № Д 14, п. 11.1.1 и Приложение № Д 14.1, п. 11.1.1 к ДОП)</w:t>
            </w:r>
          </w:p>
        </w:tc>
        <w:tc>
          <w:tcPr>
            <w:tcW w:w="806"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lastRenderedPageBreak/>
              <w:t>doc</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АТС</w:t>
            </w:r>
          </w:p>
        </w:tc>
        <w:tc>
          <w:tcPr>
            <w:tcW w:w="73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Участник</w:t>
            </w:r>
          </w:p>
        </w:tc>
        <w:tc>
          <w:tcPr>
            <w:tcW w:w="1305"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сайт криптораздел участника</w:t>
            </w:r>
          </w:p>
        </w:tc>
        <w:tc>
          <w:tcPr>
            <w:tcW w:w="817"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Нет</w:t>
            </w:r>
          </w:p>
        </w:tc>
        <w:tc>
          <w:tcPr>
            <w:tcW w:w="86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Нет</w:t>
            </w:r>
          </w:p>
        </w:tc>
        <w:tc>
          <w:tcPr>
            <w:tcW w:w="135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1.3.6.1.4.1.18545.1.2.1.6</w:t>
            </w:r>
          </w:p>
        </w:tc>
        <w:tc>
          <w:tcPr>
            <w:tcW w:w="1438"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Word</w:t>
            </w:r>
          </w:p>
        </w:tc>
        <w:tc>
          <w:tcPr>
            <w:tcW w:w="932" w:type="dxa"/>
            <w:tcBorders>
              <w:top w:val="single" w:sz="4" w:space="0" w:color="auto"/>
              <w:left w:val="nil"/>
              <w:bottom w:val="single" w:sz="4" w:space="0" w:color="auto"/>
              <w:right w:val="single" w:sz="4" w:space="0" w:color="auto"/>
            </w:tcBorders>
            <w:shd w:val="clear" w:color="000000" w:fill="FFFFFF"/>
            <w:vAlign w:val="center"/>
          </w:tcPr>
          <w:p w:rsidR="00905C5C" w:rsidRPr="008035CF" w:rsidRDefault="00905C5C" w:rsidP="00905C5C">
            <w:pPr>
              <w:jc w:val="center"/>
              <w:rPr>
                <w:rFonts w:ascii="Arial" w:hAnsi="Arial" w:cs="Arial"/>
                <w:color w:val="000000"/>
                <w:sz w:val="18"/>
                <w:szCs w:val="18"/>
              </w:rPr>
            </w:pPr>
            <w:r w:rsidRPr="008035CF">
              <w:rPr>
                <w:rFonts w:ascii="Arial" w:hAnsi="Arial" w:cs="Arial"/>
                <w:color w:val="000000"/>
                <w:sz w:val="18"/>
                <w:szCs w:val="18"/>
              </w:rPr>
              <w:t>3 года</w:t>
            </w:r>
          </w:p>
        </w:tc>
        <w:tc>
          <w:tcPr>
            <w:tcW w:w="1107" w:type="dxa"/>
            <w:tcBorders>
              <w:top w:val="single" w:sz="4" w:space="0" w:color="auto"/>
              <w:left w:val="nil"/>
              <w:bottom w:val="single" w:sz="4" w:space="0" w:color="auto"/>
              <w:right w:val="single" w:sz="4" w:space="0" w:color="auto"/>
            </w:tcBorders>
            <w:vAlign w:val="center"/>
          </w:tcPr>
          <w:p w:rsidR="00905C5C" w:rsidRPr="008035CF" w:rsidRDefault="00905C5C" w:rsidP="00905C5C">
            <w:pPr>
              <w:jc w:val="center"/>
              <w:rPr>
                <w:rFonts w:ascii="Arial" w:hAnsi="Arial" w:cs="Arial"/>
                <w:sz w:val="18"/>
                <w:szCs w:val="18"/>
              </w:rPr>
            </w:pPr>
          </w:p>
        </w:tc>
      </w:tr>
    </w:tbl>
    <w:p w:rsidR="00905C5C" w:rsidRDefault="00905C5C" w:rsidP="00905C5C">
      <w:pPr>
        <w:pStyle w:val="msonormalcxspmiddle"/>
        <w:spacing w:before="0" w:beforeAutospacing="0" w:after="0" w:afterAutospacing="0"/>
        <w:rPr>
          <w:rFonts w:ascii="Garamond" w:eastAsia="SimSun" w:hAnsi="Garamond"/>
          <w:b/>
          <w:i/>
        </w:rPr>
      </w:pPr>
    </w:p>
    <w:p w:rsidR="00905C5C" w:rsidRDefault="00905C5C" w:rsidP="00905C5C">
      <w:pPr>
        <w:contextualSpacing/>
        <w:rPr>
          <w:rFonts w:ascii="Garamond" w:eastAsia="SimSun" w:hAnsi="Garamond"/>
          <w:b/>
          <w:i/>
        </w:rPr>
      </w:pPr>
    </w:p>
    <w:p w:rsidR="00905C5C" w:rsidRDefault="00905C5C" w:rsidP="0007166F">
      <w:pPr>
        <w:contextualSpacing/>
        <w:rPr>
          <w:rFonts w:ascii="Garamond" w:eastAsia="SimSun" w:hAnsi="Garamond"/>
          <w:b/>
          <w:i/>
        </w:rPr>
      </w:pPr>
    </w:p>
    <w:sectPr w:rsidR="00905C5C">
      <w:footerReference w:type="even" r:id="rId306"/>
      <w:footerReference w:type="default" r:id="rId307"/>
      <w:headerReference w:type="first" r:id="rId30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EF" w:rsidRDefault="002A1DEF">
      <w:r>
        <w:separator/>
      </w:r>
    </w:p>
  </w:endnote>
  <w:endnote w:type="continuationSeparator" w:id="0">
    <w:p w:rsidR="002A1DEF" w:rsidRDefault="002A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harcoal CY">
    <w:altName w:val="Courier New"/>
    <w:panose1 w:val="00000000000000000000"/>
    <w:charset w:val="59"/>
    <w:family w:val="auto"/>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EF" w:rsidRDefault="002A1DEF">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A1DEF" w:rsidRDefault="002A1DE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EF" w:rsidRDefault="002A1DEF">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54AB4">
      <w:rPr>
        <w:rStyle w:val="a7"/>
        <w:noProof/>
      </w:rPr>
      <w:t>60</w:t>
    </w:r>
    <w:r>
      <w:rPr>
        <w:rStyle w:val="a7"/>
      </w:rPr>
      <w:fldChar w:fldCharType="end"/>
    </w:r>
  </w:p>
  <w:p w:rsidR="002A1DEF" w:rsidRDefault="002A1DEF">
    <w:pPr>
      <w:pStyle w:val="aa"/>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EF" w:rsidRDefault="002A1DEF">
      <w:r>
        <w:separator/>
      </w:r>
    </w:p>
  </w:footnote>
  <w:footnote w:type="continuationSeparator" w:id="0">
    <w:p w:rsidR="002A1DEF" w:rsidRDefault="002A1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EF" w:rsidRDefault="002A1DEF">
    <w:pPr>
      <w:pStyle w:val="a8"/>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03807BDF"/>
    <w:multiLevelType w:val="hybridMultilevel"/>
    <w:tmpl w:val="C67AD014"/>
    <w:lvl w:ilvl="0" w:tplc="D9C2AB22">
      <w:start w:val="1"/>
      <w:numFmt w:val="bullet"/>
      <w:lvlText w:val=""/>
      <w:lvlJc w:val="left"/>
      <w:pPr>
        <w:tabs>
          <w:tab w:val="num" w:pos="2935"/>
        </w:tabs>
        <w:ind w:left="2935" w:hanging="360"/>
      </w:pPr>
      <w:rPr>
        <w:rFonts w:ascii="Symbol" w:hAnsi="Symbol" w:hint="default"/>
      </w:rPr>
    </w:lvl>
    <w:lvl w:ilvl="1" w:tplc="04190003" w:tentative="1">
      <w:start w:val="1"/>
      <w:numFmt w:val="bullet"/>
      <w:lvlText w:val="o"/>
      <w:lvlJc w:val="left"/>
      <w:pPr>
        <w:tabs>
          <w:tab w:val="num" w:pos="2065"/>
        </w:tabs>
        <w:ind w:left="2065" w:hanging="360"/>
      </w:pPr>
      <w:rPr>
        <w:rFonts w:ascii="Courier New" w:hAnsi="Courier New" w:hint="default"/>
      </w:rPr>
    </w:lvl>
    <w:lvl w:ilvl="2" w:tplc="04190005" w:tentative="1">
      <w:start w:val="1"/>
      <w:numFmt w:val="bullet"/>
      <w:lvlText w:val=""/>
      <w:lvlJc w:val="left"/>
      <w:pPr>
        <w:tabs>
          <w:tab w:val="num" w:pos="2785"/>
        </w:tabs>
        <w:ind w:left="2785" w:hanging="360"/>
      </w:pPr>
      <w:rPr>
        <w:rFonts w:ascii="Wingdings" w:hAnsi="Wingdings" w:hint="default"/>
      </w:rPr>
    </w:lvl>
    <w:lvl w:ilvl="3" w:tplc="04190001" w:tentative="1">
      <w:start w:val="1"/>
      <w:numFmt w:val="bullet"/>
      <w:lvlText w:val=""/>
      <w:lvlJc w:val="left"/>
      <w:pPr>
        <w:tabs>
          <w:tab w:val="num" w:pos="3505"/>
        </w:tabs>
        <w:ind w:left="3505" w:hanging="360"/>
      </w:pPr>
      <w:rPr>
        <w:rFonts w:ascii="Symbol" w:hAnsi="Symbol" w:hint="default"/>
      </w:rPr>
    </w:lvl>
    <w:lvl w:ilvl="4" w:tplc="04190003" w:tentative="1">
      <w:start w:val="1"/>
      <w:numFmt w:val="bullet"/>
      <w:lvlText w:val="o"/>
      <w:lvlJc w:val="left"/>
      <w:pPr>
        <w:tabs>
          <w:tab w:val="num" w:pos="4225"/>
        </w:tabs>
        <w:ind w:left="4225" w:hanging="360"/>
      </w:pPr>
      <w:rPr>
        <w:rFonts w:ascii="Courier New" w:hAnsi="Courier New" w:hint="default"/>
      </w:rPr>
    </w:lvl>
    <w:lvl w:ilvl="5" w:tplc="04190005" w:tentative="1">
      <w:start w:val="1"/>
      <w:numFmt w:val="bullet"/>
      <w:lvlText w:val=""/>
      <w:lvlJc w:val="left"/>
      <w:pPr>
        <w:tabs>
          <w:tab w:val="num" w:pos="4945"/>
        </w:tabs>
        <w:ind w:left="4945" w:hanging="360"/>
      </w:pPr>
      <w:rPr>
        <w:rFonts w:ascii="Wingdings" w:hAnsi="Wingdings" w:hint="default"/>
      </w:rPr>
    </w:lvl>
    <w:lvl w:ilvl="6" w:tplc="04190001" w:tentative="1">
      <w:start w:val="1"/>
      <w:numFmt w:val="bullet"/>
      <w:lvlText w:val=""/>
      <w:lvlJc w:val="left"/>
      <w:pPr>
        <w:tabs>
          <w:tab w:val="num" w:pos="5665"/>
        </w:tabs>
        <w:ind w:left="5665" w:hanging="360"/>
      </w:pPr>
      <w:rPr>
        <w:rFonts w:ascii="Symbol" w:hAnsi="Symbol" w:hint="default"/>
      </w:rPr>
    </w:lvl>
    <w:lvl w:ilvl="7" w:tplc="04190003" w:tentative="1">
      <w:start w:val="1"/>
      <w:numFmt w:val="bullet"/>
      <w:lvlText w:val="o"/>
      <w:lvlJc w:val="left"/>
      <w:pPr>
        <w:tabs>
          <w:tab w:val="num" w:pos="6385"/>
        </w:tabs>
        <w:ind w:left="6385" w:hanging="360"/>
      </w:pPr>
      <w:rPr>
        <w:rFonts w:ascii="Courier New" w:hAnsi="Courier New" w:hint="default"/>
      </w:rPr>
    </w:lvl>
    <w:lvl w:ilvl="8" w:tplc="04190005" w:tentative="1">
      <w:start w:val="1"/>
      <w:numFmt w:val="bullet"/>
      <w:lvlText w:val=""/>
      <w:lvlJc w:val="left"/>
      <w:pPr>
        <w:tabs>
          <w:tab w:val="num" w:pos="7105"/>
        </w:tabs>
        <w:ind w:left="7105" w:hanging="360"/>
      </w:pPr>
      <w:rPr>
        <w:rFonts w:ascii="Wingdings" w:hAnsi="Wingdings" w:hint="default"/>
      </w:rPr>
    </w:lvl>
  </w:abstractNum>
  <w:abstractNum w:abstractNumId="2" w15:restartNumberingAfterBreak="0">
    <w:nsid w:val="24453435"/>
    <w:multiLevelType w:val="hybridMultilevel"/>
    <w:tmpl w:val="1A34976C"/>
    <w:lvl w:ilvl="0" w:tplc="7DC2F240">
      <w:start w:val="5"/>
      <w:numFmt w:val="bullet"/>
      <w:lvlText w:val="-"/>
      <w:lvlJc w:val="left"/>
      <w:pPr>
        <w:ind w:left="900" w:hanging="360"/>
      </w:pPr>
      <w:rPr>
        <w:rFonts w:ascii="Garamond" w:eastAsia="Times New Roman" w:hAnsi="Garamond"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3D6C1AC9"/>
    <w:multiLevelType w:val="hybridMultilevel"/>
    <w:tmpl w:val="9B86F666"/>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C97C57"/>
    <w:multiLevelType w:val="multilevel"/>
    <w:tmpl w:val="8C32E520"/>
    <w:lvl w:ilvl="0">
      <w:start w:val="1"/>
      <w:numFmt w:val="none"/>
      <w:lvlText w:val="13."/>
      <w:lvlJc w:val="left"/>
      <w:pPr>
        <w:tabs>
          <w:tab w:val="num" w:pos="1080"/>
        </w:tabs>
        <w:ind w:left="1080" w:hanging="360"/>
      </w:pPr>
      <w:rPr>
        <w:rFonts w:hint="default"/>
      </w:rPr>
    </w:lvl>
    <w:lvl w:ilvl="1">
      <w:start w:val="1"/>
      <w:numFmt w:val="decimal"/>
      <w:lvlText w:val="13.%2."/>
      <w:lvlJc w:val="left"/>
      <w:pPr>
        <w:tabs>
          <w:tab w:val="num" w:pos="2134"/>
        </w:tabs>
        <w:ind w:left="2134" w:hanging="432"/>
      </w:pPr>
      <w:rPr>
        <w:rFonts w:hint="default"/>
      </w:rPr>
    </w:lvl>
    <w:lvl w:ilvl="2">
      <w:start w:val="1"/>
      <w:numFmt w:val="decimal"/>
      <w:lvlText w:val="%16.1.%3."/>
      <w:lvlJc w:val="left"/>
      <w:pPr>
        <w:tabs>
          <w:tab w:val="num" w:pos="2160"/>
        </w:tabs>
        <w:ind w:left="1944" w:hanging="504"/>
      </w:pPr>
      <w:rPr>
        <w:rFonts w:hint="default"/>
      </w:rPr>
    </w:lvl>
    <w:lvl w:ilvl="3">
      <w:start w:val="1"/>
      <w:numFmt w:val="decimal"/>
      <w:lvlText w:val="6.1.%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4B193393"/>
    <w:multiLevelType w:val="hybridMultilevel"/>
    <w:tmpl w:val="BD527248"/>
    <w:lvl w:ilvl="0" w:tplc="2E04C7A6">
      <w:start w:val="10"/>
      <w:numFmt w:val="bullet"/>
      <w:lvlText w:val="–"/>
      <w:lvlJc w:val="left"/>
      <w:pPr>
        <w:tabs>
          <w:tab w:val="num" w:pos="0"/>
        </w:tabs>
        <w:ind w:left="1287" w:hanging="360"/>
      </w:pPr>
      <w:rPr>
        <w:rFonts w:ascii="Garamond" w:eastAsia="Times New Roman" w:hAnsi="Garamond" w:hint="default"/>
      </w:rPr>
    </w:lvl>
    <w:lvl w:ilvl="1" w:tplc="04190003" w:tentative="1">
      <w:start w:val="1"/>
      <w:numFmt w:val="bullet"/>
      <w:lvlText w:val="o"/>
      <w:lvlJc w:val="left"/>
      <w:pPr>
        <w:ind w:left="1566" w:hanging="360"/>
      </w:pPr>
      <w:rPr>
        <w:rFonts w:ascii="Courier New" w:hAnsi="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6" w15:restartNumberingAfterBreak="0">
    <w:nsid w:val="4B8F659E"/>
    <w:multiLevelType w:val="multilevel"/>
    <w:tmpl w:val="8C32E520"/>
    <w:lvl w:ilvl="0">
      <w:start w:val="1"/>
      <w:numFmt w:val="none"/>
      <w:lvlText w:val="13."/>
      <w:lvlJc w:val="left"/>
      <w:pPr>
        <w:tabs>
          <w:tab w:val="num" w:pos="1080"/>
        </w:tabs>
        <w:ind w:left="1080" w:hanging="360"/>
      </w:pPr>
      <w:rPr>
        <w:rFonts w:hint="default"/>
      </w:rPr>
    </w:lvl>
    <w:lvl w:ilvl="1">
      <w:start w:val="1"/>
      <w:numFmt w:val="decimal"/>
      <w:lvlText w:val="13.%2."/>
      <w:lvlJc w:val="left"/>
      <w:pPr>
        <w:tabs>
          <w:tab w:val="num" w:pos="2134"/>
        </w:tabs>
        <w:ind w:left="2134" w:hanging="432"/>
      </w:pPr>
      <w:rPr>
        <w:rFonts w:hint="default"/>
      </w:rPr>
    </w:lvl>
    <w:lvl w:ilvl="2">
      <w:start w:val="1"/>
      <w:numFmt w:val="decimal"/>
      <w:lvlText w:val="%16.1.%3."/>
      <w:lvlJc w:val="left"/>
      <w:pPr>
        <w:tabs>
          <w:tab w:val="num" w:pos="2160"/>
        </w:tabs>
        <w:ind w:left="1944" w:hanging="504"/>
      </w:pPr>
      <w:rPr>
        <w:rFonts w:hint="default"/>
      </w:rPr>
    </w:lvl>
    <w:lvl w:ilvl="3">
      <w:start w:val="1"/>
      <w:numFmt w:val="decimal"/>
      <w:lvlText w:val="6.1.%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57AD5972"/>
    <w:multiLevelType w:val="hybridMultilevel"/>
    <w:tmpl w:val="715C6F7E"/>
    <w:lvl w:ilvl="0" w:tplc="F424CB2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9B7926"/>
    <w:multiLevelType w:val="multilevel"/>
    <w:tmpl w:val="056C60F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9" w15:restartNumberingAfterBreak="0">
    <w:nsid w:val="6C3B63D8"/>
    <w:multiLevelType w:val="hybridMultilevel"/>
    <w:tmpl w:val="F5820046"/>
    <w:lvl w:ilvl="0" w:tplc="04190001">
      <w:start w:val="1"/>
      <w:numFmt w:val="decimal"/>
      <w:lvlText w:val="%1)"/>
      <w:lvlJc w:val="left"/>
      <w:pPr>
        <w:tabs>
          <w:tab w:val="num" w:pos="567"/>
        </w:tabs>
        <w:ind w:left="567" w:hanging="567"/>
      </w:pPr>
      <w:rPr>
        <w:rFonts w:cs="Times New Roman" w:hint="default"/>
        <w:b w:val="0"/>
      </w:rPr>
    </w:lvl>
    <w:lvl w:ilvl="1" w:tplc="04190003">
      <w:start w:val="1"/>
      <w:numFmt w:val="decimal"/>
      <w:lvlText w:val="%2."/>
      <w:lvlJc w:val="left"/>
      <w:pPr>
        <w:tabs>
          <w:tab w:val="num" w:pos="2148"/>
        </w:tabs>
        <w:ind w:left="2148" w:hanging="360"/>
      </w:pPr>
      <w:rPr>
        <w:rFonts w:cs="Times New Roman" w:hint="default"/>
      </w:rPr>
    </w:lvl>
    <w:lvl w:ilvl="2" w:tplc="04190005" w:tentative="1">
      <w:start w:val="1"/>
      <w:numFmt w:val="lowerRoman"/>
      <w:lvlText w:val="%3."/>
      <w:lvlJc w:val="right"/>
      <w:pPr>
        <w:tabs>
          <w:tab w:val="num" w:pos="2868"/>
        </w:tabs>
        <w:ind w:left="2868" w:hanging="180"/>
      </w:pPr>
      <w:rPr>
        <w:rFonts w:cs="Times New Roman"/>
      </w:rPr>
    </w:lvl>
    <w:lvl w:ilvl="3" w:tplc="04190001" w:tentative="1">
      <w:start w:val="1"/>
      <w:numFmt w:val="decimal"/>
      <w:lvlText w:val="%4."/>
      <w:lvlJc w:val="left"/>
      <w:pPr>
        <w:tabs>
          <w:tab w:val="num" w:pos="3588"/>
        </w:tabs>
        <w:ind w:left="3588" w:hanging="360"/>
      </w:pPr>
      <w:rPr>
        <w:rFonts w:cs="Times New Roman"/>
      </w:rPr>
    </w:lvl>
    <w:lvl w:ilvl="4" w:tplc="04190003" w:tentative="1">
      <w:start w:val="1"/>
      <w:numFmt w:val="lowerLetter"/>
      <w:lvlText w:val="%5."/>
      <w:lvlJc w:val="left"/>
      <w:pPr>
        <w:tabs>
          <w:tab w:val="num" w:pos="4308"/>
        </w:tabs>
        <w:ind w:left="4308" w:hanging="360"/>
      </w:pPr>
      <w:rPr>
        <w:rFonts w:cs="Times New Roman"/>
      </w:rPr>
    </w:lvl>
    <w:lvl w:ilvl="5" w:tplc="04190005" w:tentative="1">
      <w:start w:val="1"/>
      <w:numFmt w:val="lowerRoman"/>
      <w:lvlText w:val="%6."/>
      <w:lvlJc w:val="right"/>
      <w:pPr>
        <w:tabs>
          <w:tab w:val="num" w:pos="5028"/>
        </w:tabs>
        <w:ind w:left="5028" w:hanging="180"/>
      </w:pPr>
      <w:rPr>
        <w:rFonts w:cs="Times New Roman"/>
      </w:rPr>
    </w:lvl>
    <w:lvl w:ilvl="6" w:tplc="04190001" w:tentative="1">
      <w:start w:val="1"/>
      <w:numFmt w:val="decimal"/>
      <w:lvlText w:val="%7."/>
      <w:lvlJc w:val="left"/>
      <w:pPr>
        <w:tabs>
          <w:tab w:val="num" w:pos="5748"/>
        </w:tabs>
        <w:ind w:left="5748" w:hanging="360"/>
      </w:pPr>
      <w:rPr>
        <w:rFonts w:cs="Times New Roman"/>
      </w:rPr>
    </w:lvl>
    <w:lvl w:ilvl="7" w:tplc="04190003" w:tentative="1">
      <w:start w:val="1"/>
      <w:numFmt w:val="lowerLetter"/>
      <w:lvlText w:val="%8."/>
      <w:lvlJc w:val="left"/>
      <w:pPr>
        <w:tabs>
          <w:tab w:val="num" w:pos="6468"/>
        </w:tabs>
        <w:ind w:left="6468" w:hanging="360"/>
      </w:pPr>
      <w:rPr>
        <w:rFonts w:cs="Times New Roman"/>
      </w:rPr>
    </w:lvl>
    <w:lvl w:ilvl="8" w:tplc="04190005" w:tentative="1">
      <w:start w:val="1"/>
      <w:numFmt w:val="lowerRoman"/>
      <w:lvlText w:val="%9."/>
      <w:lvlJc w:val="right"/>
      <w:pPr>
        <w:tabs>
          <w:tab w:val="num" w:pos="7188"/>
        </w:tabs>
        <w:ind w:left="7188" w:hanging="180"/>
      </w:pPr>
      <w:rPr>
        <w:rFonts w:cs="Times New Roman"/>
      </w:rPr>
    </w:lvl>
  </w:abstractNum>
  <w:abstractNum w:abstractNumId="10" w15:restartNumberingAfterBreak="0">
    <w:nsid w:val="6D052456"/>
    <w:multiLevelType w:val="hybridMultilevel"/>
    <w:tmpl w:val="67664700"/>
    <w:lvl w:ilvl="0" w:tplc="04190001">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1" w15:restartNumberingAfterBreak="0">
    <w:nsid w:val="72767700"/>
    <w:multiLevelType w:val="hybridMultilevel"/>
    <w:tmpl w:val="1704392A"/>
    <w:lvl w:ilvl="0" w:tplc="BA5CD0E8">
      <w:start w:val="1"/>
      <w:numFmt w:val="bullet"/>
      <w:lvlText w:val="-"/>
      <w:lvlJc w:val="left"/>
      <w:pPr>
        <w:ind w:left="720" w:hanging="360"/>
      </w:pPr>
      <w:rPr>
        <w:rFonts w:ascii="Times New Roman" w:hAnsi="Times New Roman" w:cs="Times New Roman" w:hint="default"/>
        <w:b/>
        <w:i w:val="0"/>
        <w:color w:val="auto"/>
        <w:sz w:val="28"/>
        <w:szCs w:val="28"/>
        <w:u w:val="none"/>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15:restartNumberingAfterBreak="0">
    <w:nsid w:val="7BBA5FD1"/>
    <w:multiLevelType w:val="hybridMultilevel"/>
    <w:tmpl w:val="B78E35F8"/>
    <w:lvl w:ilvl="0" w:tplc="E5B0504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348" w:hanging="360"/>
      </w:pPr>
    </w:lvl>
    <w:lvl w:ilvl="2" w:tplc="0419001B" w:tentative="1">
      <w:start w:val="1"/>
      <w:numFmt w:val="lowerRoman"/>
      <w:lvlText w:val="%3."/>
      <w:lvlJc w:val="right"/>
      <w:pPr>
        <w:ind w:left="372" w:hanging="180"/>
      </w:pPr>
    </w:lvl>
    <w:lvl w:ilvl="3" w:tplc="0419000F" w:tentative="1">
      <w:start w:val="1"/>
      <w:numFmt w:val="decimal"/>
      <w:lvlText w:val="%4."/>
      <w:lvlJc w:val="left"/>
      <w:pPr>
        <w:ind w:left="1092" w:hanging="360"/>
      </w:pPr>
    </w:lvl>
    <w:lvl w:ilvl="4" w:tplc="04190019" w:tentative="1">
      <w:start w:val="1"/>
      <w:numFmt w:val="lowerLetter"/>
      <w:lvlText w:val="%5."/>
      <w:lvlJc w:val="left"/>
      <w:pPr>
        <w:ind w:left="1812" w:hanging="360"/>
      </w:pPr>
    </w:lvl>
    <w:lvl w:ilvl="5" w:tplc="0419001B" w:tentative="1">
      <w:start w:val="1"/>
      <w:numFmt w:val="lowerRoman"/>
      <w:lvlText w:val="%6."/>
      <w:lvlJc w:val="right"/>
      <w:pPr>
        <w:ind w:left="2532" w:hanging="180"/>
      </w:pPr>
    </w:lvl>
    <w:lvl w:ilvl="6" w:tplc="0419000F" w:tentative="1">
      <w:start w:val="1"/>
      <w:numFmt w:val="decimal"/>
      <w:lvlText w:val="%7."/>
      <w:lvlJc w:val="left"/>
      <w:pPr>
        <w:ind w:left="3252" w:hanging="360"/>
      </w:pPr>
    </w:lvl>
    <w:lvl w:ilvl="7" w:tplc="04190019" w:tentative="1">
      <w:start w:val="1"/>
      <w:numFmt w:val="lowerLetter"/>
      <w:lvlText w:val="%8."/>
      <w:lvlJc w:val="left"/>
      <w:pPr>
        <w:ind w:left="3972" w:hanging="360"/>
      </w:pPr>
    </w:lvl>
    <w:lvl w:ilvl="8" w:tplc="0419001B" w:tentative="1">
      <w:start w:val="1"/>
      <w:numFmt w:val="lowerRoman"/>
      <w:lvlText w:val="%9."/>
      <w:lvlJc w:val="right"/>
      <w:pPr>
        <w:ind w:left="4692" w:hanging="180"/>
      </w:pPr>
    </w:lvl>
  </w:abstractNum>
  <w:num w:numId="1">
    <w:abstractNumId w:val="0"/>
  </w:num>
  <w:num w:numId="2">
    <w:abstractNumId w:val="9"/>
  </w:num>
  <w:num w:numId="3">
    <w:abstractNumId w:val="10"/>
  </w:num>
  <w:num w:numId="4">
    <w:abstractNumId w:val="12"/>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1"/>
  </w:num>
  <w:num w:numId="11">
    <w:abstractNumId w:val="2"/>
  </w:num>
  <w:num w:numId="12">
    <w:abstractNumId w:val="1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18"/>
    <w:rsid w:val="00026AB5"/>
    <w:rsid w:val="00066672"/>
    <w:rsid w:val="0007166F"/>
    <w:rsid w:val="000B6B47"/>
    <w:rsid w:val="000C690E"/>
    <w:rsid w:val="000C7370"/>
    <w:rsid w:val="000F67FF"/>
    <w:rsid w:val="0010086F"/>
    <w:rsid w:val="0012273E"/>
    <w:rsid w:val="00132466"/>
    <w:rsid w:val="001352C9"/>
    <w:rsid w:val="0014301F"/>
    <w:rsid w:val="00162297"/>
    <w:rsid w:val="00245C5F"/>
    <w:rsid w:val="00245F72"/>
    <w:rsid w:val="002A1DEF"/>
    <w:rsid w:val="002A397B"/>
    <w:rsid w:val="002C6ADB"/>
    <w:rsid w:val="003209EC"/>
    <w:rsid w:val="00324458"/>
    <w:rsid w:val="00353F86"/>
    <w:rsid w:val="0037558B"/>
    <w:rsid w:val="003950D4"/>
    <w:rsid w:val="003A2A7A"/>
    <w:rsid w:val="003A7A13"/>
    <w:rsid w:val="003C11AB"/>
    <w:rsid w:val="003E7195"/>
    <w:rsid w:val="003F7026"/>
    <w:rsid w:val="00402FD8"/>
    <w:rsid w:val="00412731"/>
    <w:rsid w:val="00476867"/>
    <w:rsid w:val="00490C3A"/>
    <w:rsid w:val="004F1FE4"/>
    <w:rsid w:val="00527D6B"/>
    <w:rsid w:val="00537F8C"/>
    <w:rsid w:val="0055208E"/>
    <w:rsid w:val="005621E0"/>
    <w:rsid w:val="00574991"/>
    <w:rsid w:val="005C5C48"/>
    <w:rsid w:val="005D5D7D"/>
    <w:rsid w:val="005F468F"/>
    <w:rsid w:val="00604F5C"/>
    <w:rsid w:val="00647D30"/>
    <w:rsid w:val="006822E4"/>
    <w:rsid w:val="006851F4"/>
    <w:rsid w:val="006D21AF"/>
    <w:rsid w:val="006D4E8A"/>
    <w:rsid w:val="006F642C"/>
    <w:rsid w:val="00720BD6"/>
    <w:rsid w:val="00725894"/>
    <w:rsid w:val="00754AB4"/>
    <w:rsid w:val="007747BD"/>
    <w:rsid w:val="007A5E14"/>
    <w:rsid w:val="007B7CA6"/>
    <w:rsid w:val="00810AB4"/>
    <w:rsid w:val="008167AD"/>
    <w:rsid w:val="00852C6F"/>
    <w:rsid w:val="00855039"/>
    <w:rsid w:val="00860185"/>
    <w:rsid w:val="00905C5C"/>
    <w:rsid w:val="0091346A"/>
    <w:rsid w:val="00990E8C"/>
    <w:rsid w:val="009D4077"/>
    <w:rsid w:val="009D7828"/>
    <w:rsid w:val="00A352B4"/>
    <w:rsid w:val="00A45AB9"/>
    <w:rsid w:val="00A745D9"/>
    <w:rsid w:val="00A94441"/>
    <w:rsid w:val="00AD17BF"/>
    <w:rsid w:val="00AF1FF6"/>
    <w:rsid w:val="00AF5DFF"/>
    <w:rsid w:val="00B115E2"/>
    <w:rsid w:val="00B11E9E"/>
    <w:rsid w:val="00B163C2"/>
    <w:rsid w:val="00B20E18"/>
    <w:rsid w:val="00B30CC5"/>
    <w:rsid w:val="00B55987"/>
    <w:rsid w:val="00BC10A0"/>
    <w:rsid w:val="00C32E60"/>
    <w:rsid w:val="00C7484F"/>
    <w:rsid w:val="00C80D82"/>
    <w:rsid w:val="00C97782"/>
    <w:rsid w:val="00CB5AED"/>
    <w:rsid w:val="00CE16A8"/>
    <w:rsid w:val="00CE2878"/>
    <w:rsid w:val="00CF5A4A"/>
    <w:rsid w:val="00D15C20"/>
    <w:rsid w:val="00D279A0"/>
    <w:rsid w:val="00D84DF0"/>
    <w:rsid w:val="00D91DB4"/>
    <w:rsid w:val="00D96D1C"/>
    <w:rsid w:val="00DC03D6"/>
    <w:rsid w:val="00E72363"/>
    <w:rsid w:val="00EB6300"/>
    <w:rsid w:val="00EE6AE9"/>
    <w:rsid w:val="00F01CEF"/>
    <w:rsid w:val="00F36BEB"/>
    <w:rsid w:val="00F3757E"/>
    <w:rsid w:val="00F41F0E"/>
    <w:rsid w:val="00F62FBF"/>
    <w:rsid w:val="00F742BA"/>
    <w:rsid w:val="00F74FB1"/>
    <w:rsid w:val="00FA3682"/>
    <w:rsid w:val="00FA36A6"/>
    <w:rsid w:val="00FC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4"/>
    <o:shapelayout v:ext="edit">
      <o:idmap v:ext="edit" data="1"/>
    </o:shapelayout>
  </w:shapeDefaults>
  <w:decimalSymbol w:val=","/>
  <w:listSeparator w:val=";"/>
  <w15:chartTrackingRefBased/>
  <w15:docId w15:val="{7A88587F-354E-4AE8-9BCF-EC517612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AB"/>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
    <w:basedOn w:val="a"/>
    <w:link w:val="10"/>
    <w:autoRedefine/>
    <w:qFormat/>
    <w:pPr>
      <w:keepNext/>
      <w:tabs>
        <w:tab w:val="num" w:pos="1080"/>
      </w:tabs>
      <w:spacing w:before="240" w:after="120"/>
      <w:ind w:left="1077" w:hanging="357"/>
      <w:jc w:val="center"/>
      <w:outlineLvl w:val="0"/>
    </w:pPr>
    <w:rPr>
      <w:rFonts w:ascii="Garamond" w:hAnsi="Garamond" w:cs="Garamond"/>
      <w:b/>
      <w:caps/>
      <w:color w:val="000000"/>
      <w:kern w:val="28"/>
      <w:sz w:val="22"/>
      <w:szCs w:val="22"/>
      <w:lang w:eastAsia="en-US"/>
    </w:rPr>
  </w:style>
  <w:style w:type="paragraph" w:styleId="20">
    <w:name w:val="heading 2"/>
    <w:basedOn w:val="a"/>
    <w:next w:val="a"/>
    <w:link w:val="21"/>
    <w:qFormat/>
    <w:pPr>
      <w:keepNext/>
      <w:outlineLvl w:val="1"/>
    </w:pPr>
    <w:rPr>
      <w:b/>
      <w:bCs/>
      <w:sz w:val="20"/>
      <w:szCs w:val="20"/>
    </w:rPr>
  </w:style>
  <w:style w:type="paragraph" w:styleId="3">
    <w:name w:val="heading 3"/>
    <w:aliases w:val="H3,Заголовок подпукта (1.1.1),Level 1 - 1,o"/>
    <w:basedOn w:val="a"/>
    <w:next w:val="a"/>
    <w:link w:val="30"/>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clauseindent">
    <w:name w:val="subclauseindent"/>
    <w:basedOn w:val="a"/>
    <w:pPr>
      <w:spacing w:before="120" w:after="120"/>
      <w:ind w:left="1701"/>
      <w:jc w:val="both"/>
    </w:pPr>
    <w:rPr>
      <w:sz w:val="22"/>
      <w:szCs w:val="20"/>
      <w:lang w:val="en-GB" w:eastAsia="en-US"/>
    </w:rPr>
  </w:style>
  <w:style w:type="paragraph" w:styleId="a3">
    <w:name w:val="Body Text"/>
    <w:aliases w:val="body text"/>
    <w:basedOn w:val="a"/>
    <w:link w:val="11"/>
    <w:pPr>
      <w:spacing w:before="120" w:after="120"/>
      <w:jc w:val="both"/>
    </w:pPr>
    <w:rPr>
      <w:sz w:val="22"/>
      <w:szCs w:val="20"/>
      <w:lang w:val="en-GB" w:eastAsia="en-US"/>
    </w:rPr>
  </w:style>
  <w:style w:type="character" w:customStyle="1" w:styleId="a4">
    <w:name w:val="Основной текст Знак"/>
    <w:basedOn w:val="a0"/>
    <w:uiPriority w:val="99"/>
    <w:semiHidden/>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link w:val="a3"/>
    <w:rPr>
      <w:rFonts w:ascii="Times New Roman" w:eastAsia="Times New Roman" w:hAnsi="Times New Roman" w:cs="Times New Roman"/>
      <w:szCs w:val="20"/>
      <w:lang w:val="en-GB"/>
    </w:rPr>
  </w:style>
  <w:style w:type="paragraph" w:styleId="a5">
    <w:name w:val="Plain Text"/>
    <w:basedOn w:val="a"/>
    <w:link w:val="a6"/>
    <w:uiPriority w:val="99"/>
    <w:unhideWhenUsed/>
    <w:rPr>
      <w:rFonts w:ascii="Calibri" w:eastAsiaTheme="minorHAnsi" w:hAnsi="Calibri" w:cstheme="minorBidi"/>
      <w:sz w:val="22"/>
      <w:szCs w:val="21"/>
      <w:lang w:eastAsia="en-US"/>
    </w:rPr>
  </w:style>
  <w:style w:type="character" w:customStyle="1" w:styleId="a6">
    <w:name w:val="Текст Знак"/>
    <w:basedOn w:val="a0"/>
    <w:link w:val="a5"/>
    <w:uiPriority w:val="99"/>
    <w:rPr>
      <w:rFonts w:ascii="Calibri" w:hAnsi="Calibri"/>
      <w:szCs w:val="21"/>
    </w:rPr>
  </w:style>
  <w:style w:type="character" w:styleId="a7">
    <w:name w:val="page number"/>
    <w:basedOn w:val="a0"/>
  </w:style>
  <w:style w:type="paragraph" w:styleId="a8">
    <w:name w:val="header"/>
    <w:basedOn w:val="a"/>
    <w:link w:val="a9"/>
    <w:uiPriority w:val="99"/>
    <w:pPr>
      <w:tabs>
        <w:tab w:val="center" w:pos="4320"/>
        <w:tab w:val="right" w:pos="8640"/>
      </w:tabs>
      <w:spacing w:before="180" w:after="60"/>
    </w:pPr>
    <w:rPr>
      <w:rFonts w:ascii="Garamond" w:hAnsi="Garamond"/>
      <w:sz w:val="22"/>
      <w:szCs w:val="20"/>
      <w:lang w:val="en-GB" w:eastAsia="en-US"/>
    </w:rPr>
  </w:style>
  <w:style w:type="character" w:customStyle="1" w:styleId="a9">
    <w:name w:val="Верхний колонтитул Знак"/>
    <w:basedOn w:val="a0"/>
    <w:link w:val="a8"/>
    <w:uiPriority w:val="99"/>
    <w:rPr>
      <w:rFonts w:ascii="Garamond" w:eastAsia="Times New Roman" w:hAnsi="Garamond" w:cs="Times New Roman"/>
      <w:szCs w:val="20"/>
      <w:lang w:val="en-GB"/>
    </w:rPr>
  </w:style>
  <w:style w:type="paragraph" w:styleId="aa">
    <w:name w:val="footer"/>
    <w:basedOn w:val="a"/>
    <w:link w:val="ab"/>
    <w:uiPriority w:val="99"/>
    <w:pPr>
      <w:tabs>
        <w:tab w:val="center" w:pos="4320"/>
        <w:tab w:val="right" w:pos="8640"/>
      </w:tabs>
      <w:spacing w:before="180" w:after="60"/>
    </w:pPr>
    <w:rPr>
      <w:rFonts w:ascii="Garamond" w:hAnsi="Garamond"/>
      <w:sz w:val="22"/>
      <w:szCs w:val="20"/>
      <w:lang w:val="en-GB" w:eastAsia="en-US"/>
    </w:rPr>
  </w:style>
  <w:style w:type="character" w:customStyle="1" w:styleId="ab">
    <w:name w:val="Нижний колонтитул Знак"/>
    <w:basedOn w:val="a0"/>
    <w:link w:val="aa"/>
    <w:uiPriority w:val="99"/>
    <w:rPr>
      <w:rFonts w:ascii="Garamond" w:eastAsia="Times New Roman" w:hAnsi="Garamond" w:cs="Times New Roman"/>
      <w:szCs w:val="20"/>
      <w:lang w:val="en-GB"/>
    </w:rPr>
  </w:style>
  <w:style w:type="table" w:styleId="ac">
    <w:name w:val="Table Grid"/>
    <w:basedOn w:val="a1"/>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uiPriority w:val="99"/>
    <w:rPr>
      <w:rFonts w:ascii="Times New Roman" w:hAnsi="Times New Roman" w:cs="Times New Roman"/>
      <w:b/>
      <w:bCs/>
      <w:sz w:val="23"/>
      <w:szCs w:val="23"/>
      <w:shd w:val="clear" w:color="auto" w:fill="FFFFFF"/>
    </w:rPr>
  </w:style>
  <w:style w:type="character" w:customStyle="1" w:styleId="21">
    <w:name w:val="Заголовок 2 Знак"/>
    <w:basedOn w:val="a0"/>
    <w:link w:val="20"/>
    <w:rPr>
      <w:rFonts w:ascii="Times New Roman" w:eastAsia="Times New Roman" w:hAnsi="Times New Roman" w:cs="Times New Roman"/>
      <w:b/>
      <w:bCs/>
      <w:sz w:val="20"/>
      <w:szCs w:val="20"/>
      <w:lang w:eastAsia="ru-RU"/>
    </w:rPr>
  </w:style>
  <w:style w:type="paragraph" w:styleId="2">
    <w:name w:val="List Number 2"/>
    <w:basedOn w:val="a"/>
    <w:pPr>
      <w:keepNext/>
      <w:keepLines/>
      <w:numPr>
        <w:numId w:val="1"/>
      </w:numPr>
      <w:tabs>
        <w:tab w:val="left" w:pos="1260"/>
      </w:tabs>
      <w:spacing w:before="120"/>
      <w:jc w:val="both"/>
    </w:pPr>
    <w:rPr>
      <w:rFonts w:ascii="Garamond" w:hAnsi="Garamond"/>
      <w:sz w:val="22"/>
      <w:szCs w:val="20"/>
      <w:lang w:eastAsia="en-US"/>
    </w:r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rPr>
      <w:sz w:val="16"/>
      <w:szCs w:val="16"/>
    </w:rPr>
  </w:style>
  <w:style w:type="paragraph" w:styleId="ae">
    <w:name w:val="annotation text"/>
    <w:basedOn w:val="a"/>
    <w:link w:val="af"/>
    <w:rPr>
      <w:sz w:val="20"/>
      <w:szCs w:val="20"/>
    </w:rPr>
  </w:style>
  <w:style w:type="character" w:customStyle="1" w:styleId="af">
    <w:name w:val="Текст примечания Знак"/>
    <w:basedOn w:val="a0"/>
    <w:link w:val="ae"/>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lang w:eastAsia="ru-RU"/>
    </w:rPr>
  </w:style>
  <w:style w:type="character" w:customStyle="1" w:styleId="30">
    <w:name w:val="Заголовок 3 Знак"/>
    <w:aliases w:val="H3 Знак,Заголовок подпукта (1.1.1) Знак,Level 1 - 1 Знак,o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aliases w:val="Заголовок параграфа (1.) Знак,Section Знак,level2 hdg Знак,111 Знак"/>
    <w:basedOn w:val="a0"/>
    <w:link w:val="1"/>
    <w:rPr>
      <w:rFonts w:ascii="Garamond" w:eastAsia="Times New Roman" w:hAnsi="Garamond" w:cs="Garamond"/>
      <w:b/>
      <w:caps/>
      <w:color w:val="000000"/>
      <w:kern w:val="28"/>
    </w:rPr>
  </w:style>
  <w:style w:type="paragraph" w:styleId="af2">
    <w:name w:val="Body Text Indent"/>
    <w:basedOn w:val="a"/>
    <w:link w:val="af3"/>
    <w:uiPriority w:val="99"/>
    <w:unhideWhenUsed/>
    <w:pPr>
      <w:spacing w:before="180" w:after="120"/>
      <w:ind w:left="283"/>
    </w:pPr>
    <w:rPr>
      <w:rFonts w:ascii="Garamond" w:hAnsi="Garamond"/>
      <w:sz w:val="22"/>
      <w:szCs w:val="20"/>
      <w:lang w:val="en-GB" w:eastAsia="en-US"/>
    </w:rPr>
  </w:style>
  <w:style w:type="character" w:customStyle="1" w:styleId="af3">
    <w:name w:val="Основной текст с отступом Знак"/>
    <w:basedOn w:val="a0"/>
    <w:link w:val="af2"/>
    <w:uiPriority w:val="99"/>
    <w:rPr>
      <w:rFonts w:ascii="Garamond" w:eastAsia="Times New Roman" w:hAnsi="Garamond" w:cs="Times New Roman"/>
      <w:szCs w:val="20"/>
      <w:lang w:val="en-GB"/>
    </w:rPr>
  </w:style>
  <w:style w:type="character" w:customStyle="1" w:styleId="22">
    <w:name w:val="Основной текст Знак2"/>
    <w:aliases w:val="body text Знак2"/>
    <w:rPr>
      <w:sz w:val="22"/>
      <w:lang w:val="en-GB" w:eastAsia="en-US" w:bidi="ar-SA"/>
    </w:rPr>
  </w:style>
  <w:style w:type="paragraph" w:styleId="af4">
    <w:name w:val="annotation subject"/>
    <w:basedOn w:val="ae"/>
    <w:next w:val="ae"/>
    <w:link w:val="af5"/>
    <w:uiPriority w:val="99"/>
    <w:semiHidden/>
    <w:unhideWhenUsed/>
    <w:rPr>
      <w:b/>
      <w:bCs/>
    </w:rPr>
  </w:style>
  <w:style w:type="character" w:customStyle="1" w:styleId="af5">
    <w:name w:val="Тема примечания Знак"/>
    <w:basedOn w:val="af"/>
    <w:link w:val="af4"/>
    <w:uiPriority w:val="99"/>
    <w:semiHidden/>
    <w:rPr>
      <w:rFonts w:ascii="Times New Roman" w:eastAsia="Times New Roman" w:hAnsi="Times New Roman" w:cs="Times New Roman"/>
      <w:b/>
      <w:bCs/>
      <w:sz w:val="20"/>
      <w:szCs w:val="20"/>
      <w:lang w:eastAsia="ru-RU"/>
    </w:rPr>
  </w:style>
  <w:style w:type="paragraph" w:styleId="af6">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7">
    <w:name w:val="Знак"/>
    <w:basedOn w:val="a"/>
    <w:pPr>
      <w:spacing w:after="160" w:line="240" w:lineRule="exact"/>
    </w:pPr>
    <w:rPr>
      <w:rFonts w:ascii="Verdana" w:hAnsi="Verdana" w:cs="Verdana"/>
      <w:sz w:val="20"/>
      <w:szCs w:val="20"/>
      <w:lang w:val="en-US" w:eastAsia="en-US"/>
    </w:rPr>
  </w:style>
  <w:style w:type="paragraph" w:styleId="af8">
    <w:name w:val="List Paragraph"/>
    <w:basedOn w:val="a"/>
    <w:uiPriority w:val="99"/>
    <w:qFormat/>
    <w:pPr>
      <w:ind w:left="720"/>
      <w:contextualSpacing/>
    </w:pPr>
  </w:style>
  <w:style w:type="paragraph" w:customStyle="1" w:styleId="CORP1-L3">
    <w:name w:val="CORP1-L3"/>
    <w:basedOn w:val="a"/>
    <w:pPr>
      <w:tabs>
        <w:tab w:val="left" w:pos="1800"/>
      </w:tabs>
      <w:spacing w:after="240"/>
      <w:ind w:firstLine="1440"/>
    </w:pPr>
    <w:rPr>
      <w:szCs w:val="20"/>
      <w:lang w:val="en-US"/>
    </w:rPr>
  </w:style>
  <w:style w:type="numbering" w:customStyle="1" w:styleId="12">
    <w:name w:val="Нет списка1"/>
    <w:next w:val="a2"/>
    <w:uiPriority w:val="99"/>
    <w:semiHidden/>
    <w:unhideWhenUsed/>
    <w:rsid w:val="00F62FBF"/>
  </w:style>
  <w:style w:type="paragraph" w:customStyle="1" w:styleId="msonormalcxspmiddle">
    <w:name w:val="msonormalcxspmiddle"/>
    <w:basedOn w:val="a"/>
    <w:rsid w:val="00905C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255">
      <w:bodyDiv w:val="1"/>
      <w:marLeft w:val="0"/>
      <w:marRight w:val="0"/>
      <w:marTop w:val="0"/>
      <w:marBottom w:val="0"/>
      <w:divBdr>
        <w:top w:val="none" w:sz="0" w:space="0" w:color="auto"/>
        <w:left w:val="none" w:sz="0" w:space="0" w:color="auto"/>
        <w:bottom w:val="none" w:sz="0" w:space="0" w:color="auto"/>
        <w:right w:val="none" w:sz="0" w:space="0" w:color="auto"/>
      </w:divBdr>
    </w:div>
    <w:div w:id="652366693">
      <w:bodyDiv w:val="1"/>
      <w:marLeft w:val="0"/>
      <w:marRight w:val="0"/>
      <w:marTop w:val="0"/>
      <w:marBottom w:val="0"/>
      <w:divBdr>
        <w:top w:val="none" w:sz="0" w:space="0" w:color="auto"/>
        <w:left w:val="none" w:sz="0" w:space="0" w:color="auto"/>
        <w:bottom w:val="none" w:sz="0" w:space="0" w:color="auto"/>
        <w:right w:val="none" w:sz="0" w:space="0" w:color="auto"/>
      </w:divBdr>
    </w:div>
    <w:div w:id="1005741031">
      <w:bodyDiv w:val="1"/>
      <w:marLeft w:val="0"/>
      <w:marRight w:val="0"/>
      <w:marTop w:val="0"/>
      <w:marBottom w:val="0"/>
      <w:divBdr>
        <w:top w:val="none" w:sz="0" w:space="0" w:color="auto"/>
        <w:left w:val="none" w:sz="0" w:space="0" w:color="auto"/>
        <w:bottom w:val="none" w:sz="0" w:space="0" w:color="auto"/>
        <w:right w:val="none" w:sz="0" w:space="0" w:color="auto"/>
      </w:divBdr>
    </w:div>
    <w:div w:id="1129862516">
      <w:bodyDiv w:val="1"/>
      <w:marLeft w:val="0"/>
      <w:marRight w:val="0"/>
      <w:marTop w:val="0"/>
      <w:marBottom w:val="0"/>
      <w:divBdr>
        <w:top w:val="none" w:sz="0" w:space="0" w:color="auto"/>
        <w:left w:val="none" w:sz="0" w:space="0" w:color="auto"/>
        <w:bottom w:val="none" w:sz="0" w:space="0" w:color="auto"/>
        <w:right w:val="none" w:sz="0" w:space="0" w:color="auto"/>
      </w:divBdr>
    </w:div>
    <w:div w:id="1250961939">
      <w:bodyDiv w:val="1"/>
      <w:marLeft w:val="0"/>
      <w:marRight w:val="0"/>
      <w:marTop w:val="0"/>
      <w:marBottom w:val="0"/>
      <w:divBdr>
        <w:top w:val="none" w:sz="0" w:space="0" w:color="auto"/>
        <w:left w:val="none" w:sz="0" w:space="0" w:color="auto"/>
        <w:bottom w:val="none" w:sz="0" w:space="0" w:color="auto"/>
        <w:right w:val="none" w:sz="0" w:space="0" w:color="auto"/>
      </w:divBdr>
    </w:div>
    <w:div w:id="12683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99" Type="http://schemas.openxmlformats.org/officeDocument/2006/relationships/oleObject" Target="embeddings/oleObject209.bin"/><Relationship Id="rId303" Type="http://schemas.openxmlformats.org/officeDocument/2006/relationships/oleObject" Target="embeddings/oleObject213.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32.bin"/><Relationship Id="rId84" Type="http://schemas.openxmlformats.org/officeDocument/2006/relationships/oleObject" Target="embeddings/oleObject53.bin"/><Relationship Id="rId138" Type="http://schemas.openxmlformats.org/officeDocument/2006/relationships/oleObject" Target="embeddings/oleObject88.bin"/><Relationship Id="rId159" Type="http://schemas.openxmlformats.org/officeDocument/2006/relationships/image" Target="media/image54.wmf"/><Relationship Id="rId170" Type="http://schemas.openxmlformats.org/officeDocument/2006/relationships/oleObject" Target="embeddings/oleObject104.bin"/><Relationship Id="rId191" Type="http://schemas.openxmlformats.org/officeDocument/2006/relationships/oleObject" Target="embeddings/oleObject115.bin"/><Relationship Id="rId205" Type="http://schemas.openxmlformats.org/officeDocument/2006/relationships/oleObject" Target="embeddings/oleObject123.bin"/><Relationship Id="rId226" Type="http://schemas.openxmlformats.org/officeDocument/2006/relationships/oleObject" Target="embeddings/oleObject139.bin"/><Relationship Id="rId247" Type="http://schemas.openxmlformats.org/officeDocument/2006/relationships/oleObject" Target="embeddings/oleObject157.bin"/><Relationship Id="rId107" Type="http://schemas.openxmlformats.org/officeDocument/2006/relationships/oleObject" Target="embeddings/oleObject66.bin"/><Relationship Id="rId268" Type="http://schemas.openxmlformats.org/officeDocument/2006/relationships/oleObject" Target="embeddings/oleObject178.bin"/><Relationship Id="rId289" Type="http://schemas.openxmlformats.org/officeDocument/2006/relationships/oleObject" Target="embeddings/oleObject19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oleObject" Target="embeddings/oleObject43.bin"/><Relationship Id="rId128" Type="http://schemas.openxmlformats.org/officeDocument/2006/relationships/oleObject" Target="embeddings/oleObject82.bin"/><Relationship Id="rId149" Type="http://schemas.openxmlformats.org/officeDocument/2006/relationships/image" Target="media/image49.wmf"/><Relationship Id="rId5" Type="http://schemas.openxmlformats.org/officeDocument/2006/relationships/webSettings" Target="webSettings.xml"/><Relationship Id="rId95" Type="http://schemas.openxmlformats.org/officeDocument/2006/relationships/oleObject" Target="embeddings/oleObject59.bin"/><Relationship Id="rId160" Type="http://schemas.openxmlformats.org/officeDocument/2006/relationships/oleObject" Target="embeddings/oleObject99.bin"/><Relationship Id="rId181" Type="http://schemas.openxmlformats.org/officeDocument/2006/relationships/oleObject" Target="embeddings/oleObject110.bin"/><Relationship Id="rId216" Type="http://schemas.openxmlformats.org/officeDocument/2006/relationships/oleObject" Target="embeddings/oleObject131.bin"/><Relationship Id="rId237" Type="http://schemas.openxmlformats.org/officeDocument/2006/relationships/oleObject" Target="embeddings/oleObject147.bin"/><Relationship Id="rId258" Type="http://schemas.openxmlformats.org/officeDocument/2006/relationships/oleObject" Target="embeddings/oleObject168.bin"/><Relationship Id="rId279" Type="http://schemas.openxmlformats.org/officeDocument/2006/relationships/oleObject" Target="embeddings/oleObject189.bin"/><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oleObject" Target="embeddings/oleObject33.bin"/><Relationship Id="rId118" Type="http://schemas.openxmlformats.org/officeDocument/2006/relationships/oleObject" Target="embeddings/oleObject75.bin"/><Relationship Id="rId139" Type="http://schemas.openxmlformats.org/officeDocument/2006/relationships/image" Target="media/image44.wmf"/><Relationship Id="rId290" Type="http://schemas.openxmlformats.org/officeDocument/2006/relationships/oleObject" Target="embeddings/oleObject200.bin"/><Relationship Id="rId304" Type="http://schemas.openxmlformats.org/officeDocument/2006/relationships/oleObject" Target="embeddings/oleObject214.bin"/><Relationship Id="rId85" Type="http://schemas.openxmlformats.org/officeDocument/2006/relationships/oleObject" Target="embeddings/oleObject54.bin"/><Relationship Id="rId150" Type="http://schemas.openxmlformats.org/officeDocument/2006/relationships/oleObject" Target="embeddings/oleObject94.bin"/><Relationship Id="rId171" Type="http://schemas.openxmlformats.org/officeDocument/2006/relationships/image" Target="media/image60.wmf"/><Relationship Id="rId192" Type="http://schemas.openxmlformats.org/officeDocument/2006/relationships/image" Target="media/image70.wmf"/><Relationship Id="rId206" Type="http://schemas.openxmlformats.org/officeDocument/2006/relationships/oleObject" Target="embeddings/oleObject124.bin"/><Relationship Id="rId227" Type="http://schemas.openxmlformats.org/officeDocument/2006/relationships/image" Target="media/image81.wmf"/><Relationship Id="rId248" Type="http://schemas.openxmlformats.org/officeDocument/2006/relationships/oleObject" Target="embeddings/oleObject158.bin"/><Relationship Id="rId269" Type="http://schemas.openxmlformats.org/officeDocument/2006/relationships/oleObject" Target="embeddings/oleObject179.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67.bin"/><Relationship Id="rId129" Type="http://schemas.openxmlformats.org/officeDocument/2006/relationships/image" Target="media/image40.wmf"/><Relationship Id="rId280" Type="http://schemas.openxmlformats.org/officeDocument/2006/relationships/oleObject" Target="embeddings/oleObject190.bin"/><Relationship Id="rId54" Type="http://schemas.openxmlformats.org/officeDocument/2006/relationships/oleObject" Target="embeddings/oleObject25.bin"/><Relationship Id="rId75" Type="http://schemas.openxmlformats.org/officeDocument/2006/relationships/oleObject" Target="embeddings/oleObject44.bin"/><Relationship Id="rId96" Type="http://schemas.openxmlformats.org/officeDocument/2006/relationships/image" Target="media/image30.wmf"/><Relationship Id="rId140" Type="http://schemas.openxmlformats.org/officeDocument/2006/relationships/oleObject" Target="embeddings/oleObject89.bin"/><Relationship Id="rId161" Type="http://schemas.openxmlformats.org/officeDocument/2006/relationships/image" Target="media/image55.wmf"/><Relationship Id="rId182" Type="http://schemas.openxmlformats.org/officeDocument/2006/relationships/image" Target="media/image65.wmf"/><Relationship Id="rId217" Type="http://schemas.openxmlformats.org/officeDocument/2006/relationships/image" Target="media/image79.wmf"/><Relationship Id="rId6" Type="http://schemas.openxmlformats.org/officeDocument/2006/relationships/footnotes" Target="footnotes.xml"/><Relationship Id="rId238" Type="http://schemas.openxmlformats.org/officeDocument/2006/relationships/oleObject" Target="embeddings/oleObject148.bin"/><Relationship Id="rId259" Type="http://schemas.openxmlformats.org/officeDocument/2006/relationships/oleObject" Target="embeddings/oleObject169.bin"/><Relationship Id="rId23" Type="http://schemas.openxmlformats.org/officeDocument/2006/relationships/oleObject" Target="embeddings/oleObject8.bin"/><Relationship Id="rId119" Type="http://schemas.openxmlformats.org/officeDocument/2006/relationships/oleObject" Target="embeddings/oleObject76.bin"/><Relationship Id="rId270" Type="http://schemas.openxmlformats.org/officeDocument/2006/relationships/oleObject" Target="embeddings/oleObject180.bin"/><Relationship Id="rId291" Type="http://schemas.openxmlformats.org/officeDocument/2006/relationships/oleObject" Target="embeddings/oleObject201.bin"/><Relationship Id="rId305" Type="http://schemas.openxmlformats.org/officeDocument/2006/relationships/oleObject" Target="embeddings/oleObject215.bin"/><Relationship Id="rId44" Type="http://schemas.openxmlformats.org/officeDocument/2006/relationships/image" Target="media/image18.wmf"/><Relationship Id="rId65" Type="http://schemas.openxmlformats.org/officeDocument/2006/relationships/oleObject" Target="embeddings/oleObject34.bin"/><Relationship Id="rId86" Type="http://schemas.openxmlformats.org/officeDocument/2006/relationships/image" Target="media/image25.wmf"/><Relationship Id="rId130" Type="http://schemas.openxmlformats.org/officeDocument/2006/relationships/oleObject" Target="embeddings/oleObject83.bin"/><Relationship Id="rId151" Type="http://schemas.openxmlformats.org/officeDocument/2006/relationships/image" Target="media/image50.wmf"/><Relationship Id="rId172" Type="http://schemas.openxmlformats.org/officeDocument/2006/relationships/oleObject" Target="embeddings/oleObject105.bin"/><Relationship Id="rId193" Type="http://schemas.openxmlformats.org/officeDocument/2006/relationships/oleObject" Target="embeddings/oleObject116.bin"/><Relationship Id="rId207" Type="http://schemas.openxmlformats.org/officeDocument/2006/relationships/oleObject" Target="embeddings/oleObject125.bin"/><Relationship Id="rId228" Type="http://schemas.openxmlformats.org/officeDocument/2006/relationships/oleObject" Target="embeddings/oleObject140.bin"/><Relationship Id="rId249" Type="http://schemas.openxmlformats.org/officeDocument/2006/relationships/oleObject" Target="embeddings/oleObject159.bin"/><Relationship Id="rId13" Type="http://schemas.openxmlformats.org/officeDocument/2006/relationships/oleObject" Target="embeddings/oleObject3.bin"/><Relationship Id="rId109" Type="http://schemas.openxmlformats.org/officeDocument/2006/relationships/oleObject" Target="embeddings/oleObject68.bin"/><Relationship Id="rId260" Type="http://schemas.openxmlformats.org/officeDocument/2006/relationships/oleObject" Target="embeddings/oleObject170.bin"/><Relationship Id="rId281" Type="http://schemas.openxmlformats.org/officeDocument/2006/relationships/oleObject" Target="embeddings/oleObject191.bin"/><Relationship Id="rId34" Type="http://schemas.openxmlformats.org/officeDocument/2006/relationships/image" Target="media/image14.wmf"/><Relationship Id="rId55" Type="http://schemas.openxmlformats.org/officeDocument/2006/relationships/image" Target="media/image23.wmf"/><Relationship Id="rId76" Type="http://schemas.openxmlformats.org/officeDocument/2006/relationships/oleObject" Target="embeddings/oleObject45.bin"/><Relationship Id="rId97" Type="http://schemas.openxmlformats.org/officeDocument/2006/relationships/oleObject" Target="embeddings/oleObject60.bin"/><Relationship Id="rId120" Type="http://schemas.openxmlformats.org/officeDocument/2006/relationships/oleObject" Target="embeddings/oleObject77.bin"/><Relationship Id="rId141" Type="http://schemas.openxmlformats.org/officeDocument/2006/relationships/image" Target="media/image45.wmf"/><Relationship Id="rId7" Type="http://schemas.openxmlformats.org/officeDocument/2006/relationships/endnotes" Target="endnotes.xml"/><Relationship Id="rId162" Type="http://schemas.openxmlformats.org/officeDocument/2006/relationships/oleObject" Target="embeddings/oleObject100.bin"/><Relationship Id="rId183" Type="http://schemas.openxmlformats.org/officeDocument/2006/relationships/oleObject" Target="embeddings/oleObject111.bin"/><Relationship Id="rId218" Type="http://schemas.openxmlformats.org/officeDocument/2006/relationships/oleObject" Target="embeddings/oleObject132.bin"/><Relationship Id="rId239" Type="http://schemas.openxmlformats.org/officeDocument/2006/relationships/oleObject" Target="embeddings/oleObject149.bin"/><Relationship Id="rId250" Type="http://schemas.openxmlformats.org/officeDocument/2006/relationships/oleObject" Target="embeddings/oleObject160.bin"/><Relationship Id="rId271" Type="http://schemas.openxmlformats.org/officeDocument/2006/relationships/oleObject" Target="embeddings/oleObject181.bin"/><Relationship Id="rId292" Type="http://schemas.openxmlformats.org/officeDocument/2006/relationships/oleObject" Target="embeddings/oleObject202.bin"/><Relationship Id="rId306" Type="http://schemas.openxmlformats.org/officeDocument/2006/relationships/footer" Target="footer1.xml"/><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5.bin"/><Relationship Id="rId87" Type="http://schemas.openxmlformats.org/officeDocument/2006/relationships/oleObject" Target="embeddings/oleObject55.bin"/><Relationship Id="rId110" Type="http://schemas.openxmlformats.org/officeDocument/2006/relationships/image" Target="media/image35.wmf"/><Relationship Id="rId115" Type="http://schemas.openxmlformats.org/officeDocument/2006/relationships/oleObject" Target="embeddings/oleObject72.bin"/><Relationship Id="rId131" Type="http://schemas.openxmlformats.org/officeDocument/2006/relationships/oleObject" Target="embeddings/oleObject84.bin"/><Relationship Id="rId136" Type="http://schemas.openxmlformats.org/officeDocument/2006/relationships/image" Target="media/image43.wmf"/><Relationship Id="rId157" Type="http://schemas.openxmlformats.org/officeDocument/2006/relationships/image" Target="media/image53.wmf"/><Relationship Id="rId178" Type="http://schemas.openxmlformats.org/officeDocument/2006/relationships/oleObject" Target="embeddings/oleObject108.bin"/><Relationship Id="rId301" Type="http://schemas.openxmlformats.org/officeDocument/2006/relationships/oleObject" Target="embeddings/oleObject211.bin"/><Relationship Id="rId61" Type="http://schemas.openxmlformats.org/officeDocument/2006/relationships/oleObject" Target="embeddings/oleObject30.bin"/><Relationship Id="rId82" Type="http://schemas.openxmlformats.org/officeDocument/2006/relationships/oleObject" Target="embeddings/oleObject51.bin"/><Relationship Id="rId152" Type="http://schemas.openxmlformats.org/officeDocument/2006/relationships/oleObject" Target="embeddings/oleObject95.bin"/><Relationship Id="rId173" Type="http://schemas.openxmlformats.org/officeDocument/2006/relationships/image" Target="media/image61.wmf"/><Relationship Id="rId194" Type="http://schemas.openxmlformats.org/officeDocument/2006/relationships/image" Target="media/image71.wmf"/><Relationship Id="rId199" Type="http://schemas.openxmlformats.org/officeDocument/2006/relationships/oleObject" Target="embeddings/oleObject119.bin"/><Relationship Id="rId203" Type="http://schemas.openxmlformats.org/officeDocument/2006/relationships/oleObject" Target="embeddings/oleObject121.bin"/><Relationship Id="rId208" Type="http://schemas.openxmlformats.org/officeDocument/2006/relationships/oleObject" Target="embeddings/oleObject126.bin"/><Relationship Id="rId229" Type="http://schemas.openxmlformats.org/officeDocument/2006/relationships/image" Target="media/image82.wmf"/><Relationship Id="rId19" Type="http://schemas.openxmlformats.org/officeDocument/2006/relationships/oleObject" Target="embeddings/oleObject6.bin"/><Relationship Id="rId224" Type="http://schemas.openxmlformats.org/officeDocument/2006/relationships/oleObject" Target="embeddings/oleObject137.bin"/><Relationship Id="rId240" Type="http://schemas.openxmlformats.org/officeDocument/2006/relationships/oleObject" Target="embeddings/oleObject150.bin"/><Relationship Id="rId245" Type="http://schemas.openxmlformats.org/officeDocument/2006/relationships/oleObject" Target="embeddings/oleObject155.bin"/><Relationship Id="rId261" Type="http://schemas.openxmlformats.org/officeDocument/2006/relationships/oleObject" Target="embeddings/oleObject171.bin"/><Relationship Id="rId266" Type="http://schemas.openxmlformats.org/officeDocument/2006/relationships/oleObject" Target="embeddings/oleObject176.bin"/><Relationship Id="rId287" Type="http://schemas.openxmlformats.org/officeDocument/2006/relationships/oleObject" Target="embeddings/oleObject197.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6.bin"/><Relationship Id="rId77" Type="http://schemas.openxmlformats.org/officeDocument/2006/relationships/oleObject" Target="embeddings/oleObject46.bin"/><Relationship Id="rId100" Type="http://schemas.openxmlformats.org/officeDocument/2006/relationships/oleObject" Target="embeddings/oleObject62.bin"/><Relationship Id="rId105" Type="http://schemas.openxmlformats.org/officeDocument/2006/relationships/oleObject" Target="embeddings/oleObject65.bin"/><Relationship Id="rId126" Type="http://schemas.openxmlformats.org/officeDocument/2006/relationships/oleObject" Target="embeddings/oleObject81.bin"/><Relationship Id="rId147" Type="http://schemas.openxmlformats.org/officeDocument/2006/relationships/image" Target="media/image48.wmf"/><Relationship Id="rId168" Type="http://schemas.openxmlformats.org/officeDocument/2006/relationships/oleObject" Target="embeddings/oleObject103.bin"/><Relationship Id="rId282" Type="http://schemas.openxmlformats.org/officeDocument/2006/relationships/oleObject" Target="embeddings/oleObject19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41.bin"/><Relationship Id="rId93" Type="http://schemas.openxmlformats.org/officeDocument/2006/relationships/oleObject" Target="embeddings/oleObject58.bin"/><Relationship Id="rId98" Type="http://schemas.openxmlformats.org/officeDocument/2006/relationships/image" Target="media/image31.wmf"/><Relationship Id="rId121" Type="http://schemas.openxmlformats.org/officeDocument/2006/relationships/oleObject" Target="embeddings/oleObject78.bin"/><Relationship Id="rId142" Type="http://schemas.openxmlformats.org/officeDocument/2006/relationships/oleObject" Target="embeddings/oleObject90.bin"/><Relationship Id="rId163" Type="http://schemas.openxmlformats.org/officeDocument/2006/relationships/image" Target="media/image56.wmf"/><Relationship Id="rId184" Type="http://schemas.openxmlformats.org/officeDocument/2006/relationships/image" Target="media/image66.wmf"/><Relationship Id="rId189" Type="http://schemas.openxmlformats.org/officeDocument/2006/relationships/oleObject" Target="embeddings/oleObject114.bin"/><Relationship Id="rId219" Type="http://schemas.openxmlformats.org/officeDocument/2006/relationships/image" Target="media/image80.wmf"/><Relationship Id="rId3" Type="http://schemas.openxmlformats.org/officeDocument/2006/relationships/styles" Target="styles.xml"/><Relationship Id="rId214" Type="http://schemas.openxmlformats.org/officeDocument/2006/relationships/oleObject" Target="embeddings/oleObject130.bin"/><Relationship Id="rId230" Type="http://schemas.openxmlformats.org/officeDocument/2006/relationships/oleObject" Target="embeddings/oleObject141.bin"/><Relationship Id="rId235" Type="http://schemas.openxmlformats.org/officeDocument/2006/relationships/oleObject" Target="embeddings/oleObject146.bin"/><Relationship Id="rId251" Type="http://schemas.openxmlformats.org/officeDocument/2006/relationships/oleObject" Target="embeddings/oleObject161.bin"/><Relationship Id="rId256" Type="http://schemas.openxmlformats.org/officeDocument/2006/relationships/oleObject" Target="embeddings/oleObject166.bin"/><Relationship Id="rId277" Type="http://schemas.openxmlformats.org/officeDocument/2006/relationships/oleObject" Target="embeddings/oleObject187.bin"/><Relationship Id="rId298" Type="http://schemas.openxmlformats.org/officeDocument/2006/relationships/oleObject" Target="embeddings/oleObject208.bin"/><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6.bin"/><Relationship Id="rId116" Type="http://schemas.openxmlformats.org/officeDocument/2006/relationships/oleObject" Target="embeddings/oleObject73.bin"/><Relationship Id="rId137" Type="http://schemas.openxmlformats.org/officeDocument/2006/relationships/oleObject" Target="embeddings/oleObject87.bin"/><Relationship Id="rId158" Type="http://schemas.openxmlformats.org/officeDocument/2006/relationships/oleObject" Target="embeddings/oleObject98.bin"/><Relationship Id="rId272" Type="http://schemas.openxmlformats.org/officeDocument/2006/relationships/oleObject" Target="embeddings/oleObject182.bin"/><Relationship Id="rId293" Type="http://schemas.openxmlformats.org/officeDocument/2006/relationships/oleObject" Target="embeddings/oleObject203.bin"/><Relationship Id="rId302" Type="http://schemas.openxmlformats.org/officeDocument/2006/relationships/oleObject" Target="embeddings/oleObject212.bin"/><Relationship Id="rId30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oleObject" Target="embeddings/oleObject52.bin"/><Relationship Id="rId88" Type="http://schemas.openxmlformats.org/officeDocument/2006/relationships/image" Target="media/image26.wmf"/><Relationship Id="rId111" Type="http://schemas.openxmlformats.org/officeDocument/2006/relationships/oleObject" Target="embeddings/oleObject69.bin"/><Relationship Id="rId132" Type="http://schemas.openxmlformats.org/officeDocument/2006/relationships/image" Target="media/image41.wmf"/><Relationship Id="rId153" Type="http://schemas.openxmlformats.org/officeDocument/2006/relationships/image" Target="media/image51.wmf"/><Relationship Id="rId174" Type="http://schemas.openxmlformats.org/officeDocument/2006/relationships/oleObject" Target="embeddings/oleObject106.bin"/><Relationship Id="rId179" Type="http://schemas.openxmlformats.org/officeDocument/2006/relationships/oleObject" Target="embeddings/oleObject109.bin"/><Relationship Id="rId195" Type="http://schemas.openxmlformats.org/officeDocument/2006/relationships/oleObject" Target="embeddings/oleObject117.bin"/><Relationship Id="rId209" Type="http://schemas.openxmlformats.org/officeDocument/2006/relationships/oleObject" Target="embeddings/oleObject127.bin"/><Relationship Id="rId190" Type="http://schemas.openxmlformats.org/officeDocument/2006/relationships/image" Target="media/image69.wmf"/><Relationship Id="rId204" Type="http://schemas.openxmlformats.org/officeDocument/2006/relationships/oleObject" Target="embeddings/oleObject122.bin"/><Relationship Id="rId220" Type="http://schemas.openxmlformats.org/officeDocument/2006/relationships/oleObject" Target="embeddings/oleObject133.bin"/><Relationship Id="rId225" Type="http://schemas.openxmlformats.org/officeDocument/2006/relationships/oleObject" Target="embeddings/oleObject138.bin"/><Relationship Id="rId241" Type="http://schemas.openxmlformats.org/officeDocument/2006/relationships/oleObject" Target="embeddings/oleObject151.bin"/><Relationship Id="rId246" Type="http://schemas.openxmlformats.org/officeDocument/2006/relationships/oleObject" Target="embeddings/oleObject156.bin"/><Relationship Id="rId267" Type="http://schemas.openxmlformats.org/officeDocument/2006/relationships/oleObject" Target="embeddings/oleObject177.bin"/><Relationship Id="rId288" Type="http://schemas.openxmlformats.org/officeDocument/2006/relationships/oleObject" Target="embeddings/oleObject198.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4.wmf"/><Relationship Id="rId106" Type="http://schemas.openxmlformats.org/officeDocument/2006/relationships/image" Target="media/image34.wmf"/><Relationship Id="rId127" Type="http://schemas.openxmlformats.org/officeDocument/2006/relationships/image" Target="media/image39.wmf"/><Relationship Id="rId262" Type="http://schemas.openxmlformats.org/officeDocument/2006/relationships/oleObject" Target="embeddings/oleObject172.bin"/><Relationship Id="rId283" Type="http://schemas.openxmlformats.org/officeDocument/2006/relationships/oleObject" Target="embeddings/oleObject19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42.bin"/><Relationship Id="rId78" Type="http://schemas.openxmlformats.org/officeDocument/2006/relationships/oleObject" Target="embeddings/oleObject47.bin"/><Relationship Id="rId94" Type="http://schemas.openxmlformats.org/officeDocument/2006/relationships/image" Target="media/image29.wmf"/><Relationship Id="rId99" Type="http://schemas.openxmlformats.org/officeDocument/2006/relationships/oleObject" Target="embeddings/oleObject61.bin"/><Relationship Id="rId101" Type="http://schemas.openxmlformats.org/officeDocument/2006/relationships/image" Target="media/image32.wmf"/><Relationship Id="rId122" Type="http://schemas.openxmlformats.org/officeDocument/2006/relationships/oleObject" Target="embeddings/oleObject79.bin"/><Relationship Id="rId143" Type="http://schemas.openxmlformats.org/officeDocument/2006/relationships/image" Target="media/image46.wmf"/><Relationship Id="rId148" Type="http://schemas.openxmlformats.org/officeDocument/2006/relationships/oleObject" Target="embeddings/oleObject93.bin"/><Relationship Id="rId164" Type="http://schemas.openxmlformats.org/officeDocument/2006/relationships/oleObject" Target="embeddings/oleObject101.bin"/><Relationship Id="rId169" Type="http://schemas.openxmlformats.org/officeDocument/2006/relationships/image" Target="media/image59.wmf"/><Relationship Id="rId185" Type="http://schemas.openxmlformats.org/officeDocument/2006/relationships/oleObject" Target="embeddings/oleObject11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64.wmf"/><Relationship Id="rId210" Type="http://schemas.openxmlformats.org/officeDocument/2006/relationships/oleObject" Target="embeddings/oleObject128.bin"/><Relationship Id="rId215" Type="http://schemas.openxmlformats.org/officeDocument/2006/relationships/image" Target="media/image78.wmf"/><Relationship Id="rId236" Type="http://schemas.openxmlformats.org/officeDocument/2006/relationships/image" Target="media/image83.wmf"/><Relationship Id="rId257" Type="http://schemas.openxmlformats.org/officeDocument/2006/relationships/oleObject" Target="embeddings/oleObject167.bin"/><Relationship Id="rId278" Type="http://schemas.openxmlformats.org/officeDocument/2006/relationships/oleObject" Target="embeddings/oleObject188.bin"/><Relationship Id="rId26" Type="http://schemas.openxmlformats.org/officeDocument/2006/relationships/image" Target="media/image10.wmf"/><Relationship Id="rId231" Type="http://schemas.openxmlformats.org/officeDocument/2006/relationships/oleObject" Target="embeddings/oleObject142.bin"/><Relationship Id="rId252" Type="http://schemas.openxmlformats.org/officeDocument/2006/relationships/oleObject" Target="embeddings/oleObject162.bin"/><Relationship Id="rId273" Type="http://schemas.openxmlformats.org/officeDocument/2006/relationships/oleObject" Target="embeddings/oleObject183.bin"/><Relationship Id="rId294" Type="http://schemas.openxmlformats.org/officeDocument/2006/relationships/oleObject" Target="embeddings/oleObject204.bin"/><Relationship Id="rId308" Type="http://schemas.openxmlformats.org/officeDocument/2006/relationships/header" Target="header1.xml"/><Relationship Id="rId47" Type="http://schemas.openxmlformats.org/officeDocument/2006/relationships/oleObject" Target="embeddings/oleObject21.bin"/><Relationship Id="rId68" Type="http://schemas.openxmlformats.org/officeDocument/2006/relationships/oleObject" Target="embeddings/oleObject37.bin"/><Relationship Id="rId89" Type="http://schemas.openxmlformats.org/officeDocument/2006/relationships/oleObject" Target="embeddings/oleObject56.bin"/><Relationship Id="rId112" Type="http://schemas.openxmlformats.org/officeDocument/2006/relationships/oleObject" Target="embeddings/oleObject70.bin"/><Relationship Id="rId133" Type="http://schemas.openxmlformats.org/officeDocument/2006/relationships/oleObject" Target="embeddings/oleObject85.bin"/><Relationship Id="rId154" Type="http://schemas.openxmlformats.org/officeDocument/2006/relationships/oleObject" Target="embeddings/oleObject96.bin"/><Relationship Id="rId175" Type="http://schemas.openxmlformats.org/officeDocument/2006/relationships/image" Target="media/image62.wmf"/><Relationship Id="rId196" Type="http://schemas.openxmlformats.org/officeDocument/2006/relationships/image" Target="media/image72.wmf"/><Relationship Id="rId200" Type="http://schemas.openxmlformats.org/officeDocument/2006/relationships/image" Target="media/image74.wmf"/><Relationship Id="rId16" Type="http://schemas.openxmlformats.org/officeDocument/2006/relationships/image" Target="media/image5.wmf"/><Relationship Id="rId221" Type="http://schemas.openxmlformats.org/officeDocument/2006/relationships/oleObject" Target="embeddings/oleObject134.bin"/><Relationship Id="rId242" Type="http://schemas.openxmlformats.org/officeDocument/2006/relationships/oleObject" Target="embeddings/oleObject152.bin"/><Relationship Id="rId263" Type="http://schemas.openxmlformats.org/officeDocument/2006/relationships/oleObject" Target="embeddings/oleObject173.bin"/><Relationship Id="rId284" Type="http://schemas.openxmlformats.org/officeDocument/2006/relationships/oleObject" Target="embeddings/oleObject194.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oleObject" Target="embeddings/oleObject48.bin"/><Relationship Id="rId102" Type="http://schemas.openxmlformats.org/officeDocument/2006/relationships/oleObject" Target="embeddings/oleObject63.bin"/><Relationship Id="rId123" Type="http://schemas.openxmlformats.org/officeDocument/2006/relationships/image" Target="media/image37.wmf"/><Relationship Id="rId144" Type="http://schemas.openxmlformats.org/officeDocument/2006/relationships/oleObject" Target="embeddings/oleObject91.bin"/><Relationship Id="rId90" Type="http://schemas.openxmlformats.org/officeDocument/2006/relationships/image" Target="media/image27.wmf"/><Relationship Id="rId165" Type="http://schemas.openxmlformats.org/officeDocument/2006/relationships/image" Target="media/image57.wmf"/><Relationship Id="rId186" Type="http://schemas.openxmlformats.org/officeDocument/2006/relationships/image" Target="media/image67.wmf"/><Relationship Id="rId211" Type="http://schemas.openxmlformats.org/officeDocument/2006/relationships/image" Target="media/image76.wmf"/><Relationship Id="rId232" Type="http://schemas.openxmlformats.org/officeDocument/2006/relationships/oleObject" Target="embeddings/oleObject143.bin"/><Relationship Id="rId253" Type="http://schemas.openxmlformats.org/officeDocument/2006/relationships/oleObject" Target="embeddings/oleObject163.bin"/><Relationship Id="rId274" Type="http://schemas.openxmlformats.org/officeDocument/2006/relationships/oleObject" Target="embeddings/oleObject184.bin"/><Relationship Id="rId295" Type="http://schemas.openxmlformats.org/officeDocument/2006/relationships/oleObject" Target="embeddings/oleObject205.bin"/><Relationship Id="rId309"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oleObject" Target="embeddings/oleObject38.bin"/><Relationship Id="rId113" Type="http://schemas.openxmlformats.org/officeDocument/2006/relationships/image" Target="media/image36.wmf"/><Relationship Id="rId134" Type="http://schemas.openxmlformats.org/officeDocument/2006/relationships/image" Target="media/image42.wmf"/><Relationship Id="rId80" Type="http://schemas.openxmlformats.org/officeDocument/2006/relationships/oleObject" Target="embeddings/oleObject49.bin"/><Relationship Id="rId155" Type="http://schemas.openxmlformats.org/officeDocument/2006/relationships/image" Target="media/image52.wmf"/><Relationship Id="rId176" Type="http://schemas.openxmlformats.org/officeDocument/2006/relationships/oleObject" Target="embeddings/oleObject107.bin"/><Relationship Id="rId197" Type="http://schemas.openxmlformats.org/officeDocument/2006/relationships/oleObject" Target="embeddings/oleObject118.bin"/><Relationship Id="rId201" Type="http://schemas.openxmlformats.org/officeDocument/2006/relationships/oleObject" Target="embeddings/oleObject120.bin"/><Relationship Id="rId222" Type="http://schemas.openxmlformats.org/officeDocument/2006/relationships/oleObject" Target="embeddings/oleObject135.bin"/><Relationship Id="rId243" Type="http://schemas.openxmlformats.org/officeDocument/2006/relationships/oleObject" Target="embeddings/oleObject153.bin"/><Relationship Id="rId264" Type="http://schemas.openxmlformats.org/officeDocument/2006/relationships/oleObject" Target="embeddings/oleObject174.bin"/><Relationship Id="rId285" Type="http://schemas.openxmlformats.org/officeDocument/2006/relationships/oleObject" Target="embeddings/oleObject195.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oleObject" Target="embeddings/oleObject64.bin"/><Relationship Id="rId124" Type="http://schemas.openxmlformats.org/officeDocument/2006/relationships/oleObject" Target="embeddings/oleObject80.bin"/><Relationship Id="rId310" Type="http://schemas.openxmlformats.org/officeDocument/2006/relationships/theme" Target="theme/theme1.xml"/><Relationship Id="rId70" Type="http://schemas.openxmlformats.org/officeDocument/2006/relationships/oleObject" Target="embeddings/oleObject39.bin"/><Relationship Id="rId91" Type="http://schemas.openxmlformats.org/officeDocument/2006/relationships/oleObject" Target="embeddings/oleObject57.bin"/><Relationship Id="rId145" Type="http://schemas.openxmlformats.org/officeDocument/2006/relationships/image" Target="media/image47.wmf"/><Relationship Id="rId166" Type="http://schemas.openxmlformats.org/officeDocument/2006/relationships/oleObject" Target="embeddings/oleObject102.bin"/><Relationship Id="rId187" Type="http://schemas.openxmlformats.org/officeDocument/2006/relationships/oleObject" Target="embeddings/oleObject113.bin"/><Relationship Id="rId1" Type="http://schemas.openxmlformats.org/officeDocument/2006/relationships/customXml" Target="../customXml/item1.xml"/><Relationship Id="rId212" Type="http://schemas.openxmlformats.org/officeDocument/2006/relationships/oleObject" Target="embeddings/oleObject129.bin"/><Relationship Id="rId233" Type="http://schemas.openxmlformats.org/officeDocument/2006/relationships/oleObject" Target="embeddings/oleObject144.bin"/><Relationship Id="rId254" Type="http://schemas.openxmlformats.org/officeDocument/2006/relationships/oleObject" Target="embeddings/oleObject164.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71.bin"/><Relationship Id="rId275" Type="http://schemas.openxmlformats.org/officeDocument/2006/relationships/oleObject" Target="embeddings/oleObject185.bin"/><Relationship Id="rId296" Type="http://schemas.openxmlformats.org/officeDocument/2006/relationships/oleObject" Target="embeddings/oleObject206.bin"/><Relationship Id="rId300" Type="http://schemas.openxmlformats.org/officeDocument/2006/relationships/oleObject" Target="embeddings/oleObject210.bin"/><Relationship Id="rId60" Type="http://schemas.openxmlformats.org/officeDocument/2006/relationships/oleObject" Target="embeddings/oleObject29.bin"/><Relationship Id="rId81" Type="http://schemas.openxmlformats.org/officeDocument/2006/relationships/oleObject" Target="embeddings/oleObject50.bin"/><Relationship Id="rId135" Type="http://schemas.openxmlformats.org/officeDocument/2006/relationships/oleObject" Target="embeddings/oleObject86.bin"/><Relationship Id="rId156" Type="http://schemas.openxmlformats.org/officeDocument/2006/relationships/oleObject" Target="embeddings/oleObject97.bin"/><Relationship Id="rId177" Type="http://schemas.openxmlformats.org/officeDocument/2006/relationships/image" Target="media/image63.wmf"/><Relationship Id="rId198" Type="http://schemas.openxmlformats.org/officeDocument/2006/relationships/image" Target="media/image73.wmf"/><Relationship Id="rId202" Type="http://schemas.openxmlformats.org/officeDocument/2006/relationships/image" Target="media/image75.wmf"/><Relationship Id="rId223" Type="http://schemas.openxmlformats.org/officeDocument/2006/relationships/oleObject" Target="embeddings/oleObject136.bin"/><Relationship Id="rId244" Type="http://schemas.openxmlformats.org/officeDocument/2006/relationships/oleObject" Target="embeddings/oleObject154.bin"/><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75.bin"/><Relationship Id="rId286" Type="http://schemas.openxmlformats.org/officeDocument/2006/relationships/oleObject" Target="embeddings/oleObject196.bin"/><Relationship Id="rId50" Type="http://schemas.openxmlformats.org/officeDocument/2006/relationships/image" Target="media/image21.wmf"/><Relationship Id="rId104" Type="http://schemas.openxmlformats.org/officeDocument/2006/relationships/image" Target="media/image33.wmf"/><Relationship Id="rId125" Type="http://schemas.openxmlformats.org/officeDocument/2006/relationships/image" Target="media/image38.wmf"/><Relationship Id="rId146" Type="http://schemas.openxmlformats.org/officeDocument/2006/relationships/oleObject" Target="embeddings/oleObject92.bin"/><Relationship Id="rId167" Type="http://schemas.openxmlformats.org/officeDocument/2006/relationships/image" Target="media/image58.wmf"/><Relationship Id="rId188" Type="http://schemas.openxmlformats.org/officeDocument/2006/relationships/image" Target="media/image68.wmf"/><Relationship Id="rId71" Type="http://schemas.openxmlformats.org/officeDocument/2006/relationships/oleObject" Target="embeddings/oleObject40.bin"/><Relationship Id="rId92" Type="http://schemas.openxmlformats.org/officeDocument/2006/relationships/image" Target="media/image28.wmf"/><Relationship Id="rId213" Type="http://schemas.openxmlformats.org/officeDocument/2006/relationships/image" Target="media/image77.wmf"/><Relationship Id="rId234" Type="http://schemas.openxmlformats.org/officeDocument/2006/relationships/oleObject" Target="embeddings/oleObject14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65.bin"/><Relationship Id="rId276" Type="http://schemas.openxmlformats.org/officeDocument/2006/relationships/oleObject" Target="embeddings/oleObject186.bin"/><Relationship Id="rId297" Type="http://schemas.openxmlformats.org/officeDocument/2006/relationships/oleObject" Target="embeddings/oleObject20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7D8A-532A-4BB6-95AA-0C0264CE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70</Pages>
  <Words>25820</Words>
  <Characters>147177</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Ерина Влада Алексеевна</dc:creator>
  <cp:keywords/>
  <dc:description/>
  <cp:lastModifiedBy>Гирина Марина Владимировна</cp:lastModifiedBy>
  <cp:revision>9</cp:revision>
  <cp:lastPrinted>2018-09-19T11:22:00Z</cp:lastPrinted>
  <dcterms:created xsi:type="dcterms:W3CDTF">2018-09-17T15:13:00Z</dcterms:created>
  <dcterms:modified xsi:type="dcterms:W3CDTF">2018-09-19T11:38:00Z</dcterms:modified>
</cp:coreProperties>
</file>