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2A" w:rsidRPr="00E874A0" w:rsidRDefault="005C637D" w:rsidP="00B27E2A">
      <w:pPr>
        <w:spacing w:before="0" w:after="0"/>
        <w:ind w:right="-172"/>
        <w:rPr>
          <w:b/>
          <w:bCs/>
          <w:sz w:val="28"/>
          <w:szCs w:val="28"/>
          <w:lang w:val="ru-RU"/>
        </w:rPr>
      </w:pPr>
      <w:r w:rsidRPr="00E874A0">
        <w:rPr>
          <w:b/>
          <w:bCs/>
          <w:sz w:val="28"/>
          <w:szCs w:val="28"/>
          <w:lang w:val="ru-RU"/>
        </w:rPr>
        <w:t>VI.10</w:t>
      </w:r>
      <w:r w:rsidR="00196539">
        <w:rPr>
          <w:b/>
          <w:bCs/>
          <w:sz w:val="28"/>
          <w:szCs w:val="28"/>
          <w:lang w:val="ru-RU"/>
        </w:rPr>
        <w:t>.</w:t>
      </w:r>
      <w:r w:rsidRPr="00E874A0">
        <w:rPr>
          <w:b/>
          <w:bCs/>
          <w:sz w:val="28"/>
          <w:szCs w:val="28"/>
          <w:lang w:val="ru-RU"/>
        </w:rPr>
        <w:t xml:space="preserve"> Изменения, связанные с функционированием на оптовом рынке модернизируемых генерирующих объектов</w:t>
      </w:r>
    </w:p>
    <w:p w:rsidR="00B27E2A" w:rsidRPr="00E874A0" w:rsidRDefault="00B27E2A" w:rsidP="00B27E2A">
      <w:pPr>
        <w:spacing w:before="0" w:after="0"/>
        <w:ind w:left="181"/>
        <w:jc w:val="right"/>
        <w:rPr>
          <w:b/>
          <w:bCs/>
          <w:sz w:val="28"/>
          <w:szCs w:val="28"/>
          <w:lang w:val="ru-RU"/>
        </w:rPr>
      </w:pPr>
    </w:p>
    <w:p w:rsidR="004E21E5" w:rsidRPr="00E874A0" w:rsidRDefault="005C637D" w:rsidP="004E21E5">
      <w:pPr>
        <w:spacing w:before="0" w:after="0"/>
        <w:ind w:left="181"/>
        <w:jc w:val="right"/>
        <w:rPr>
          <w:b/>
          <w:bCs/>
          <w:sz w:val="28"/>
          <w:szCs w:val="28"/>
          <w:lang w:val="ru-RU"/>
        </w:rPr>
      </w:pPr>
      <w:r w:rsidRPr="00E874A0">
        <w:rPr>
          <w:b/>
          <w:bCs/>
          <w:sz w:val="28"/>
          <w:szCs w:val="28"/>
          <w:lang w:val="ru-RU"/>
        </w:rPr>
        <w:t>Приложение № 6.10</w:t>
      </w:r>
    </w:p>
    <w:p w:rsidR="005C637D" w:rsidRPr="00E874A0" w:rsidRDefault="005C637D" w:rsidP="004E21E5">
      <w:pPr>
        <w:spacing w:before="0" w:after="0"/>
        <w:ind w:left="181"/>
        <w:jc w:val="right"/>
        <w:rPr>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277C05" w:rsidRPr="00196539" w:rsidTr="00450A27">
        <w:trPr>
          <w:trHeight w:val="1541"/>
        </w:trPr>
        <w:tc>
          <w:tcPr>
            <w:tcW w:w="5000" w:type="pct"/>
          </w:tcPr>
          <w:p w:rsidR="00277C05" w:rsidRPr="00E874A0" w:rsidRDefault="00277C05" w:rsidP="004E21E5">
            <w:pPr>
              <w:pStyle w:val="ConsPlusNormal"/>
              <w:ind w:firstLine="0"/>
              <w:jc w:val="both"/>
              <w:rPr>
                <w:rFonts w:ascii="Garamond" w:hAnsi="Garamond" w:cs="Times New Roman"/>
                <w:sz w:val="24"/>
                <w:szCs w:val="24"/>
              </w:rPr>
            </w:pPr>
            <w:r w:rsidRPr="00E874A0">
              <w:rPr>
                <w:rFonts w:ascii="Garamond" w:hAnsi="Garamond" w:cs="Times New Roman"/>
                <w:b/>
                <w:sz w:val="24"/>
                <w:szCs w:val="24"/>
              </w:rPr>
              <w:t>Инициатор:</w:t>
            </w:r>
            <w:r w:rsidRPr="00E874A0">
              <w:rPr>
                <w:rFonts w:ascii="Garamond" w:hAnsi="Garamond" w:cs="Times New Roman"/>
                <w:sz w:val="24"/>
                <w:szCs w:val="24"/>
              </w:rPr>
              <w:t xml:space="preserve"> Ассоциация «НП Совет рынка».</w:t>
            </w:r>
          </w:p>
          <w:p w:rsidR="00846D88" w:rsidRPr="00E874A0" w:rsidRDefault="00277C05" w:rsidP="004E21E5">
            <w:pPr>
              <w:pStyle w:val="ConsPlusNormal"/>
              <w:ind w:firstLine="0"/>
              <w:jc w:val="both"/>
              <w:rPr>
                <w:rFonts w:ascii="Garamond" w:hAnsi="Garamond"/>
                <w:sz w:val="24"/>
                <w:szCs w:val="24"/>
              </w:rPr>
            </w:pPr>
            <w:r w:rsidRPr="00E874A0">
              <w:rPr>
                <w:rFonts w:ascii="Garamond" w:hAnsi="Garamond" w:cs="Times New Roman"/>
                <w:b/>
                <w:sz w:val="24"/>
                <w:szCs w:val="24"/>
              </w:rPr>
              <w:t>Обосно</w:t>
            </w:r>
            <w:r w:rsidR="009419D3" w:rsidRPr="00E874A0">
              <w:rPr>
                <w:rFonts w:ascii="Garamond" w:hAnsi="Garamond" w:cs="Times New Roman"/>
                <w:b/>
                <w:sz w:val="24"/>
                <w:szCs w:val="24"/>
              </w:rPr>
              <w:t>вание:</w:t>
            </w:r>
            <w:r w:rsidR="009419D3" w:rsidRPr="00E874A0">
              <w:rPr>
                <w:rFonts w:ascii="Garamond" w:hAnsi="Garamond" w:cs="Times New Roman"/>
                <w:sz w:val="24"/>
                <w:szCs w:val="24"/>
              </w:rPr>
              <w:t xml:space="preserve"> </w:t>
            </w:r>
            <w:r w:rsidR="009C6B8A" w:rsidRPr="00E874A0">
              <w:rPr>
                <w:rFonts w:ascii="Garamond" w:hAnsi="Garamond"/>
                <w:sz w:val="24"/>
                <w:szCs w:val="24"/>
              </w:rPr>
              <w:t>п</w:t>
            </w:r>
            <w:r w:rsidR="00846D88" w:rsidRPr="00E874A0">
              <w:rPr>
                <w:rFonts w:ascii="Garamond" w:hAnsi="Garamond"/>
                <w:sz w:val="24"/>
                <w:szCs w:val="24"/>
              </w:rPr>
              <w:t>редлагается внести изменения в регламенты оптового рынка</w:t>
            </w:r>
            <w:r w:rsidR="00401CAB" w:rsidRPr="00E874A0">
              <w:rPr>
                <w:rFonts w:ascii="Garamond" w:hAnsi="Garamond"/>
                <w:sz w:val="24"/>
                <w:szCs w:val="24"/>
              </w:rPr>
              <w:t>, а также в стандартную форму Договора купли-продажи (поставки) мощности модернизированных генерирующих объектов (Приложение №Д 18.3.6 к Договору о присоединении к торговой системе оптового рынка)</w:t>
            </w:r>
            <w:r w:rsidR="00846D88" w:rsidRPr="00E874A0">
              <w:rPr>
                <w:rFonts w:ascii="Garamond" w:hAnsi="Garamond"/>
                <w:sz w:val="24"/>
                <w:szCs w:val="24"/>
              </w:rPr>
              <w:t xml:space="preserve"> в части уточнения:</w:t>
            </w:r>
          </w:p>
          <w:p w:rsidR="00846D88" w:rsidRPr="00E874A0" w:rsidRDefault="00196539" w:rsidP="00C429E9">
            <w:pPr>
              <w:pStyle w:val="ConsPlusNormal"/>
              <w:numPr>
                <w:ilvl w:val="0"/>
                <w:numId w:val="15"/>
              </w:numPr>
              <w:jc w:val="both"/>
              <w:rPr>
                <w:rFonts w:ascii="Garamond" w:hAnsi="Garamond" w:cs="Garamond"/>
                <w:bCs/>
                <w:sz w:val="24"/>
                <w:szCs w:val="24"/>
              </w:rPr>
            </w:pPr>
            <w:r>
              <w:rPr>
                <w:rFonts w:ascii="Garamond" w:hAnsi="Garamond"/>
                <w:sz w:val="24"/>
                <w:szCs w:val="24"/>
              </w:rPr>
              <w:t>п</w:t>
            </w:r>
            <w:r w:rsidR="00846D88" w:rsidRPr="00E874A0">
              <w:rPr>
                <w:rFonts w:ascii="Garamond" w:hAnsi="Garamond"/>
                <w:sz w:val="24"/>
                <w:szCs w:val="24"/>
              </w:rPr>
              <w:t xml:space="preserve">орядка определения договорного объема поставки мощности по </w:t>
            </w:r>
            <w:r w:rsidR="00846D88" w:rsidRPr="00E874A0">
              <w:rPr>
                <w:rFonts w:ascii="Garamond" w:hAnsi="Garamond" w:cs="Garamond"/>
                <w:bCs/>
                <w:sz w:val="24"/>
                <w:szCs w:val="24"/>
              </w:rPr>
              <w:t>договорам купли-продажи мощности по результатам КОМ (ВР) в отношении генерирующих объектов, включенных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w:t>
            </w:r>
            <w:r w:rsidR="009C6B8A" w:rsidRPr="00E874A0">
              <w:rPr>
                <w:rFonts w:ascii="Garamond" w:hAnsi="Garamond" w:cs="Garamond"/>
                <w:bCs/>
                <w:sz w:val="24"/>
                <w:szCs w:val="24"/>
              </w:rPr>
              <w:t>, и функционирующих до реализации мероприятий по модернизации</w:t>
            </w:r>
            <w:r w:rsidR="00846D88" w:rsidRPr="00E874A0">
              <w:rPr>
                <w:rFonts w:ascii="Garamond" w:hAnsi="Garamond" w:cs="Garamond"/>
                <w:bCs/>
                <w:sz w:val="24"/>
                <w:szCs w:val="24"/>
              </w:rPr>
              <w:t>;</w:t>
            </w:r>
          </w:p>
          <w:p w:rsidR="00846D88" w:rsidRPr="00E874A0" w:rsidRDefault="00196539" w:rsidP="00C429E9">
            <w:pPr>
              <w:pStyle w:val="ConsPlusNormal"/>
              <w:numPr>
                <w:ilvl w:val="0"/>
                <w:numId w:val="15"/>
              </w:numPr>
              <w:jc w:val="both"/>
              <w:rPr>
                <w:rFonts w:ascii="Garamond" w:hAnsi="Garamond" w:cs="Garamond"/>
                <w:bCs/>
                <w:sz w:val="24"/>
                <w:szCs w:val="24"/>
              </w:rPr>
            </w:pPr>
            <w:r>
              <w:rPr>
                <w:rFonts w:ascii="Garamond" w:hAnsi="Garamond" w:cs="Garamond"/>
                <w:bCs/>
                <w:sz w:val="24"/>
                <w:szCs w:val="24"/>
              </w:rPr>
              <w:t>с</w:t>
            </w:r>
            <w:r w:rsidR="00846D88" w:rsidRPr="00E874A0">
              <w:rPr>
                <w:rFonts w:ascii="Garamond" w:hAnsi="Garamond" w:cs="Garamond"/>
                <w:bCs/>
                <w:sz w:val="24"/>
                <w:szCs w:val="24"/>
              </w:rPr>
              <w:t xml:space="preserve">роков направления участниками оптового рыка </w:t>
            </w:r>
            <w:proofErr w:type="gramStart"/>
            <w:r w:rsidR="00846D88" w:rsidRPr="00E874A0">
              <w:rPr>
                <w:rFonts w:ascii="Garamond" w:hAnsi="Garamond" w:cs="Garamond"/>
                <w:bCs/>
                <w:sz w:val="24"/>
                <w:szCs w:val="24"/>
              </w:rPr>
              <w:t>в КО</w:t>
            </w:r>
            <w:proofErr w:type="gramEnd"/>
            <w:r w:rsidR="00846D88" w:rsidRPr="00E874A0">
              <w:rPr>
                <w:rFonts w:ascii="Garamond" w:hAnsi="Garamond" w:cs="Garamond"/>
                <w:bCs/>
                <w:sz w:val="24"/>
                <w:szCs w:val="24"/>
              </w:rPr>
              <w:t xml:space="preserve"> заявлений о намерении поставлять мощность в вынужденном режиме в</w:t>
            </w:r>
            <w:r w:rsidR="00794FE6" w:rsidRPr="00E874A0">
              <w:rPr>
                <w:rFonts w:ascii="Garamond" w:hAnsi="Garamond" w:cs="Garamond"/>
                <w:bCs/>
                <w:sz w:val="24"/>
                <w:szCs w:val="24"/>
              </w:rPr>
              <w:t xml:space="preserve"> 2022–2024</w:t>
            </w:r>
            <w:r w:rsidR="00F41367">
              <w:rPr>
                <w:rFonts w:ascii="Garamond" w:hAnsi="Garamond" w:cs="Garamond"/>
                <w:bCs/>
                <w:sz w:val="24"/>
                <w:szCs w:val="24"/>
              </w:rPr>
              <w:t xml:space="preserve"> годах</w:t>
            </w:r>
            <w:r w:rsidR="00794FE6" w:rsidRPr="00E874A0">
              <w:rPr>
                <w:rFonts w:ascii="Garamond" w:hAnsi="Garamond" w:cs="Garamond"/>
                <w:bCs/>
                <w:sz w:val="24"/>
                <w:szCs w:val="24"/>
              </w:rPr>
              <w:t xml:space="preserve"> для возможности их учета при проведении КОМ на 2022–2024 годы</w:t>
            </w:r>
            <w:r w:rsidR="00846D88" w:rsidRPr="00E874A0">
              <w:rPr>
                <w:rFonts w:ascii="Garamond" w:hAnsi="Garamond" w:cs="Garamond"/>
                <w:bCs/>
                <w:sz w:val="24"/>
                <w:szCs w:val="24"/>
              </w:rPr>
              <w:t>;</w:t>
            </w:r>
          </w:p>
          <w:p w:rsidR="00846D88" w:rsidRPr="00E874A0" w:rsidRDefault="00196539" w:rsidP="00C429E9">
            <w:pPr>
              <w:pStyle w:val="ConsPlusNormal"/>
              <w:numPr>
                <w:ilvl w:val="0"/>
                <w:numId w:val="15"/>
              </w:numPr>
              <w:jc w:val="both"/>
              <w:rPr>
                <w:rFonts w:ascii="Garamond" w:hAnsi="Garamond" w:cs="Garamond"/>
                <w:bCs/>
                <w:sz w:val="24"/>
                <w:szCs w:val="24"/>
              </w:rPr>
            </w:pPr>
            <w:r>
              <w:rPr>
                <w:rFonts w:ascii="Garamond" w:hAnsi="Garamond" w:cs="Garamond"/>
                <w:bCs/>
                <w:sz w:val="24"/>
                <w:szCs w:val="24"/>
              </w:rPr>
              <w:t>п</w:t>
            </w:r>
            <w:r w:rsidR="009C6B8A" w:rsidRPr="00E874A0">
              <w:rPr>
                <w:rFonts w:ascii="Garamond" w:hAnsi="Garamond" w:cs="Garamond"/>
                <w:bCs/>
                <w:sz w:val="24"/>
                <w:szCs w:val="24"/>
              </w:rPr>
              <w:t>орядка лишения права участия в торговле электрической энергией и мощностью в отношении ГТП, в состав которой входит генерирующее оборудование, включенное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и функционирующее до реализации мероприятий по модернизации, в период до завершения выполне</w:t>
            </w:r>
            <w:r w:rsidR="005C637D" w:rsidRPr="00E874A0">
              <w:rPr>
                <w:rFonts w:ascii="Garamond" w:hAnsi="Garamond" w:cs="Garamond"/>
                <w:bCs/>
                <w:sz w:val="24"/>
                <w:szCs w:val="24"/>
              </w:rPr>
              <w:t>ния мероприятий по модернизации;</w:t>
            </w:r>
          </w:p>
          <w:p w:rsidR="005C637D" w:rsidRPr="00E874A0" w:rsidRDefault="00196539" w:rsidP="00C429E9">
            <w:pPr>
              <w:pStyle w:val="ConsPlusNormal"/>
              <w:numPr>
                <w:ilvl w:val="0"/>
                <w:numId w:val="15"/>
              </w:numPr>
              <w:jc w:val="both"/>
              <w:rPr>
                <w:rFonts w:ascii="Garamond" w:hAnsi="Garamond" w:cs="Garamond"/>
                <w:bCs/>
                <w:sz w:val="24"/>
                <w:szCs w:val="24"/>
              </w:rPr>
            </w:pPr>
            <w:r>
              <w:rPr>
                <w:rFonts w:ascii="Garamond" w:hAnsi="Garamond"/>
                <w:sz w:val="24"/>
                <w:szCs w:val="24"/>
              </w:rPr>
              <w:t>ф</w:t>
            </w:r>
            <w:r w:rsidR="005C637D" w:rsidRPr="00E874A0">
              <w:rPr>
                <w:rFonts w:ascii="Garamond" w:hAnsi="Garamond"/>
                <w:sz w:val="24"/>
                <w:szCs w:val="24"/>
              </w:rPr>
              <w:t>ормы и порядка заполнения заявки, содержащей технические параметры проектов модернизации;</w:t>
            </w:r>
          </w:p>
          <w:p w:rsidR="005C637D" w:rsidRPr="00E874A0" w:rsidRDefault="00196539" w:rsidP="00C429E9">
            <w:pPr>
              <w:pStyle w:val="ConsPlusNormal"/>
              <w:numPr>
                <w:ilvl w:val="0"/>
                <w:numId w:val="15"/>
              </w:numPr>
              <w:jc w:val="both"/>
              <w:rPr>
                <w:rFonts w:ascii="Garamond" w:hAnsi="Garamond" w:cs="Garamond"/>
                <w:bCs/>
                <w:sz w:val="24"/>
                <w:szCs w:val="24"/>
              </w:rPr>
            </w:pPr>
            <w:r>
              <w:rPr>
                <w:rFonts w:ascii="Garamond" w:hAnsi="Garamond"/>
                <w:sz w:val="24"/>
                <w:szCs w:val="24"/>
              </w:rPr>
              <w:t>п</w:t>
            </w:r>
            <w:r w:rsidR="005C637D" w:rsidRPr="00E874A0">
              <w:rPr>
                <w:rFonts w:ascii="Garamond" w:hAnsi="Garamond"/>
                <w:sz w:val="24"/>
                <w:szCs w:val="24"/>
              </w:rPr>
              <w:t>орядка проверки соответствия заявляемых проектов модернизации требованиям, установленным Правилами оптового рынка и Регламентом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p>
          <w:p w:rsidR="005C637D" w:rsidRPr="00E874A0" w:rsidRDefault="00196539" w:rsidP="00C429E9">
            <w:pPr>
              <w:pStyle w:val="ConsPlusNormal"/>
              <w:numPr>
                <w:ilvl w:val="0"/>
                <w:numId w:val="15"/>
              </w:numPr>
              <w:jc w:val="both"/>
              <w:rPr>
                <w:rFonts w:ascii="Garamond" w:hAnsi="Garamond" w:cs="Garamond"/>
                <w:bCs/>
                <w:sz w:val="24"/>
                <w:szCs w:val="24"/>
              </w:rPr>
            </w:pPr>
            <w:r>
              <w:rPr>
                <w:rFonts w:ascii="Garamond" w:hAnsi="Garamond"/>
                <w:sz w:val="24"/>
                <w:szCs w:val="24"/>
              </w:rPr>
              <w:t>и</w:t>
            </w:r>
            <w:r w:rsidR="005C637D" w:rsidRPr="00E874A0">
              <w:rPr>
                <w:rFonts w:ascii="Garamond" w:hAnsi="Garamond"/>
                <w:sz w:val="24"/>
                <w:szCs w:val="24"/>
              </w:rPr>
              <w:t>сключения неактуальных положений, связанных со сроками и особенно</w:t>
            </w:r>
            <w:r w:rsidR="00F41367">
              <w:rPr>
                <w:rFonts w:ascii="Garamond" w:hAnsi="Garamond"/>
                <w:sz w:val="24"/>
                <w:szCs w:val="24"/>
              </w:rPr>
              <w:t xml:space="preserve">стями проведения </w:t>
            </w:r>
            <w:proofErr w:type="spellStart"/>
            <w:r w:rsidR="00F41367">
              <w:rPr>
                <w:rFonts w:ascii="Garamond" w:hAnsi="Garamond"/>
                <w:sz w:val="24"/>
                <w:szCs w:val="24"/>
              </w:rPr>
              <w:t>КОММод</w:t>
            </w:r>
            <w:proofErr w:type="spellEnd"/>
            <w:r w:rsidR="00F41367">
              <w:rPr>
                <w:rFonts w:ascii="Garamond" w:hAnsi="Garamond"/>
                <w:sz w:val="24"/>
                <w:szCs w:val="24"/>
              </w:rPr>
              <w:t xml:space="preserve"> на 2022–</w:t>
            </w:r>
            <w:r w:rsidR="005C637D" w:rsidRPr="00E874A0">
              <w:rPr>
                <w:rFonts w:ascii="Garamond" w:hAnsi="Garamond"/>
                <w:sz w:val="24"/>
                <w:szCs w:val="24"/>
              </w:rPr>
              <w:t>2024 годы;</w:t>
            </w:r>
          </w:p>
          <w:p w:rsidR="005C637D" w:rsidRPr="00E874A0" w:rsidRDefault="00196539" w:rsidP="00C429E9">
            <w:pPr>
              <w:pStyle w:val="ConsPlusNormal"/>
              <w:numPr>
                <w:ilvl w:val="0"/>
                <w:numId w:val="15"/>
              </w:numPr>
              <w:jc w:val="both"/>
              <w:rPr>
                <w:rFonts w:ascii="Garamond" w:hAnsi="Garamond" w:cs="Garamond"/>
                <w:bCs/>
                <w:sz w:val="24"/>
                <w:szCs w:val="24"/>
              </w:rPr>
            </w:pPr>
            <w:r>
              <w:rPr>
                <w:rFonts w:ascii="Garamond" w:hAnsi="Garamond"/>
                <w:sz w:val="24"/>
                <w:szCs w:val="24"/>
              </w:rPr>
              <w:t>в</w:t>
            </w:r>
            <w:r w:rsidR="005C637D" w:rsidRPr="00E874A0">
              <w:rPr>
                <w:rFonts w:ascii="Garamond" w:hAnsi="Garamond"/>
                <w:sz w:val="24"/>
                <w:szCs w:val="24"/>
              </w:rPr>
              <w:t>несения изменений технического характера.</w:t>
            </w:r>
          </w:p>
          <w:p w:rsidR="00277C05" w:rsidRPr="00E874A0" w:rsidRDefault="00277C05" w:rsidP="00846D88">
            <w:pPr>
              <w:pStyle w:val="ConsPlusNormal"/>
              <w:ind w:firstLine="0"/>
              <w:jc w:val="both"/>
              <w:rPr>
                <w:rFonts w:ascii="Garamond" w:hAnsi="Garamond" w:cs="Times New Roman"/>
                <w:sz w:val="24"/>
                <w:szCs w:val="24"/>
              </w:rPr>
            </w:pPr>
            <w:r w:rsidRPr="00E874A0">
              <w:rPr>
                <w:rFonts w:ascii="Garamond" w:hAnsi="Garamond" w:cs="Times New Roman"/>
                <w:b/>
                <w:sz w:val="24"/>
                <w:szCs w:val="24"/>
              </w:rPr>
              <w:t>Дата вступления в силу:</w:t>
            </w:r>
            <w:r w:rsidRPr="00E874A0">
              <w:rPr>
                <w:rFonts w:ascii="Garamond" w:hAnsi="Garamond" w:cs="Times New Roman"/>
                <w:sz w:val="24"/>
                <w:szCs w:val="24"/>
              </w:rPr>
              <w:t xml:space="preserve"> </w:t>
            </w:r>
            <w:r w:rsidR="006B62F2" w:rsidRPr="00E874A0">
              <w:rPr>
                <w:rFonts w:ascii="Garamond" w:hAnsi="Garamond"/>
                <w:sz w:val="24"/>
                <w:szCs w:val="24"/>
              </w:rPr>
              <w:t xml:space="preserve">1 </w:t>
            </w:r>
            <w:r w:rsidR="00846D88" w:rsidRPr="00E874A0">
              <w:rPr>
                <w:rFonts w:ascii="Garamond" w:hAnsi="Garamond"/>
                <w:sz w:val="24"/>
                <w:szCs w:val="24"/>
              </w:rPr>
              <w:t>июля</w:t>
            </w:r>
            <w:r w:rsidR="006B62F2" w:rsidRPr="00E874A0">
              <w:rPr>
                <w:rFonts w:ascii="Garamond" w:hAnsi="Garamond"/>
                <w:sz w:val="24"/>
                <w:szCs w:val="24"/>
              </w:rPr>
              <w:t xml:space="preserve"> 2019</w:t>
            </w:r>
            <w:r w:rsidR="00B27E2A" w:rsidRPr="00E874A0">
              <w:rPr>
                <w:rFonts w:ascii="Garamond" w:hAnsi="Garamond"/>
                <w:sz w:val="24"/>
                <w:szCs w:val="24"/>
              </w:rPr>
              <w:t xml:space="preserve"> года.</w:t>
            </w:r>
          </w:p>
        </w:tc>
      </w:tr>
    </w:tbl>
    <w:p w:rsidR="00DE2BDB" w:rsidRPr="00E874A0" w:rsidRDefault="00DE2BDB" w:rsidP="00196539">
      <w:pPr>
        <w:spacing w:before="0" w:after="0"/>
        <w:rPr>
          <w:b/>
          <w:bCs/>
          <w:sz w:val="24"/>
          <w:szCs w:val="24"/>
          <w:lang w:val="ru-RU"/>
        </w:rPr>
      </w:pPr>
    </w:p>
    <w:p w:rsidR="00D2780C" w:rsidRPr="00196539" w:rsidRDefault="00880EE0" w:rsidP="00196539">
      <w:pPr>
        <w:tabs>
          <w:tab w:val="left" w:pos="709"/>
        </w:tabs>
        <w:spacing w:before="0" w:after="0"/>
        <w:rPr>
          <w:b/>
          <w:sz w:val="26"/>
          <w:szCs w:val="26"/>
          <w:lang w:val="ru-RU"/>
        </w:rPr>
      </w:pPr>
      <w:r w:rsidRPr="00196539">
        <w:rPr>
          <w:b/>
          <w:sz w:val="26"/>
          <w:szCs w:val="26"/>
          <w:lang w:val="ru-RU"/>
        </w:rPr>
        <w:t>Предложения по изменениям и дополнениям в РЕГЛАМЕНТ ОПРЕДЕЛЕНИЯ ОБЪЕМОВ ПОКУПКИ И ПРОДАЖИ МОЩНОСТИ НА ОПТОВОМ РЫНКЕ (Приложение №</w:t>
      </w:r>
      <w:r w:rsidRPr="00196539">
        <w:rPr>
          <w:b/>
          <w:sz w:val="26"/>
          <w:szCs w:val="26"/>
        </w:rPr>
        <w:t> </w:t>
      </w:r>
      <w:r w:rsidRPr="00196539">
        <w:rPr>
          <w:b/>
          <w:sz w:val="26"/>
          <w:szCs w:val="26"/>
          <w:lang w:val="ru-RU"/>
        </w:rPr>
        <w:t>13.2 к Договору о присоединении к торговой системе оптового рынка)</w:t>
      </w:r>
    </w:p>
    <w:p w:rsidR="009B024C" w:rsidRPr="00E874A0" w:rsidRDefault="009B024C" w:rsidP="00196539">
      <w:pPr>
        <w:tabs>
          <w:tab w:val="left" w:pos="709"/>
        </w:tabs>
        <w:spacing w:before="0" w:after="0"/>
        <w:rPr>
          <w:b/>
          <w:sz w:val="24"/>
          <w:szCs w:val="24"/>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6944"/>
        <w:gridCol w:w="6944"/>
      </w:tblGrid>
      <w:tr w:rsidR="00414B18" w:rsidRPr="00196539" w:rsidTr="00196539">
        <w:trPr>
          <w:trHeight w:val="435"/>
        </w:trPr>
        <w:tc>
          <w:tcPr>
            <w:tcW w:w="290" w:type="pct"/>
            <w:tcMar>
              <w:left w:w="57" w:type="dxa"/>
              <w:right w:w="57" w:type="dxa"/>
            </w:tcMar>
            <w:vAlign w:val="center"/>
          </w:tcPr>
          <w:p w:rsidR="00414B18" w:rsidRPr="00196539" w:rsidRDefault="00414B18" w:rsidP="00196539">
            <w:pPr>
              <w:spacing w:before="0" w:after="0"/>
              <w:jc w:val="center"/>
              <w:rPr>
                <w:rFonts w:cs="Garamond"/>
                <w:b/>
                <w:bCs/>
                <w:szCs w:val="22"/>
                <w:lang w:eastAsia="ru-RU"/>
              </w:rPr>
            </w:pPr>
            <w:r w:rsidRPr="00196539">
              <w:rPr>
                <w:rFonts w:cs="Garamond"/>
                <w:b/>
                <w:bCs/>
                <w:szCs w:val="22"/>
                <w:lang w:eastAsia="ru-RU"/>
              </w:rPr>
              <w:t>№</w:t>
            </w:r>
          </w:p>
          <w:p w:rsidR="00414B18" w:rsidRPr="00196539" w:rsidRDefault="00414B18" w:rsidP="00196539">
            <w:pPr>
              <w:widowControl w:val="0"/>
              <w:spacing w:before="0" w:after="0"/>
              <w:jc w:val="center"/>
              <w:rPr>
                <w:rFonts w:cs="Garamond"/>
                <w:b/>
                <w:bCs/>
                <w:szCs w:val="22"/>
                <w:lang w:val="en-US" w:eastAsia="ru-RU"/>
              </w:rPr>
            </w:pPr>
            <w:proofErr w:type="spellStart"/>
            <w:r w:rsidRPr="00196539">
              <w:rPr>
                <w:rFonts w:cs="Garamond"/>
                <w:b/>
                <w:bCs/>
                <w:szCs w:val="22"/>
                <w:lang w:eastAsia="ru-RU"/>
              </w:rPr>
              <w:t>пункта</w:t>
            </w:r>
            <w:proofErr w:type="spellEnd"/>
          </w:p>
        </w:tc>
        <w:tc>
          <w:tcPr>
            <w:tcW w:w="2355" w:type="pct"/>
            <w:vAlign w:val="center"/>
          </w:tcPr>
          <w:p w:rsidR="00414B18" w:rsidRPr="00196539" w:rsidRDefault="00414B18" w:rsidP="00196539">
            <w:pPr>
              <w:spacing w:before="0" w:after="0"/>
              <w:jc w:val="center"/>
              <w:rPr>
                <w:rFonts w:cs="Garamond"/>
                <w:b/>
                <w:bCs/>
                <w:szCs w:val="22"/>
                <w:lang w:val="ru-RU" w:eastAsia="ru-RU"/>
              </w:rPr>
            </w:pPr>
            <w:r w:rsidRPr="00196539">
              <w:rPr>
                <w:rFonts w:cs="Garamond"/>
                <w:b/>
                <w:bCs/>
                <w:szCs w:val="22"/>
                <w:lang w:val="ru-RU" w:eastAsia="ru-RU"/>
              </w:rPr>
              <w:t>Редакция, действующая на момент</w:t>
            </w:r>
          </w:p>
          <w:p w:rsidR="00414B18" w:rsidRPr="00196539" w:rsidRDefault="00414B18" w:rsidP="00196539">
            <w:pPr>
              <w:widowControl w:val="0"/>
              <w:numPr>
                <w:ilvl w:val="0"/>
                <w:numId w:val="14"/>
              </w:numPr>
              <w:spacing w:before="0" w:after="0"/>
              <w:ind w:left="357" w:hanging="357"/>
              <w:jc w:val="center"/>
              <w:rPr>
                <w:szCs w:val="22"/>
                <w:lang w:val="ru-RU"/>
              </w:rPr>
            </w:pPr>
            <w:r w:rsidRPr="00196539">
              <w:rPr>
                <w:rFonts w:cs="Garamond"/>
                <w:b/>
                <w:bCs/>
                <w:szCs w:val="22"/>
                <w:lang w:val="ru-RU" w:eastAsia="ru-RU"/>
              </w:rPr>
              <w:t>вступления в силу изменений</w:t>
            </w:r>
          </w:p>
        </w:tc>
        <w:tc>
          <w:tcPr>
            <w:tcW w:w="2356" w:type="pct"/>
            <w:vAlign w:val="center"/>
          </w:tcPr>
          <w:p w:rsidR="00414B18" w:rsidRPr="00196539" w:rsidRDefault="00414B18" w:rsidP="00196539">
            <w:pPr>
              <w:spacing w:before="0" w:after="0"/>
              <w:jc w:val="center"/>
              <w:rPr>
                <w:rFonts w:cs="Garamond"/>
                <w:b/>
                <w:bCs/>
                <w:szCs w:val="22"/>
                <w:lang w:val="ru-RU" w:eastAsia="ru-RU"/>
              </w:rPr>
            </w:pPr>
            <w:r w:rsidRPr="00196539">
              <w:rPr>
                <w:rFonts w:cs="Garamond"/>
                <w:b/>
                <w:bCs/>
                <w:szCs w:val="22"/>
                <w:lang w:val="ru-RU" w:eastAsia="ru-RU"/>
              </w:rPr>
              <w:t>Предлагаемая редакция</w:t>
            </w:r>
          </w:p>
          <w:p w:rsidR="00414B18" w:rsidRPr="00196539" w:rsidRDefault="00414B18" w:rsidP="00196539">
            <w:pPr>
              <w:widowControl w:val="0"/>
              <w:spacing w:before="0" w:after="0"/>
              <w:jc w:val="center"/>
              <w:rPr>
                <w:szCs w:val="22"/>
                <w:lang w:val="ru-RU"/>
              </w:rPr>
            </w:pPr>
            <w:r w:rsidRPr="00196539">
              <w:rPr>
                <w:rFonts w:cs="Garamond"/>
                <w:szCs w:val="22"/>
                <w:lang w:val="ru-RU" w:eastAsia="ru-RU"/>
              </w:rPr>
              <w:t>(изменения выделены цветом)</w:t>
            </w:r>
          </w:p>
        </w:tc>
      </w:tr>
      <w:tr w:rsidR="00414B18" w:rsidRPr="00196539" w:rsidTr="00196539">
        <w:trPr>
          <w:trHeight w:val="435"/>
        </w:trPr>
        <w:tc>
          <w:tcPr>
            <w:tcW w:w="290" w:type="pct"/>
            <w:tcMar>
              <w:left w:w="57" w:type="dxa"/>
              <w:right w:w="57" w:type="dxa"/>
            </w:tcMar>
            <w:vAlign w:val="center"/>
          </w:tcPr>
          <w:p w:rsidR="00414B18" w:rsidRPr="00196539" w:rsidRDefault="00414B18" w:rsidP="00414B18">
            <w:pPr>
              <w:widowControl w:val="0"/>
              <w:spacing w:after="0"/>
              <w:jc w:val="center"/>
              <w:rPr>
                <w:rFonts w:cs="Garamond"/>
                <w:b/>
                <w:bCs/>
                <w:szCs w:val="22"/>
                <w:lang w:val="en-US" w:eastAsia="ru-RU"/>
              </w:rPr>
            </w:pPr>
            <w:r w:rsidRPr="00196539">
              <w:rPr>
                <w:rFonts w:cs="Garamond"/>
                <w:b/>
                <w:bCs/>
                <w:szCs w:val="22"/>
                <w:lang w:val="en-US" w:eastAsia="ru-RU"/>
              </w:rPr>
              <w:lastRenderedPageBreak/>
              <w:t>16.1</w:t>
            </w:r>
          </w:p>
        </w:tc>
        <w:tc>
          <w:tcPr>
            <w:tcW w:w="2355" w:type="pct"/>
          </w:tcPr>
          <w:p w:rsidR="00414B18" w:rsidRPr="00196539" w:rsidRDefault="00414B18" w:rsidP="00414B18">
            <w:pPr>
              <w:pStyle w:val="afd"/>
              <w:widowControl w:val="0"/>
              <w:ind w:firstLine="600"/>
              <w:rPr>
                <w:rFonts w:ascii="Garamond" w:hAnsi="Garamond"/>
                <w:lang w:val="ru-RU"/>
              </w:rPr>
            </w:pPr>
            <w:r w:rsidRPr="00196539">
              <w:rPr>
                <w:rFonts w:ascii="Garamond" w:hAnsi="Garamond"/>
                <w:lang w:val="ru-RU"/>
              </w:rPr>
              <w:t>…</w:t>
            </w:r>
          </w:p>
          <w:p w:rsidR="00414B18" w:rsidRPr="00196539" w:rsidRDefault="00414B18" w:rsidP="00414B18">
            <w:pPr>
              <w:widowControl w:val="0"/>
              <w:numPr>
                <w:ilvl w:val="0"/>
                <w:numId w:val="12"/>
              </w:numPr>
              <w:spacing w:before="120" w:after="120"/>
              <w:jc w:val="both"/>
              <w:rPr>
                <w:szCs w:val="22"/>
                <w:lang w:val="ru-RU"/>
              </w:rPr>
            </w:pPr>
            <w:r w:rsidRPr="00196539">
              <w:rPr>
                <w:bCs/>
                <w:szCs w:val="22"/>
                <w:lang w:val="ru-RU"/>
              </w:rPr>
              <w:t>в отношении каждого ГА КО дополнительно указывает:</w:t>
            </w:r>
          </w:p>
          <w:p w:rsidR="00414B18" w:rsidRPr="00196539" w:rsidRDefault="00414B18" w:rsidP="00414B18">
            <w:pPr>
              <w:widowControl w:val="0"/>
              <w:numPr>
                <w:ilvl w:val="0"/>
                <w:numId w:val="14"/>
              </w:numPr>
              <w:spacing w:before="120" w:after="120"/>
              <w:ind w:left="1134"/>
              <w:jc w:val="both"/>
              <w:rPr>
                <w:szCs w:val="22"/>
                <w:lang w:val="ru-RU"/>
              </w:rPr>
            </w:pPr>
            <w:r w:rsidRPr="00196539">
              <w:rPr>
                <w:bCs/>
                <w:szCs w:val="22"/>
                <w:lang w:val="ru-RU"/>
              </w:rPr>
              <w:t>признак «не имеет права на участие в торговле электрической энергией и (или) мощностью», в случае если в отношении такого ГА субъекты оптового рынка не имеют права на участие в торговле мощностью (прекращено право на участие в торговле электрической энергией и (или) мощностью) в расчетном периоде (передается с указанием ГЕМ и ГТП генерации, в состав которых такой ГА был включен в момент прекращения права на участие в торговле электрической энергией и (или) мощностью);</w:t>
            </w:r>
          </w:p>
          <w:p w:rsidR="00414B18" w:rsidRPr="00196539" w:rsidRDefault="00414B18" w:rsidP="00414B18">
            <w:pPr>
              <w:widowControl w:val="0"/>
              <w:numPr>
                <w:ilvl w:val="0"/>
                <w:numId w:val="14"/>
              </w:numPr>
              <w:spacing w:before="120" w:after="120"/>
              <w:ind w:left="1134"/>
              <w:jc w:val="both"/>
              <w:rPr>
                <w:szCs w:val="22"/>
                <w:lang w:val="ru-RU"/>
              </w:rPr>
            </w:pPr>
            <w:r w:rsidRPr="00196539">
              <w:rPr>
                <w:bCs/>
                <w:szCs w:val="22"/>
                <w:lang w:val="ru-RU"/>
              </w:rPr>
              <w:t>признак «выполняются мероприятия по модернизации», в случае если в отношении такого ГА заключен договор на модернизацию, данный ГА функционирует до реализации мероприятий по модернизации</w:t>
            </w:r>
            <w:r w:rsidRPr="00196539">
              <w:rPr>
                <w:szCs w:val="22"/>
                <w:lang w:val="ru-RU"/>
              </w:rPr>
              <w:t>;</w:t>
            </w:r>
          </w:p>
          <w:p w:rsidR="00414B18" w:rsidRPr="00196539" w:rsidRDefault="00414B18" w:rsidP="00414B18">
            <w:pPr>
              <w:widowControl w:val="0"/>
              <w:numPr>
                <w:ilvl w:val="0"/>
                <w:numId w:val="14"/>
              </w:numPr>
              <w:spacing w:before="120" w:after="120"/>
              <w:ind w:left="1134"/>
              <w:jc w:val="both"/>
              <w:rPr>
                <w:szCs w:val="22"/>
                <w:lang w:val="ru-RU"/>
              </w:rPr>
            </w:pPr>
            <w:r w:rsidRPr="00196539">
              <w:rPr>
                <w:szCs w:val="22"/>
                <w:lang w:val="ru-RU"/>
              </w:rPr>
              <w:t>дату начала периода реализации мероприятий по модернизации, указанную в договоре на модернизацию;</w:t>
            </w:r>
          </w:p>
          <w:p w:rsidR="00414B18" w:rsidRPr="00196539" w:rsidRDefault="00414B18" w:rsidP="000C6D7A">
            <w:pPr>
              <w:widowControl w:val="0"/>
              <w:numPr>
                <w:ilvl w:val="0"/>
                <w:numId w:val="14"/>
              </w:numPr>
              <w:spacing w:before="120" w:after="120"/>
              <w:ind w:left="1134"/>
              <w:jc w:val="both"/>
              <w:rPr>
                <w:szCs w:val="22"/>
                <w:lang w:val="ru-RU"/>
              </w:rPr>
            </w:pPr>
            <w:r w:rsidRPr="00196539">
              <w:rPr>
                <w:szCs w:val="22"/>
                <w:lang w:val="ru-RU"/>
              </w:rPr>
              <w:t xml:space="preserve">дату окончания </w:t>
            </w:r>
            <w:r w:rsidRPr="00196539">
              <w:rPr>
                <w:szCs w:val="22"/>
                <w:highlight w:val="yellow"/>
                <w:lang w:val="ru-RU"/>
              </w:rPr>
              <w:t>поставки мощности по договору на модернизацию, указанную в данном договоре.</w:t>
            </w:r>
          </w:p>
        </w:tc>
        <w:tc>
          <w:tcPr>
            <w:tcW w:w="2356" w:type="pct"/>
            <w:vAlign w:val="center"/>
          </w:tcPr>
          <w:p w:rsidR="00414B18" w:rsidRPr="00196539" w:rsidRDefault="00414B18" w:rsidP="00414B18">
            <w:pPr>
              <w:pStyle w:val="afd"/>
              <w:widowControl w:val="0"/>
              <w:ind w:firstLine="600"/>
              <w:rPr>
                <w:rFonts w:ascii="Garamond" w:hAnsi="Garamond"/>
                <w:lang w:val="ru-RU"/>
              </w:rPr>
            </w:pPr>
            <w:r w:rsidRPr="00196539">
              <w:rPr>
                <w:rFonts w:ascii="Garamond" w:hAnsi="Garamond"/>
                <w:lang w:val="ru-RU"/>
              </w:rPr>
              <w:t>…</w:t>
            </w:r>
          </w:p>
          <w:p w:rsidR="00414B18" w:rsidRPr="00196539" w:rsidRDefault="00414B18" w:rsidP="00414B18">
            <w:pPr>
              <w:widowControl w:val="0"/>
              <w:numPr>
                <w:ilvl w:val="0"/>
                <w:numId w:val="12"/>
              </w:numPr>
              <w:spacing w:before="120" w:after="120"/>
              <w:jc w:val="both"/>
              <w:rPr>
                <w:szCs w:val="22"/>
                <w:lang w:val="ru-RU"/>
              </w:rPr>
            </w:pPr>
            <w:r w:rsidRPr="00196539">
              <w:rPr>
                <w:bCs/>
                <w:szCs w:val="22"/>
                <w:lang w:val="ru-RU"/>
              </w:rPr>
              <w:t>в отношении каждого ГА КО дополнительно указывает:</w:t>
            </w:r>
          </w:p>
          <w:p w:rsidR="00414B18" w:rsidRPr="00196539" w:rsidRDefault="00414B18" w:rsidP="00414B18">
            <w:pPr>
              <w:widowControl w:val="0"/>
              <w:numPr>
                <w:ilvl w:val="0"/>
                <w:numId w:val="14"/>
              </w:numPr>
              <w:spacing w:before="120" w:after="120"/>
              <w:ind w:left="1134"/>
              <w:jc w:val="both"/>
              <w:rPr>
                <w:szCs w:val="22"/>
                <w:lang w:val="ru-RU"/>
              </w:rPr>
            </w:pPr>
            <w:r w:rsidRPr="00196539">
              <w:rPr>
                <w:bCs/>
                <w:szCs w:val="22"/>
                <w:lang w:val="ru-RU"/>
              </w:rPr>
              <w:t>признак «не имеет права на участие в торговле электрической энергией и (или) мощностью», в случае если в отношении такого ГА субъекты оптового рынка не имеют права на участие в торговле мощностью (прекращено право на участие в торговле электрической энергией и (или) мощностью) в расчетном периоде (передается с указанием ГЕМ и ГТП генерации, в состав которых такой ГА был включен в момент прекращения права на участие в торговле электрической энергией и (или) мощностью);</w:t>
            </w:r>
          </w:p>
          <w:p w:rsidR="00414B18" w:rsidRPr="00196539" w:rsidRDefault="00414B18" w:rsidP="00414B18">
            <w:pPr>
              <w:widowControl w:val="0"/>
              <w:numPr>
                <w:ilvl w:val="0"/>
                <w:numId w:val="14"/>
              </w:numPr>
              <w:spacing w:before="120" w:after="120"/>
              <w:ind w:left="1134"/>
              <w:jc w:val="both"/>
              <w:rPr>
                <w:szCs w:val="22"/>
                <w:lang w:val="ru-RU"/>
              </w:rPr>
            </w:pPr>
            <w:r w:rsidRPr="00196539">
              <w:rPr>
                <w:bCs/>
                <w:szCs w:val="22"/>
                <w:lang w:val="ru-RU"/>
              </w:rPr>
              <w:t>признак «выполняются мероприятия по модернизации», в случае если в отношении такого ГА заключен договор на модернизацию, данный ГА функционирует до реализации мероприятий по модернизации</w:t>
            </w:r>
            <w:r w:rsidRPr="00196539">
              <w:rPr>
                <w:bCs/>
                <w:szCs w:val="22"/>
                <w:highlight w:val="yellow"/>
                <w:lang w:val="ru-RU"/>
              </w:rPr>
              <w:t xml:space="preserve"> и расч</w:t>
            </w:r>
            <w:r w:rsidR="00B74385">
              <w:rPr>
                <w:bCs/>
                <w:szCs w:val="22"/>
                <w:highlight w:val="yellow"/>
                <w:lang w:val="ru-RU"/>
              </w:rPr>
              <w:t>е</w:t>
            </w:r>
            <w:r w:rsidRPr="00196539">
              <w:rPr>
                <w:bCs/>
                <w:szCs w:val="22"/>
                <w:highlight w:val="yellow"/>
                <w:lang w:val="ru-RU"/>
              </w:rPr>
              <w:t>тный период относится к периоду реализации проекта модернизации генерирующего объекта</w:t>
            </w:r>
            <w:r w:rsidR="003A066A">
              <w:rPr>
                <w:szCs w:val="22"/>
                <w:highlight w:val="yellow"/>
                <w:lang w:val="ru-RU"/>
              </w:rPr>
              <w:t xml:space="preserve"> или к периоду поставки мощности</w:t>
            </w:r>
            <w:r w:rsidRPr="00196539">
              <w:rPr>
                <w:szCs w:val="22"/>
                <w:highlight w:val="yellow"/>
                <w:lang w:val="ru-RU"/>
              </w:rPr>
              <w:t xml:space="preserve"> по договору на модернизацию</w:t>
            </w:r>
            <w:r w:rsidRPr="00196539">
              <w:rPr>
                <w:szCs w:val="22"/>
                <w:lang w:val="ru-RU"/>
              </w:rPr>
              <w:t>;</w:t>
            </w:r>
          </w:p>
          <w:p w:rsidR="00414B18" w:rsidRPr="00196539" w:rsidRDefault="00414B18" w:rsidP="00414B18">
            <w:pPr>
              <w:widowControl w:val="0"/>
              <w:numPr>
                <w:ilvl w:val="0"/>
                <w:numId w:val="14"/>
              </w:numPr>
              <w:spacing w:before="120" w:after="120"/>
              <w:ind w:left="1134"/>
              <w:jc w:val="both"/>
              <w:rPr>
                <w:szCs w:val="22"/>
                <w:lang w:val="ru-RU"/>
              </w:rPr>
            </w:pPr>
            <w:r w:rsidRPr="00196539">
              <w:rPr>
                <w:szCs w:val="22"/>
                <w:lang w:val="ru-RU"/>
              </w:rPr>
              <w:t>дату начала периода реализации мероприятий по модернизации, указанную в договоре на модернизацию;</w:t>
            </w:r>
          </w:p>
          <w:p w:rsidR="00414B18" w:rsidRPr="00196539" w:rsidRDefault="00414B18" w:rsidP="00196539">
            <w:pPr>
              <w:widowControl w:val="0"/>
              <w:numPr>
                <w:ilvl w:val="0"/>
                <w:numId w:val="14"/>
              </w:numPr>
              <w:spacing w:before="120" w:after="120"/>
              <w:ind w:left="1134"/>
              <w:jc w:val="both"/>
              <w:rPr>
                <w:szCs w:val="22"/>
                <w:lang w:val="ru-RU"/>
              </w:rPr>
            </w:pPr>
            <w:r w:rsidRPr="00196539">
              <w:rPr>
                <w:szCs w:val="22"/>
                <w:lang w:val="ru-RU"/>
              </w:rPr>
              <w:t xml:space="preserve">дату окончания </w:t>
            </w:r>
            <w:r w:rsidRPr="00196539">
              <w:rPr>
                <w:szCs w:val="22"/>
                <w:highlight w:val="yellow"/>
                <w:lang w:val="ru-RU"/>
              </w:rPr>
              <w:t xml:space="preserve">периода </w:t>
            </w:r>
            <w:r w:rsidRPr="00196539">
              <w:rPr>
                <w:bCs/>
                <w:szCs w:val="22"/>
                <w:highlight w:val="yellow"/>
                <w:lang w:val="ru-RU"/>
              </w:rPr>
              <w:t>реализации проекта модернизации генерирующего объекта</w:t>
            </w:r>
            <w:r w:rsidRPr="00196539">
              <w:rPr>
                <w:szCs w:val="22"/>
                <w:highlight w:val="yellow"/>
                <w:lang w:val="ru-RU"/>
              </w:rPr>
              <w:t>, указанную в договоре на модернизацию</w:t>
            </w:r>
            <w:r w:rsidRPr="00196539">
              <w:rPr>
                <w:szCs w:val="22"/>
                <w:lang w:val="ru-RU"/>
              </w:rPr>
              <w:t>.</w:t>
            </w:r>
          </w:p>
        </w:tc>
      </w:tr>
    </w:tbl>
    <w:p w:rsidR="00196539" w:rsidRDefault="00196539" w:rsidP="00196539">
      <w:pPr>
        <w:tabs>
          <w:tab w:val="left" w:pos="709"/>
        </w:tabs>
        <w:spacing w:before="0" w:after="0"/>
        <w:rPr>
          <w:b/>
          <w:sz w:val="24"/>
          <w:szCs w:val="24"/>
          <w:lang w:val="ru-RU"/>
        </w:rPr>
      </w:pPr>
    </w:p>
    <w:p w:rsidR="00880EE0" w:rsidRPr="00196539" w:rsidRDefault="00880EE0" w:rsidP="00196539">
      <w:pPr>
        <w:tabs>
          <w:tab w:val="left" w:pos="709"/>
        </w:tabs>
        <w:spacing w:before="0" w:after="0"/>
        <w:rPr>
          <w:b/>
          <w:sz w:val="26"/>
          <w:szCs w:val="26"/>
          <w:lang w:val="ru-RU"/>
        </w:rPr>
      </w:pPr>
      <w:r w:rsidRPr="00196539">
        <w:rPr>
          <w:b/>
          <w:sz w:val="26"/>
          <w:szCs w:val="26"/>
          <w:lang w:val="ru-RU"/>
        </w:rPr>
        <w:t>Предложения по изменениям и дополнениям в РЕГЛАМЕНТ ПРОВЕДЕНИЯ КОНКУРЕНТНЫХ ОТБОРОВ МОЩНОСТИ (Приложение №</w:t>
      </w:r>
      <w:r w:rsidRPr="00196539">
        <w:rPr>
          <w:b/>
          <w:sz w:val="26"/>
          <w:szCs w:val="26"/>
        </w:rPr>
        <w:t> </w:t>
      </w:r>
      <w:r w:rsidRPr="00196539">
        <w:rPr>
          <w:b/>
          <w:sz w:val="26"/>
          <w:szCs w:val="26"/>
          <w:lang w:val="ru-RU"/>
        </w:rPr>
        <w:t>19.3 к Договору о присоединении к торговой системе оптового рынка)</w:t>
      </w:r>
    </w:p>
    <w:p w:rsidR="00880EE0" w:rsidRPr="00E874A0" w:rsidRDefault="00880EE0" w:rsidP="00196539">
      <w:pPr>
        <w:tabs>
          <w:tab w:val="left" w:pos="709"/>
        </w:tabs>
        <w:spacing w:before="0" w:after="0"/>
        <w:jc w:val="both"/>
        <w:rPr>
          <w:b/>
          <w:sz w:val="24"/>
          <w:szCs w:val="24"/>
          <w:lang w:val="ru-RU"/>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6943"/>
        <w:gridCol w:w="6946"/>
      </w:tblGrid>
      <w:tr w:rsidR="00880EE0" w:rsidRPr="00196539" w:rsidTr="00495E89">
        <w:trPr>
          <w:trHeight w:val="435"/>
        </w:trPr>
        <w:tc>
          <w:tcPr>
            <w:tcW w:w="335" w:type="pct"/>
            <w:tcMar>
              <w:left w:w="57" w:type="dxa"/>
              <w:right w:w="57" w:type="dxa"/>
            </w:tcMar>
            <w:vAlign w:val="center"/>
          </w:tcPr>
          <w:p w:rsidR="00880EE0" w:rsidRPr="00196539" w:rsidRDefault="00880EE0" w:rsidP="00196539">
            <w:pPr>
              <w:spacing w:before="0" w:after="0"/>
              <w:jc w:val="center"/>
              <w:rPr>
                <w:rFonts w:cs="Garamond"/>
                <w:b/>
                <w:bCs/>
                <w:szCs w:val="22"/>
                <w:lang w:eastAsia="ru-RU"/>
              </w:rPr>
            </w:pPr>
            <w:r w:rsidRPr="00196539">
              <w:rPr>
                <w:rFonts w:cs="Garamond"/>
                <w:b/>
                <w:bCs/>
                <w:szCs w:val="22"/>
                <w:lang w:eastAsia="ru-RU"/>
              </w:rPr>
              <w:t>№</w:t>
            </w:r>
          </w:p>
          <w:p w:rsidR="00880EE0" w:rsidRPr="00196539" w:rsidRDefault="00880EE0" w:rsidP="00196539">
            <w:pPr>
              <w:spacing w:before="0" w:after="0"/>
              <w:jc w:val="center"/>
              <w:rPr>
                <w:rFonts w:cs="Garamond"/>
                <w:b/>
                <w:bCs/>
                <w:szCs w:val="22"/>
                <w:lang w:eastAsia="ru-RU"/>
              </w:rPr>
            </w:pPr>
            <w:proofErr w:type="spellStart"/>
            <w:r w:rsidRPr="00196539">
              <w:rPr>
                <w:rFonts w:cs="Garamond"/>
                <w:b/>
                <w:bCs/>
                <w:szCs w:val="22"/>
                <w:lang w:eastAsia="ru-RU"/>
              </w:rPr>
              <w:t>пункта</w:t>
            </w:r>
            <w:proofErr w:type="spellEnd"/>
          </w:p>
        </w:tc>
        <w:tc>
          <w:tcPr>
            <w:tcW w:w="2332" w:type="pct"/>
            <w:vAlign w:val="center"/>
          </w:tcPr>
          <w:p w:rsidR="00880EE0" w:rsidRPr="00196539" w:rsidRDefault="00880EE0" w:rsidP="00196539">
            <w:pPr>
              <w:spacing w:before="0" w:after="0"/>
              <w:jc w:val="center"/>
              <w:rPr>
                <w:rFonts w:cs="Garamond"/>
                <w:b/>
                <w:bCs/>
                <w:szCs w:val="22"/>
                <w:lang w:val="ru-RU" w:eastAsia="ru-RU"/>
              </w:rPr>
            </w:pPr>
            <w:r w:rsidRPr="00196539">
              <w:rPr>
                <w:rFonts w:cs="Garamond"/>
                <w:b/>
                <w:bCs/>
                <w:szCs w:val="22"/>
                <w:lang w:val="ru-RU" w:eastAsia="ru-RU"/>
              </w:rPr>
              <w:t>Редакция, действующая на момент</w:t>
            </w:r>
          </w:p>
          <w:p w:rsidR="00880EE0" w:rsidRPr="00196539" w:rsidRDefault="00880EE0" w:rsidP="00196539">
            <w:pPr>
              <w:spacing w:before="0" w:after="0"/>
              <w:jc w:val="center"/>
              <w:rPr>
                <w:rFonts w:cs="Garamond"/>
                <w:b/>
                <w:bCs/>
                <w:szCs w:val="22"/>
                <w:lang w:val="ru-RU" w:eastAsia="ru-RU"/>
              </w:rPr>
            </w:pPr>
            <w:r w:rsidRPr="00196539">
              <w:rPr>
                <w:rFonts w:cs="Garamond"/>
                <w:b/>
                <w:bCs/>
                <w:szCs w:val="22"/>
                <w:lang w:val="ru-RU" w:eastAsia="ru-RU"/>
              </w:rPr>
              <w:t xml:space="preserve"> вступления в силу изменений</w:t>
            </w:r>
          </w:p>
        </w:tc>
        <w:tc>
          <w:tcPr>
            <w:tcW w:w="2333" w:type="pct"/>
            <w:vAlign w:val="center"/>
          </w:tcPr>
          <w:p w:rsidR="00880EE0" w:rsidRPr="00196539" w:rsidRDefault="00880EE0" w:rsidP="00196539">
            <w:pPr>
              <w:spacing w:before="0" w:after="0"/>
              <w:jc w:val="center"/>
              <w:rPr>
                <w:rFonts w:cs="Garamond"/>
                <w:b/>
                <w:bCs/>
                <w:szCs w:val="22"/>
                <w:lang w:val="ru-RU" w:eastAsia="ru-RU"/>
              </w:rPr>
            </w:pPr>
            <w:r w:rsidRPr="00196539">
              <w:rPr>
                <w:rFonts w:cs="Garamond"/>
                <w:b/>
                <w:bCs/>
                <w:szCs w:val="22"/>
                <w:lang w:val="ru-RU" w:eastAsia="ru-RU"/>
              </w:rPr>
              <w:t>Предлагаемая редакция</w:t>
            </w:r>
          </w:p>
          <w:p w:rsidR="00880EE0" w:rsidRPr="00196539" w:rsidRDefault="00880EE0" w:rsidP="00196539">
            <w:pPr>
              <w:spacing w:before="0" w:after="0"/>
              <w:jc w:val="center"/>
              <w:rPr>
                <w:rFonts w:cs="Garamond"/>
                <w:szCs w:val="22"/>
                <w:lang w:val="ru-RU" w:eastAsia="ru-RU"/>
              </w:rPr>
            </w:pPr>
            <w:r w:rsidRPr="00196539">
              <w:rPr>
                <w:rFonts w:cs="Garamond"/>
                <w:szCs w:val="22"/>
                <w:lang w:val="ru-RU" w:eastAsia="ru-RU"/>
              </w:rPr>
              <w:t>(изменения выделены цветом)</w:t>
            </w:r>
          </w:p>
        </w:tc>
      </w:tr>
      <w:tr w:rsidR="005774D9" w:rsidRPr="00196539" w:rsidTr="00495E89">
        <w:trPr>
          <w:trHeight w:val="435"/>
        </w:trPr>
        <w:tc>
          <w:tcPr>
            <w:tcW w:w="335" w:type="pct"/>
            <w:tcMar>
              <w:left w:w="57" w:type="dxa"/>
              <w:right w:w="57" w:type="dxa"/>
            </w:tcMar>
            <w:vAlign w:val="center"/>
          </w:tcPr>
          <w:p w:rsidR="005774D9" w:rsidRPr="00196539" w:rsidRDefault="003F712A" w:rsidP="00764BDD">
            <w:pPr>
              <w:spacing w:after="0"/>
              <w:jc w:val="center"/>
              <w:rPr>
                <w:rFonts w:cs="Garamond"/>
                <w:b/>
                <w:bCs/>
                <w:szCs w:val="22"/>
                <w:lang w:val="en-US" w:eastAsia="ru-RU"/>
              </w:rPr>
            </w:pPr>
            <w:r w:rsidRPr="00196539">
              <w:rPr>
                <w:rFonts w:cs="Garamond"/>
                <w:b/>
                <w:bCs/>
                <w:szCs w:val="22"/>
                <w:lang w:val="en-US" w:eastAsia="ru-RU"/>
              </w:rPr>
              <w:lastRenderedPageBreak/>
              <w:t>3.2</w:t>
            </w:r>
            <w:r w:rsidRPr="00196539">
              <w:rPr>
                <w:rFonts w:cs="Garamond"/>
                <w:b/>
                <w:bCs/>
                <w:szCs w:val="22"/>
                <w:lang w:val="ru-RU" w:eastAsia="ru-RU"/>
              </w:rPr>
              <w:t>.2</w:t>
            </w:r>
          </w:p>
        </w:tc>
        <w:tc>
          <w:tcPr>
            <w:tcW w:w="2332" w:type="pct"/>
            <w:vAlign w:val="center"/>
          </w:tcPr>
          <w:p w:rsidR="005774D9" w:rsidRPr="00196539" w:rsidRDefault="005774D9" w:rsidP="003A066A">
            <w:pPr>
              <w:spacing w:before="120" w:after="120"/>
              <w:ind w:firstLine="600"/>
              <w:jc w:val="both"/>
              <w:rPr>
                <w:szCs w:val="22"/>
                <w:lang w:val="ru-RU"/>
              </w:rPr>
            </w:pPr>
            <w:r w:rsidRPr="00196539">
              <w:rPr>
                <w:szCs w:val="22"/>
                <w:lang w:val="ru-RU"/>
              </w:rPr>
              <w:t>Реестр поставщиков и генерирующих объектов, допущенных к участию в КОМ, сформированный в соответствии с п. 3.2.1 настоящего Регламента, подлежит актуализации в части:</w:t>
            </w:r>
          </w:p>
          <w:p w:rsidR="005774D9" w:rsidRPr="00196539" w:rsidRDefault="005774D9" w:rsidP="003A066A">
            <w:pPr>
              <w:numPr>
                <w:ilvl w:val="0"/>
                <w:numId w:val="54"/>
              </w:numPr>
              <w:spacing w:before="120" w:after="120"/>
              <w:ind w:left="709" w:hanging="283"/>
              <w:jc w:val="both"/>
              <w:rPr>
                <w:szCs w:val="22"/>
                <w:lang w:val="ru-RU"/>
              </w:rPr>
            </w:pPr>
            <w:r w:rsidRPr="00196539">
              <w:rPr>
                <w:szCs w:val="22"/>
                <w:highlight w:val="yellow"/>
                <w:lang w:val="ru-RU"/>
              </w:rPr>
              <w:t xml:space="preserve">включения в него ГЕМ, зарегистрированных в соответствии с </w:t>
            </w:r>
            <w:proofErr w:type="spellStart"/>
            <w:r w:rsidRPr="00196539">
              <w:rPr>
                <w:szCs w:val="22"/>
                <w:highlight w:val="yellow"/>
                <w:lang w:val="ru-RU"/>
              </w:rPr>
              <w:t>пп</w:t>
            </w:r>
            <w:proofErr w:type="spellEnd"/>
            <w:r w:rsidRPr="00196539">
              <w:rPr>
                <w:szCs w:val="22"/>
                <w:highlight w:val="yellow"/>
                <w:lang w:val="ru-RU"/>
              </w:rPr>
              <w:t xml:space="preserve">. 2.5, 3.1.7, 3.2.14 Порядка регистрации ГЕМ (приложение 1 к </w:t>
            </w:r>
            <w:r w:rsidRPr="00196539">
              <w:rPr>
                <w:i/>
                <w:szCs w:val="22"/>
                <w:highlight w:val="yellow"/>
                <w:lang w:val="ru-RU"/>
              </w:rPr>
              <w:t>Регламенту проведения конкурентных отборов мощности</w:t>
            </w:r>
            <w:r w:rsidRPr="00196539">
              <w:rPr>
                <w:szCs w:val="22"/>
                <w:highlight w:val="yellow"/>
                <w:lang w:val="ru-RU"/>
              </w:rPr>
              <w:t xml:space="preserve"> (Приложение № 19.3 к </w:t>
            </w:r>
            <w:r w:rsidRPr="00196539">
              <w:rPr>
                <w:i/>
                <w:szCs w:val="22"/>
                <w:highlight w:val="yellow"/>
                <w:lang w:val="ru-RU"/>
              </w:rPr>
              <w:t>Договору о присоединении к торговой системе оптового рынка</w:t>
            </w:r>
            <w:r w:rsidRPr="00196539">
              <w:rPr>
                <w:szCs w:val="22"/>
                <w:highlight w:val="yellow"/>
                <w:lang w:val="ru-RU"/>
              </w:rPr>
              <w:t>)</w:t>
            </w:r>
            <w:r w:rsidRPr="00196539">
              <w:rPr>
                <w:szCs w:val="22"/>
                <w:lang w:val="ru-RU"/>
              </w:rPr>
              <w:t>;</w:t>
            </w:r>
          </w:p>
          <w:p w:rsidR="005774D9" w:rsidRPr="00196539" w:rsidRDefault="005774D9" w:rsidP="003A066A">
            <w:pPr>
              <w:numPr>
                <w:ilvl w:val="0"/>
                <w:numId w:val="54"/>
              </w:numPr>
              <w:spacing w:before="120" w:after="120"/>
              <w:ind w:left="709" w:hanging="283"/>
              <w:jc w:val="both"/>
              <w:rPr>
                <w:szCs w:val="22"/>
                <w:lang w:val="ru-RU"/>
              </w:rPr>
            </w:pPr>
            <w:r w:rsidRPr="00196539">
              <w:rPr>
                <w:szCs w:val="22"/>
                <w:lang w:val="ru-RU"/>
              </w:rPr>
              <w:t>исключения из него ГЕМ, которые включены в Реестр генерирующих объектов, поставляющих мощность в вынужденном режиме, и период поставки мощности в вынужденном режиме, в соответствии с подпунктом «г» пункта 3.3.3 настоящего Регламента, заканчивается не ранее 31 декабря года, на который проводится КОМ;</w:t>
            </w:r>
          </w:p>
          <w:p w:rsidR="005774D9" w:rsidRPr="00196539" w:rsidRDefault="005774D9" w:rsidP="003A066A">
            <w:pPr>
              <w:numPr>
                <w:ilvl w:val="0"/>
                <w:numId w:val="54"/>
              </w:numPr>
              <w:spacing w:before="120" w:after="120"/>
              <w:ind w:left="709" w:hanging="283"/>
              <w:jc w:val="both"/>
              <w:rPr>
                <w:szCs w:val="22"/>
                <w:lang w:val="ru-RU"/>
              </w:rPr>
            </w:pPr>
            <w:r w:rsidRPr="00196539">
              <w:rPr>
                <w:szCs w:val="22"/>
                <w:lang w:val="ru-RU"/>
              </w:rPr>
              <w:t>уточнения признаков и (или) величин, указанных в п.</w:t>
            </w:r>
            <w:r w:rsidRPr="00196539">
              <w:rPr>
                <w:szCs w:val="22"/>
              </w:rPr>
              <w:t> </w:t>
            </w:r>
            <w:r w:rsidRPr="00196539">
              <w:rPr>
                <w:szCs w:val="22"/>
                <w:lang w:val="ru-RU"/>
              </w:rPr>
              <w:t>3.2.3 настоящего Регламента, в том числе в случае установления ФАС России условий или ограничений участия в КОМ и (или) дополнительных требований к ценовым заявкам, подаваемым для участия в КОМ поставщиками мощности (группой лиц), занимающими доминирующее положение на оптовом рынке в пределах одной ценовой зоны, –</w:t>
            </w:r>
          </w:p>
          <w:p w:rsidR="005774D9" w:rsidRPr="00196539" w:rsidRDefault="005774D9" w:rsidP="003A066A">
            <w:pPr>
              <w:spacing w:before="120" w:after="120"/>
              <w:jc w:val="both"/>
              <w:rPr>
                <w:szCs w:val="22"/>
                <w:lang w:val="ru-RU" w:eastAsia="ru-RU"/>
              </w:rPr>
            </w:pPr>
            <w:r w:rsidRPr="00196539">
              <w:rPr>
                <w:szCs w:val="22"/>
                <w:lang w:val="ru-RU"/>
              </w:rPr>
              <w:t xml:space="preserve">и передается </w:t>
            </w:r>
            <w:proofErr w:type="gramStart"/>
            <w:r w:rsidRPr="00196539">
              <w:rPr>
                <w:szCs w:val="22"/>
                <w:lang w:val="ru-RU"/>
              </w:rPr>
              <w:t>в СО</w:t>
            </w:r>
            <w:proofErr w:type="gramEnd"/>
            <w:r w:rsidRPr="00196539">
              <w:rPr>
                <w:szCs w:val="22"/>
                <w:lang w:val="ru-RU"/>
              </w:rPr>
              <w:t xml:space="preserve"> за 6 (шесть) рабочих дней до даты </w:t>
            </w:r>
            <w:r w:rsidRPr="00196539">
              <w:rPr>
                <w:bCs/>
                <w:szCs w:val="22"/>
                <w:lang w:val="ru-RU"/>
              </w:rPr>
              <w:t>окончания срока подачи ценовых заявок на продажу мощности.</w:t>
            </w:r>
          </w:p>
          <w:p w:rsidR="005774D9" w:rsidRPr="00196539" w:rsidRDefault="005774D9" w:rsidP="003A066A">
            <w:pPr>
              <w:spacing w:before="120" w:after="120"/>
              <w:ind w:firstLine="567"/>
              <w:jc w:val="both"/>
              <w:rPr>
                <w:szCs w:val="22"/>
                <w:lang w:val="ru-RU" w:eastAsia="ru-RU"/>
              </w:rPr>
            </w:pPr>
            <w:r w:rsidRPr="00196539">
              <w:rPr>
                <w:szCs w:val="22"/>
                <w:lang w:val="ru-RU"/>
              </w:rPr>
              <w:t>Актуализированный в соответствии с настоящим пунктом</w:t>
            </w:r>
            <w:r w:rsidRPr="00196539">
              <w:rPr>
                <w:szCs w:val="22"/>
                <w:lang w:val="ru-RU" w:eastAsia="ru-RU"/>
              </w:rPr>
              <w:t xml:space="preserve"> Реестр поставщиков и генерирующих объектов, допущенных к участию в КОМ, подлежит корректировке в части:</w:t>
            </w:r>
          </w:p>
          <w:p w:rsidR="005774D9" w:rsidRPr="00196539" w:rsidRDefault="005774D9" w:rsidP="003A066A">
            <w:pPr>
              <w:numPr>
                <w:ilvl w:val="0"/>
                <w:numId w:val="53"/>
              </w:numPr>
              <w:spacing w:before="120" w:after="120"/>
              <w:jc w:val="both"/>
              <w:rPr>
                <w:szCs w:val="22"/>
                <w:lang w:val="ru-RU"/>
              </w:rPr>
            </w:pPr>
            <w:r w:rsidRPr="00196539">
              <w:rPr>
                <w:szCs w:val="22"/>
                <w:lang w:val="ru-RU" w:eastAsia="ru-RU"/>
              </w:rPr>
              <w:t>исключения из него ГЕМ, которые включены в Реестр генерирующих объектов, поставляющих мощность в вынужденном режиме, и период поставки мощности в вынужденном режиме, в соответствии с подпунктом «г» пункта 3.3.3 настоящего Регламента, заканчивается не ранее 31 декабря года, на который проводится КОМ;</w:t>
            </w:r>
          </w:p>
          <w:p w:rsidR="005774D9" w:rsidRPr="00196539" w:rsidRDefault="005774D9" w:rsidP="003A066A">
            <w:pPr>
              <w:pStyle w:val="afff"/>
              <w:numPr>
                <w:ilvl w:val="0"/>
                <w:numId w:val="53"/>
              </w:numPr>
              <w:autoSpaceDE w:val="0"/>
              <w:autoSpaceDN w:val="0"/>
              <w:spacing w:before="120" w:after="120"/>
              <w:contextualSpacing w:val="0"/>
              <w:jc w:val="both"/>
              <w:rPr>
                <w:rFonts w:ascii="Garamond" w:hAnsi="Garamond" w:cs="Garamond"/>
                <w:b/>
                <w:bCs/>
                <w:sz w:val="22"/>
                <w:szCs w:val="22"/>
              </w:rPr>
            </w:pPr>
            <w:r w:rsidRPr="00196539">
              <w:rPr>
                <w:rFonts w:ascii="Garamond" w:hAnsi="Garamond"/>
                <w:sz w:val="22"/>
                <w:szCs w:val="22"/>
              </w:rPr>
              <w:lastRenderedPageBreak/>
              <w:t>уточнения признаков и (или) величин, указанных в п. 3.2.3 настоящего Регламента, в том числе в случае установления ФАС России условий или ограничений участия в КОМ и/или дополнительных требований к ценовым заявкам, подаваемым для участия в КОМ поставщиками мощности (группой лиц), занимающими доминирующее положение на оптовом рынке в пределах одной ценовой зоны, –</w:t>
            </w:r>
          </w:p>
          <w:p w:rsidR="005774D9" w:rsidRPr="00196539" w:rsidRDefault="005774D9" w:rsidP="003A066A">
            <w:pPr>
              <w:spacing w:before="120" w:after="120"/>
              <w:jc w:val="both"/>
              <w:rPr>
                <w:szCs w:val="22"/>
                <w:lang w:val="ru-RU"/>
              </w:rPr>
            </w:pPr>
            <w:r w:rsidRPr="00196539">
              <w:rPr>
                <w:szCs w:val="22"/>
                <w:lang w:val="ru-RU"/>
              </w:rPr>
              <w:t xml:space="preserve">и передается </w:t>
            </w:r>
            <w:proofErr w:type="gramStart"/>
            <w:r w:rsidRPr="00196539">
              <w:rPr>
                <w:szCs w:val="22"/>
                <w:lang w:val="ru-RU"/>
              </w:rPr>
              <w:t>в СО</w:t>
            </w:r>
            <w:proofErr w:type="gramEnd"/>
            <w:r w:rsidRPr="00196539">
              <w:rPr>
                <w:szCs w:val="22"/>
                <w:lang w:val="ru-RU"/>
              </w:rPr>
              <w:t xml:space="preserve"> не позднее 1 (одного) дня до даты </w:t>
            </w:r>
            <w:r w:rsidRPr="00196539">
              <w:rPr>
                <w:bCs/>
                <w:szCs w:val="22"/>
                <w:lang w:val="ru-RU"/>
              </w:rPr>
              <w:t>окончания срока подачи ценовых заявок на продажу мощности</w:t>
            </w:r>
            <w:r w:rsidRPr="00196539">
              <w:rPr>
                <w:szCs w:val="22"/>
                <w:lang w:val="ru-RU"/>
              </w:rPr>
              <w:t>.</w:t>
            </w:r>
          </w:p>
        </w:tc>
        <w:tc>
          <w:tcPr>
            <w:tcW w:w="2333" w:type="pct"/>
            <w:vAlign w:val="center"/>
          </w:tcPr>
          <w:p w:rsidR="006D2ED2" w:rsidRPr="00196539" w:rsidRDefault="006D2ED2" w:rsidP="003A066A">
            <w:pPr>
              <w:spacing w:before="120" w:after="120"/>
              <w:ind w:firstLine="600"/>
              <w:jc w:val="both"/>
              <w:rPr>
                <w:szCs w:val="22"/>
                <w:lang w:val="ru-RU"/>
              </w:rPr>
            </w:pPr>
            <w:r w:rsidRPr="00196539">
              <w:rPr>
                <w:szCs w:val="22"/>
                <w:lang w:val="ru-RU"/>
              </w:rPr>
              <w:lastRenderedPageBreak/>
              <w:t>Реестр поставщиков и генерирующих объектов, допущенных к участию в КОМ, сформированный в соответствии с п. 3.2.1 настоящего Регламента, подлежит актуализации в части:</w:t>
            </w:r>
          </w:p>
          <w:p w:rsidR="006D2ED2" w:rsidRPr="00196539" w:rsidRDefault="006D2ED2" w:rsidP="003A066A">
            <w:pPr>
              <w:numPr>
                <w:ilvl w:val="0"/>
                <w:numId w:val="54"/>
              </w:numPr>
              <w:spacing w:before="120" w:after="120"/>
              <w:ind w:left="709" w:hanging="283"/>
              <w:jc w:val="both"/>
              <w:rPr>
                <w:szCs w:val="22"/>
                <w:lang w:val="ru-RU"/>
              </w:rPr>
            </w:pPr>
            <w:r w:rsidRPr="00196539">
              <w:rPr>
                <w:szCs w:val="22"/>
                <w:highlight w:val="yellow"/>
                <w:lang w:val="ru-RU"/>
              </w:rPr>
              <w:t>включения в него ГЕМ, сформированных и зарегистрированных в соот</w:t>
            </w:r>
            <w:r w:rsidR="00836DFA" w:rsidRPr="00196539">
              <w:rPr>
                <w:szCs w:val="22"/>
                <w:highlight w:val="yellow"/>
                <w:lang w:val="ru-RU"/>
              </w:rPr>
              <w:t xml:space="preserve">ветствии с </w:t>
            </w:r>
            <w:proofErr w:type="spellStart"/>
            <w:r w:rsidR="00836DFA" w:rsidRPr="00196539">
              <w:rPr>
                <w:szCs w:val="22"/>
                <w:highlight w:val="yellow"/>
                <w:lang w:val="ru-RU"/>
              </w:rPr>
              <w:t>пп</w:t>
            </w:r>
            <w:proofErr w:type="spellEnd"/>
            <w:r w:rsidR="00836DFA" w:rsidRPr="00196539">
              <w:rPr>
                <w:szCs w:val="22"/>
                <w:highlight w:val="yellow"/>
                <w:lang w:val="ru-RU"/>
              </w:rPr>
              <w:t>. 3.2.15.1–3.2.15.2</w:t>
            </w:r>
            <w:r w:rsidRPr="00196539">
              <w:rPr>
                <w:szCs w:val="22"/>
                <w:highlight w:val="yellow"/>
                <w:lang w:val="ru-RU"/>
              </w:rPr>
              <w:t xml:space="preserve"> Порядка регистрации ГЕМ (приложение 1 к </w:t>
            </w:r>
            <w:r w:rsidRPr="00196539">
              <w:rPr>
                <w:i/>
                <w:szCs w:val="22"/>
                <w:highlight w:val="yellow"/>
                <w:lang w:val="ru-RU"/>
              </w:rPr>
              <w:t>Регламенту проведения конкурентных отборов мощности</w:t>
            </w:r>
            <w:r w:rsidRPr="00196539">
              <w:rPr>
                <w:szCs w:val="22"/>
                <w:highlight w:val="yellow"/>
                <w:lang w:val="ru-RU"/>
              </w:rPr>
              <w:t xml:space="preserve"> (Приложение № 19.3 к </w:t>
            </w:r>
            <w:r w:rsidRPr="00196539">
              <w:rPr>
                <w:i/>
                <w:szCs w:val="22"/>
                <w:highlight w:val="yellow"/>
                <w:lang w:val="ru-RU"/>
              </w:rPr>
              <w:t>Договору о присоединении к торговой системе оптового рынка</w:t>
            </w:r>
            <w:r w:rsidRPr="00196539">
              <w:rPr>
                <w:szCs w:val="22"/>
                <w:highlight w:val="yellow"/>
                <w:lang w:val="ru-RU"/>
              </w:rPr>
              <w:t>)</w:t>
            </w:r>
            <w:r w:rsidR="00836DFA" w:rsidRPr="00196539">
              <w:rPr>
                <w:szCs w:val="22"/>
                <w:highlight w:val="yellow"/>
                <w:lang w:val="ru-RU" w:eastAsia="ru-RU"/>
              </w:rPr>
              <w:t xml:space="preserve"> и вступивших в силу</w:t>
            </w:r>
            <w:r w:rsidRPr="00196539">
              <w:rPr>
                <w:szCs w:val="22"/>
                <w:lang w:val="ru-RU"/>
              </w:rPr>
              <w:t>;</w:t>
            </w:r>
          </w:p>
          <w:p w:rsidR="006D2ED2" w:rsidRPr="00196539" w:rsidRDefault="006D2ED2" w:rsidP="003A066A">
            <w:pPr>
              <w:numPr>
                <w:ilvl w:val="0"/>
                <w:numId w:val="54"/>
              </w:numPr>
              <w:spacing w:before="120" w:after="120"/>
              <w:ind w:left="709" w:hanging="283"/>
              <w:jc w:val="both"/>
              <w:rPr>
                <w:szCs w:val="22"/>
                <w:lang w:val="ru-RU"/>
              </w:rPr>
            </w:pPr>
            <w:r w:rsidRPr="00196539">
              <w:rPr>
                <w:szCs w:val="22"/>
                <w:lang w:val="ru-RU"/>
              </w:rPr>
              <w:t>исключения из него ГЕМ, которые включены в Реестр генерирующих объектов, поставляющих мощность в вынужденном режиме, и период поставки мощности в вынужденном режиме, в соответствии с подпунктом «г» пункта 3.3.3 настоящего Регламента, заканчивается не ранее 31 декабря года, на который проводится КОМ;</w:t>
            </w:r>
          </w:p>
          <w:p w:rsidR="006D2ED2" w:rsidRPr="00196539" w:rsidRDefault="006D2ED2" w:rsidP="003A066A">
            <w:pPr>
              <w:numPr>
                <w:ilvl w:val="0"/>
                <w:numId w:val="54"/>
              </w:numPr>
              <w:spacing w:before="120" w:after="120"/>
              <w:ind w:left="709" w:hanging="283"/>
              <w:jc w:val="both"/>
              <w:rPr>
                <w:szCs w:val="22"/>
                <w:lang w:val="ru-RU"/>
              </w:rPr>
            </w:pPr>
            <w:r w:rsidRPr="00196539">
              <w:rPr>
                <w:szCs w:val="22"/>
                <w:lang w:val="ru-RU"/>
              </w:rPr>
              <w:t>уточнения признаков и (или) величин, указанных в п.</w:t>
            </w:r>
            <w:r w:rsidRPr="00196539">
              <w:rPr>
                <w:szCs w:val="22"/>
              </w:rPr>
              <w:t> </w:t>
            </w:r>
            <w:r w:rsidRPr="00196539">
              <w:rPr>
                <w:szCs w:val="22"/>
                <w:lang w:val="ru-RU"/>
              </w:rPr>
              <w:t>3.2.3 настоящего Регламента, в том числе в случае установления ФАС России условий или ограничений участия в КОМ и (или) дополнительных требований к ценовым заявкам, подаваемым для участия в КОМ поставщиками мощности (группой лиц), занимающими доминирующее положение на оптовом рынке в пределах одной ценовой зоны, –</w:t>
            </w:r>
          </w:p>
          <w:p w:rsidR="006D2ED2" w:rsidRPr="00196539" w:rsidRDefault="006D2ED2" w:rsidP="003A066A">
            <w:pPr>
              <w:spacing w:before="120" w:after="120"/>
              <w:jc w:val="both"/>
              <w:rPr>
                <w:szCs w:val="22"/>
                <w:lang w:val="ru-RU" w:eastAsia="ru-RU"/>
              </w:rPr>
            </w:pPr>
            <w:r w:rsidRPr="00196539">
              <w:rPr>
                <w:szCs w:val="22"/>
                <w:lang w:val="ru-RU"/>
              </w:rPr>
              <w:t xml:space="preserve">и передается </w:t>
            </w:r>
            <w:proofErr w:type="gramStart"/>
            <w:r w:rsidRPr="00196539">
              <w:rPr>
                <w:szCs w:val="22"/>
                <w:lang w:val="ru-RU"/>
              </w:rPr>
              <w:t>в СО</w:t>
            </w:r>
            <w:proofErr w:type="gramEnd"/>
            <w:r w:rsidRPr="00196539">
              <w:rPr>
                <w:szCs w:val="22"/>
                <w:lang w:val="ru-RU"/>
              </w:rPr>
              <w:t xml:space="preserve"> за 6 (шесть) рабочих дней до даты </w:t>
            </w:r>
            <w:r w:rsidRPr="00196539">
              <w:rPr>
                <w:bCs/>
                <w:szCs w:val="22"/>
                <w:lang w:val="ru-RU"/>
              </w:rPr>
              <w:t>окончания срока подачи ценовых заявок на продажу мощности.</w:t>
            </w:r>
          </w:p>
          <w:p w:rsidR="006D2ED2" w:rsidRPr="00196539" w:rsidRDefault="006D2ED2" w:rsidP="003A066A">
            <w:pPr>
              <w:spacing w:before="120" w:after="120"/>
              <w:ind w:firstLine="567"/>
              <w:jc w:val="both"/>
              <w:rPr>
                <w:szCs w:val="22"/>
                <w:lang w:val="ru-RU" w:eastAsia="ru-RU"/>
              </w:rPr>
            </w:pPr>
            <w:r w:rsidRPr="00196539">
              <w:rPr>
                <w:szCs w:val="22"/>
                <w:lang w:val="ru-RU"/>
              </w:rPr>
              <w:t>Актуализированный в соответствии с настоящим пунктом</w:t>
            </w:r>
            <w:r w:rsidRPr="00196539">
              <w:rPr>
                <w:szCs w:val="22"/>
                <w:lang w:val="ru-RU" w:eastAsia="ru-RU"/>
              </w:rPr>
              <w:t xml:space="preserve"> Реестр поставщиков и генерирующих объектов, допущенных к участию в КОМ, подлежит корректировке в части:</w:t>
            </w:r>
          </w:p>
          <w:p w:rsidR="006D2ED2" w:rsidRPr="00196539" w:rsidRDefault="006D2ED2" w:rsidP="003A066A">
            <w:pPr>
              <w:numPr>
                <w:ilvl w:val="0"/>
                <w:numId w:val="53"/>
              </w:numPr>
              <w:spacing w:before="120" w:after="120"/>
              <w:jc w:val="both"/>
              <w:rPr>
                <w:szCs w:val="22"/>
                <w:lang w:val="ru-RU"/>
              </w:rPr>
            </w:pPr>
            <w:r w:rsidRPr="00196539">
              <w:rPr>
                <w:szCs w:val="22"/>
                <w:lang w:val="ru-RU" w:eastAsia="ru-RU"/>
              </w:rPr>
              <w:t>исключения из него ГЕМ, которые включены в Реестр генерирующих объектов, поставляющих мощность в вынужденном режиме, и период поставки мощности в вынужденном режиме, в соответствии с подпунктом «г» пункта 3.3.3 настоящего Регламента, заканчивается не ранее 31 декабря года, на который проводится КОМ;</w:t>
            </w:r>
          </w:p>
          <w:p w:rsidR="006D2ED2" w:rsidRPr="00196539" w:rsidRDefault="006D2ED2" w:rsidP="003A066A">
            <w:pPr>
              <w:pStyle w:val="afff"/>
              <w:numPr>
                <w:ilvl w:val="0"/>
                <w:numId w:val="53"/>
              </w:numPr>
              <w:autoSpaceDE w:val="0"/>
              <w:autoSpaceDN w:val="0"/>
              <w:spacing w:before="120" w:after="120"/>
              <w:contextualSpacing w:val="0"/>
              <w:jc w:val="both"/>
              <w:rPr>
                <w:rFonts w:ascii="Garamond" w:hAnsi="Garamond" w:cs="Garamond"/>
                <w:b/>
                <w:bCs/>
                <w:sz w:val="22"/>
                <w:szCs w:val="22"/>
              </w:rPr>
            </w:pPr>
            <w:r w:rsidRPr="00196539">
              <w:rPr>
                <w:rFonts w:ascii="Garamond" w:hAnsi="Garamond"/>
                <w:sz w:val="22"/>
                <w:szCs w:val="22"/>
              </w:rPr>
              <w:lastRenderedPageBreak/>
              <w:t>уточнения признаков и (или) величин, указанных в п. 3.2.3 настоящего Регламента, в том числе в случае установления ФАС России условий или ограничений участия в КОМ и/или дополнительных требований к ценовым заявкам, подаваемым для участия в КОМ поставщиками мощности (группой лиц), занимающими доминирующее положение на оптовом рынке в пределах одной ценовой зоны, –</w:t>
            </w:r>
          </w:p>
          <w:p w:rsidR="005774D9" w:rsidRPr="00196539" w:rsidRDefault="006D2ED2" w:rsidP="003A066A">
            <w:pPr>
              <w:spacing w:before="120" w:after="120"/>
              <w:jc w:val="both"/>
              <w:rPr>
                <w:szCs w:val="22"/>
                <w:lang w:val="ru-RU"/>
              </w:rPr>
            </w:pPr>
            <w:r w:rsidRPr="00196539">
              <w:rPr>
                <w:szCs w:val="22"/>
                <w:lang w:val="ru-RU"/>
              </w:rPr>
              <w:t xml:space="preserve">и передается </w:t>
            </w:r>
            <w:proofErr w:type="gramStart"/>
            <w:r w:rsidRPr="00196539">
              <w:rPr>
                <w:szCs w:val="22"/>
                <w:lang w:val="ru-RU"/>
              </w:rPr>
              <w:t>в СО</w:t>
            </w:r>
            <w:proofErr w:type="gramEnd"/>
            <w:r w:rsidRPr="00196539">
              <w:rPr>
                <w:szCs w:val="22"/>
                <w:lang w:val="ru-RU"/>
              </w:rPr>
              <w:t xml:space="preserve"> не позднее 1 (одного) дня до даты </w:t>
            </w:r>
            <w:r w:rsidRPr="00196539">
              <w:rPr>
                <w:bCs/>
                <w:szCs w:val="22"/>
                <w:lang w:val="ru-RU"/>
              </w:rPr>
              <w:t>окончания срока подачи ценовых заявок на продажу мощности</w:t>
            </w:r>
            <w:r w:rsidRPr="00196539">
              <w:rPr>
                <w:szCs w:val="22"/>
                <w:lang w:val="ru-RU"/>
              </w:rPr>
              <w:t>.</w:t>
            </w:r>
          </w:p>
        </w:tc>
      </w:tr>
      <w:tr w:rsidR="00CE0FF2" w:rsidRPr="00196539" w:rsidTr="00495E89">
        <w:trPr>
          <w:trHeight w:val="435"/>
        </w:trPr>
        <w:tc>
          <w:tcPr>
            <w:tcW w:w="335" w:type="pct"/>
            <w:tcMar>
              <w:left w:w="57" w:type="dxa"/>
              <w:right w:w="57" w:type="dxa"/>
            </w:tcMar>
            <w:vAlign w:val="center"/>
          </w:tcPr>
          <w:p w:rsidR="00CE0FF2" w:rsidRPr="00196539" w:rsidRDefault="00130288" w:rsidP="00764BDD">
            <w:pPr>
              <w:spacing w:after="0"/>
              <w:jc w:val="center"/>
              <w:rPr>
                <w:rFonts w:cs="Garamond"/>
                <w:b/>
                <w:bCs/>
                <w:szCs w:val="22"/>
                <w:lang w:val="ru-RU" w:eastAsia="ru-RU"/>
              </w:rPr>
            </w:pPr>
            <w:r w:rsidRPr="00196539">
              <w:rPr>
                <w:rFonts w:cs="Garamond"/>
                <w:b/>
                <w:bCs/>
                <w:szCs w:val="22"/>
                <w:lang w:val="ru-RU" w:eastAsia="ru-RU"/>
              </w:rPr>
              <w:lastRenderedPageBreak/>
              <w:t>3.3.1.2</w:t>
            </w:r>
          </w:p>
        </w:tc>
        <w:tc>
          <w:tcPr>
            <w:tcW w:w="2332" w:type="pct"/>
            <w:vAlign w:val="center"/>
          </w:tcPr>
          <w:p w:rsidR="00130288" w:rsidRPr="00196539" w:rsidRDefault="00130288" w:rsidP="003A066A">
            <w:pPr>
              <w:tabs>
                <w:tab w:val="left" w:pos="720"/>
              </w:tabs>
              <w:spacing w:before="120" w:after="120"/>
              <w:jc w:val="both"/>
              <w:rPr>
                <w:szCs w:val="22"/>
                <w:lang w:val="ru-RU"/>
              </w:rPr>
            </w:pPr>
            <w:r w:rsidRPr="00196539">
              <w:rPr>
                <w:szCs w:val="22"/>
                <w:lang w:val="ru-RU"/>
              </w:rPr>
              <w:t>Для включения ГЕМ в Реестр генерирующих объектов, поставляющих мощность в вынужденном режиме в году, на который проводится КОМ, в отношении хотя бы одной единицы генерирующего оборудования, зарегистрированного в указанной ГЕМ, выполнены следующие условия:</w:t>
            </w:r>
          </w:p>
          <w:p w:rsidR="00130288" w:rsidRPr="00196539" w:rsidRDefault="00130288" w:rsidP="003A066A">
            <w:pPr>
              <w:numPr>
                <w:ilvl w:val="0"/>
                <w:numId w:val="16"/>
              </w:numPr>
              <w:tabs>
                <w:tab w:val="left" w:pos="720"/>
              </w:tabs>
              <w:spacing w:before="120" w:after="120"/>
              <w:jc w:val="both"/>
              <w:rPr>
                <w:szCs w:val="22"/>
                <w:lang w:val="ru-RU"/>
              </w:rPr>
            </w:pPr>
            <w:r w:rsidRPr="00196539">
              <w:rPr>
                <w:szCs w:val="22"/>
                <w:lang w:val="ru-RU"/>
              </w:rPr>
              <w:t>не позднее чем за 45 дней до окончания срока подачи ценовых заявок на продажу мощности вступило в силу решение Правительства Российской Федерации об отнесении генерирующего объекта к генерирующим объектам, поставляющим мощность в вынужденном режиме, или поставщик предоставил Коммерческому оператору надлежащим образом заверенную копию требования уполномоченного органа о приостановлении вывода из эксплуатации генерирующего объекта;</w:t>
            </w:r>
          </w:p>
          <w:p w:rsidR="00CE0FF2" w:rsidRPr="000D55B9" w:rsidRDefault="00130288" w:rsidP="003A066A">
            <w:pPr>
              <w:numPr>
                <w:ilvl w:val="0"/>
                <w:numId w:val="16"/>
              </w:numPr>
              <w:tabs>
                <w:tab w:val="left" w:pos="720"/>
              </w:tabs>
              <w:spacing w:before="120" w:after="120"/>
              <w:jc w:val="both"/>
              <w:rPr>
                <w:szCs w:val="22"/>
                <w:lang w:val="ru-RU"/>
              </w:rPr>
            </w:pPr>
            <w:r w:rsidRPr="00196539">
              <w:rPr>
                <w:szCs w:val="22"/>
                <w:lang w:val="ru-RU"/>
              </w:rPr>
              <w:t>не позднее чем за 50 дней до окончания срока подачи ценовых заявок на продажу мощности (</w:t>
            </w:r>
            <w:r w:rsidRPr="00196539">
              <w:rPr>
                <w:bCs/>
                <w:szCs w:val="22"/>
                <w:lang w:val="ru-RU"/>
              </w:rPr>
              <w:t>для КОМ, проводимых в 2019 году на 2022–2024 годы поставки,</w:t>
            </w:r>
            <w:r w:rsidRPr="00196539">
              <w:rPr>
                <w:szCs w:val="22"/>
                <w:lang w:val="ru-RU"/>
              </w:rPr>
              <w:t xml:space="preserve"> – </w:t>
            </w:r>
            <w:r w:rsidRPr="00196539">
              <w:rPr>
                <w:szCs w:val="22"/>
                <w:highlight w:val="yellow"/>
                <w:lang w:val="ru-RU"/>
              </w:rPr>
              <w:t xml:space="preserve">не </w:t>
            </w:r>
            <w:r w:rsidRPr="00196539">
              <w:rPr>
                <w:bCs/>
                <w:szCs w:val="22"/>
                <w:highlight w:val="yellow"/>
                <w:lang w:val="ru-RU"/>
              </w:rPr>
              <w:t>позднее чем через 7 дней после опубликования на официальном сайте Системного оператора, в соответствии с п.</w:t>
            </w:r>
            <w:r w:rsidRPr="00196539">
              <w:rPr>
                <w:bCs/>
                <w:szCs w:val="22"/>
                <w:highlight w:val="yellow"/>
                <w:lang w:val="en-US"/>
              </w:rPr>
              <w:t> </w:t>
            </w:r>
            <w:r w:rsidRPr="00196539">
              <w:rPr>
                <w:bCs/>
                <w:szCs w:val="22"/>
                <w:highlight w:val="yellow"/>
                <w:lang w:val="ru-RU"/>
              </w:rPr>
              <w:t xml:space="preserve">10.1 </w:t>
            </w:r>
            <w:r w:rsidRPr="00196539">
              <w:rPr>
                <w:bCs/>
                <w:i/>
                <w:szCs w:val="22"/>
                <w:highlight w:val="yellow"/>
                <w:lang w:val="ru-RU"/>
              </w:rPr>
              <w:t>Регламента проведения отборов проектов модернизации генерирующего оборудования тепловых электростанций</w:t>
            </w:r>
            <w:r w:rsidRPr="00196539">
              <w:rPr>
                <w:bCs/>
                <w:szCs w:val="22"/>
                <w:highlight w:val="yellow"/>
                <w:lang w:val="ru-RU"/>
              </w:rPr>
              <w:t xml:space="preserve"> (Приложение № 19.3.1 к </w:t>
            </w:r>
            <w:r w:rsidRPr="00196539">
              <w:rPr>
                <w:bCs/>
                <w:i/>
                <w:szCs w:val="22"/>
                <w:highlight w:val="yellow"/>
                <w:lang w:val="ru-RU"/>
              </w:rPr>
              <w:t>Договору о присоединении к торговой системе оптового рынка</w:t>
            </w:r>
            <w:r w:rsidRPr="00196539">
              <w:rPr>
                <w:bCs/>
                <w:szCs w:val="22"/>
                <w:highlight w:val="yellow"/>
                <w:lang w:val="ru-RU"/>
              </w:rPr>
              <w:t>), итогов отбора проектов по модернизации на 2022–2024 годы</w:t>
            </w:r>
            <w:r w:rsidRPr="00196539">
              <w:rPr>
                <w:szCs w:val="22"/>
                <w:lang w:val="ru-RU"/>
              </w:rPr>
              <w:t xml:space="preserve">) поставщик предоставил Коммерческому оператору заявление о намерении поставлять мощность в вынужденном режиме в соответствии со стандартной формой, указанной в </w:t>
            </w:r>
            <w:r w:rsidRPr="00196539">
              <w:rPr>
                <w:szCs w:val="22"/>
                <w:lang w:val="ru-RU"/>
              </w:rPr>
              <w:lastRenderedPageBreak/>
              <w:t xml:space="preserve">приложении 6 к </w:t>
            </w:r>
            <w:r w:rsidRPr="00196539">
              <w:rPr>
                <w:i/>
                <w:szCs w:val="22"/>
                <w:lang w:val="ru-RU"/>
              </w:rPr>
              <w:t>Регламенту отнесения генерирующих объектов к генерирующим объектам, поставляющим мощность в вынужденном режиме</w:t>
            </w:r>
            <w:r w:rsidRPr="00196539">
              <w:rPr>
                <w:szCs w:val="22"/>
                <w:lang w:val="ru-RU"/>
              </w:rPr>
              <w:t xml:space="preserve"> (Приложение №</w:t>
            </w:r>
            <w:r w:rsidRPr="00196539">
              <w:rPr>
                <w:szCs w:val="22"/>
              </w:rPr>
              <w:t> </w:t>
            </w:r>
            <w:r w:rsidRPr="00196539">
              <w:rPr>
                <w:szCs w:val="22"/>
                <w:lang w:val="ru-RU"/>
              </w:rPr>
              <w:t xml:space="preserve">19.7 к </w:t>
            </w:r>
            <w:r w:rsidRPr="00196539">
              <w:rPr>
                <w:i/>
                <w:szCs w:val="22"/>
                <w:lang w:val="ru-RU"/>
              </w:rPr>
              <w:t>Договору о присоединении к торговой системе оптового рынка</w:t>
            </w:r>
            <w:r w:rsidRPr="00196539">
              <w:rPr>
                <w:szCs w:val="22"/>
                <w:lang w:val="ru-RU"/>
              </w:rPr>
              <w:t>).</w:t>
            </w:r>
          </w:p>
        </w:tc>
        <w:tc>
          <w:tcPr>
            <w:tcW w:w="2333" w:type="pct"/>
            <w:vAlign w:val="center"/>
          </w:tcPr>
          <w:p w:rsidR="00130288" w:rsidRPr="00196539" w:rsidRDefault="00130288" w:rsidP="003A066A">
            <w:pPr>
              <w:tabs>
                <w:tab w:val="left" w:pos="720"/>
              </w:tabs>
              <w:spacing w:before="120" w:after="120"/>
              <w:jc w:val="both"/>
              <w:rPr>
                <w:szCs w:val="22"/>
                <w:lang w:val="ru-RU"/>
              </w:rPr>
            </w:pPr>
            <w:r w:rsidRPr="00196539">
              <w:rPr>
                <w:szCs w:val="22"/>
                <w:lang w:val="ru-RU"/>
              </w:rPr>
              <w:lastRenderedPageBreak/>
              <w:t>Для включения ГЕМ в Реестр генерирующих объектов, поставляющих мощность в вынужденном режиме в году, на который проводится КОМ, в отношении хотя бы одной единицы генерирующего оборудования, зарегистрированного в указанной ГЕМ, выполнены следующие условия:</w:t>
            </w:r>
          </w:p>
          <w:p w:rsidR="00130288" w:rsidRPr="00196539" w:rsidRDefault="00130288" w:rsidP="003A066A">
            <w:pPr>
              <w:numPr>
                <w:ilvl w:val="0"/>
                <w:numId w:val="17"/>
              </w:numPr>
              <w:tabs>
                <w:tab w:val="left" w:pos="720"/>
              </w:tabs>
              <w:spacing w:before="120" w:after="120"/>
              <w:jc w:val="both"/>
              <w:rPr>
                <w:szCs w:val="22"/>
                <w:lang w:val="ru-RU"/>
              </w:rPr>
            </w:pPr>
            <w:r w:rsidRPr="00196539">
              <w:rPr>
                <w:szCs w:val="22"/>
                <w:lang w:val="ru-RU"/>
              </w:rPr>
              <w:t>не позднее чем за 45 дней до окончания срока подачи ценовых заявок на продажу мощности вступило в силу решение Правительства Российской Федерации об отнесении генерирующего объекта к генерирующим объектам, поставляющим мощность в вынужденном режиме, или поставщик предоставил Коммерческому оператору надлежащим образом заверенную копию требования уполномоченного органа о приостановлении вывода из эксплуатации генерирующего объекта;</w:t>
            </w:r>
          </w:p>
          <w:p w:rsidR="00CE0FF2" w:rsidRPr="000D55B9" w:rsidRDefault="00130288" w:rsidP="000D55B9">
            <w:pPr>
              <w:numPr>
                <w:ilvl w:val="0"/>
                <w:numId w:val="17"/>
              </w:numPr>
              <w:tabs>
                <w:tab w:val="left" w:pos="720"/>
              </w:tabs>
              <w:spacing w:before="120" w:after="120"/>
              <w:jc w:val="both"/>
              <w:rPr>
                <w:szCs w:val="22"/>
                <w:lang w:val="ru-RU"/>
              </w:rPr>
            </w:pPr>
            <w:r w:rsidRPr="00196539">
              <w:rPr>
                <w:szCs w:val="22"/>
                <w:lang w:val="ru-RU"/>
              </w:rPr>
              <w:t>не позднее чем за 50 дней до окончания срока подачи ценовых заявок на продажу мощности (</w:t>
            </w:r>
            <w:r w:rsidRPr="00196539">
              <w:rPr>
                <w:bCs/>
                <w:szCs w:val="22"/>
                <w:lang w:val="ru-RU"/>
              </w:rPr>
              <w:t>для КОМ, проводимых в 2019 году на 2022–2024 годы поставки,</w:t>
            </w:r>
            <w:r w:rsidRPr="00196539">
              <w:rPr>
                <w:szCs w:val="22"/>
                <w:lang w:val="ru-RU"/>
              </w:rPr>
              <w:t xml:space="preserve"> – </w:t>
            </w:r>
            <w:r w:rsidRPr="00196539">
              <w:rPr>
                <w:szCs w:val="22"/>
                <w:highlight w:val="yellow"/>
                <w:lang w:val="ru-RU"/>
              </w:rPr>
              <w:t xml:space="preserve">не </w:t>
            </w:r>
            <w:r w:rsidRPr="00196539">
              <w:rPr>
                <w:bCs/>
                <w:szCs w:val="22"/>
                <w:highlight w:val="yellow"/>
                <w:lang w:val="ru-RU"/>
              </w:rPr>
              <w:t xml:space="preserve">позднее </w:t>
            </w:r>
            <w:r w:rsidR="00A0795A" w:rsidRPr="00196539">
              <w:rPr>
                <w:bCs/>
                <w:szCs w:val="22"/>
                <w:highlight w:val="yellow"/>
                <w:lang w:val="ru-RU"/>
              </w:rPr>
              <w:t xml:space="preserve">чем за 10 </w:t>
            </w:r>
            <w:r w:rsidR="00AC401C" w:rsidRPr="00196539">
              <w:rPr>
                <w:bCs/>
                <w:szCs w:val="22"/>
                <w:highlight w:val="yellow"/>
                <w:lang w:val="ru-RU"/>
              </w:rPr>
              <w:t xml:space="preserve">календарных </w:t>
            </w:r>
            <w:r w:rsidR="00A0795A" w:rsidRPr="00196539">
              <w:rPr>
                <w:bCs/>
                <w:szCs w:val="22"/>
                <w:highlight w:val="yellow"/>
                <w:lang w:val="ru-RU"/>
              </w:rPr>
              <w:t xml:space="preserve">дней до окончания срока подачи ценовых заявок на </w:t>
            </w:r>
            <w:r w:rsidR="003A066A">
              <w:rPr>
                <w:bCs/>
                <w:szCs w:val="22"/>
                <w:highlight w:val="yellow"/>
                <w:lang w:val="ru-RU"/>
              </w:rPr>
              <w:t>КОМ на 2022–</w:t>
            </w:r>
            <w:r w:rsidR="00461758" w:rsidRPr="00196539">
              <w:rPr>
                <w:bCs/>
                <w:szCs w:val="22"/>
                <w:highlight w:val="yellow"/>
                <w:lang w:val="ru-RU"/>
              </w:rPr>
              <w:t>2024 годы</w:t>
            </w:r>
            <w:r w:rsidRPr="00196539">
              <w:rPr>
                <w:szCs w:val="22"/>
                <w:lang w:val="ru-RU"/>
              </w:rPr>
              <w:t xml:space="preserve">) поставщик предоставил Коммерческому оператору заявление о намерении поставлять мощность в вынужденном режиме в соответствии со стандартной формой, указанной в приложении 6 к </w:t>
            </w:r>
            <w:r w:rsidRPr="00196539">
              <w:rPr>
                <w:i/>
                <w:szCs w:val="22"/>
                <w:lang w:val="ru-RU"/>
              </w:rPr>
              <w:t>Регламенту отнесения генерирующих объектов к генерирующим объектам, поставляющим мощность в вынужденном режиме</w:t>
            </w:r>
            <w:r w:rsidRPr="00196539">
              <w:rPr>
                <w:szCs w:val="22"/>
                <w:lang w:val="ru-RU"/>
              </w:rPr>
              <w:t xml:space="preserve"> (Приложение №</w:t>
            </w:r>
            <w:r w:rsidRPr="00196539">
              <w:rPr>
                <w:szCs w:val="22"/>
              </w:rPr>
              <w:t> </w:t>
            </w:r>
            <w:r w:rsidRPr="00196539">
              <w:rPr>
                <w:szCs w:val="22"/>
                <w:lang w:val="ru-RU"/>
              </w:rPr>
              <w:t xml:space="preserve">19.7 к </w:t>
            </w:r>
            <w:r w:rsidRPr="00196539">
              <w:rPr>
                <w:i/>
                <w:szCs w:val="22"/>
                <w:lang w:val="ru-RU"/>
              </w:rPr>
              <w:t>Договору о присоединении к торговой системе оптового рынка</w:t>
            </w:r>
            <w:r w:rsidRPr="00196539">
              <w:rPr>
                <w:szCs w:val="22"/>
                <w:lang w:val="ru-RU"/>
              </w:rPr>
              <w:t>).</w:t>
            </w:r>
          </w:p>
        </w:tc>
      </w:tr>
      <w:tr w:rsidR="00C8107C" w:rsidRPr="00196539" w:rsidTr="00495E89">
        <w:trPr>
          <w:trHeight w:val="435"/>
        </w:trPr>
        <w:tc>
          <w:tcPr>
            <w:tcW w:w="335" w:type="pct"/>
            <w:tcMar>
              <w:left w:w="57" w:type="dxa"/>
              <w:right w:w="57" w:type="dxa"/>
            </w:tcMar>
            <w:vAlign w:val="center"/>
          </w:tcPr>
          <w:p w:rsidR="00C8107C" w:rsidRPr="00196539" w:rsidRDefault="00C8107C" w:rsidP="00764BDD">
            <w:pPr>
              <w:spacing w:after="0"/>
              <w:jc w:val="center"/>
              <w:rPr>
                <w:rFonts w:cs="Garamond"/>
                <w:b/>
                <w:bCs/>
                <w:szCs w:val="22"/>
                <w:lang w:val="ru-RU" w:eastAsia="ru-RU"/>
              </w:rPr>
            </w:pPr>
            <w:r w:rsidRPr="00196539">
              <w:rPr>
                <w:rFonts w:cs="Garamond"/>
                <w:b/>
                <w:bCs/>
                <w:szCs w:val="22"/>
                <w:lang w:val="ru-RU" w:eastAsia="ru-RU"/>
              </w:rPr>
              <w:t>3.4.2</w:t>
            </w:r>
          </w:p>
        </w:tc>
        <w:tc>
          <w:tcPr>
            <w:tcW w:w="2332" w:type="pct"/>
            <w:vAlign w:val="center"/>
          </w:tcPr>
          <w:p w:rsidR="00C8107C" w:rsidRPr="00196539" w:rsidRDefault="00C8107C" w:rsidP="003A066A">
            <w:pPr>
              <w:spacing w:before="120" w:after="120"/>
              <w:jc w:val="both"/>
              <w:rPr>
                <w:szCs w:val="22"/>
                <w:lang w:val="ru-RU"/>
              </w:rPr>
            </w:pPr>
            <w:r w:rsidRPr="00196539">
              <w:rPr>
                <w:szCs w:val="22"/>
                <w:lang w:val="ru-RU"/>
              </w:rPr>
              <w:t>…</w:t>
            </w:r>
          </w:p>
          <w:p w:rsidR="00C8107C" w:rsidRPr="00196539" w:rsidRDefault="00C8107C" w:rsidP="003A066A">
            <w:pPr>
              <w:spacing w:before="120" w:after="120"/>
              <w:ind w:left="1027"/>
              <w:jc w:val="both"/>
              <w:rPr>
                <w:szCs w:val="22"/>
                <w:lang w:val="ru-RU"/>
              </w:rPr>
            </w:pPr>
            <w:r w:rsidRPr="00196539">
              <w:rPr>
                <w:i/>
                <w:szCs w:val="22"/>
              </w:rPr>
              <w:t>T</w:t>
            </w:r>
            <w:r w:rsidRPr="00196539">
              <w:rPr>
                <w:szCs w:val="22"/>
                <w:lang w:val="ru-RU"/>
              </w:rPr>
              <w:t xml:space="preserve"> – период </w:t>
            </w:r>
            <w:r w:rsidRPr="00196539">
              <w:rPr>
                <w:szCs w:val="22"/>
              </w:rPr>
              <w:t>c</w:t>
            </w:r>
            <w:r w:rsidRPr="00196539">
              <w:rPr>
                <w:szCs w:val="22"/>
                <w:lang w:val="ru-RU"/>
              </w:rPr>
              <w:t xml:space="preserve"> </w:t>
            </w:r>
            <w:r w:rsidRPr="00196539">
              <w:rPr>
                <w:szCs w:val="22"/>
                <w:highlight w:val="yellow"/>
                <w:lang w:val="ru-RU"/>
              </w:rPr>
              <w:t>01.01.</w:t>
            </w:r>
            <w:r w:rsidRPr="00196539">
              <w:rPr>
                <w:i/>
                <w:szCs w:val="22"/>
                <w:highlight w:val="yellow"/>
              </w:rPr>
              <w:t>X</w:t>
            </w:r>
            <w:r w:rsidRPr="00196539">
              <w:rPr>
                <w:szCs w:val="22"/>
                <w:highlight w:val="yellow"/>
                <w:lang w:val="ru-RU"/>
              </w:rPr>
              <w:t>-2 по 31.12.</w:t>
            </w:r>
            <w:r w:rsidRPr="00196539">
              <w:rPr>
                <w:i/>
                <w:szCs w:val="22"/>
                <w:highlight w:val="yellow"/>
              </w:rPr>
              <w:t>X</w:t>
            </w:r>
            <w:r w:rsidRPr="00196539">
              <w:rPr>
                <w:szCs w:val="22"/>
                <w:highlight w:val="yellow"/>
                <w:lang w:val="ru-RU"/>
              </w:rPr>
              <w:t xml:space="preserve">-1, </w:t>
            </w:r>
            <w:r w:rsidRPr="00196539">
              <w:rPr>
                <w:szCs w:val="22"/>
                <w:lang w:val="ru-RU"/>
              </w:rPr>
              <w:t>за исключением:</w:t>
            </w:r>
          </w:p>
          <w:p w:rsidR="00C8107C" w:rsidRPr="00196539" w:rsidRDefault="00C8107C" w:rsidP="003A066A">
            <w:pPr>
              <w:spacing w:before="120" w:after="120"/>
              <w:ind w:left="1560"/>
              <w:jc w:val="both"/>
              <w:rPr>
                <w:szCs w:val="22"/>
                <w:lang w:val="ru-RU"/>
              </w:rPr>
            </w:pPr>
            <w:r w:rsidRPr="00196539">
              <w:rPr>
                <w:szCs w:val="22"/>
                <w:lang w:val="ru-RU"/>
              </w:rPr>
              <w:t xml:space="preserve"> -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rsidR="00C8107C" w:rsidRPr="00196539" w:rsidRDefault="00C8107C" w:rsidP="003A066A">
            <w:pPr>
              <w:spacing w:before="120" w:after="120"/>
              <w:ind w:left="1560"/>
              <w:jc w:val="both"/>
              <w:rPr>
                <w:szCs w:val="22"/>
                <w:lang w:val="ru-RU"/>
              </w:rPr>
            </w:pPr>
            <w:r w:rsidRPr="00196539">
              <w:rPr>
                <w:szCs w:val="22"/>
                <w:lang w:val="ru-RU"/>
              </w:rPr>
              <w:t xml:space="preserve"> - часов, предшествующих 00 часов 00 минут 01.01.2019, в отношении которых одновременно выполняется условие А.1 и не выполняется условие А.2 настоящего подпункта;</w:t>
            </w:r>
          </w:p>
          <w:p w:rsidR="00C8107C" w:rsidRPr="00196539" w:rsidRDefault="00C8107C" w:rsidP="003A066A">
            <w:pPr>
              <w:spacing w:before="120" w:after="120"/>
              <w:jc w:val="both"/>
              <w:rPr>
                <w:szCs w:val="22"/>
                <w:lang w:val="ru-RU"/>
              </w:rPr>
            </w:pPr>
            <w:r w:rsidRPr="00196539">
              <w:rPr>
                <w:szCs w:val="22"/>
                <w:lang w:val="ru-RU"/>
              </w:rPr>
              <w:t>…</w:t>
            </w:r>
          </w:p>
        </w:tc>
        <w:tc>
          <w:tcPr>
            <w:tcW w:w="2333" w:type="pct"/>
            <w:vAlign w:val="center"/>
          </w:tcPr>
          <w:p w:rsidR="00C8107C" w:rsidRPr="00196539" w:rsidRDefault="00C8107C" w:rsidP="003A066A">
            <w:pPr>
              <w:spacing w:before="120" w:after="120"/>
              <w:jc w:val="both"/>
              <w:rPr>
                <w:szCs w:val="22"/>
                <w:lang w:val="ru-RU"/>
              </w:rPr>
            </w:pPr>
            <w:r w:rsidRPr="00196539">
              <w:rPr>
                <w:szCs w:val="22"/>
                <w:lang w:val="ru-RU"/>
              </w:rPr>
              <w:t>…</w:t>
            </w:r>
          </w:p>
          <w:p w:rsidR="00C8107C" w:rsidRPr="00196539" w:rsidRDefault="00C8107C" w:rsidP="003A066A">
            <w:pPr>
              <w:spacing w:before="120" w:after="120"/>
              <w:ind w:left="1027"/>
              <w:jc w:val="both"/>
              <w:rPr>
                <w:szCs w:val="22"/>
                <w:lang w:val="ru-RU"/>
              </w:rPr>
            </w:pPr>
            <w:r w:rsidRPr="00196539">
              <w:rPr>
                <w:i/>
                <w:szCs w:val="22"/>
              </w:rPr>
              <w:t>T</w:t>
            </w:r>
            <w:r w:rsidRPr="00196539">
              <w:rPr>
                <w:szCs w:val="22"/>
                <w:lang w:val="ru-RU"/>
              </w:rPr>
              <w:t xml:space="preserve"> – период </w:t>
            </w:r>
            <w:r w:rsidRPr="00196539">
              <w:rPr>
                <w:szCs w:val="22"/>
              </w:rPr>
              <w:t>c</w:t>
            </w:r>
            <w:r w:rsidRPr="00196539">
              <w:rPr>
                <w:szCs w:val="22"/>
                <w:lang w:val="ru-RU"/>
              </w:rPr>
              <w:t xml:space="preserve"> </w:t>
            </w:r>
            <w:r w:rsidRPr="00196539">
              <w:rPr>
                <w:szCs w:val="22"/>
                <w:highlight w:val="yellow"/>
                <w:lang w:val="ru-RU"/>
              </w:rPr>
              <w:t>01.01.</w:t>
            </w:r>
            <w:r w:rsidRPr="00196539">
              <w:rPr>
                <w:i/>
                <w:szCs w:val="22"/>
                <w:highlight w:val="yellow"/>
              </w:rPr>
              <w:t>X</w:t>
            </w:r>
            <w:r w:rsidRPr="00196539">
              <w:rPr>
                <w:szCs w:val="22"/>
                <w:highlight w:val="yellow"/>
                <w:lang w:val="ru-RU"/>
              </w:rPr>
              <w:t>-1 по 31.12.</w:t>
            </w:r>
            <w:r w:rsidRPr="00196539">
              <w:rPr>
                <w:i/>
                <w:szCs w:val="22"/>
                <w:highlight w:val="yellow"/>
              </w:rPr>
              <w:t>X</w:t>
            </w:r>
            <w:r w:rsidRPr="00196539">
              <w:rPr>
                <w:szCs w:val="22"/>
                <w:highlight w:val="yellow"/>
                <w:lang w:val="ru-RU"/>
              </w:rPr>
              <w:t xml:space="preserve">-1, </w:t>
            </w:r>
            <w:r w:rsidRPr="00196539">
              <w:rPr>
                <w:szCs w:val="22"/>
                <w:lang w:val="ru-RU"/>
              </w:rPr>
              <w:t>за исключением:</w:t>
            </w:r>
          </w:p>
          <w:p w:rsidR="00C8107C" w:rsidRPr="00196539" w:rsidRDefault="00C8107C" w:rsidP="003A066A">
            <w:pPr>
              <w:spacing w:before="120" w:after="120"/>
              <w:ind w:left="1560"/>
              <w:jc w:val="both"/>
              <w:rPr>
                <w:szCs w:val="22"/>
                <w:lang w:val="ru-RU"/>
              </w:rPr>
            </w:pPr>
            <w:r w:rsidRPr="00196539">
              <w:rPr>
                <w:szCs w:val="22"/>
                <w:lang w:val="ru-RU"/>
              </w:rPr>
              <w:t xml:space="preserve"> -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rsidR="00C8107C" w:rsidRPr="00196539" w:rsidRDefault="00C8107C" w:rsidP="003A066A">
            <w:pPr>
              <w:spacing w:before="120" w:after="120"/>
              <w:ind w:left="1560"/>
              <w:jc w:val="both"/>
              <w:rPr>
                <w:szCs w:val="22"/>
                <w:lang w:val="ru-RU"/>
              </w:rPr>
            </w:pPr>
            <w:r w:rsidRPr="00196539">
              <w:rPr>
                <w:szCs w:val="22"/>
                <w:lang w:val="ru-RU"/>
              </w:rPr>
              <w:t xml:space="preserve"> - часов, предшествующих 00 часов 00 минут 01.01.2019, в отношении которых одновременно выполняется условие А.1 и не выполняется условие А.2 настоящего подпункта;</w:t>
            </w:r>
          </w:p>
          <w:p w:rsidR="00C8107C" w:rsidRPr="00196539" w:rsidRDefault="00C8107C" w:rsidP="003A066A">
            <w:pPr>
              <w:tabs>
                <w:tab w:val="left" w:pos="720"/>
              </w:tabs>
              <w:spacing w:before="120" w:after="120"/>
              <w:jc w:val="both"/>
              <w:rPr>
                <w:szCs w:val="22"/>
                <w:lang w:val="ru-RU"/>
              </w:rPr>
            </w:pPr>
            <w:r w:rsidRPr="00196539">
              <w:rPr>
                <w:szCs w:val="22"/>
                <w:lang w:val="ru-RU"/>
              </w:rPr>
              <w:t>…</w:t>
            </w:r>
          </w:p>
        </w:tc>
      </w:tr>
    </w:tbl>
    <w:p w:rsidR="00880EE0" w:rsidRPr="00E874A0" w:rsidRDefault="00880EE0" w:rsidP="00753B2B">
      <w:pPr>
        <w:spacing w:before="0" w:after="0"/>
        <w:rPr>
          <w:b/>
          <w:bCs/>
          <w:sz w:val="24"/>
          <w:szCs w:val="24"/>
          <w:lang w:val="ru-RU"/>
        </w:rPr>
      </w:pPr>
    </w:p>
    <w:p w:rsidR="00EA0FC4" w:rsidRPr="006D135C" w:rsidRDefault="00EA0FC4" w:rsidP="006D135C">
      <w:pPr>
        <w:tabs>
          <w:tab w:val="left" w:pos="709"/>
        </w:tabs>
        <w:spacing w:before="0" w:after="0"/>
        <w:rPr>
          <w:b/>
          <w:sz w:val="26"/>
          <w:szCs w:val="26"/>
          <w:lang w:val="ru-RU"/>
        </w:rPr>
      </w:pPr>
      <w:r w:rsidRPr="006D135C">
        <w:rPr>
          <w:b/>
          <w:sz w:val="26"/>
          <w:szCs w:val="26"/>
          <w:lang w:val="ru-RU"/>
        </w:rPr>
        <w:t xml:space="preserve">Предложения по изменениям и дополнениям в </w:t>
      </w:r>
      <w:r w:rsidR="001F34ED" w:rsidRPr="006D135C">
        <w:rPr>
          <w:b/>
          <w:sz w:val="26"/>
          <w:szCs w:val="26"/>
          <w:lang w:val="ru-RU"/>
        </w:rPr>
        <w:t>ПОЛОЖЕНИЕ О ПОРЯДКЕ ПОЛУЧЕНИЯ СТАТУСА СУБЪЕКТА ОПТОВОГО РЫНКА И ВЕДЕНИЯ РЕЕСТРА СУБЪЕКТОВ ОПТОВОГО РЫНКА</w:t>
      </w:r>
      <w:r w:rsidRPr="006D135C">
        <w:rPr>
          <w:b/>
          <w:sz w:val="26"/>
          <w:szCs w:val="26"/>
          <w:lang w:val="ru-RU"/>
        </w:rPr>
        <w:t xml:space="preserve"> (Приложение №</w:t>
      </w:r>
      <w:r w:rsidRPr="006D135C">
        <w:rPr>
          <w:b/>
          <w:sz w:val="26"/>
          <w:szCs w:val="26"/>
        </w:rPr>
        <w:t> </w:t>
      </w:r>
      <w:r w:rsidR="001F34ED" w:rsidRPr="006D135C">
        <w:rPr>
          <w:b/>
          <w:sz w:val="26"/>
          <w:szCs w:val="26"/>
          <w:lang w:val="ru-RU"/>
        </w:rPr>
        <w:t>1.1</w:t>
      </w:r>
      <w:r w:rsidRPr="006D135C">
        <w:rPr>
          <w:b/>
          <w:sz w:val="26"/>
          <w:szCs w:val="26"/>
          <w:lang w:val="ru-RU"/>
        </w:rPr>
        <w:t xml:space="preserve"> к Договору о присоединении к торговой системе оптового рынка)</w:t>
      </w:r>
    </w:p>
    <w:p w:rsidR="00CF5260" w:rsidRPr="00E874A0" w:rsidRDefault="00CF5260" w:rsidP="006D135C">
      <w:pPr>
        <w:spacing w:before="0" w:after="0"/>
        <w:rPr>
          <w:b/>
          <w:bCs/>
          <w:sz w:val="24"/>
          <w:szCs w:val="24"/>
          <w:lang w:val="ru-RU"/>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6943"/>
        <w:gridCol w:w="6946"/>
      </w:tblGrid>
      <w:tr w:rsidR="00414B18" w:rsidRPr="00196539" w:rsidTr="00193DB7">
        <w:trPr>
          <w:trHeight w:val="435"/>
        </w:trPr>
        <w:tc>
          <w:tcPr>
            <w:tcW w:w="335" w:type="pct"/>
            <w:tcMar>
              <w:left w:w="57" w:type="dxa"/>
              <w:right w:w="57" w:type="dxa"/>
            </w:tcMar>
            <w:vAlign w:val="center"/>
          </w:tcPr>
          <w:p w:rsidR="00414B18" w:rsidRPr="00E874A0" w:rsidRDefault="00414B18" w:rsidP="006D135C">
            <w:pPr>
              <w:spacing w:before="0" w:after="0"/>
              <w:jc w:val="center"/>
              <w:rPr>
                <w:rFonts w:cs="Garamond"/>
                <w:b/>
                <w:bCs/>
                <w:sz w:val="24"/>
                <w:szCs w:val="24"/>
                <w:lang w:eastAsia="ru-RU"/>
              </w:rPr>
            </w:pPr>
            <w:r w:rsidRPr="00E874A0">
              <w:rPr>
                <w:rFonts w:cs="Garamond"/>
                <w:b/>
                <w:bCs/>
                <w:sz w:val="24"/>
                <w:szCs w:val="24"/>
                <w:lang w:eastAsia="ru-RU"/>
              </w:rPr>
              <w:t>№</w:t>
            </w:r>
          </w:p>
          <w:p w:rsidR="00414B18" w:rsidRPr="00E874A0" w:rsidRDefault="00414B18" w:rsidP="006D135C">
            <w:pPr>
              <w:widowControl w:val="0"/>
              <w:spacing w:before="0" w:after="0"/>
              <w:jc w:val="center"/>
              <w:rPr>
                <w:rFonts w:cs="Garamond"/>
                <w:b/>
                <w:bCs/>
                <w:sz w:val="24"/>
                <w:szCs w:val="24"/>
                <w:lang w:val="en-US" w:eastAsia="ru-RU"/>
              </w:rPr>
            </w:pPr>
            <w:proofErr w:type="spellStart"/>
            <w:r w:rsidRPr="00E874A0">
              <w:rPr>
                <w:rFonts w:cs="Garamond"/>
                <w:b/>
                <w:bCs/>
                <w:sz w:val="24"/>
                <w:szCs w:val="24"/>
                <w:lang w:eastAsia="ru-RU"/>
              </w:rPr>
              <w:t>пункта</w:t>
            </w:r>
            <w:proofErr w:type="spellEnd"/>
          </w:p>
        </w:tc>
        <w:tc>
          <w:tcPr>
            <w:tcW w:w="2332" w:type="pct"/>
            <w:vAlign w:val="center"/>
          </w:tcPr>
          <w:p w:rsidR="00414B18" w:rsidRPr="00E874A0" w:rsidRDefault="00414B18" w:rsidP="006D135C">
            <w:pPr>
              <w:spacing w:before="0" w:after="0"/>
              <w:jc w:val="center"/>
              <w:rPr>
                <w:rFonts w:cs="Garamond"/>
                <w:b/>
                <w:bCs/>
                <w:sz w:val="24"/>
                <w:szCs w:val="24"/>
                <w:lang w:val="ru-RU" w:eastAsia="ru-RU"/>
              </w:rPr>
            </w:pPr>
            <w:r w:rsidRPr="00E874A0">
              <w:rPr>
                <w:rFonts w:cs="Garamond"/>
                <w:b/>
                <w:bCs/>
                <w:sz w:val="24"/>
                <w:szCs w:val="24"/>
                <w:lang w:val="ru-RU" w:eastAsia="ru-RU"/>
              </w:rPr>
              <w:t>Редакция, действующая на момент</w:t>
            </w:r>
          </w:p>
          <w:p w:rsidR="00414B18" w:rsidRPr="00E874A0" w:rsidRDefault="00414B18" w:rsidP="006D135C">
            <w:pPr>
              <w:widowControl w:val="0"/>
              <w:spacing w:before="0" w:after="0"/>
              <w:jc w:val="center"/>
              <w:rPr>
                <w:sz w:val="24"/>
                <w:szCs w:val="24"/>
                <w:lang w:val="ru-RU"/>
              </w:rPr>
            </w:pPr>
            <w:r w:rsidRPr="00E874A0">
              <w:rPr>
                <w:rFonts w:cs="Garamond"/>
                <w:b/>
                <w:bCs/>
                <w:sz w:val="24"/>
                <w:szCs w:val="24"/>
                <w:lang w:val="ru-RU" w:eastAsia="ru-RU"/>
              </w:rPr>
              <w:t>вступления в силу изменений</w:t>
            </w:r>
          </w:p>
        </w:tc>
        <w:tc>
          <w:tcPr>
            <w:tcW w:w="2333" w:type="pct"/>
            <w:vAlign w:val="center"/>
          </w:tcPr>
          <w:p w:rsidR="00414B18" w:rsidRPr="00E874A0" w:rsidRDefault="00414B18" w:rsidP="006D135C">
            <w:pPr>
              <w:spacing w:before="0" w:after="0"/>
              <w:jc w:val="center"/>
              <w:rPr>
                <w:rFonts w:cs="Garamond"/>
                <w:b/>
                <w:bCs/>
                <w:sz w:val="24"/>
                <w:szCs w:val="24"/>
                <w:lang w:val="ru-RU" w:eastAsia="ru-RU"/>
              </w:rPr>
            </w:pPr>
            <w:r w:rsidRPr="00E874A0">
              <w:rPr>
                <w:rFonts w:cs="Garamond"/>
                <w:b/>
                <w:bCs/>
                <w:sz w:val="24"/>
                <w:szCs w:val="24"/>
                <w:lang w:val="ru-RU" w:eastAsia="ru-RU"/>
              </w:rPr>
              <w:t>Предлагаемая редакция</w:t>
            </w:r>
          </w:p>
          <w:p w:rsidR="00414B18" w:rsidRPr="00E874A0" w:rsidRDefault="00414B18" w:rsidP="006D135C">
            <w:pPr>
              <w:widowControl w:val="0"/>
              <w:spacing w:before="0" w:after="0"/>
              <w:jc w:val="center"/>
              <w:rPr>
                <w:sz w:val="24"/>
                <w:szCs w:val="24"/>
                <w:lang w:val="ru-RU"/>
              </w:rPr>
            </w:pPr>
            <w:r w:rsidRPr="00E874A0">
              <w:rPr>
                <w:rFonts w:cs="Garamond"/>
                <w:sz w:val="24"/>
                <w:szCs w:val="24"/>
                <w:lang w:val="ru-RU" w:eastAsia="ru-RU"/>
              </w:rPr>
              <w:t>(изменения выделены цветом)</w:t>
            </w:r>
          </w:p>
        </w:tc>
      </w:tr>
      <w:tr w:rsidR="00414B18" w:rsidRPr="00196539" w:rsidTr="00D41108">
        <w:trPr>
          <w:trHeight w:val="435"/>
        </w:trPr>
        <w:tc>
          <w:tcPr>
            <w:tcW w:w="335" w:type="pct"/>
            <w:tcMar>
              <w:left w:w="57" w:type="dxa"/>
              <w:right w:w="57" w:type="dxa"/>
            </w:tcMar>
            <w:vAlign w:val="center"/>
          </w:tcPr>
          <w:p w:rsidR="00414B18" w:rsidRPr="006D135C" w:rsidRDefault="00414B18" w:rsidP="00414B18">
            <w:pPr>
              <w:widowControl w:val="0"/>
              <w:spacing w:after="0"/>
              <w:jc w:val="center"/>
              <w:rPr>
                <w:rFonts w:cs="Garamond"/>
                <w:b/>
                <w:bCs/>
                <w:szCs w:val="22"/>
                <w:lang w:val="en-US" w:eastAsia="ru-RU"/>
              </w:rPr>
            </w:pPr>
            <w:r w:rsidRPr="006D135C">
              <w:rPr>
                <w:rFonts w:cs="Garamond"/>
                <w:b/>
                <w:bCs/>
                <w:szCs w:val="22"/>
                <w:lang w:val="en-US" w:eastAsia="ru-RU"/>
              </w:rPr>
              <w:t>4.3.5.3</w:t>
            </w:r>
          </w:p>
        </w:tc>
        <w:tc>
          <w:tcPr>
            <w:tcW w:w="2332" w:type="pct"/>
          </w:tcPr>
          <w:p w:rsidR="00414B18" w:rsidRPr="006D135C" w:rsidRDefault="00414B18" w:rsidP="00414B18">
            <w:pPr>
              <w:widowControl w:val="0"/>
              <w:spacing w:before="120" w:after="120"/>
              <w:ind w:firstLine="709"/>
              <w:jc w:val="both"/>
              <w:rPr>
                <w:szCs w:val="22"/>
                <w:lang w:val="ru-RU"/>
              </w:rPr>
            </w:pPr>
            <w:r w:rsidRPr="006D135C">
              <w:rPr>
                <w:szCs w:val="22"/>
                <w:lang w:val="ru-RU"/>
              </w:rPr>
              <w:t xml:space="preserve">В случае если в опубликованном перечне, утвержденном Правительством Российской Федерации на основании результатов отбора проектов </w:t>
            </w:r>
            <w:r w:rsidRPr="006D135C">
              <w:rPr>
                <w:szCs w:val="22"/>
                <w:highlight w:val="yellow"/>
                <w:lang w:val="ru-RU"/>
              </w:rPr>
              <w:t>реализации мероприятий по</w:t>
            </w:r>
            <w:r w:rsidRPr="006D135C">
              <w:rPr>
                <w:szCs w:val="22"/>
                <w:lang w:val="ru-RU"/>
              </w:rPr>
              <w:t xml:space="preserve"> модернизации генерирующих объектов тепловых электростанций на соответствующий год, указана величина установленной мощности объекта </w:t>
            </w:r>
            <w:proofErr w:type="spellStart"/>
            <w:r w:rsidRPr="006D135C">
              <w:rPr>
                <w:szCs w:val="22"/>
                <w:lang w:val="ru-RU"/>
              </w:rPr>
              <w:t>КОММод</w:t>
            </w:r>
            <w:proofErr w:type="spellEnd"/>
            <w:r w:rsidRPr="006D135C">
              <w:rPr>
                <w:szCs w:val="22"/>
                <w:lang w:val="ru-RU"/>
              </w:rPr>
              <w:t xml:space="preserve">, отличная от величины установленной мощности в условной ГТП генерации, сформированной в отношении указанного объекта </w:t>
            </w:r>
            <w:proofErr w:type="spellStart"/>
            <w:r w:rsidRPr="006D135C">
              <w:rPr>
                <w:szCs w:val="22"/>
                <w:lang w:val="ru-RU"/>
              </w:rPr>
              <w:t>КОММод</w:t>
            </w:r>
            <w:proofErr w:type="spellEnd"/>
            <w:r w:rsidRPr="006D135C">
              <w:rPr>
                <w:szCs w:val="22"/>
                <w:lang w:val="ru-RU"/>
              </w:rPr>
              <w:t xml:space="preserve">, КО в течение 5 (пяти) рабочих дней изменяет в регистрационной информации указанной ГТП генерации величину установленной мощности на </w:t>
            </w:r>
            <w:r w:rsidRPr="006D135C">
              <w:rPr>
                <w:szCs w:val="22"/>
                <w:lang w:val="ru-RU"/>
              </w:rPr>
              <w:lastRenderedPageBreak/>
              <w:t xml:space="preserve">величину, указанную в </w:t>
            </w:r>
            <w:r w:rsidRPr="006D135C">
              <w:rPr>
                <w:szCs w:val="22"/>
                <w:highlight w:val="yellow"/>
                <w:lang w:val="ru-RU"/>
              </w:rPr>
              <w:t xml:space="preserve">Реестре заявленных проектов модернизации на период проведения </w:t>
            </w:r>
            <w:proofErr w:type="spellStart"/>
            <w:r w:rsidRPr="006D135C">
              <w:rPr>
                <w:szCs w:val="22"/>
                <w:highlight w:val="yellow"/>
                <w:lang w:val="ru-RU"/>
              </w:rPr>
              <w:t>КОММод</w:t>
            </w:r>
            <w:proofErr w:type="spellEnd"/>
            <w:r w:rsidRPr="006D135C">
              <w:rPr>
                <w:szCs w:val="22"/>
                <w:lang w:val="ru-RU"/>
              </w:rPr>
              <w:t>.</w:t>
            </w:r>
          </w:p>
        </w:tc>
        <w:tc>
          <w:tcPr>
            <w:tcW w:w="2333" w:type="pct"/>
            <w:vAlign w:val="center"/>
          </w:tcPr>
          <w:p w:rsidR="00414B18" w:rsidRPr="006D135C" w:rsidRDefault="00414B18" w:rsidP="004D55E7">
            <w:pPr>
              <w:widowControl w:val="0"/>
              <w:spacing w:before="120" w:after="120"/>
              <w:ind w:firstLine="709"/>
              <w:jc w:val="both"/>
              <w:rPr>
                <w:szCs w:val="22"/>
                <w:lang w:val="ru-RU"/>
              </w:rPr>
            </w:pPr>
            <w:r w:rsidRPr="006D135C">
              <w:rPr>
                <w:szCs w:val="22"/>
                <w:lang w:val="ru-RU"/>
              </w:rPr>
              <w:lastRenderedPageBreak/>
              <w:t xml:space="preserve">В случае если в опубликованном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указана величина установленной мощности объекта </w:t>
            </w:r>
            <w:proofErr w:type="spellStart"/>
            <w:r w:rsidRPr="006D135C">
              <w:rPr>
                <w:szCs w:val="22"/>
                <w:lang w:val="ru-RU"/>
              </w:rPr>
              <w:t>КОММод</w:t>
            </w:r>
            <w:proofErr w:type="spellEnd"/>
            <w:r w:rsidRPr="006D135C">
              <w:rPr>
                <w:szCs w:val="22"/>
                <w:lang w:val="ru-RU"/>
              </w:rPr>
              <w:t xml:space="preserve">, отличная от величины установленной мощности в условной ГТП генерации, сформированной в отношении указанного объекта </w:t>
            </w:r>
            <w:proofErr w:type="spellStart"/>
            <w:r w:rsidRPr="006D135C">
              <w:rPr>
                <w:szCs w:val="22"/>
                <w:lang w:val="ru-RU"/>
              </w:rPr>
              <w:t>КОММод</w:t>
            </w:r>
            <w:proofErr w:type="spellEnd"/>
            <w:r w:rsidRPr="006D135C">
              <w:rPr>
                <w:szCs w:val="22"/>
                <w:lang w:val="ru-RU"/>
              </w:rPr>
              <w:t>, КО в течение 5 (пяти) рабочих дней изменяет в регистрационной информации указанной ГТП генерации величину установленной мощности на величину, указанную в</w:t>
            </w:r>
            <w:r w:rsidRPr="006D135C">
              <w:rPr>
                <w:szCs w:val="22"/>
                <w:highlight w:val="yellow"/>
                <w:lang w:val="ru-RU"/>
              </w:rPr>
              <w:t xml:space="preserve"> </w:t>
            </w:r>
            <w:r w:rsidRPr="006D135C">
              <w:rPr>
                <w:szCs w:val="22"/>
                <w:highlight w:val="yellow"/>
                <w:lang w:val="ru-RU"/>
              </w:rPr>
              <w:lastRenderedPageBreak/>
              <w:t>данном перечне</w:t>
            </w:r>
            <w:r w:rsidRPr="006D135C">
              <w:rPr>
                <w:szCs w:val="22"/>
                <w:lang w:val="ru-RU"/>
              </w:rPr>
              <w:t>.</w:t>
            </w:r>
          </w:p>
        </w:tc>
      </w:tr>
    </w:tbl>
    <w:p w:rsidR="00EA0FC4" w:rsidRPr="00E874A0" w:rsidRDefault="00EA0FC4" w:rsidP="00B679AF">
      <w:pPr>
        <w:spacing w:before="0" w:after="0"/>
        <w:ind w:firstLine="180"/>
        <w:jc w:val="both"/>
        <w:outlineLvl w:val="0"/>
        <w:rPr>
          <w:b/>
          <w:sz w:val="24"/>
          <w:szCs w:val="24"/>
          <w:lang w:val="ru-RU"/>
        </w:rPr>
      </w:pPr>
    </w:p>
    <w:p w:rsidR="00CD2469" w:rsidRPr="00E874A0" w:rsidRDefault="00CD2469" w:rsidP="00B679AF">
      <w:pPr>
        <w:tabs>
          <w:tab w:val="left" w:pos="709"/>
        </w:tabs>
        <w:spacing w:before="0" w:after="0"/>
        <w:rPr>
          <w:b/>
          <w:sz w:val="24"/>
          <w:szCs w:val="24"/>
          <w:lang w:val="ru-RU"/>
        </w:rPr>
      </w:pPr>
      <w:r w:rsidRPr="00E874A0">
        <w:rPr>
          <w:b/>
          <w:sz w:val="24"/>
          <w:szCs w:val="24"/>
          <w:lang w:val="ru-RU"/>
        </w:rPr>
        <w:t>Предложения по изменениям и дополнениям в РЕГЛАМЕНТ ПРОВЕДЕНИЯ ОТБОРОВ ПРОЕКТОВ МОДЕРНИЗАЦИИ ГЕНЕРИРУЮЩЕГО ОБОРУДОВАНИЯ ТЕПЛОВЫХ ЭЛЕКТРОСТАНЦИЙ (Приложение №</w:t>
      </w:r>
      <w:r w:rsidRPr="00E874A0">
        <w:rPr>
          <w:b/>
          <w:sz w:val="24"/>
          <w:szCs w:val="24"/>
        </w:rPr>
        <w:t> </w:t>
      </w:r>
      <w:r w:rsidRPr="00E874A0">
        <w:rPr>
          <w:b/>
          <w:sz w:val="24"/>
          <w:szCs w:val="24"/>
          <w:lang w:val="ru-RU"/>
        </w:rPr>
        <w:t>19.3.1 к Договору о присоединении к торговой системе оптового рынка)</w:t>
      </w:r>
    </w:p>
    <w:p w:rsidR="00CD2469" w:rsidRPr="00E874A0" w:rsidRDefault="00CD2469" w:rsidP="00B679AF">
      <w:pPr>
        <w:tabs>
          <w:tab w:val="left" w:pos="709"/>
        </w:tabs>
        <w:spacing w:before="0" w:after="0"/>
        <w:jc w:val="both"/>
        <w:rPr>
          <w:b/>
          <w:sz w:val="24"/>
          <w:szCs w:val="24"/>
          <w:lang w:val="ru-RU"/>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6943"/>
        <w:gridCol w:w="6946"/>
      </w:tblGrid>
      <w:tr w:rsidR="00CD2469" w:rsidRPr="00B679AF" w:rsidTr="002360EE">
        <w:trPr>
          <w:trHeight w:val="435"/>
        </w:trPr>
        <w:tc>
          <w:tcPr>
            <w:tcW w:w="335" w:type="pct"/>
            <w:tcMar>
              <w:left w:w="57" w:type="dxa"/>
              <w:right w:w="57" w:type="dxa"/>
            </w:tcMar>
            <w:vAlign w:val="center"/>
          </w:tcPr>
          <w:p w:rsidR="00CD2469" w:rsidRPr="00B679AF" w:rsidRDefault="00CD2469" w:rsidP="00B679AF">
            <w:pPr>
              <w:spacing w:before="0" w:after="0"/>
              <w:jc w:val="center"/>
              <w:rPr>
                <w:rFonts w:cs="Garamond"/>
                <w:b/>
                <w:bCs/>
                <w:szCs w:val="22"/>
                <w:lang w:eastAsia="ru-RU"/>
              </w:rPr>
            </w:pPr>
            <w:r w:rsidRPr="00B679AF">
              <w:rPr>
                <w:rFonts w:cs="Garamond"/>
                <w:b/>
                <w:bCs/>
                <w:szCs w:val="22"/>
                <w:lang w:eastAsia="ru-RU"/>
              </w:rPr>
              <w:t>№</w:t>
            </w:r>
          </w:p>
          <w:p w:rsidR="00CD2469" w:rsidRPr="00B679AF" w:rsidRDefault="00CD2469" w:rsidP="00B679AF">
            <w:pPr>
              <w:spacing w:before="0" w:after="0"/>
              <w:jc w:val="center"/>
              <w:rPr>
                <w:rFonts w:cs="Garamond"/>
                <w:b/>
                <w:bCs/>
                <w:szCs w:val="22"/>
                <w:lang w:eastAsia="ru-RU"/>
              </w:rPr>
            </w:pPr>
            <w:proofErr w:type="spellStart"/>
            <w:r w:rsidRPr="00B679AF">
              <w:rPr>
                <w:rFonts w:cs="Garamond"/>
                <w:b/>
                <w:bCs/>
                <w:szCs w:val="22"/>
                <w:lang w:eastAsia="ru-RU"/>
              </w:rPr>
              <w:t>пункта</w:t>
            </w:r>
            <w:proofErr w:type="spellEnd"/>
          </w:p>
        </w:tc>
        <w:tc>
          <w:tcPr>
            <w:tcW w:w="2332" w:type="pct"/>
            <w:vAlign w:val="center"/>
          </w:tcPr>
          <w:p w:rsidR="00CD2469" w:rsidRPr="00B679AF" w:rsidRDefault="00CD2469" w:rsidP="00B679AF">
            <w:pPr>
              <w:spacing w:before="0" w:after="0"/>
              <w:jc w:val="center"/>
              <w:rPr>
                <w:rFonts w:cs="Garamond"/>
                <w:b/>
                <w:bCs/>
                <w:szCs w:val="22"/>
                <w:lang w:val="ru-RU" w:eastAsia="ru-RU"/>
              </w:rPr>
            </w:pPr>
            <w:r w:rsidRPr="00B679AF">
              <w:rPr>
                <w:rFonts w:cs="Garamond"/>
                <w:b/>
                <w:bCs/>
                <w:szCs w:val="22"/>
                <w:lang w:val="ru-RU" w:eastAsia="ru-RU"/>
              </w:rPr>
              <w:t>Редакция, действующая на момент</w:t>
            </w:r>
          </w:p>
          <w:p w:rsidR="00CD2469" w:rsidRPr="00B679AF" w:rsidRDefault="00CD2469" w:rsidP="00B679AF">
            <w:pPr>
              <w:spacing w:before="0" w:after="0"/>
              <w:jc w:val="center"/>
              <w:rPr>
                <w:rFonts w:cs="Garamond"/>
                <w:b/>
                <w:bCs/>
                <w:szCs w:val="22"/>
                <w:lang w:val="ru-RU" w:eastAsia="ru-RU"/>
              </w:rPr>
            </w:pPr>
            <w:r w:rsidRPr="00B679AF">
              <w:rPr>
                <w:rFonts w:cs="Garamond"/>
                <w:b/>
                <w:bCs/>
                <w:szCs w:val="22"/>
                <w:lang w:val="ru-RU" w:eastAsia="ru-RU"/>
              </w:rPr>
              <w:t xml:space="preserve"> вступления в силу изменений</w:t>
            </w:r>
          </w:p>
        </w:tc>
        <w:tc>
          <w:tcPr>
            <w:tcW w:w="2333" w:type="pct"/>
            <w:vAlign w:val="center"/>
          </w:tcPr>
          <w:p w:rsidR="00CD2469" w:rsidRPr="00B679AF" w:rsidRDefault="00CD2469" w:rsidP="00B679AF">
            <w:pPr>
              <w:spacing w:before="0" w:after="0"/>
              <w:jc w:val="center"/>
              <w:rPr>
                <w:rFonts w:cs="Garamond"/>
                <w:b/>
                <w:bCs/>
                <w:szCs w:val="22"/>
                <w:lang w:val="ru-RU" w:eastAsia="ru-RU"/>
              </w:rPr>
            </w:pPr>
            <w:r w:rsidRPr="00B679AF">
              <w:rPr>
                <w:rFonts w:cs="Garamond"/>
                <w:b/>
                <w:bCs/>
                <w:szCs w:val="22"/>
                <w:lang w:val="ru-RU" w:eastAsia="ru-RU"/>
              </w:rPr>
              <w:t>Предлагаемая редакция</w:t>
            </w:r>
          </w:p>
          <w:p w:rsidR="00CD2469" w:rsidRPr="00B679AF" w:rsidRDefault="00CD2469" w:rsidP="00B679AF">
            <w:pPr>
              <w:spacing w:before="0" w:after="0"/>
              <w:jc w:val="center"/>
              <w:rPr>
                <w:rFonts w:cs="Garamond"/>
                <w:szCs w:val="22"/>
                <w:lang w:val="ru-RU" w:eastAsia="ru-RU"/>
              </w:rPr>
            </w:pPr>
            <w:r w:rsidRPr="00B679AF">
              <w:rPr>
                <w:rFonts w:cs="Garamond"/>
                <w:szCs w:val="22"/>
                <w:lang w:val="ru-RU" w:eastAsia="ru-RU"/>
              </w:rPr>
              <w:t>(изменения выделены цветом)</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highlight w:val="red"/>
                <w:lang w:eastAsia="ru-RU"/>
              </w:rPr>
            </w:pPr>
            <w:r w:rsidRPr="00B679AF">
              <w:rPr>
                <w:rFonts w:cs="Garamond"/>
                <w:b/>
                <w:bCs/>
                <w:szCs w:val="22"/>
                <w:lang w:eastAsia="ru-RU"/>
              </w:rPr>
              <w:t>3.2</w:t>
            </w:r>
          </w:p>
        </w:tc>
        <w:tc>
          <w:tcPr>
            <w:tcW w:w="2332" w:type="pct"/>
            <w:vAlign w:val="center"/>
          </w:tcPr>
          <w:p w:rsidR="008C4A91" w:rsidRPr="00B679AF" w:rsidRDefault="008C4A91" w:rsidP="00B679AF">
            <w:pPr>
              <w:pStyle w:val="3"/>
              <w:jc w:val="both"/>
              <w:rPr>
                <w:bCs/>
              </w:rPr>
            </w:pPr>
            <w:bookmarkStart w:id="0" w:name="_Toc5710609"/>
            <w:r w:rsidRPr="00B679AF">
              <w:t>Требования к содержанию заявляемых в отбор проектов модернизации</w:t>
            </w:r>
            <w:bookmarkEnd w:id="0"/>
          </w:p>
          <w:p w:rsidR="008C4A91" w:rsidRPr="00B679AF" w:rsidRDefault="008C4A91" w:rsidP="00B679AF">
            <w:pPr>
              <w:pStyle w:val="affa"/>
              <w:widowControl w:val="0"/>
              <w:spacing w:before="120" w:after="120"/>
              <w:ind w:firstLine="540"/>
              <w:jc w:val="both"/>
              <w:rPr>
                <w:b w:val="0"/>
                <w:sz w:val="22"/>
                <w:szCs w:val="22"/>
                <w:lang w:val="ru-RU"/>
              </w:rPr>
            </w:pPr>
            <w:r w:rsidRPr="00B679AF">
              <w:rPr>
                <w:b w:val="0"/>
                <w:sz w:val="22"/>
                <w:szCs w:val="22"/>
                <w:lang w:val="ru-RU"/>
              </w:rPr>
              <w:t>…</w:t>
            </w:r>
          </w:p>
          <w:p w:rsidR="008C4A91" w:rsidRPr="00B679AF" w:rsidRDefault="008C4A91" w:rsidP="00B679AF">
            <w:pPr>
              <w:pStyle w:val="affa"/>
              <w:widowControl w:val="0"/>
              <w:spacing w:before="120" w:after="120"/>
              <w:ind w:firstLine="540"/>
              <w:jc w:val="both"/>
              <w:rPr>
                <w:b w:val="0"/>
                <w:sz w:val="22"/>
                <w:szCs w:val="22"/>
                <w:lang w:val="ru-RU"/>
              </w:rPr>
            </w:pPr>
            <w:r w:rsidRPr="00B679AF">
              <w:rPr>
                <w:b w:val="0"/>
                <w:sz w:val="22"/>
                <w:szCs w:val="22"/>
                <w:lang w:val="ru-RU"/>
              </w:rPr>
              <w:t>1) модернизация котельного оборудования, которая заключается в реализации любого из следующих мероприятий:</w:t>
            </w:r>
          </w:p>
          <w:p w:rsidR="008C4A91" w:rsidRPr="00B679AF" w:rsidRDefault="008C4A91" w:rsidP="00B679AF">
            <w:pPr>
              <w:pStyle w:val="ae"/>
              <w:widowControl w:val="0"/>
              <w:spacing w:before="120" w:after="120"/>
              <w:ind w:left="993"/>
              <w:jc w:val="both"/>
              <w:rPr>
                <w:rFonts w:ascii="Garamond" w:hAnsi="Garamond"/>
                <w:sz w:val="22"/>
                <w:szCs w:val="22"/>
              </w:rPr>
            </w:pPr>
            <w:r w:rsidRPr="00B679AF">
              <w:rPr>
                <w:rFonts w:ascii="Garamond" w:hAnsi="Garamond"/>
                <w:sz w:val="22"/>
                <w:szCs w:val="22"/>
              </w:rPr>
              <w:t>…</w:t>
            </w:r>
          </w:p>
          <w:p w:rsidR="008C4A91" w:rsidRPr="00B679AF" w:rsidRDefault="008C4A91" w:rsidP="00B679AF">
            <w:pPr>
              <w:pStyle w:val="affa"/>
              <w:widowControl w:val="0"/>
              <w:spacing w:before="120" w:after="120"/>
              <w:ind w:firstLine="540"/>
              <w:jc w:val="both"/>
              <w:rPr>
                <w:b w:val="0"/>
                <w:sz w:val="22"/>
                <w:szCs w:val="22"/>
                <w:lang w:val="ru-RU"/>
              </w:rPr>
            </w:pPr>
            <w:r w:rsidRPr="00B679AF">
              <w:rPr>
                <w:b w:val="0"/>
                <w:sz w:val="22"/>
                <w:szCs w:val="22"/>
                <w:lang w:val="ru-RU"/>
              </w:rPr>
              <w:t>1.2) замена в полном объеме следующих элементов:</w:t>
            </w:r>
          </w:p>
          <w:p w:rsidR="008C4A91" w:rsidRPr="00B679AF" w:rsidRDefault="008C4A91" w:rsidP="00B679AF">
            <w:pPr>
              <w:pStyle w:val="afff"/>
              <w:widowControl w:val="0"/>
              <w:numPr>
                <w:ilvl w:val="2"/>
                <w:numId w:val="18"/>
              </w:numPr>
              <w:autoSpaceDE w:val="0"/>
              <w:autoSpaceDN w:val="0"/>
              <w:spacing w:before="120" w:after="120"/>
              <w:ind w:left="1701" w:hanging="850"/>
              <w:contextualSpacing w:val="0"/>
              <w:jc w:val="both"/>
              <w:rPr>
                <w:rFonts w:ascii="Garamond" w:hAnsi="Garamond"/>
                <w:bCs/>
                <w:sz w:val="22"/>
                <w:szCs w:val="22"/>
              </w:rPr>
            </w:pPr>
            <w:r w:rsidRPr="00B679AF">
              <w:rPr>
                <w:rFonts w:ascii="Garamond" w:hAnsi="Garamond"/>
                <w:bCs/>
                <w:sz w:val="22"/>
                <w:szCs w:val="22"/>
              </w:rPr>
              <w:t xml:space="preserve">барабан </w:t>
            </w:r>
            <w:proofErr w:type="spellStart"/>
            <w:r w:rsidRPr="00B679AF">
              <w:rPr>
                <w:rFonts w:ascii="Garamond" w:hAnsi="Garamond"/>
                <w:bCs/>
                <w:sz w:val="22"/>
                <w:szCs w:val="22"/>
              </w:rPr>
              <w:t>котлоагрегата</w:t>
            </w:r>
            <w:proofErr w:type="spellEnd"/>
            <w:r w:rsidRPr="00B679AF">
              <w:rPr>
                <w:rFonts w:ascii="Garamond" w:hAnsi="Garamond"/>
                <w:bCs/>
                <w:sz w:val="22"/>
                <w:szCs w:val="22"/>
              </w:rPr>
              <w:t xml:space="preserve"> </w:t>
            </w:r>
            <w:r w:rsidRPr="00B679AF">
              <w:rPr>
                <w:rFonts w:ascii="Garamond" w:eastAsia="Calibri" w:hAnsi="Garamond"/>
                <w:sz w:val="22"/>
                <w:szCs w:val="22"/>
                <w:lang w:eastAsia="en-US"/>
              </w:rPr>
              <w:t>(не требуется для прямоточных котлов)</w:t>
            </w:r>
            <w:r w:rsidRPr="00B679AF">
              <w:rPr>
                <w:rFonts w:ascii="Garamond" w:hAnsi="Garamond"/>
                <w:bCs/>
                <w:sz w:val="22"/>
                <w:szCs w:val="22"/>
              </w:rPr>
              <w:t>;</w:t>
            </w:r>
          </w:p>
          <w:p w:rsidR="008C4A91" w:rsidRPr="00B679AF" w:rsidRDefault="008C4A91" w:rsidP="00B679AF">
            <w:pPr>
              <w:pStyle w:val="afff"/>
              <w:widowControl w:val="0"/>
              <w:numPr>
                <w:ilvl w:val="2"/>
                <w:numId w:val="18"/>
              </w:numPr>
              <w:autoSpaceDE w:val="0"/>
              <w:autoSpaceDN w:val="0"/>
              <w:spacing w:before="120" w:after="120"/>
              <w:ind w:left="1701" w:hanging="850"/>
              <w:contextualSpacing w:val="0"/>
              <w:jc w:val="both"/>
              <w:rPr>
                <w:rFonts w:ascii="Garamond" w:hAnsi="Garamond"/>
                <w:bCs/>
                <w:sz w:val="22"/>
                <w:szCs w:val="22"/>
              </w:rPr>
            </w:pPr>
            <w:r w:rsidRPr="00B679AF">
              <w:rPr>
                <w:rFonts w:ascii="Garamond" w:hAnsi="Garamond"/>
                <w:bCs/>
                <w:sz w:val="22"/>
                <w:szCs w:val="22"/>
              </w:rPr>
              <w:t>пароперегревател</w:t>
            </w:r>
            <w:r w:rsidRPr="00B679AF">
              <w:rPr>
                <w:rFonts w:ascii="Garamond" w:hAnsi="Garamond"/>
                <w:bCs/>
                <w:sz w:val="22"/>
                <w:szCs w:val="22"/>
                <w:highlight w:val="yellow"/>
              </w:rPr>
              <w:t>ь</w:t>
            </w:r>
            <w:r w:rsidRPr="00B679AF">
              <w:rPr>
                <w:rFonts w:ascii="Garamond" w:hAnsi="Garamond"/>
                <w:bCs/>
                <w:sz w:val="22"/>
                <w:szCs w:val="22"/>
              </w:rPr>
              <w:t xml:space="preserve"> </w:t>
            </w:r>
            <w:proofErr w:type="spellStart"/>
            <w:r w:rsidRPr="00B679AF">
              <w:rPr>
                <w:rFonts w:ascii="Garamond" w:hAnsi="Garamond"/>
                <w:bCs/>
                <w:sz w:val="22"/>
                <w:szCs w:val="22"/>
              </w:rPr>
              <w:t>котлоагрегата</w:t>
            </w:r>
            <w:proofErr w:type="spellEnd"/>
            <w:r w:rsidRPr="00B679AF">
              <w:rPr>
                <w:rFonts w:ascii="Garamond" w:hAnsi="Garamond"/>
                <w:bCs/>
                <w:sz w:val="22"/>
                <w:szCs w:val="22"/>
              </w:rPr>
              <w:t>;</w:t>
            </w:r>
          </w:p>
          <w:p w:rsidR="008C4A91" w:rsidRPr="00B679AF" w:rsidRDefault="008C4A91" w:rsidP="00B679AF">
            <w:pPr>
              <w:pStyle w:val="afff"/>
              <w:widowControl w:val="0"/>
              <w:numPr>
                <w:ilvl w:val="2"/>
                <w:numId w:val="18"/>
              </w:numPr>
              <w:autoSpaceDE w:val="0"/>
              <w:autoSpaceDN w:val="0"/>
              <w:spacing w:before="120" w:after="120"/>
              <w:ind w:left="1701" w:hanging="850"/>
              <w:contextualSpacing w:val="0"/>
              <w:jc w:val="both"/>
              <w:rPr>
                <w:rFonts w:ascii="Garamond" w:hAnsi="Garamond"/>
                <w:bCs/>
                <w:sz w:val="22"/>
                <w:szCs w:val="22"/>
              </w:rPr>
            </w:pPr>
            <w:r w:rsidRPr="00B679AF">
              <w:rPr>
                <w:rFonts w:ascii="Garamond" w:hAnsi="Garamond"/>
                <w:bCs/>
                <w:sz w:val="22"/>
                <w:szCs w:val="22"/>
              </w:rPr>
              <w:t xml:space="preserve">топочный экран </w:t>
            </w:r>
            <w:proofErr w:type="spellStart"/>
            <w:r w:rsidRPr="00B679AF">
              <w:rPr>
                <w:rFonts w:ascii="Garamond" w:hAnsi="Garamond"/>
                <w:bCs/>
                <w:sz w:val="22"/>
                <w:szCs w:val="22"/>
              </w:rPr>
              <w:t>котлоагрегата</w:t>
            </w:r>
            <w:proofErr w:type="spellEnd"/>
            <w:r w:rsidRPr="00B679AF">
              <w:rPr>
                <w:rFonts w:ascii="Garamond" w:hAnsi="Garamond"/>
                <w:bCs/>
                <w:sz w:val="22"/>
                <w:szCs w:val="22"/>
              </w:rPr>
              <w:t>;</w:t>
            </w:r>
          </w:p>
          <w:p w:rsidR="008C4A91" w:rsidRPr="00B679AF" w:rsidRDefault="008C4A91" w:rsidP="00B679AF">
            <w:pPr>
              <w:pStyle w:val="afff"/>
              <w:widowControl w:val="0"/>
              <w:numPr>
                <w:ilvl w:val="2"/>
                <w:numId w:val="18"/>
              </w:numPr>
              <w:autoSpaceDE w:val="0"/>
              <w:autoSpaceDN w:val="0"/>
              <w:spacing w:before="120" w:after="120"/>
              <w:ind w:left="1701" w:hanging="850"/>
              <w:contextualSpacing w:val="0"/>
              <w:jc w:val="both"/>
              <w:rPr>
                <w:rFonts w:ascii="Garamond" w:hAnsi="Garamond"/>
                <w:sz w:val="22"/>
                <w:szCs w:val="22"/>
              </w:rPr>
            </w:pPr>
            <w:r w:rsidRPr="00B679AF">
              <w:rPr>
                <w:rFonts w:ascii="Garamond" w:hAnsi="Garamond"/>
                <w:bCs/>
                <w:sz w:val="22"/>
                <w:szCs w:val="22"/>
              </w:rPr>
              <w:t xml:space="preserve">перепускные трубопроводы c арматурой по пароводяному тракту парового </w:t>
            </w:r>
            <w:proofErr w:type="spellStart"/>
            <w:r w:rsidRPr="00B679AF">
              <w:rPr>
                <w:rFonts w:ascii="Garamond" w:hAnsi="Garamond"/>
                <w:bCs/>
                <w:sz w:val="22"/>
                <w:szCs w:val="22"/>
              </w:rPr>
              <w:t>котлоагрегата</w:t>
            </w:r>
            <w:proofErr w:type="spellEnd"/>
            <w:r w:rsidRPr="00B679AF">
              <w:rPr>
                <w:rFonts w:ascii="Garamond" w:hAnsi="Garamond"/>
                <w:bCs/>
                <w:sz w:val="22"/>
                <w:szCs w:val="22"/>
              </w:rPr>
              <w:t>.</w:t>
            </w:r>
          </w:p>
          <w:p w:rsidR="008C4A91" w:rsidRPr="00B679AF" w:rsidRDefault="008C4A91" w:rsidP="00B679AF">
            <w:pPr>
              <w:pStyle w:val="affa"/>
              <w:widowControl w:val="0"/>
              <w:spacing w:before="120" w:after="120"/>
              <w:ind w:left="1571"/>
              <w:jc w:val="both"/>
              <w:rPr>
                <w:b w:val="0"/>
                <w:sz w:val="22"/>
                <w:szCs w:val="22"/>
                <w:lang w:val="ru-RU"/>
              </w:rPr>
            </w:pPr>
            <w:r w:rsidRPr="00B679AF">
              <w:rPr>
                <w:b w:val="0"/>
                <w:sz w:val="22"/>
                <w:szCs w:val="22"/>
                <w:lang w:val="ru-RU"/>
              </w:rPr>
              <w:t>…</w:t>
            </w:r>
          </w:p>
          <w:p w:rsidR="008C4A91" w:rsidRPr="00B679AF" w:rsidRDefault="008C4A91" w:rsidP="00B679AF">
            <w:pPr>
              <w:pStyle w:val="affa"/>
              <w:widowControl w:val="0"/>
              <w:spacing w:before="120" w:after="120"/>
              <w:ind w:firstLine="540"/>
              <w:jc w:val="both"/>
              <w:rPr>
                <w:b w:val="0"/>
                <w:sz w:val="22"/>
                <w:szCs w:val="22"/>
              </w:rPr>
            </w:pPr>
            <w:r w:rsidRPr="00B679AF">
              <w:rPr>
                <w:b w:val="0"/>
                <w:sz w:val="22"/>
                <w:szCs w:val="22"/>
              </w:rPr>
              <w:t xml:space="preserve">3) </w:t>
            </w:r>
            <w:proofErr w:type="spellStart"/>
            <w:r w:rsidRPr="00B679AF">
              <w:rPr>
                <w:b w:val="0"/>
                <w:sz w:val="22"/>
                <w:szCs w:val="22"/>
              </w:rPr>
              <w:t>сопутствующие</w:t>
            </w:r>
            <w:proofErr w:type="spellEnd"/>
            <w:r w:rsidRPr="00B679AF">
              <w:rPr>
                <w:b w:val="0"/>
                <w:sz w:val="22"/>
                <w:szCs w:val="22"/>
              </w:rPr>
              <w:t xml:space="preserve"> </w:t>
            </w:r>
            <w:proofErr w:type="spellStart"/>
            <w:r w:rsidRPr="00B679AF">
              <w:rPr>
                <w:b w:val="0"/>
                <w:sz w:val="22"/>
                <w:szCs w:val="22"/>
              </w:rPr>
              <w:t>мероприятия</w:t>
            </w:r>
            <w:proofErr w:type="spellEnd"/>
            <w:r w:rsidRPr="00B679AF">
              <w:rPr>
                <w:b w:val="0"/>
                <w:sz w:val="22"/>
                <w:szCs w:val="22"/>
              </w:rPr>
              <w:t>:</w:t>
            </w:r>
          </w:p>
          <w:p w:rsidR="008C4A91" w:rsidRPr="00B679AF" w:rsidRDefault="008C4A91" w:rsidP="00B679AF">
            <w:pPr>
              <w:pStyle w:val="affa"/>
              <w:widowControl w:val="0"/>
              <w:spacing w:before="120" w:after="120"/>
              <w:ind w:left="1571"/>
              <w:jc w:val="both"/>
              <w:rPr>
                <w:rFonts w:cs="Calibri"/>
                <w:b w:val="0"/>
                <w:sz w:val="22"/>
                <w:szCs w:val="22"/>
              </w:rPr>
            </w:pPr>
            <w:r w:rsidRPr="00B679AF">
              <w:rPr>
                <w:b w:val="0"/>
                <w:sz w:val="22"/>
                <w:szCs w:val="22"/>
                <w:lang w:val="ru-RU"/>
              </w:rPr>
              <w:t>…</w:t>
            </w:r>
          </w:p>
          <w:p w:rsidR="008C4A91" w:rsidRPr="00B679AF" w:rsidRDefault="008C4A91" w:rsidP="00B679AF">
            <w:pPr>
              <w:pStyle w:val="affa"/>
              <w:widowControl w:val="0"/>
              <w:numPr>
                <w:ilvl w:val="1"/>
                <w:numId w:val="19"/>
              </w:numPr>
              <w:spacing w:before="120" w:after="120"/>
              <w:ind w:hanging="179"/>
              <w:jc w:val="both"/>
              <w:rPr>
                <w:rFonts w:cs="Calibri"/>
                <w:b w:val="0"/>
                <w:sz w:val="22"/>
                <w:szCs w:val="22"/>
              </w:rPr>
            </w:pPr>
            <w:proofErr w:type="spellStart"/>
            <w:r w:rsidRPr="00B679AF">
              <w:rPr>
                <w:rFonts w:cs="Calibri"/>
                <w:b w:val="0"/>
                <w:sz w:val="22"/>
                <w:szCs w:val="22"/>
              </w:rPr>
              <w:t>замена</w:t>
            </w:r>
            <w:proofErr w:type="spellEnd"/>
            <w:r w:rsidRPr="00B679AF">
              <w:rPr>
                <w:rFonts w:cs="Calibri"/>
                <w:b w:val="0"/>
                <w:sz w:val="22"/>
                <w:szCs w:val="22"/>
              </w:rPr>
              <w:t xml:space="preserve"> </w:t>
            </w:r>
            <w:proofErr w:type="spellStart"/>
            <w:r w:rsidRPr="00B679AF">
              <w:rPr>
                <w:rFonts w:cs="Calibri"/>
                <w:b w:val="0"/>
                <w:sz w:val="22"/>
                <w:szCs w:val="22"/>
              </w:rPr>
              <w:t>пароперегревател</w:t>
            </w:r>
            <w:r w:rsidRPr="00B679AF">
              <w:rPr>
                <w:rFonts w:cs="Calibri"/>
                <w:b w:val="0"/>
                <w:sz w:val="22"/>
                <w:szCs w:val="22"/>
                <w:highlight w:val="yellow"/>
              </w:rPr>
              <w:t>я</w:t>
            </w:r>
            <w:proofErr w:type="spellEnd"/>
            <w:r w:rsidRPr="00B679AF">
              <w:rPr>
                <w:rFonts w:cs="Calibri"/>
                <w:b w:val="0"/>
                <w:sz w:val="22"/>
                <w:szCs w:val="22"/>
              </w:rPr>
              <w:t xml:space="preserve"> </w:t>
            </w:r>
            <w:proofErr w:type="spellStart"/>
            <w:r w:rsidRPr="00B679AF">
              <w:rPr>
                <w:rFonts w:cs="Calibri"/>
                <w:b w:val="0"/>
                <w:sz w:val="22"/>
                <w:szCs w:val="22"/>
              </w:rPr>
              <w:t>котлоагрегата</w:t>
            </w:r>
            <w:proofErr w:type="spellEnd"/>
            <w:r w:rsidRPr="00B679AF">
              <w:rPr>
                <w:rFonts w:cs="Calibri"/>
                <w:b w:val="0"/>
                <w:sz w:val="22"/>
                <w:szCs w:val="22"/>
              </w:rPr>
              <w:t>;</w:t>
            </w:r>
          </w:p>
          <w:p w:rsidR="008C4A91" w:rsidRPr="00B679AF" w:rsidRDefault="008C4A91" w:rsidP="00B679AF">
            <w:pPr>
              <w:pStyle w:val="afd"/>
              <w:widowControl w:val="0"/>
              <w:rPr>
                <w:rFonts w:ascii="Garamond" w:hAnsi="Garamond"/>
                <w:lang w:val="en-US"/>
              </w:rPr>
            </w:pPr>
            <w:r w:rsidRPr="00B679AF">
              <w:rPr>
                <w:rFonts w:ascii="Garamond" w:hAnsi="Garamond"/>
                <w:lang w:val="en-US"/>
              </w:rPr>
              <w:t>…</w:t>
            </w:r>
          </w:p>
        </w:tc>
        <w:tc>
          <w:tcPr>
            <w:tcW w:w="2333" w:type="pct"/>
            <w:vAlign w:val="center"/>
          </w:tcPr>
          <w:p w:rsidR="008C4A91" w:rsidRPr="00B679AF" w:rsidRDefault="008C4A91" w:rsidP="00B679AF">
            <w:pPr>
              <w:pStyle w:val="3"/>
              <w:jc w:val="both"/>
              <w:rPr>
                <w:bCs/>
              </w:rPr>
            </w:pPr>
            <w:r w:rsidRPr="00B679AF">
              <w:t>Требования к содержанию заявляемых в отбор проектов модернизации</w:t>
            </w:r>
          </w:p>
          <w:p w:rsidR="008C4A91" w:rsidRPr="00B679AF" w:rsidRDefault="008C4A91" w:rsidP="00B679AF">
            <w:pPr>
              <w:pStyle w:val="affa"/>
              <w:widowControl w:val="0"/>
              <w:spacing w:before="120" w:after="120"/>
              <w:ind w:firstLine="540"/>
              <w:jc w:val="both"/>
              <w:rPr>
                <w:b w:val="0"/>
                <w:sz w:val="22"/>
                <w:szCs w:val="22"/>
                <w:lang w:val="ru-RU"/>
              </w:rPr>
            </w:pPr>
            <w:r w:rsidRPr="00B679AF">
              <w:rPr>
                <w:b w:val="0"/>
                <w:sz w:val="22"/>
                <w:szCs w:val="22"/>
                <w:lang w:val="ru-RU"/>
              </w:rPr>
              <w:t>…</w:t>
            </w:r>
          </w:p>
          <w:p w:rsidR="008C4A91" w:rsidRPr="00B679AF" w:rsidRDefault="008C4A91" w:rsidP="00B679AF">
            <w:pPr>
              <w:pStyle w:val="affa"/>
              <w:widowControl w:val="0"/>
              <w:spacing w:before="120" w:after="120"/>
              <w:ind w:firstLine="540"/>
              <w:jc w:val="both"/>
              <w:rPr>
                <w:b w:val="0"/>
                <w:sz w:val="22"/>
                <w:szCs w:val="22"/>
                <w:lang w:val="ru-RU"/>
              </w:rPr>
            </w:pPr>
            <w:r w:rsidRPr="00B679AF">
              <w:rPr>
                <w:b w:val="0"/>
                <w:sz w:val="22"/>
                <w:szCs w:val="22"/>
                <w:lang w:val="ru-RU"/>
              </w:rPr>
              <w:t>1) модернизация котельного оборудования, которая заключается в реализации любого из следующих мероприятий:</w:t>
            </w:r>
          </w:p>
          <w:p w:rsidR="008C4A91" w:rsidRPr="00B679AF" w:rsidRDefault="008C4A91" w:rsidP="00B679AF">
            <w:pPr>
              <w:pStyle w:val="ae"/>
              <w:widowControl w:val="0"/>
              <w:spacing w:before="120" w:after="120"/>
              <w:ind w:left="993"/>
              <w:jc w:val="both"/>
              <w:rPr>
                <w:rFonts w:ascii="Garamond" w:hAnsi="Garamond"/>
                <w:sz w:val="22"/>
                <w:szCs w:val="22"/>
              </w:rPr>
            </w:pPr>
            <w:r w:rsidRPr="00B679AF">
              <w:rPr>
                <w:rFonts w:ascii="Garamond" w:hAnsi="Garamond"/>
                <w:sz w:val="22"/>
                <w:szCs w:val="22"/>
              </w:rPr>
              <w:t>…</w:t>
            </w:r>
          </w:p>
          <w:p w:rsidR="008C4A91" w:rsidRPr="00B679AF" w:rsidRDefault="008C4A91" w:rsidP="00B679AF">
            <w:pPr>
              <w:pStyle w:val="affa"/>
              <w:widowControl w:val="0"/>
              <w:spacing w:before="120" w:after="120"/>
              <w:ind w:firstLine="540"/>
              <w:jc w:val="both"/>
              <w:rPr>
                <w:b w:val="0"/>
                <w:sz w:val="22"/>
                <w:szCs w:val="22"/>
                <w:lang w:val="ru-RU"/>
              </w:rPr>
            </w:pPr>
            <w:r w:rsidRPr="00B679AF">
              <w:rPr>
                <w:b w:val="0"/>
                <w:sz w:val="22"/>
                <w:szCs w:val="22"/>
                <w:lang w:val="ru-RU"/>
              </w:rPr>
              <w:t>1.2) замена в полном объеме следующих элементов:</w:t>
            </w:r>
          </w:p>
          <w:p w:rsidR="008C4A91" w:rsidRPr="00B679AF" w:rsidRDefault="008C4A91" w:rsidP="00B679AF">
            <w:pPr>
              <w:pStyle w:val="afff"/>
              <w:widowControl w:val="0"/>
              <w:numPr>
                <w:ilvl w:val="2"/>
                <w:numId w:val="20"/>
              </w:numPr>
              <w:autoSpaceDE w:val="0"/>
              <w:autoSpaceDN w:val="0"/>
              <w:spacing w:before="120" w:after="120"/>
              <w:ind w:left="1701" w:hanging="850"/>
              <w:contextualSpacing w:val="0"/>
              <w:jc w:val="both"/>
              <w:rPr>
                <w:rFonts w:ascii="Garamond" w:hAnsi="Garamond"/>
                <w:bCs/>
                <w:sz w:val="22"/>
                <w:szCs w:val="22"/>
              </w:rPr>
            </w:pPr>
            <w:r w:rsidRPr="00B679AF">
              <w:rPr>
                <w:rFonts w:ascii="Garamond" w:hAnsi="Garamond"/>
                <w:bCs/>
                <w:sz w:val="22"/>
                <w:szCs w:val="22"/>
              </w:rPr>
              <w:t xml:space="preserve">барабан </w:t>
            </w:r>
            <w:proofErr w:type="spellStart"/>
            <w:r w:rsidRPr="00B679AF">
              <w:rPr>
                <w:rFonts w:ascii="Garamond" w:hAnsi="Garamond"/>
                <w:bCs/>
                <w:sz w:val="22"/>
                <w:szCs w:val="22"/>
              </w:rPr>
              <w:t>котлоагрегата</w:t>
            </w:r>
            <w:proofErr w:type="spellEnd"/>
            <w:r w:rsidRPr="00B679AF">
              <w:rPr>
                <w:rFonts w:ascii="Garamond" w:hAnsi="Garamond"/>
                <w:bCs/>
                <w:sz w:val="22"/>
                <w:szCs w:val="22"/>
              </w:rPr>
              <w:t xml:space="preserve"> </w:t>
            </w:r>
            <w:r w:rsidRPr="00B679AF">
              <w:rPr>
                <w:rFonts w:ascii="Garamond" w:eastAsia="Calibri" w:hAnsi="Garamond"/>
                <w:sz w:val="22"/>
                <w:szCs w:val="22"/>
                <w:lang w:eastAsia="en-US"/>
              </w:rPr>
              <w:t>(не требуется для прямоточных котлов)</w:t>
            </w:r>
            <w:r w:rsidRPr="00B679AF">
              <w:rPr>
                <w:rFonts w:ascii="Garamond" w:hAnsi="Garamond"/>
                <w:bCs/>
                <w:sz w:val="22"/>
                <w:szCs w:val="22"/>
              </w:rPr>
              <w:t>;</w:t>
            </w:r>
          </w:p>
          <w:p w:rsidR="008C4A91" w:rsidRPr="00B679AF" w:rsidRDefault="008C4A91" w:rsidP="00B679AF">
            <w:pPr>
              <w:pStyle w:val="afff"/>
              <w:widowControl w:val="0"/>
              <w:numPr>
                <w:ilvl w:val="2"/>
                <w:numId w:val="20"/>
              </w:numPr>
              <w:autoSpaceDE w:val="0"/>
              <w:autoSpaceDN w:val="0"/>
              <w:spacing w:before="120" w:after="120"/>
              <w:ind w:left="1701" w:hanging="850"/>
              <w:contextualSpacing w:val="0"/>
              <w:jc w:val="both"/>
              <w:rPr>
                <w:rFonts w:ascii="Garamond" w:hAnsi="Garamond"/>
                <w:bCs/>
                <w:sz w:val="22"/>
                <w:szCs w:val="22"/>
              </w:rPr>
            </w:pPr>
            <w:r w:rsidRPr="00B679AF">
              <w:rPr>
                <w:rFonts w:ascii="Garamond" w:hAnsi="Garamond"/>
                <w:bCs/>
                <w:sz w:val="22"/>
                <w:szCs w:val="22"/>
              </w:rPr>
              <w:t>пароперегревател</w:t>
            </w:r>
            <w:r w:rsidR="0068128D" w:rsidRPr="00B679AF">
              <w:rPr>
                <w:rFonts w:ascii="Garamond" w:hAnsi="Garamond"/>
                <w:bCs/>
                <w:sz w:val="22"/>
                <w:szCs w:val="22"/>
                <w:highlight w:val="yellow"/>
              </w:rPr>
              <w:t>и</w:t>
            </w:r>
            <w:r w:rsidRPr="00B679AF">
              <w:rPr>
                <w:rFonts w:ascii="Garamond" w:hAnsi="Garamond"/>
                <w:bCs/>
                <w:sz w:val="22"/>
                <w:szCs w:val="22"/>
              </w:rPr>
              <w:t xml:space="preserve"> </w:t>
            </w:r>
            <w:proofErr w:type="spellStart"/>
            <w:r w:rsidRPr="00B679AF">
              <w:rPr>
                <w:rFonts w:ascii="Garamond" w:hAnsi="Garamond"/>
                <w:bCs/>
                <w:sz w:val="22"/>
                <w:szCs w:val="22"/>
              </w:rPr>
              <w:t>котлоагрегата</w:t>
            </w:r>
            <w:proofErr w:type="spellEnd"/>
            <w:r w:rsidRPr="00B679AF">
              <w:rPr>
                <w:rFonts w:ascii="Garamond" w:hAnsi="Garamond"/>
                <w:bCs/>
                <w:sz w:val="22"/>
                <w:szCs w:val="22"/>
              </w:rPr>
              <w:t>;</w:t>
            </w:r>
          </w:p>
          <w:p w:rsidR="008C4A91" w:rsidRPr="00B679AF" w:rsidRDefault="008C4A91" w:rsidP="00B679AF">
            <w:pPr>
              <w:pStyle w:val="afff"/>
              <w:widowControl w:val="0"/>
              <w:numPr>
                <w:ilvl w:val="2"/>
                <w:numId w:val="20"/>
              </w:numPr>
              <w:autoSpaceDE w:val="0"/>
              <w:autoSpaceDN w:val="0"/>
              <w:spacing w:before="120" w:after="120"/>
              <w:ind w:left="1701" w:hanging="850"/>
              <w:contextualSpacing w:val="0"/>
              <w:jc w:val="both"/>
              <w:rPr>
                <w:rFonts w:ascii="Garamond" w:hAnsi="Garamond"/>
                <w:bCs/>
                <w:sz w:val="22"/>
                <w:szCs w:val="22"/>
              </w:rPr>
            </w:pPr>
            <w:r w:rsidRPr="00B679AF">
              <w:rPr>
                <w:rFonts w:ascii="Garamond" w:hAnsi="Garamond"/>
                <w:bCs/>
                <w:sz w:val="22"/>
                <w:szCs w:val="22"/>
              </w:rPr>
              <w:t xml:space="preserve">топочный экран </w:t>
            </w:r>
            <w:proofErr w:type="spellStart"/>
            <w:r w:rsidRPr="00B679AF">
              <w:rPr>
                <w:rFonts w:ascii="Garamond" w:hAnsi="Garamond"/>
                <w:bCs/>
                <w:sz w:val="22"/>
                <w:szCs w:val="22"/>
              </w:rPr>
              <w:t>котлоагрегата</w:t>
            </w:r>
            <w:proofErr w:type="spellEnd"/>
            <w:r w:rsidRPr="00B679AF">
              <w:rPr>
                <w:rFonts w:ascii="Garamond" w:hAnsi="Garamond"/>
                <w:bCs/>
                <w:sz w:val="22"/>
                <w:szCs w:val="22"/>
              </w:rPr>
              <w:t>;</w:t>
            </w:r>
          </w:p>
          <w:p w:rsidR="008C4A91" w:rsidRPr="00B679AF" w:rsidRDefault="008C4A91" w:rsidP="00B679AF">
            <w:pPr>
              <w:pStyle w:val="afff"/>
              <w:widowControl w:val="0"/>
              <w:numPr>
                <w:ilvl w:val="2"/>
                <w:numId w:val="20"/>
              </w:numPr>
              <w:autoSpaceDE w:val="0"/>
              <w:autoSpaceDN w:val="0"/>
              <w:spacing w:before="120" w:after="120"/>
              <w:ind w:left="1701" w:hanging="850"/>
              <w:contextualSpacing w:val="0"/>
              <w:jc w:val="both"/>
              <w:rPr>
                <w:rFonts w:ascii="Garamond" w:hAnsi="Garamond"/>
                <w:sz w:val="22"/>
                <w:szCs w:val="22"/>
              </w:rPr>
            </w:pPr>
            <w:r w:rsidRPr="00B679AF">
              <w:rPr>
                <w:rFonts w:ascii="Garamond" w:hAnsi="Garamond"/>
                <w:bCs/>
                <w:sz w:val="22"/>
                <w:szCs w:val="22"/>
              </w:rPr>
              <w:t xml:space="preserve">перепускные трубопроводы c арматурой по пароводяному тракту парового </w:t>
            </w:r>
            <w:proofErr w:type="spellStart"/>
            <w:r w:rsidRPr="00B679AF">
              <w:rPr>
                <w:rFonts w:ascii="Garamond" w:hAnsi="Garamond"/>
                <w:bCs/>
                <w:sz w:val="22"/>
                <w:szCs w:val="22"/>
              </w:rPr>
              <w:t>котлоагрегата</w:t>
            </w:r>
            <w:proofErr w:type="spellEnd"/>
            <w:r w:rsidRPr="00B679AF">
              <w:rPr>
                <w:rFonts w:ascii="Garamond" w:hAnsi="Garamond"/>
                <w:bCs/>
                <w:sz w:val="22"/>
                <w:szCs w:val="22"/>
              </w:rPr>
              <w:t>.</w:t>
            </w:r>
          </w:p>
          <w:p w:rsidR="008C4A91" w:rsidRPr="00B679AF" w:rsidRDefault="008C4A91" w:rsidP="00B679AF">
            <w:pPr>
              <w:pStyle w:val="affa"/>
              <w:widowControl w:val="0"/>
              <w:spacing w:before="120" w:after="120"/>
              <w:ind w:left="1571"/>
              <w:jc w:val="both"/>
              <w:rPr>
                <w:b w:val="0"/>
                <w:sz w:val="22"/>
                <w:szCs w:val="22"/>
                <w:lang w:val="ru-RU"/>
              </w:rPr>
            </w:pPr>
            <w:r w:rsidRPr="00B679AF">
              <w:rPr>
                <w:b w:val="0"/>
                <w:sz w:val="22"/>
                <w:szCs w:val="22"/>
                <w:lang w:val="ru-RU"/>
              </w:rPr>
              <w:t>…</w:t>
            </w:r>
          </w:p>
          <w:p w:rsidR="008C4A91" w:rsidRPr="00B679AF" w:rsidRDefault="008C4A91" w:rsidP="00B679AF">
            <w:pPr>
              <w:pStyle w:val="affa"/>
              <w:widowControl w:val="0"/>
              <w:spacing w:before="120" w:after="120"/>
              <w:ind w:firstLine="540"/>
              <w:jc w:val="both"/>
              <w:rPr>
                <w:b w:val="0"/>
                <w:sz w:val="22"/>
                <w:szCs w:val="22"/>
              </w:rPr>
            </w:pPr>
            <w:r w:rsidRPr="00B679AF">
              <w:rPr>
                <w:b w:val="0"/>
                <w:sz w:val="22"/>
                <w:szCs w:val="22"/>
              </w:rPr>
              <w:t xml:space="preserve">3) </w:t>
            </w:r>
            <w:proofErr w:type="spellStart"/>
            <w:r w:rsidRPr="00B679AF">
              <w:rPr>
                <w:b w:val="0"/>
                <w:sz w:val="22"/>
                <w:szCs w:val="22"/>
              </w:rPr>
              <w:t>сопутствующие</w:t>
            </w:r>
            <w:proofErr w:type="spellEnd"/>
            <w:r w:rsidRPr="00B679AF">
              <w:rPr>
                <w:b w:val="0"/>
                <w:sz w:val="22"/>
                <w:szCs w:val="22"/>
              </w:rPr>
              <w:t xml:space="preserve"> </w:t>
            </w:r>
            <w:proofErr w:type="spellStart"/>
            <w:r w:rsidRPr="00B679AF">
              <w:rPr>
                <w:b w:val="0"/>
                <w:sz w:val="22"/>
                <w:szCs w:val="22"/>
              </w:rPr>
              <w:t>мероприятия</w:t>
            </w:r>
            <w:proofErr w:type="spellEnd"/>
            <w:r w:rsidRPr="00B679AF">
              <w:rPr>
                <w:b w:val="0"/>
                <w:sz w:val="22"/>
                <w:szCs w:val="22"/>
              </w:rPr>
              <w:t>:</w:t>
            </w:r>
          </w:p>
          <w:p w:rsidR="008C4A91" w:rsidRPr="00B679AF" w:rsidRDefault="008C4A91" w:rsidP="00B679AF">
            <w:pPr>
              <w:pStyle w:val="affa"/>
              <w:widowControl w:val="0"/>
              <w:spacing w:before="120" w:after="120"/>
              <w:ind w:left="1571"/>
              <w:jc w:val="both"/>
              <w:rPr>
                <w:rFonts w:cs="Calibri"/>
                <w:b w:val="0"/>
                <w:sz w:val="22"/>
                <w:szCs w:val="22"/>
              </w:rPr>
            </w:pPr>
            <w:r w:rsidRPr="00B679AF">
              <w:rPr>
                <w:b w:val="0"/>
                <w:sz w:val="22"/>
                <w:szCs w:val="22"/>
                <w:lang w:val="ru-RU"/>
              </w:rPr>
              <w:t>…</w:t>
            </w:r>
          </w:p>
          <w:p w:rsidR="008C4A91" w:rsidRPr="00B679AF" w:rsidRDefault="008C4A91" w:rsidP="00B679AF">
            <w:pPr>
              <w:pStyle w:val="affa"/>
              <w:widowControl w:val="0"/>
              <w:numPr>
                <w:ilvl w:val="1"/>
                <w:numId w:val="21"/>
              </w:numPr>
              <w:spacing w:before="120" w:after="120"/>
              <w:jc w:val="both"/>
              <w:rPr>
                <w:rFonts w:cs="Calibri"/>
                <w:b w:val="0"/>
                <w:sz w:val="22"/>
                <w:szCs w:val="22"/>
              </w:rPr>
            </w:pPr>
            <w:proofErr w:type="spellStart"/>
            <w:r w:rsidRPr="00B679AF">
              <w:rPr>
                <w:rFonts w:cs="Calibri"/>
                <w:b w:val="0"/>
                <w:sz w:val="22"/>
                <w:szCs w:val="22"/>
              </w:rPr>
              <w:t>замена</w:t>
            </w:r>
            <w:proofErr w:type="spellEnd"/>
            <w:r w:rsidRPr="00B679AF">
              <w:rPr>
                <w:rFonts w:cs="Calibri"/>
                <w:b w:val="0"/>
                <w:sz w:val="22"/>
                <w:szCs w:val="22"/>
              </w:rPr>
              <w:t xml:space="preserve"> </w:t>
            </w:r>
            <w:proofErr w:type="spellStart"/>
            <w:r w:rsidRPr="00B679AF">
              <w:rPr>
                <w:rFonts w:cs="Calibri"/>
                <w:b w:val="0"/>
                <w:sz w:val="22"/>
                <w:szCs w:val="22"/>
              </w:rPr>
              <w:t>пароперегревател</w:t>
            </w:r>
            <w:proofErr w:type="spellEnd"/>
            <w:r w:rsidRPr="00B679AF">
              <w:rPr>
                <w:rFonts w:cs="Calibri"/>
                <w:b w:val="0"/>
                <w:sz w:val="22"/>
                <w:szCs w:val="22"/>
                <w:highlight w:val="yellow"/>
                <w:lang w:val="ru-RU"/>
              </w:rPr>
              <w:t>ей</w:t>
            </w:r>
            <w:r w:rsidRPr="00B679AF">
              <w:rPr>
                <w:rFonts w:cs="Calibri"/>
                <w:b w:val="0"/>
                <w:sz w:val="22"/>
                <w:szCs w:val="22"/>
              </w:rPr>
              <w:t xml:space="preserve"> </w:t>
            </w:r>
            <w:proofErr w:type="spellStart"/>
            <w:r w:rsidRPr="00B679AF">
              <w:rPr>
                <w:rFonts w:cs="Calibri"/>
                <w:b w:val="0"/>
                <w:sz w:val="22"/>
                <w:szCs w:val="22"/>
              </w:rPr>
              <w:t>котлоагрегата</w:t>
            </w:r>
            <w:proofErr w:type="spellEnd"/>
            <w:r w:rsidRPr="00B679AF">
              <w:rPr>
                <w:rFonts w:cs="Calibri"/>
                <w:b w:val="0"/>
                <w:sz w:val="22"/>
                <w:szCs w:val="22"/>
              </w:rPr>
              <w:t>;</w:t>
            </w:r>
          </w:p>
          <w:p w:rsidR="008C4A91" w:rsidRPr="00B679AF" w:rsidRDefault="008C4A91" w:rsidP="00B679AF">
            <w:pPr>
              <w:pStyle w:val="afd"/>
              <w:widowControl w:val="0"/>
              <w:rPr>
                <w:rFonts w:ascii="Garamond" w:hAnsi="Garamond"/>
                <w:lang w:val="en-US"/>
              </w:rPr>
            </w:pPr>
            <w:r w:rsidRPr="00B679AF">
              <w:rPr>
                <w:rFonts w:ascii="Garamond" w:hAnsi="Garamond"/>
                <w:lang w:val="en-US"/>
              </w:rPr>
              <w:t>…</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lastRenderedPageBreak/>
              <w:t>3.3.2</w:t>
            </w:r>
          </w:p>
        </w:tc>
        <w:tc>
          <w:tcPr>
            <w:tcW w:w="2332" w:type="pct"/>
            <w:vAlign w:val="center"/>
          </w:tcPr>
          <w:p w:rsidR="008C4A91" w:rsidRPr="00B679AF" w:rsidRDefault="008C4A91"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Показатель востребованности (</w:t>
            </w:r>
            <m:oMath>
              <m:sSubSup>
                <m:sSubSupPr>
                  <m:ctrlPr>
                    <w:rPr>
                      <w:rFonts w:ascii="Cambria Math" w:hAnsi="Cambria Math"/>
                      <w:sz w:val="22"/>
                      <w:szCs w:val="22"/>
                    </w:rPr>
                  </m:ctrlPr>
                </m:sSubSupPr>
                <m:e>
                  <m:r>
                    <w:rPr>
                      <w:rFonts w:ascii="Cambria Math" w:hAnsi="Cambria Math"/>
                      <w:sz w:val="22"/>
                      <w:szCs w:val="22"/>
                    </w:rPr>
                    <m:t>k</m:t>
                  </m:r>
                </m:e>
                <m:sub>
                  <m:r>
                    <m:rPr>
                      <m:sty m:val="p"/>
                    </m:rPr>
                    <w:rPr>
                      <w:rFonts w:ascii="Cambria Math" w:hAnsi="Cambria Math"/>
                      <w:sz w:val="22"/>
                      <w:szCs w:val="22"/>
                    </w:rPr>
                    <m:t>вост,</m:t>
                  </m:r>
                  <m:r>
                    <w:rPr>
                      <w:rFonts w:ascii="Cambria Math" w:hAnsi="Cambria Math"/>
                      <w:sz w:val="22"/>
                      <w:szCs w:val="22"/>
                    </w:rPr>
                    <m:t>g</m:t>
                  </m:r>
                </m:sub>
                <m:sup/>
              </m:sSubSup>
            </m:oMath>
            <w:r w:rsidRPr="00B679AF">
              <w:rPr>
                <w:rFonts w:ascii="Garamond" w:hAnsi="Garamond"/>
                <w:sz w:val="22"/>
                <w:szCs w:val="22"/>
              </w:rPr>
              <w:t>) ЕГО КОММод, функционирующей до реализации мероприятий по модернизации, рассчитывается по формуле:</w:t>
            </w:r>
          </w:p>
          <w:p w:rsidR="008C4A91" w:rsidRPr="00B679AF" w:rsidRDefault="00B679AF" w:rsidP="00B679AF">
            <w:pPr>
              <w:pStyle w:val="afff"/>
              <w:widowControl w:val="0"/>
              <w:tabs>
                <w:tab w:val="left" w:pos="993"/>
              </w:tabs>
              <w:spacing w:before="120" w:after="120"/>
              <w:ind w:left="567"/>
              <w:contextualSpacing w:val="0"/>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вост,</m:t>
                  </m:r>
                  <m:r>
                    <w:rPr>
                      <w:rFonts w:ascii="Cambria Math" w:hAnsi="Cambria Math"/>
                      <w:sz w:val="22"/>
                      <w:szCs w:val="22"/>
                      <w:lang w:val="en-US"/>
                    </w:rPr>
                    <m:t>g</m:t>
                  </m:r>
                </m:sub>
                <m:sup/>
              </m:sSubSup>
              <m:r>
                <w:rPr>
                  <w:rFonts w:ascii="Cambria Math" w:hAnsi="Cambria Math"/>
                  <w:sz w:val="22"/>
                  <w:szCs w:val="22"/>
                </w:rPr>
                <m:t>=</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d∈D</m:t>
                      </m:r>
                    </m:sub>
                    <m:sup/>
                    <m:e>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d</m:t>
                          </m:r>
                        </m:sub>
                        <m:sup>
                          <m:r>
                            <w:rPr>
                              <w:rFonts w:ascii="Cambria Math" w:hAnsi="Cambria Math"/>
                              <w:sz w:val="22"/>
                              <w:szCs w:val="22"/>
                            </w:rPr>
                            <m:t>вкл,</m:t>
                          </m:r>
                          <m:r>
                            <w:rPr>
                              <w:rFonts w:ascii="Cambria Math" w:hAnsi="Cambria Math"/>
                              <w:sz w:val="22"/>
                              <w:szCs w:val="22"/>
                              <w:lang w:val="en-US"/>
                            </w:rPr>
                            <m:t>g</m:t>
                          </m:r>
                        </m:sup>
                      </m:sSubSup>
                    </m:e>
                  </m:nary>
                </m:num>
                <m:den>
                  <m:r>
                    <w:rPr>
                      <w:rFonts w:ascii="Cambria Math" w:hAnsi="Cambria Math"/>
                      <w:sz w:val="22"/>
                      <w:szCs w:val="22"/>
                    </w:rPr>
                    <m:t>(D-</m:t>
                  </m:r>
                  <m:r>
                    <m:rPr>
                      <m:sty m:val="p"/>
                    </m:rPr>
                    <w:rPr>
                      <w:rFonts w:ascii="Cambria Math" w:hAnsi="Cambria Math"/>
                      <w:sz w:val="22"/>
                      <w:szCs w:val="22"/>
                    </w:rPr>
                    <m:t>min⁡</m:t>
                  </m:r>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d∈D</m:t>
                      </m:r>
                    </m:sub>
                    <m:sup/>
                    <m:e>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d</m:t>
                          </m:r>
                        </m:sub>
                        <m:sup>
                          <m:r>
                            <w:rPr>
                              <w:rFonts w:ascii="Cambria Math" w:hAnsi="Cambria Math"/>
                              <w:sz w:val="22"/>
                              <w:szCs w:val="22"/>
                            </w:rPr>
                            <m:t>пл,</m:t>
                          </m:r>
                          <m:r>
                            <w:rPr>
                              <w:rFonts w:ascii="Cambria Math" w:hAnsi="Cambria Math"/>
                              <w:sz w:val="22"/>
                              <w:szCs w:val="22"/>
                              <w:lang w:val="en-US"/>
                            </w:rPr>
                            <m:t>g</m:t>
                          </m:r>
                        </m:sup>
                      </m:sSubSup>
                      <m:r>
                        <w:rPr>
                          <w:rFonts w:ascii="Cambria Math" w:hAnsi="Cambria Math"/>
                          <w:sz w:val="22"/>
                          <w:szCs w:val="22"/>
                        </w:rPr>
                        <m:t>;360)</m:t>
                      </m:r>
                    </m:e>
                  </m:nary>
                </m:den>
              </m:f>
            </m:oMath>
            <w:r w:rsidR="008C4A91" w:rsidRPr="00B679AF">
              <w:rPr>
                <w:rFonts w:ascii="Garamond" w:hAnsi="Garamond"/>
                <w:sz w:val="22"/>
                <w:szCs w:val="22"/>
              </w:rPr>
              <w:t>,</w:t>
            </w:r>
          </w:p>
          <w:p w:rsidR="008C4A91" w:rsidRPr="00B679AF" w:rsidRDefault="008C4A91" w:rsidP="00B679AF">
            <w:pPr>
              <w:widowControl w:val="0"/>
              <w:spacing w:before="120" w:after="120"/>
              <w:ind w:left="583" w:hanging="583"/>
              <w:jc w:val="both"/>
              <w:rPr>
                <w:bCs/>
                <w:szCs w:val="22"/>
                <w:lang w:val="ru-RU"/>
              </w:rPr>
            </w:pPr>
            <w:r w:rsidRPr="00B679AF">
              <w:rPr>
                <w:bCs/>
                <w:szCs w:val="22"/>
                <w:lang w:val="ru-RU"/>
              </w:rPr>
              <w:t xml:space="preserve">где  </w:t>
            </w:r>
            <m:oMath>
              <m:r>
                <w:rPr>
                  <w:rFonts w:ascii="Cambria Math" w:hAnsi="Cambria Math"/>
                  <w:szCs w:val="22"/>
                </w:rPr>
                <m:t>D</m:t>
              </m:r>
            </m:oMath>
            <w:r w:rsidRPr="00B679AF">
              <w:rPr>
                <w:bCs/>
                <w:szCs w:val="22"/>
                <w:lang w:val="ru-RU"/>
              </w:rPr>
              <w:t xml:space="preserve"> – количество суток в периоде, </w:t>
            </w:r>
            <w:r w:rsidRPr="00B679AF">
              <w:rPr>
                <w:szCs w:val="22"/>
                <w:lang w:val="ru-RU"/>
              </w:rPr>
              <w:t xml:space="preserve">состоящем из 24 календарных месяцев, предшествующих месяцу, в котором устанавливается соответствие ЕГО предусмотренному настоящим пунктом критерию </w:t>
            </w:r>
            <w:r w:rsidRPr="00B679AF">
              <w:rPr>
                <w:szCs w:val="22"/>
                <w:highlight w:val="yellow"/>
                <w:lang w:val="ru-RU"/>
              </w:rPr>
              <w:t xml:space="preserve">(при проведении отбора на 2022–2024 годы – период </w:t>
            </w:r>
            <w:r w:rsidRPr="00B679AF">
              <w:rPr>
                <w:szCs w:val="22"/>
                <w:highlight w:val="yellow"/>
              </w:rPr>
              <w:t>c</w:t>
            </w:r>
            <w:r w:rsidRPr="00B679AF">
              <w:rPr>
                <w:szCs w:val="22"/>
                <w:highlight w:val="yellow"/>
                <w:lang w:val="ru-RU"/>
              </w:rPr>
              <w:t xml:space="preserve"> 1 марта 2017 года по 28 февраля 2019 года)</w:t>
            </w:r>
            <w:r w:rsidRPr="00B679AF">
              <w:rPr>
                <w:szCs w:val="22"/>
                <w:lang w:val="ru-RU"/>
              </w:rPr>
              <w:t>, но не более периода функционирования ЕГО на оптовом рынке;</w:t>
            </w:r>
          </w:p>
          <w:p w:rsidR="008C4A91" w:rsidRPr="00B679AF" w:rsidRDefault="00B679AF" w:rsidP="00B679AF">
            <w:pPr>
              <w:widowControl w:val="0"/>
              <w:spacing w:before="120" w:after="120"/>
              <w:ind w:left="583" w:hanging="157"/>
              <w:jc w:val="both"/>
              <w:rPr>
                <w:bCs/>
                <w:szCs w:val="22"/>
                <w:lang w:val="ru-RU"/>
              </w:rPr>
            </w:pPr>
            <m:oMath>
              <m:nary>
                <m:naryPr>
                  <m:chr m:val="∑"/>
                  <m:limLoc m:val="undOvr"/>
                  <m:ctrlPr>
                    <w:rPr>
                      <w:rFonts w:ascii="Cambria Math" w:hAnsi="Cambria Math"/>
                      <w:i/>
                      <w:szCs w:val="22"/>
                    </w:rPr>
                  </m:ctrlPr>
                </m:naryPr>
                <m:sub>
                  <m:r>
                    <w:rPr>
                      <w:rFonts w:ascii="Cambria Math" w:hAnsi="Cambria Math"/>
                      <w:szCs w:val="22"/>
                    </w:rPr>
                    <m:t>d</m:t>
                  </m:r>
                  <m:r>
                    <w:rPr>
                      <w:rFonts w:ascii="Cambria Math" w:hAnsi="Cambria Math"/>
                      <w:szCs w:val="22"/>
                      <w:lang w:val="ru-RU"/>
                    </w:rPr>
                    <m:t>∈</m:t>
                  </m:r>
                  <m:r>
                    <w:rPr>
                      <w:rFonts w:ascii="Cambria Math" w:hAnsi="Cambria Math"/>
                      <w:szCs w:val="22"/>
                    </w:rPr>
                    <m:t>D</m:t>
                  </m:r>
                </m:sub>
                <m:sup/>
                <m:e>
                  <m:sSubSup>
                    <m:sSubSupPr>
                      <m:ctrlPr>
                        <w:rPr>
                          <w:rFonts w:ascii="Cambria Math" w:hAnsi="Cambria Math"/>
                          <w:i/>
                          <w:szCs w:val="22"/>
                        </w:rPr>
                      </m:ctrlPr>
                    </m:sSubSupPr>
                    <m:e>
                      <m:r>
                        <w:rPr>
                          <w:rFonts w:ascii="Cambria Math" w:hAnsi="Cambria Math"/>
                          <w:szCs w:val="22"/>
                        </w:rPr>
                        <m:t>D</m:t>
                      </m:r>
                    </m:e>
                    <m:sub>
                      <m:r>
                        <w:rPr>
                          <w:rFonts w:ascii="Cambria Math" w:hAnsi="Cambria Math"/>
                          <w:szCs w:val="22"/>
                        </w:rPr>
                        <m:t>d</m:t>
                      </m:r>
                    </m:sub>
                    <m:sup>
                      <m:r>
                        <w:rPr>
                          <w:rFonts w:ascii="Cambria Math" w:hAnsi="Cambria Math"/>
                          <w:szCs w:val="22"/>
                          <w:lang w:val="ru-RU"/>
                        </w:rPr>
                        <m:t>пл,</m:t>
                      </m:r>
                      <m:r>
                        <w:rPr>
                          <w:rFonts w:ascii="Cambria Math" w:hAnsi="Cambria Math"/>
                          <w:szCs w:val="22"/>
                          <w:lang w:val="en-US"/>
                        </w:rPr>
                        <m:t>g</m:t>
                      </m:r>
                    </m:sup>
                  </m:sSubSup>
                </m:e>
              </m:nary>
            </m:oMath>
            <w:r w:rsidR="008C4A91" w:rsidRPr="00B679AF">
              <w:rPr>
                <w:szCs w:val="22"/>
                <w:lang w:val="ru-RU"/>
              </w:rPr>
              <w:t xml:space="preserve"> – </w:t>
            </w:r>
            <w:r w:rsidR="008C4A91" w:rsidRPr="00B679AF">
              <w:rPr>
                <w:bCs/>
                <w:szCs w:val="22"/>
                <w:lang w:val="ru-RU"/>
              </w:rPr>
              <w:t xml:space="preserve">количество суток в течение периода </w:t>
            </w:r>
            <w:r w:rsidR="008C4A91" w:rsidRPr="00B679AF">
              <w:rPr>
                <w:bCs/>
                <w:i/>
                <w:szCs w:val="22"/>
                <w:lang w:val="en-US"/>
              </w:rPr>
              <w:t>D</w:t>
            </w:r>
            <w:r w:rsidR="008C4A91" w:rsidRPr="00B679AF">
              <w:rPr>
                <w:bCs/>
                <w:szCs w:val="22"/>
                <w:lang w:val="ru-RU"/>
              </w:rPr>
              <w:t xml:space="preserve">, в которые для ЕГО </w:t>
            </w:r>
            <w:r w:rsidR="008C4A91" w:rsidRPr="00B679AF">
              <w:rPr>
                <w:bCs/>
                <w:i/>
                <w:szCs w:val="22"/>
                <w:lang w:val="en-US"/>
              </w:rPr>
              <w:t>g</w:t>
            </w:r>
            <w:r w:rsidR="008C4A91" w:rsidRPr="00B679AF">
              <w:rPr>
                <w:bCs/>
                <w:szCs w:val="22"/>
                <w:lang w:val="ru-RU"/>
              </w:rPr>
              <w:t xml:space="preserve"> во всех часах суток </w:t>
            </w:r>
            <w:r w:rsidR="008C4A91" w:rsidRPr="00B679AF">
              <w:rPr>
                <w:bCs/>
                <w:i/>
                <w:szCs w:val="22"/>
                <w:lang w:val="en-US"/>
              </w:rPr>
              <w:t>d</w:t>
            </w:r>
            <w:r w:rsidR="008C4A91" w:rsidRPr="00B679AF">
              <w:rPr>
                <w:bCs/>
                <w:szCs w:val="22"/>
                <w:lang w:val="ru-RU"/>
              </w:rPr>
              <w:t xml:space="preserve"> </w:t>
            </w:r>
            <w:r w:rsidR="008C4A91" w:rsidRPr="00B679AF">
              <w:rPr>
                <w:szCs w:val="22"/>
                <w:lang w:val="ru-RU"/>
              </w:rPr>
              <w:t xml:space="preserve">величина согласованных </w:t>
            </w:r>
            <w:r w:rsidR="008C4A91" w:rsidRPr="00B679AF">
              <w:rPr>
                <w:rFonts w:cs="Arial"/>
                <w:szCs w:val="22"/>
                <w:lang w:val="ru-RU" w:eastAsia="ru-RU"/>
              </w:rPr>
              <w:t xml:space="preserve">плановых ремонтных снижений </w:t>
            </w:r>
            <w:r w:rsidR="008C4A91" w:rsidRPr="00B679AF">
              <w:rPr>
                <w:szCs w:val="22"/>
                <w:lang w:val="ru-RU"/>
              </w:rPr>
              <w:t>мощности (</w:t>
            </w:r>
            <w:r w:rsidR="008C4A91" w:rsidRPr="00B679AF">
              <w:rPr>
                <w:position w:val="-14"/>
                <w:szCs w:val="22"/>
              </w:rPr>
              <w:object w:dxaOrig="420" w:dyaOrig="400" w14:anchorId="79E7C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19.7pt" o:ole="">
                  <v:imagedata r:id="rId8" o:title=""/>
                </v:shape>
                <o:OLEObject Type="Embed" ProgID="Equation.3" ShapeID="_x0000_i1025" DrawAspect="Content" ObjectID="_1623060200" r:id="rId9"/>
              </w:object>
            </w:r>
            <w:r w:rsidR="008C4A91" w:rsidRPr="00B679AF">
              <w:rPr>
                <w:szCs w:val="22"/>
                <w:lang w:val="ru-RU"/>
              </w:rPr>
              <w:t xml:space="preserve">), рассчитанная в соответствии с п. 3.4.6 </w:t>
            </w:r>
            <w:r w:rsidR="008C4A91" w:rsidRPr="00B679AF">
              <w:rPr>
                <w:i/>
                <w:szCs w:val="22"/>
                <w:lang w:val="ru-RU"/>
              </w:rPr>
              <w:t>Регламента определения объемов фактически поставленной на оптовый рынок мощности</w:t>
            </w:r>
            <w:r w:rsidR="008C4A91" w:rsidRPr="00B679AF">
              <w:rPr>
                <w:szCs w:val="22"/>
                <w:lang w:val="ru-RU"/>
              </w:rPr>
              <w:t xml:space="preserve"> (Приложение № 13 к </w:t>
            </w:r>
            <w:r w:rsidR="008C4A91" w:rsidRPr="00B679AF">
              <w:rPr>
                <w:i/>
                <w:szCs w:val="22"/>
                <w:lang w:val="ru-RU"/>
              </w:rPr>
              <w:t>Договору о присоединении к торговой системе оптового рынка), была больше нуля</w:t>
            </w:r>
            <w:r w:rsidR="008C4A91" w:rsidRPr="00B679AF">
              <w:rPr>
                <w:szCs w:val="22"/>
                <w:lang w:val="ru-RU"/>
              </w:rPr>
              <w:t>;</w:t>
            </w:r>
          </w:p>
          <w:p w:rsidR="008C4A91" w:rsidRPr="00B679AF" w:rsidRDefault="00B679AF" w:rsidP="00B679AF">
            <w:pPr>
              <w:widowControl w:val="0"/>
              <w:spacing w:before="120" w:after="120"/>
              <w:ind w:left="441" w:firstLine="7"/>
              <w:jc w:val="both"/>
              <w:rPr>
                <w:bCs/>
                <w:szCs w:val="22"/>
                <w:lang w:val="ru-RU"/>
              </w:rPr>
            </w:pPr>
            <m:oMath>
              <m:nary>
                <m:naryPr>
                  <m:chr m:val="∑"/>
                  <m:limLoc m:val="undOvr"/>
                  <m:ctrlPr>
                    <w:rPr>
                      <w:rFonts w:ascii="Cambria Math" w:hAnsi="Cambria Math"/>
                      <w:i/>
                      <w:szCs w:val="22"/>
                    </w:rPr>
                  </m:ctrlPr>
                </m:naryPr>
                <m:sub>
                  <m:r>
                    <w:rPr>
                      <w:rFonts w:ascii="Cambria Math" w:hAnsi="Cambria Math"/>
                      <w:szCs w:val="22"/>
                    </w:rPr>
                    <m:t>d</m:t>
                  </m:r>
                  <m:r>
                    <w:rPr>
                      <w:rFonts w:ascii="Cambria Math" w:hAnsi="Cambria Math"/>
                      <w:szCs w:val="22"/>
                      <w:lang w:val="ru-RU"/>
                    </w:rPr>
                    <m:t>∈</m:t>
                  </m:r>
                  <m:r>
                    <w:rPr>
                      <w:rFonts w:ascii="Cambria Math" w:hAnsi="Cambria Math"/>
                      <w:szCs w:val="22"/>
                    </w:rPr>
                    <m:t>D</m:t>
                  </m:r>
                </m:sub>
                <m:sup/>
                <m:e>
                  <m:sSubSup>
                    <m:sSubSupPr>
                      <m:ctrlPr>
                        <w:rPr>
                          <w:rFonts w:ascii="Cambria Math" w:hAnsi="Cambria Math"/>
                          <w:i/>
                          <w:szCs w:val="22"/>
                        </w:rPr>
                      </m:ctrlPr>
                    </m:sSubSupPr>
                    <m:e>
                      <m:r>
                        <w:rPr>
                          <w:rFonts w:ascii="Cambria Math" w:hAnsi="Cambria Math"/>
                          <w:szCs w:val="22"/>
                        </w:rPr>
                        <m:t>D</m:t>
                      </m:r>
                    </m:e>
                    <m:sub>
                      <m:r>
                        <w:rPr>
                          <w:rFonts w:ascii="Cambria Math" w:hAnsi="Cambria Math"/>
                          <w:szCs w:val="22"/>
                        </w:rPr>
                        <m:t>d</m:t>
                      </m:r>
                    </m:sub>
                    <m:sup>
                      <m:r>
                        <w:rPr>
                          <w:rFonts w:ascii="Cambria Math" w:hAnsi="Cambria Math"/>
                          <w:szCs w:val="22"/>
                          <w:lang w:val="ru-RU"/>
                        </w:rPr>
                        <m:t>вкл,</m:t>
                      </m:r>
                      <m:r>
                        <w:rPr>
                          <w:rFonts w:ascii="Cambria Math" w:hAnsi="Cambria Math"/>
                          <w:szCs w:val="22"/>
                          <w:lang w:val="en-US"/>
                        </w:rPr>
                        <m:t>g</m:t>
                      </m:r>
                    </m:sup>
                  </m:sSubSup>
                </m:e>
              </m:nary>
            </m:oMath>
            <w:r w:rsidR="008C4A91" w:rsidRPr="00B679AF">
              <w:rPr>
                <w:szCs w:val="22"/>
                <w:lang w:val="ru-RU"/>
              </w:rPr>
              <w:t xml:space="preserve"> </w:t>
            </w:r>
            <w:r w:rsidR="008C4A91" w:rsidRPr="00B679AF">
              <w:rPr>
                <w:bCs/>
                <w:szCs w:val="22"/>
                <w:lang w:val="ru-RU"/>
              </w:rPr>
              <w:t xml:space="preserve">– количество суток в течение периода </w:t>
            </w:r>
            <w:r w:rsidR="008C4A91" w:rsidRPr="00B679AF">
              <w:rPr>
                <w:bCs/>
                <w:i/>
                <w:szCs w:val="22"/>
                <w:lang w:val="en-US"/>
              </w:rPr>
              <w:t>D</w:t>
            </w:r>
            <w:r w:rsidR="008C4A91" w:rsidRPr="00B679AF">
              <w:rPr>
                <w:bCs/>
                <w:szCs w:val="22"/>
                <w:lang w:val="ru-RU"/>
              </w:rPr>
              <w:t xml:space="preserve">, в которые ЕГО </w:t>
            </w:r>
            <w:r w:rsidR="008C4A91" w:rsidRPr="00B679AF">
              <w:rPr>
                <w:bCs/>
                <w:i/>
                <w:szCs w:val="22"/>
                <w:lang w:val="en-US"/>
              </w:rPr>
              <w:t>g</w:t>
            </w:r>
            <w:r w:rsidR="008C4A91" w:rsidRPr="00B679AF">
              <w:rPr>
                <w:bCs/>
                <w:szCs w:val="22"/>
                <w:lang w:val="ru-RU"/>
              </w:rPr>
              <w:t xml:space="preserve"> </w:t>
            </w:r>
            <w:r w:rsidR="008C4A91" w:rsidRPr="00B679AF">
              <w:rPr>
                <w:szCs w:val="22"/>
                <w:lang w:val="ru-RU"/>
              </w:rPr>
              <w:t>находилась</w:t>
            </w:r>
            <w:r w:rsidR="008C4A91" w:rsidRPr="00B679AF">
              <w:rPr>
                <w:bCs/>
                <w:szCs w:val="22"/>
                <w:lang w:val="ru-RU"/>
              </w:rPr>
              <w:t xml:space="preserve"> во включенном состоянии не менее одного часа.</w:t>
            </w:r>
          </w:p>
          <w:p w:rsidR="008C4A91" w:rsidRPr="00B679AF" w:rsidRDefault="008C4A91" w:rsidP="00B679AF">
            <w:pPr>
              <w:pStyle w:val="3"/>
              <w:jc w:val="both"/>
              <w:rPr>
                <w:bCs/>
              </w:rPr>
            </w:pPr>
            <w:r w:rsidRPr="00B679AF">
              <w:t>…</w:t>
            </w:r>
          </w:p>
        </w:tc>
        <w:tc>
          <w:tcPr>
            <w:tcW w:w="2333" w:type="pct"/>
            <w:vAlign w:val="center"/>
          </w:tcPr>
          <w:p w:rsidR="008C4A91" w:rsidRPr="00B679AF" w:rsidRDefault="008C4A91"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Показатель востребованности (</w:t>
            </w:r>
            <m:oMath>
              <m:sSubSup>
                <m:sSubSupPr>
                  <m:ctrlPr>
                    <w:rPr>
                      <w:rFonts w:ascii="Cambria Math" w:hAnsi="Cambria Math"/>
                      <w:sz w:val="22"/>
                      <w:szCs w:val="22"/>
                    </w:rPr>
                  </m:ctrlPr>
                </m:sSubSupPr>
                <m:e>
                  <m:r>
                    <w:rPr>
                      <w:rFonts w:ascii="Cambria Math" w:hAnsi="Cambria Math"/>
                      <w:sz w:val="22"/>
                      <w:szCs w:val="22"/>
                    </w:rPr>
                    <m:t>k</m:t>
                  </m:r>
                </m:e>
                <m:sub>
                  <m:r>
                    <m:rPr>
                      <m:sty m:val="p"/>
                    </m:rPr>
                    <w:rPr>
                      <w:rFonts w:ascii="Cambria Math" w:hAnsi="Cambria Math"/>
                      <w:sz w:val="22"/>
                      <w:szCs w:val="22"/>
                    </w:rPr>
                    <m:t>вост,</m:t>
                  </m:r>
                  <m:r>
                    <w:rPr>
                      <w:rFonts w:ascii="Cambria Math" w:hAnsi="Cambria Math"/>
                      <w:sz w:val="22"/>
                      <w:szCs w:val="22"/>
                    </w:rPr>
                    <m:t>g</m:t>
                  </m:r>
                </m:sub>
                <m:sup/>
              </m:sSubSup>
            </m:oMath>
            <w:r w:rsidRPr="00B679AF">
              <w:rPr>
                <w:rFonts w:ascii="Garamond" w:hAnsi="Garamond"/>
                <w:sz w:val="22"/>
                <w:szCs w:val="22"/>
              </w:rPr>
              <w:t>) ЕГО КОММод, функционирующей до реализации мероприятий по модернизации, рассчитывается по формуле:</w:t>
            </w:r>
          </w:p>
          <w:p w:rsidR="008C4A91" w:rsidRPr="00B679AF" w:rsidRDefault="00B679AF" w:rsidP="00B679AF">
            <w:pPr>
              <w:pStyle w:val="afff"/>
              <w:widowControl w:val="0"/>
              <w:tabs>
                <w:tab w:val="left" w:pos="993"/>
              </w:tabs>
              <w:spacing w:before="120" w:after="120"/>
              <w:ind w:left="567"/>
              <w:contextualSpacing w:val="0"/>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вост,</m:t>
                  </m:r>
                  <m:r>
                    <w:rPr>
                      <w:rFonts w:ascii="Cambria Math" w:hAnsi="Cambria Math"/>
                      <w:sz w:val="22"/>
                      <w:szCs w:val="22"/>
                      <w:lang w:val="en-US"/>
                    </w:rPr>
                    <m:t>g</m:t>
                  </m:r>
                </m:sub>
                <m:sup/>
              </m:sSubSup>
              <m:r>
                <w:rPr>
                  <w:rFonts w:ascii="Cambria Math" w:hAnsi="Cambria Math"/>
                  <w:sz w:val="22"/>
                  <w:szCs w:val="22"/>
                </w:rPr>
                <m:t>=</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d∈D</m:t>
                      </m:r>
                    </m:sub>
                    <m:sup/>
                    <m:e>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d</m:t>
                          </m:r>
                        </m:sub>
                        <m:sup>
                          <m:r>
                            <w:rPr>
                              <w:rFonts w:ascii="Cambria Math" w:hAnsi="Cambria Math"/>
                              <w:sz w:val="22"/>
                              <w:szCs w:val="22"/>
                            </w:rPr>
                            <m:t>вкл,</m:t>
                          </m:r>
                          <m:r>
                            <w:rPr>
                              <w:rFonts w:ascii="Cambria Math" w:hAnsi="Cambria Math"/>
                              <w:sz w:val="22"/>
                              <w:szCs w:val="22"/>
                              <w:lang w:val="en-US"/>
                            </w:rPr>
                            <m:t>g</m:t>
                          </m:r>
                        </m:sup>
                      </m:sSubSup>
                    </m:e>
                  </m:nary>
                </m:num>
                <m:den>
                  <m:r>
                    <w:rPr>
                      <w:rFonts w:ascii="Cambria Math" w:hAnsi="Cambria Math"/>
                      <w:sz w:val="22"/>
                      <w:szCs w:val="22"/>
                    </w:rPr>
                    <m:t>(D-</m:t>
                  </m:r>
                  <m:r>
                    <m:rPr>
                      <m:sty m:val="p"/>
                    </m:rPr>
                    <w:rPr>
                      <w:rFonts w:ascii="Cambria Math" w:hAnsi="Cambria Math"/>
                      <w:sz w:val="22"/>
                      <w:szCs w:val="22"/>
                    </w:rPr>
                    <m:t>min⁡</m:t>
                  </m:r>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d∈D</m:t>
                      </m:r>
                    </m:sub>
                    <m:sup/>
                    <m:e>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d</m:t>
                          </m:r>
                        </m:sub>
                        <m:sup>
                          <m:r>
                            <w:rPr>
                              <w:rFonts w:ascii="Cambria Math" w:hAnsi="Cambria Math"/>
                              <w:sz w:val="22"/>
                              <w:szCs w:val="22"/>
                            </w:rPr>
                            <m:t>пл,</m:t>
                          </m:r>
                          <m:r>
                            <w:rPr>
                              <w:rFonts w:ascii="Cambria Math" w:hAnsi="Cambria Math"/>
                              <w:sz w:val="22"/>
                              <w:szCs w:val="22"/>
                              <w:lang w:val="en-US"/>
                            </w:rPr>
                            <m:t>g</m:t>
                          </m:r>
                        </m:sup>
                      </m:sSubSup>
                      <m:r>
                        <w:rPr>
                          <w:rFonts w:ascii="Cambria Math" w:hAnsi="Cambria Math"/>
                          <w:sz w:val="22"/>
                          <w:szCs w:val="22"/>
                        </w:rPr>
                        <m:t>;360)</m:t>
                      </m:r>
                    </m:e>
                  </m:nary>
                </m:den>
              </m:f>
            </m:oMath>
            <w:r w:rsidR="008C4A91" w:rsidRPr="00B679AF">
              <w:rPr>
                <w:rFonts w:ascii="Garamond" w:hAnsi="Garamond"/>
                <w:sz w:val="22"/>
                <w:szCs w:val="22"/>
              </w:rPr>
              <w:t>,</w:t>
            </w:r>
          </w:p>
          <w:p w:rsidR="008C4A91" w:rsidRPr="00B679AF" w:rsidRDefault="008C4A91" w:rsidP="00B679AF">
            <w:pPr>
              <w:widowControl w:val="0"/>
              <w:spacing w:before="120" w:after="120"/>
              <w:ind w:left="583" w:hanging="583"/>
              <w:jc w:val="both"/>
              <w:rPr>
                <w:bCs/>
                <w:szCs w:val="22"/>
                <w:lang w:val="ru-RU"/>
              </w:rPr>
            </w:pPr>
            <w:r w:rsidRPr="00B679AF">
              <w:rPr>
                <w:bCs/>
                <w:szCs w:val="22"/>
                <w:lang w:val="ru-RU"/>
              </w:rPr>
              <w:t xml:space="preserve">где  </w:t>
            </w:r>
            <m:oMath>
              <m:r>
                <w:rPr>
                  <w:rFonts w:ascii="Cambria Math" w:hAnsi="Cambria Math"/>
                  <w:szCs w:val="22"/>
                </w:rPr>
                <m:t>D</m:t>
              </m:r>
            </m:oMath>
            <w:r w:rsidRPr="00B679AF">
              <w:rPr>
                <w:bCs/>
                <w:szCs w:val="22"/>
                <w:lang w:val="ru-RU"/>
              </w:rPr>
              <w:t xml:space="preserve"> – количество суток в периоде, </w:t>
            </w:r>
            <w:r w:rsidRPr="00B679AF">
              <w:rPr>
                <w:szCs w:val="22"/>
                <w:lang w:val="ru-RU"/>
              </w:rPr>
              <w:t xml:space="preserve">состоящем из 24 календарных месяцев, предшествующих месяцу, в котором устанавливается соответствие ЕГО предусмотренному настоящим пунктом критерию </w:t>
            </w:r>
            <w:r w:rsidRPr="00B679AF">
              <w:rPr>
                <w:szCs w:val="22"/>
                <w:highlight w:val="yellow"/>
                <w:lang w:val="ru-RU"/>
              </w:rPr>
              <w:t xml:space="preserve">(при проведении отбора на 2025 год – период </w:t>
            </w:r>
            <w:r w:rsidRPr="00B679AF">
              <w:rPr>
                <w:szCs w:val="22"/>
                <w:highlight w:val="yellow"/>
              </w:rPr>
              <w:t>c</w:t>
            </w:r>
            <w:r w:rsidRPr="00B679AF">
              <w:rPr>
                <w:szCs w:val="22"/>
                <w:highlight w:val="yellow"/>
                <w:lang w:val="ru-RU"/>
              </w:rPr>
              <w:t xml:space="preserve"> 1 августа 2017 года по 31 июля 2019 года)</w:t>
            </w:r>
            <w:r w:rsidRPr="00B679AF">
              <w:rPr>
                <w:szCs w:val="22"/>
                <w:lang w:val="ru-RU"/>
              </w:rPr>
              <w:t>, но не более периода функционирования ЕГО на оптовом рынке;</w:t>
            </w:r>
          </w:p>
          <w:p w:rsidR="008C4A91" w:rsidRPr="00B679AF" w:rsidRDefault="00B679AF" w:rsidP="00B679AF">
            <w:pPr>
              <w:widowControl w:val="0"/>
              <w:spacing w:before="120" w:after="120"/>
              <w:ind w:left="583" w:hanging="157"/>
              <w:jc w:val="both"/>
              <w:rPr>
                <w:bCs/>
                <w:szCs w:val="22"/>
                <w:lang w:val="ru-RU"/>
              </w:rPr>
            </w:pPr>
            <m:oMath>
              <m:nary>
                <m:naryPr>
                  <m:chr m:val="∑"/>
                  <m:limLoc m:val="undOvr"/>
                  <m:ctrlPr>
                    <w:rPr>
                      <w:rFonts w:ascii="Cambria Math" w:hAnsi="Cambria Math"/>
                      <w:i/>
                      <w:szCs w:val="22"/>
                    </w:rPr>
                  </m:ctrlPr>
                </m:naryPr>
                <m:sub>
                  <m:r>
                    <w:rPr>
                      <w:rFonts w:ascii="Cambria Math" w:hAnsi="Cambria Math"/>
                      <w:szCs w:val="22"/>
                    </w:rPr>
                    <m:t>d</m:t>
                  </m:r>
                  <m:r>
                    <w:rPr>
                      <w:rFonts w:ascii="Cambria Math" w:hAnsi="Cambria Math"/>
                      <w:szCs w:val="22"/>
                      <w:lang w:val="ru-RU"/>
                    </w:rPr>
                    <m:t>∈</m:t>
                  </m:r>
                  <m:r>
                    <w:rPr>
                      <w:rFonts w:ascii="Cambria Math" w:hAnsi="Cambria Math"/>
                      <w:szCs w:val="22"/>
                    </w:rPr>
                    <m:t>D</m:t>
                  </m:r>
                </m:sub>
                <m:sup/>
                <m:e>
                  <m:sSubSup>
                    <m:sSubSupPr>
                      <m:ctrlPr>
                        <w:rPr>
                          <w:rFonts w:ascii="Cambria Math" w:hAnsi="Cambria Math"/>
                          <w:i/>
                          <w:szCs w:val="22"/>
                        </w:rPr>
                      </m:ctrlPr>
                    </m:sSubSupPr>
                    <m:e>
                      <m:r>
                        <w:rPr>
                          <w:rFonts w:ascii="Cambria Math" w:hAnsi="Cambria Math"/>
                          <w:szCs w:val="22"/>
                        </w:rPr>
                        <m:t>D</m:t>
                      </m:r>
                    </m:e>
                    <m:sub>
                      <m:r>
                        <w:rPr>
                          <w:rFonts w:ascii="Cambria Math" w:hAnsi="Cambria Math"/>
                          <w:szCs w:val="22"/>
                        </w:rPr>
                        <m:t>d</m:t>
                      </m:r>
                    </m:sub>
                    <m:sup>
                      <m:r>
                        <w:rPr>
                          <w:rFonts w:ascii="Cambria Math" w:hAnsi="Cambria Math"/>
                          <w:szCs w:val="22"/>
                          <w:lang w:val="ru-RU"/>
                        </w:rPr>
                        <m:t>пл,</m:t>
                      </m:r>
                      <m:r>
                        <w:rPr>
                          <w:rFonts w:ascii="Cambria Math" w:hAnsi="Cambria Math"/>
                          <w:szCs w:val="22"/>
                          <w:lang w:val="en-US"/>
                        </w:rPr>
                        <m:t>g</m:t>
                      </m:r>
                    </m:sup>
                  </m:sSubSup>
                </m:e>
              </m:nary>
            </m:oMath>
            <w:r w:rsidR="008C4A91" w:rsidRPr="00B679AF">
              <w:rPr>
                <w:szCs w:val="22"/>
                <w:lang w:val="ru-RU"/>
              </w:rPr>
              <w:t xml:space="preserve"> – </w:t>
            </w:r>
            <w:r w:rsidR="008C4A91" w:rsidRPr="00B679AF">
              <w:rPr>
                <w:bCs/>
                <w:szCs w:val="22"/>
                <w:lang w:val="ru-RU"/>
              </w:rPr>
              <w:t xml:space="preserve">количество суток в течение периода </w:t>
            </w:r>
            <w:r w:rsidR="008C4A91" w:rsidRPr="00B679AF">
              <w:rPr>
                <w:bCs/>
                <w:i/>
                <w:szCs w:val="22"/>
                <w:lang w:val="en-US"/>
              </w:rPr>
              <w:t>D</w:t>
            </w:r>
            <w:r w:rsidR="008C4A91" w:rsidRPr="00B679AF">
              <w:rPr>
                <w:bCs/>
                <w:szCs w:val="22"/>
                <w:lang w:val="ru-RU"/>
              </w:rPr>
              <w:t xml:space="preserve">, в которые для ЕГО </w:t>
            </w:r>
            <w:r w:rsidR="008C4A91" w:rsidRPr="00B679AF">
              <w:rPr>
                <w:bCs/>
                <w:i/>
                <w:szCs w:val="22"/>
                <w:lang w:val="en-US"/>
              </w:rPr>
              <w:t>g</w:t>
            </w:r>
            <w:r w:rsidR="008C4A91" w:rsidRPr="00B679AF">
              <w:rPr>
                <w:bCs/>
                <w:szCs w:val="22"/>
                <w:lang w:val="ru-RU"/>
              </w:rPr>
              <w:t xml:space="preserve"> во всех часах суток </w:t>
            </w:r>
            <w:r w:rsidR="008C4A91" w:rsidRPr="00B679AF">
              <w:rPr>
                <w:bCs/>
                <w:i/>
                <w:szCs w:val="22"/>
                <w:lang w:val="en-US"/>
              </w:rPr>
              <w:t>d</w:t>
            </w:r>
            <w:r w:rsidR="008C4A91" w:rsidRPr="00B679AF">
              <w:rPr>
                <w:bCs/>
                <w:szCs w:val="22"/>
                <w:lang w:val="ru-RU"/>
              </w:rPr>
              <w:t xml:space="preserve"> </w:t>
            </w:r>
            <w:r w:rsidR="008C4A91" w:rsidRPr="00B679AF">
              <w:rPr>
                <w:szCs w:val="22"/>
                <w:lang w:val="ru-RU"/>
              </w:rPr>
              <w:t xml:space="preserve">величина согласованных </w:t>
            </w:r>
            <w:r w:rsidR="008C4A91" w:rsidRPr="00B679AF">
              <w:rPr>
                <w:rFonts w:cs="Arial"/>
                <w:szCs w:val="22"/>
                <w:lang w:val="ru-RU" w:eastAsia="ru-RU"/>
              </w:rPr>
              <w:t xml:space="preserve">плановых ремонтных снижений </w:t>
            </w:r>
            <w:r w:rsidR="008C4A91" w:rsidRPr="00B679AF">
              <w:rPr>
                <w:szCs w:val="22"/>
                <w:lang w:val="ru-RU"/>
              </w:rPr>
              <w:t>мощности (</w:t>
            </w:r>
            <w:r w:rsidR="008C4A91" w:rsidRPr="00B679AF">
              <w:rPr>
                <w:position w:val="-14"/>
                <w:szCs w:val="22"/>
              </w:rPr>
              <w:object w:dxaOrig="420" w:dyaOrig="400" w14:anchorId="2C5A8FA0">
                <v:shape id="_x0000_i1026" type="#_x0000_t75" style="width:19.7pt;height:19.7pt" o:ole="">
                  <v:imagedata r:id="rId8" o:title=""/>
                </v:shape>
                <o:OLEObject Type="Embed" ProgID="Equation.3" ShapeID="_x0000_i1026" DrawAspect="Content" ObjectID="_1623060201" r:id="rId10"/>
              </w:object>
            </w:r>
            <w:r w:rsidR="008C4A91" w:rsidRPr="00B679AF">
              <w:rPr>
                <w:szCs w:val="22"/>
                <w:lang w:val="ru-RU"/>
              </w:rPr>
              <w:t xml:space="preserve">), рассчитанная в соответствии с п. 3.4.6 </w:t>
            </w:r>
            <w:r w:rsidR="008C4A91" w:rsidRPr="00B679AF">
              <w:rPr>
                <w:i/>
                <w:szCs w:val="22"/>
                <w:lang w:val="ru-RU"/>
              </w:rPr>
              <w:t>Регламента определения объемов фактически поставленной на оптовый рынок мощности</w:t>
            </w:r>
            <w:r w:rsidR="008C4A91" w:rsidRPr="00B679AF">
              <w:rPr>
                <w:szCs w:val="22"/>
                <w:lang w:val="ru-RU"/>
              </w:rPr>
              <w:t xml:space="preserve"> (Приложение № 13 к </w:t>
            </w:r>
            <w:r w:rsidR="008C4A91" w:rsidRPr="00B679AF">
              <w:rPr>
                <w:i/>
                <w:szCs w:val="22"/>
                <w:lang w:val="ru-RU"/>
              </w:rPr>
              <w:t>Договору о присоединении к торговой системе оптового рынка), была больше нуля</w:t>
            </w:r>
            <w:r w:rsidR="008C4A91" w:rsidRPr="00B679AF">
              <w:rPr>
                <w:szCs w:val="22"/>
                <w:lang w:val="ru-RU"/>
              </w:rPr>
              <w:t>;</w:t>
            </w:r>
          </w:p>
          <w:p w:rsidR="008C4A91" w:rsidRPr="00B679AF" w:rsidRDefault="00B679AF" w:rsidP="00B679AF">
            <w:pPr>
              <w:widowControl w:val="0"/>
              <w:spacing w:before="120" w:after="120"/>
              <w:ind w:left="441" w:firstLine="7"/>
              <w:jc w:val="both"/>
              <w:rPr>
                <w:bCs/>
                <w:szCs w:val="22"/>
                <w:lang w:val="ru-RU"/>
              </w:rPr>
            </w:pPr>
            <m:oMath>
              <m:nary>
                <m:naryPr>
                  <m:chr m:val="∑"/>
                  <m:limLoc m:val="undOvr"/>
                  <m:ctrlPr>
                    <w:rPr>
                      <w:rFonts w:ascii="Cambria Math" w:hAnsi="Cambria Math"/>
                      <w:i/>
                      <w:szCs w:val="22"/>
                    </w:rPr>
                  </m:ctrlPr>
                </m:naryPr>
                <m:sub>
                  <m:r>
                    <w:rPr>
                      <w:rFonts w:ascii="Cambria Math" w:hAnsi="Cambria Math"/>
                      <w:szCs w:val="22"/>
                    </w:rPr>
                    <m:t>d</m:t>
                  </m:r>
                  <m:r>
                    <w:rPr>
                      <w:rFonts w:ascii="Cambria Math" w:hAnsi="Cambria Math"/>
                      <w:szCs w:val="22"/>
                      <w:lang w:val="ru-RU"/>
                    </w:rPr>
                    <m:t>∈</m:t>
                  </m:r>
                  <m:r>
                    <w:rPr>
                      <w:rFonts w:ascii="Cambria Math" w:hAnsi="Cambria Math"/>
                      <w:szCs w:val="22"/>
                    </w:rPr>
                    <m:t>D</m:t>
                  </m:r>
                </m:sub>
                <m:sup/>
                <m:e>
                  <m:sSubSup>
                    <m:sSubSupPr>
                      <m:ctrlPr>
                        <w:rPr>
                          <w:rFonts w:ascii="Cambria Math" w:hAnsi="Cambria Math"/>
                          <w:i/>
                          <w:szCs w:val="22"/>
                        </w:rPr>
                      </m:ctrlPr>
                    </m:sSubSupPr>
                    <m:e>
                      <m:r>
                        <w:rPr>
                          <w:rFonts w:ascii="Cambria Math" w:hAnsi="Cambria Math"/>
                          <w:szCs w:val="22"/>
                        </w:rPr>
                        <m:t>D</m:t>
                      </m:r>
                    </m:e>
                    <m:sub>
                      <m:r>
                        <w:rPr>
                          <w:rFonts w:ascii="Cambria Math" w:hAnsi="Cambria Math"/>
                          <w:szCs w:val="22"/>
                        </w:rPr>
                        <m:t>d</m:t>
                      </m:r>
                    </m:sub>
                    <m:sup>
                      <m:r>
                        <w:rPr>
                          <w:rFonts w:ascii="Cambria Math" w:hAnsi="Cambria Math"/>
                          <w:szCs w:val="22"/>
                          <w:lang w:val="ru-RU"/>
                        </w:rPr>
                        <m:t>вкл,</m:t>
                      </m:r>
                      <m:r>
                        <w:rPr>
                          <w:rFonts w:ascii="Cambria Math" w:hAnsi="Cambria Math"/>
                          <w:szCs w:val="22"/>
                          <w:lang w:val="en-US"/>
                        </w:rPr>
                        <m:t>g</m:t>
                      </m:r>
                    </m:sup>
                  </m:sSubSup>
                </m:e>
              </m:nary>
            </m:oMath>
            <w:r w:rsidR="008C4A91" w:rsidRPr="00B679AF">
              <w:rPr>
                <w:szCs w:val="22"/>
                <w:lang w:val="ru-RU"/>
              </w:rPr>
              <w:t xml:space="preserve"> </w:t>
            </w:r>
            <w:r w:rsidR="008C4A91" w:rsidRPr="00B679AF">
              <w:rPr>
                <w:bCs/>
                <w:szCs w:val="22"/>
                <w:lang w:val="ru-RU"/>
              </w:rPr>
              <w:t xml:space="preserve">– количество суток в течение периода </w:t>
            </w:r>
            <w:r w:rsidR="008C4A91" w:rsidRPr="00B679AF">
              <w:rPr>
                <w:bCs/>
                <w:i/>
                <w:szCs w:val="22"/>
                <w:lang w:val="en-US"/>
              </w:rPr>
              <w:t>D</w:t>
            </w:r>
            <w:r w:rsidR="008C4A91" w:rsidRPr="00B679AF">
              <w:rPr>
                <w:bCs/>
                <w:szCs w:val="22"/>
                <w:lang w:val="ru-RU"/>
              </w:rPr>
              <w:t xml:space="preserve">, в которые ЕГО </w:t>
            </w:r>
            <w:r w:rsidR="008C4A91" w:rsidRPr="00B679AF">
              <w:rPr>
                <w:bCs/>
                <w:i/>
                <w:szCs w:val="22"/>
                <w:lang w:val="en-US"/>
              </w:rPr>
              <w:t>g</w:t>
            </w:r>
            <w:r w:rsidR="008C4A91" w:rsidRPr="00B679AF">
              <w:rPr>
                <w:bCs/>
                <w:szCs w:val="22"/>
                <w:lang w:val="ru-RU"/>
              </w:rPr>
              <w:t xml:space="preserve"> </w:t>
            </w:r>
            <w:r w:rsidR="008C4A91" w:rsidRPr="00B679AF">
              <w:rPr>
                <w:szCs w:val="22"/>
                <w:lang w:val="ru-RU"/>
              </w:rPr>
              <w:t>находилась</w:t>
            </w:r>
            <w:r w:rsidR="008C4A91" w:rsidRPr="00B679AF">
              <w:rPr>
                <w:bCs/>
                <w:szCs w:val="22"/>
                <w:lang w:val="ru-RU"/>
              </w:rPr>
              <w:t xml:space="preserve"> во включенном состоянии не менее одного часа.</w:t>
            </w:r>
          </w:p>
          <w:p w:rsidR="008C4A91" w:rsidRPr="00B679AF" w:rsidRDefault="008C4A91" w:rsidP="00B679AF">
            <w:pPr>
              <w:pStyle w:val="3"/>
              <w:jc w:val="both"/>
              <w:rPr>
                <w:bCs/>
              </w:rPr>
            </w:pPr>
            <w:r w:rsidRPr="00B679AF">
              <w:t>…</w:t>
            </w:r>
          </w:p>
        </w:tc>
      </w:tr>
      <w:tr w:rsidR="000F5955" w:rsidRPr="00B679AF" w:rsidTr="002360EE">
        <w:trPr>
          <w:trHeight w:val="435"/>
        </w:trPr>
        <w:tc>
          <w:tcPr>
            <w:tcW w:w="335" w:type="pct"/>
            <w:tcMar>
              <w:left w:w="57" w:type="dxa"/>
              <w:right w:w="57" w:type="dxa"/>
            </w:tcMar>
            <w:vAlign w:val="center"/>
          </w:tcPr>
          <w:p w:rsidR="000F5955" w:rsidRPr="00B679AF" w:rsidRDefault="000F5955" w:rsidP="008C4A91">
            <w:pPr>
              <w:spacing w:after="0"/>
              <w:jc w:val="center"/>
              <w:rPr>
                <w:rFonts w:cs="Garamond"/>
                <w:b/>
                <w:bCs/>
                <w:szCs w:val="22"/>
                <w:lang w:eastAsia="ru-RU"/>
              </w:rPr>
            </w:pPr>
            <w:r w:rsidRPr="00B679AF">
              <w:rPr>
                <w:rFonts w:cs="Garamond"/>
                <w:b/>
                <w:bCs/>
                <w:szCs w:val="22"/>
                <w:lang w:eastAsia="ru-RU"/>
              </w:rPr>
              <w:t>3.3.3</w:t>
            </w:r>
          </w:p>
        </w:tc>
        <w:tc>
          <w:tcPr>
            <w:tcW w:w="2332" w:type="pct"/>
            <w:vAlign w:val="center"/>
          </w:tcPr>
          <w:p w:rsidR="000F5955" w:rsidRPr="00B679AF" w:rsidRDefault="000F5955"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p w:rsidR="000F5955" w:rsidRPr="00B679AF" w:rsidRDefault="000F5955" w:rsidP="00B679AF">
            <w:pPr>
              <w:widowControl w:val="0"/>
              <w:tabs>
                <w:tab w:val="num" w:pos="0"/>
              </w:tabs>
              <w:spacing w:before="120" w:after="120"/>
              <w:ind w:firstLine="709"/>
              <w:jc w:val="both"/>
              <w:rPr>
                <w:szCs w:val="22"/>
                <w:lang w:val="ru-RU"/>
              </w:rPr>
            </w:pPr>
            <w:r w:rsidRPr="00B679AF">
              <w:rPr>
                <w:szCs w:val="22"/>
                <w:lang w:val="ru-RU"/>
              </w:rPr>
              <w:t>з) мероприятий по модернизации, указанных в подп. 3.1 или 3.2 п.</w:t>
            </w:r>
            <w:r w:rsidRPr="00B679AF">
              <w:rPr>
                <w:szCs w:val="22"/>
              </w:rPr>
              <w:t> </w:t>
            </w:r>
            <w:r w:rsidRPr="00B679AF">
              <w:rPr>
                <w:szCs w:val="22"/>
                <w:lang w:val="ru-RU"/>
              </w:rPr>
              <w:t>3.2 настоящего Регламента, в случае наличия в составе проекта заявленных мероприятий, указанных в подп. 2.2 п.</w:t>
            </w:r>
            <w:r w:rsidRPr="00B679AF">
              <w:rPr>
                <w:szCs w:val="22"/>
              </w:rPr>
              <w:t> </w:t>
            </w:r>
            <w:r w:rsidRPr="00B679AF">
              <w:rPr>
                <w:szCs w:val="22"/>
                <w:lang w:val="ru-RU"/>
              </w:rPr>
              <w:t>3.2 настоящего Регламента в отношении того же турбоагрегата;</w:t>
            </w:r>
          </w:p>
          <w:p w:rsidR="000F5955" w:rsidRPr="00B679AF" w:rsidRDefault="000F5955" w:rsidP="00B679AF">
            <w:pPr>
              <w:widowControl w:val="0"/>
              <w:tabs>
                <w:tab w:val="num" w:pos="0"/>
              </w:tabs>
              <w:spacing w:before="120" w:after="120"/>
              <w:ind w:firstLine="709"/>
              <w:jc w:val="both"/>
              <w:rPr>
                <w:szCs w:val="22"/>
                <w:lang w:val="ru-RU"/>
              </w:rPr>
            </w:pPr>
            <w:r w:rsidRPr="00B679AF">
              <w:rPr>
                <w:szCs w:val="22"/>
                <w:lang w:val="ru-RU"/>
              </w:rPr>
              <w:t>и) мероприятий, реализованных до отбора проектов модернизации.</w:t>
            </w:r>
          </w:p>
          <w:p w:rsidR="000F5955" w:rsidRPr="00B679AF" w:rsidRDefault="000F5955" w:rsidP="00B679AF">
            <w:pPr>
              <w:widowControl w:val="0"/>
              <w:spacing w:before="120" w:after="120"/>
              <w:ind w:firstLine="567"/>
              <w:jc w:val="both"/>
              <w:rPr>
                <w:szCs w:val="22"/>
                <w:lang w:val="ru-RU"/>
              </w:rPr>
            </w:pPr>
            <w:r w:rsidRPr="00B679AF">
              <w:rPr>
                <w:szCs w:val="22"/>
                <w:lang w:val="ru-RU"/>
              </w:rPr>
              <w:t xml:space="preserve">Значения числовых параметров (за исключением установленной мощности) оборудования генерирующего объекта после проведения </w:t>
            </w:r>
            <w:r w:rsidRPr="00B679AF">
              <w:rPr>
                <w:szCs w:val="22"/>
                <w:lang w:val="ru-RU"/>
              </w:rPr>
              <w:lastRenderedPageBreak/>
              <w:t>мероприятий по модернизации должны быть не ниже значений объемных параметров, указанных при заявлении технических параметров проектов модернизации согласно подп. «</w:t>
            </w:r>
            <w:proofErr w:type="gramStart"/>
            <w:r w:rsidRPr="00B679AF">
              <w:rPr>
                <w:szCs w:val="22"/>
                <w:lang w:val="ru-RU"/>
              </w:rPr>
              <w:t>к»–</w:t>
            </w:r>
            <w:proofErr w:type="gramEnd"/>
            <w:r w:rsidRPr="00B679AF">
              <w:rPr>
                <w:szCs w:val="22"/>
                <w:lang w:val="ru-RU"/>
              </w:rPr>
              <w:t>«н» п. 5.3.2.7 настоящего Регламента.</w:t>
            </w:r>
          </w:p>
          <w:p w:rsidR="000F5955" w:rsidRPr="00B679AF" w:rsidRDefault="000F5955" w:rsidP="00B679AF">
            <w:pPr>
              <w:pStyle w:val="afff"/>
              <w:widowControl w:val="0"/>
              <w:spacing w:before="120" w:after="120"/>
              <w:ind w:left="0"/>
              <w:contextualSpacing w:val="0"/>
              <w:jc w:val="both"/>
              <w:rPr>
                <w:rFonts w:ascii="Garamond" w:hAnsi="Garamond"/>
                <w:sz w:val="22"/>
                <w:szCs w:val="22"/>
              </w:rPr>
            </w:pPr>
          </w:p>
        </w:tc>
        <w:tc>
          <w:tcPr>
            <w:tcW w:w="2333" w:type="pct"/>
            <w:vAlign w:val="center"/>
          </w:tcPr>
          <w:p w:rsidR="000F5955" w:rsidRPr="00B679AF" w:rsidRDefault="000F5955"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lastRenderedPageBreak/>
              <w:t>…</w:t>
            </w:r>
          </w:p>
          <w:p w:rsidR="000F5955" w:rsidRPr="00B679AF" w:rsidRDefault="000F5955" w:rsidP="00B679AF">
            <w:pPr>
              <w:widowControl w:val="0"/>
              <w:tabs>
                <w:tab w:val="num" w:pos="0"/>
              </w:tabs>
              <w:spacing w:before="120" w:after="120"/>
              <w:ind w:firstLine="709"/>
              <w:jc w:val="both"/>
              <w:rPr>
                <w:szCs w:val="22"/>
                <w:lang w:val="ru-RU"/>
              </w:rPr>
            </w:pPr>
            <w:r w:rsidRPr="00B679AF">
              <w:rPr>
                <w:szCs w:val="22"/>
                <w:lang w:val="ru-RU"/>
              </w:rPr>
              <w:t>з) мероприятий по модернизации, указанных в подп. 3.1 или 3.2 п.</w:t>
            </w:r>
            <w:r w:rsidRPr="00B679AF">
              <w:rPr>
                <w:szCs w:val="22"/>
              </w:rPr>
              <w:t> </w:t>
            </w:r>
            <w:r w:rsidRPr="00B679AF">
              <w:rPr>
                <w:szCs w:val="22"/>
                <w:lang w:val="ru-RU"/>
              </w:rPr>
              <w:t>3.2 настоящего Регламента, в случае наличия в составе проекта заявленных мероприятий, указанных в подп. 2.2 п.</w:t>
            </w:r>
            <w:r w:rsidRPr="00B679AF">
              <w:rPr>
                <w:szCs w:val="22"/>
              </w:rPr>
              <w:t> </w:t>
            </w:r>
            <w:r w:rsidRPr="00B679AF">
              <w:rPr>
                <w:szCs w:val="22"/>
                <w:lang w:val="ru-RU"/>
              </w:rPr>
              <w:t>3.2 настоящего Регламента в отношении того же турбоагрегата;</w:t>
            </w:r>
          </w:p>
          <w:p w:rsidR="000F5955" w:rsidRPr="00B679AF" w:rsidRDefault="000F5955" w:rsidP="00B679AF">
            <w:pPr>
              <w:widowControl w:val="0"/>
              <w:tabs>
                <w:tab w:val="num" w:pos="0"/>
              </w:tabs>
              <w:spacing w:before="120" w:after="120"/>
              <w:ind w:firstLine="709"/>
              <w:jc w:val="both"/>
              <w:rPr>
                <w:szCs w:val="22"/>
                <w:lang w:val="ru-RU"/>
              </w:rPr>
            </w:pPr>
            <w:r w:rsidRPr="00B679AF">
              <w:rPr>
                <w:szCs w:val="22"/>
                <w:lang w:val="ru-RU"/>
              </w:rPr>
              <w:t>и) мероприятий, реализованных до отбора проектов модернизации.</w:t>
            </w:r>
          </w:p>
          <w:p w:rsidR="000F5955" w:rsidRPr="00B679AF" w:rsidRDefault="000F5955" w:rsidP="00B679AF">
            <w:pPr>
              <w:widowControl w:val="0"/>
              <w:tabs>
                <w:tab w:val="num" w:pos="0"/>
              </w:tabs>
              <w:spacing w:before="120" w:after="120"/>
              <w:ind w:firstLine="709"/>
              <w:jc w:val="both"/>
              <w:rPr>
                <w:szCs w:val="22"/>
                <w:lang w:val="ru-RU"/>
              </w:rPr>
            </w:pPr>
            <w:r w:rsidRPr="00B679AF">
              <w:rPr>
                <w:szCs w:val="22"/>
                <w:highlight w:val="yellow"/>
                <w:lang w:val="ru-RU"/>
              </w:rPr>
              <w:t xml:space="preserve">к) мероприятий, указанных в подп. 2.3 и 2.4 п. 3.2 настоящего Регламента, относящихся к турбоагрегатам </w:t>
            </w:r>
            <w:r w:rsidRPr="00B679AF">
              <w:rPr>
                <w:rFonts w:eastAsia="Batang"/>
                <w:szCs w:val="22"/>
                <w:highlight w:val="yellow"/>
                <w:lang w:val="ru-RU"/>
              </w:rPr>
              <w:t>типа «Р и иные т</w:t>
            </w:r>
            <w:r w:rsidRPr="00B679AF">
              <w:rPr>
                <w:szCs w:val="22"/>
                <w:highlight w:val="yellow"/>
                <w:lang w:val="ru-RU"/>
              </w:rPr>
              <w:t xml:space="preserve">ипы </w:t>
            </w:r>
            <w:r w:rsidRPr="00B679AF">
              <w:rPr>
                <w:szCs w:val="22"/>
                <w:highlight w:val="yellow"/>
                <w:lang w:val="ru-RU"/>
              </w:rPr>
              <w:lastRenderedPageBreak/>
              <w:t>противодавленческих турбин».</w:t>
            </w:r>
            <w:r w:rsidRPr="00B679AF">
              <w:rPr>
                <w:szCs w:val="22"/>
                <w:lang w:val="ru-RU"/>
              </w:rPr>
              <w:t xml:space="preserve"> </w:t>
            </w:r>
          </w:p>
          <w:p w:rsidR="000F5955" w:rsidRPr="00B679AF" w:rsidRDefault="000F5955" w:rsidP="00B679AF">
            <w:pPr>
              <w:widowControl w:val="0"/>
              <w:spacing w:before="120" w:after="120"/>
              <w:ind w:firstLine="567"/>
              <w:jc w:val="both"/>
              <w:rPr>
                <w:szCs w:val="22"/>
              </w:rPr>
            </w:pPr>
            <w:r w:rsidRPr="00B679AF">
              <w:rPr>
                <w:szCs w:val="22"/>
                <w:lang w:val="ru-RU"/>
              </w:rPr>
              <w:t xml:space="preserve">Значения числовых параметров (за исключением установленной мощности) оборудования генерирующего объекта после проведения мероприятий по модернизации должны быть не ниже значений объемных параметров, указанных при заявлении технических параметров проектов модернизации согласно подп. </w:t>
            </w:r>
            <w:r w:rsidRPr="00B679AF">
              <w:rPr>
                <w:szCs w:val="22"/>
              </w:rPr>
              <w:t>«</w:t>
            </w:r>
            <w:proofErr w:type="gramStart"/>
            <w:r w:rsidRPr="00B679AF">
              <w:rPr>
                <w:szCs w:val="22"/>
              </w:rPr>
              <w:t>к»–</w:t>
            </w:r>
            <w:proofErr w:type="gramEnd"/>
            <w:r w:rsidRPr="00B679AF">
              <w:rPr>
                <w:szCs w:val="22"/>
              </w:rPr>
              <w:t>«н» п. 5.3.2.7 настоящего Регламента.</w:t>
            </w:r>
          </w:p>
          <w:p w:rsidR="000F5955" w:rsidRPr="00B679AF" w:rsidRDefault="000F5955" w:rsidP="00B679AF">
            <w:pPr>
              <w:pStyle w:val="afff"/>
              <w:widowControl w:val="0"/>
              <w:spacing w:before="120" w:after="120"/>
              <w:ind w:left="0"/>
              <w:contextualSpacing w:val="0"/>
              <w:jc w:val="both"/>
              <w:rPr>
                <w:rFonts w:ascii="Garamond" w:hAnsi="Garamond"/>
                <w:sz w:val="22"/>
                <w:szCs w:val="22"/>
              </w:rPr>
            </w:pP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lastRenderedPageBreak/>
              <w:t>4.2</w:t>
            </w:r>
          </w:p>
        </w:tc>
        <w:tc>
          <w:tcPr>
            <w:tcW w:w="2332" w:type="pct"/>
            <w:vAlign w:val="center"/>
          </w:tcPr>
          <w:p w:rsidR="008C4A91" w:rsidRPr="00B679AF" w:rsidRDefault="008C4A91" w:rsidP="00B679AF">
            <w:pPr>
              <w:pStyle w:val="3"/>
              <w:jc w:val="both"/>
              <w:rPr>
                <w:b/>
                <w:bCs/>
              </w:rPr>
            </w:pPr>
            <w:r w:rsidRPr="00B679AF">
              <w:t>…</w:t>
            </w:r>
          </w:p>
          <w:p w:rsidR="008C4A91" w:rsidRPr="00B679AF" w:rsidRDefault="008C4A91" w:rsidP="00B679AF">
            <w:pPr>
              <w:widowControl w:val="0"/>
              <w:tabs>
                <w:tab w:val="num" w:pos="567"/>
              </w:tabs>
              <w:spacing w:before="120" w:after="120"/>
              <w:ind w:firstLine="567"/>
              <w:jc w:val="both"/>
              <w:rPr>
                <w:szCs w:val="22"/>
                <w:lang w:val="ru-RU"/>
              </w:rPr>
            </w:pPr>
            <w:r w:rsidRPr="00B679AF">
              <w:rPr>
                <w:szCs w:val="22"/>
                <w:lang w:val="ru-RU"/>
              </w:rPr>
              <w:t>Указанная в настоящем пункте информация подлежит публикации не позднее 20 календарных дней до даты начала периода приема ценовых заявок КОММод, установленной СО в соответствии с п.</w:t>
            </w:r>
            <w:r w:rsidRPr="00B679AF">
              <w:rPr>
                <w:szCs w:val="22"/>
              </w:rPr>
              <w:t> </w:t>
            </w:r>
            <w:r w:rsidRPr="00B679AF">
              <w:rPr>
                <w:szCs w:val="22"/>
                <w:lang w:val="ru-RU"/>
              </w:rPr>
              <w:t xml:space="preserve">2 настоящего Регламента </w:t>
            </w:r>
            <w:r w:rsidRPr="00B679AF">
              <w:rPr>
                <w:szCs w:val="22"/>
                <w:shd w:val="clear" w:color="auto" w:fill="FFFF00"/>
                <w:lang w:val="ru-RU"/>
              </w:rPr>
              <w:t>(при проведении отбора на 2022–2024 годы – не позднее 7 марта 2019 года)</w:t>
            </w:r>
            <w:r w:rsidRPr="00B679AF">
              <w:rPr>
                <w:szCs w:val="22"/>
                <w:lang w:val="ru-RU"/>
              </w:rPr>
              <w:t>.</w:t>
            </w:r>
          </w:p>
          <w:p w:rsidR="008C4A91" w:rsidRPr="00B679AF" w:rsidRDefault="008C4A91" w:rsidP="00B679AF">
            <w:pPr>
              <w:widowControl w:val="0"/>
              <w:spacing w:before="120" w:after="120"/>
              <w:rPr>
                <w:szCs w:val="22"/>
              </w:rPr>
            </w:pPr>
            <w:r w:rsidRPr="00B679AF">
              <w:rPr>
                <w:szCs w:val="22"/>
              </w:rPr>
              <w:t>…</w:t>
            </w:r>
          </w:p>
        </w:tc>
        <w:tc>
          <w:tcPr>
            <w:tcW w:w="2333" w:type="pct"/>
            <w:vAlign w:val="center"/>
          </w:tcPr>
          <w:p w:rsidR="008C4A91" w:rsidRPr="00B679AF" w:rsidRDefault="008C4A91" w:rsidP="00B679AF">
            <w:pPr>
              <w:pStyle w:val="3"/>
              <w:jc w:val="both"/>
              <w:rPr>
                <w:b/>
                <w:bCs/>
              </w:rPr>
            </w:pPr>
            <w:r w:rsidRPr="00B679AF">
              <w:t>…</w:t>
            </w:r>
          </w:p>
          <w:p w:rsidR="008C4A91" w:rsidRPr="00B679AF" w:rsidRDefault="008C4A91" w:rsidP="00B679AF">
            <w:pPr>
              <w:widowControl w:val="0"/>
              <w:tabs>
                <w:tab w:val="num" w:pos="567"/>
              </w:tabs>
              <w:spacing w:before="120" w:after="120"/>
              <w:ind w:firstLine="567"/>
              <w:jc w:val="both"/>
              <w:rPr>
                <w:szCs w:val="22"/>
                <w:lang w:val="ru-RU"/>
              </w:rPr>
            </w:pPr>
            <w:r w:rsidRPr="00B679AF">
              <w:rPr>
                <w:szCs w:val="22"/>
                <w:lang w:val="ru-RU"/>
              </w:rPr>
              <w:t>Указанная в настоящем пункте информация подлежит публикации не позднее 20 календарных дней до даты начала периода приема ценовых заявок КОММод, установленной СО в соответствии с п.</w:t>
            </w:r>
            <w:r w:rsidRPr="00B679AF">
              <w:rPr>
                <w:szCs w:val="22"/>
              </w:rPr>
              <w:t> </w:t>
            </w:r>
            <w:r w:rsidRPr="00B679AF">
              <w:rPr>
                <w:szCs w:val="22"/>
                <w:lang w:val="ru-RU"/>
              </w:rPr>
              <w:t>2 настоящего Регламента.</w:t>
            </w:r>
          </w:p>
          <w:p w:rsidR="008C4A91" w:rsidRPr="00B679AF" w:rsidRDefault="008C4A91" w:rsidP="00B679AF">
            <w:pPr>
              <w:widowControl w:val="0"/>
              <w:spacing w:before="120" w:after="120"/>
              <w:rPr>
                <w:szCs w:val="22"/>
              </w:rPr>
            </w:pPr>
            <w:r w:rsidRPr="00B679AF">
              <w:rPr>
                <w:szCs w:val="22"/>
              </w:rPr>
              <w:t>…</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t>4.3.2</w:t>
            </w:r>
          </w:p>
        </w:tc>
        <w:tc>
          <w:tcPr>
            <w:tcW w:w="2332" w:type="pct"/>
            <w:vAlign w:val="center"/>
          </w:tcPr>
          <w:p w:rsidR="008C4A91" w:rsidRPr="00B679AF" w:rsidRDefault="008C4A91" w:rsidP="00B679AF">
            <w:pPr>
              <w:pStyle w:val="afff"/>
              <w:widowControl w:val="0"/>
              <w:spacing w:before="120" w:after="120"/>
              <w:ind w:left="0" w:firstLine="682"/>
              <w:contextualSpacing w:val="0"/>
              <w:jc w:val="both"/>
              <w:rPr>
                <w:rFonts w:ascii="Garamond" w:hAnsi="Garamond"/>
                <w:sz w:val="22"/>
                <w:szCs w:val="22"/>
              </w:rPr>
            </w:pPr>
            <w:r w:rsidRPr="00B679AF">
              <w:rPr>
                <w:rFonts w:ascii="Garamond" w:hAnsi="Garamond"/>
                <w:sz w:val="22"/>
                <w:szCs w:val="22"/>
              </w:rPr>
              <w:t xml:space="preserve">Территории, по которым определяется значение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и соответствующие значения максимального совокупного снижения установленной мощности таких генерирующих объектов определяются СО на основании данных, указанных в Схеме и программе развития ЕЭС России (далее – СиПР), утвержденной Минэнерго России в установленном порядке </w:t>
            </w:r>
            <w:r w:rsidRPr="00B679AF">
              <w:rPr>
                <w:rFonts w:ascii="Garamond" w:hAnsi="Garamond"/>
                <w:sz w:val="22"/>
                <w:szCs w:val="22"/>
                <w:shd w:val="clear" w:color="auto" w:fill="FFFF00"/>
              </w:rPr>
              <w:t>(</w:t>
            </w:r>
            <w:r w:rsidRPr="00B679AF">
              <w:rPr>
                <w:rFonts w:ascii="Garamond" w:eastAsia="Batang" w:hAnsi="Garamond" w:cs="Garamond"/>
                <w:sz w:val="22"/>
                <w:szCs w:val="22"/>
                <w:shd w:val="clear" w:color="auto" w:fill="FFFF00"/>
                <w:lang w:eastAsia="ar-SA"/>
              </w:rPr>
              <w:t>для отборов с началом поставки мощности в период с 1 января 2022 года по 31 декабря 2024 года используется СиПР, утвержденная в 2018 году)</w:t>
            </w:r>
            <w:r w:rsidRPr="00B679AF">
              <w:rPr>
                <w:rFonts w:ascii="Garamond" w:hAnsi="Garamond"/>
                <w:sz w:val="22"/>
                <w:szCs w:val="22"/>
              </w:rPr>
              <w:t xml:space="preserve">, исходя из объемов установленной мощности генерирующих объектов с учетом статистической информации о технологических ограничениях на производство или выдачу в сеть электрической энергии (мощности) и ремонтных снижениях мощности соответствующих генерирующих объектов, прогнозируемых объемов потребления электрической энергии (мощности) в энергорайонах, ограничений на передачу электрической энергии (мощности) по электрическим сетям, объемов снижения установленной мощности генерирующих объектов, в отношении которых </w:t>
            </w:r>
            <w:r w:rsidRPr="00B679AF">
              <w:rPr>
                <w:rFonts w:ascii="Garamond" w:hAnsi="Garamond"/>
                <w:sz w:val="22"/>
                <w:szCs w:val="22"/>
              </w:rPr>
              <w:lastRenderedPageBreak/>
              <w:t>реализуются мероприятия по модернизации в соответствии с заключенными ранее договорами.</w:t>
            </w:r>
          </w:p>
          <w:p w:rsidR="008C4A91" w:rsidRPr="00B679AF" w:rsidRDefault="008C4A91" w:rsidP="00B679AF">
            <w:pPr>
              <w:widowControl w:val="0"/>
              <w:spacing w:before="120" w:after="120"/>
              <w:ind w:firstLine="567"/>
              <w:jc w:val="both"/>
              <w:rPr>
                <w:szCs w:val="22"/>
                <w:lang w:val="ru-RU"/>
              </w:rPr>
            </w:pPr>
            <w:r w:rsidRPr="00B679AF">
              <w:rPr>
                <w:szCs w:val="22"/>
                <w:lang w:val="ru-RU"/>
              </w:rPr>
              <w:t>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на 2022–2024 годы, установлен в приложении 8 к настоящему Регламенту.</w:t>
            </w:r>
          </w:p>
          <w:p w:rsidR="008C4A91" w:rsidRPr="00B679AF" w:rsidRDefault="008C4A91" w:rsidP="00B679AF">
            <w:pPr>
              <w:widowControl w:val="0"/>
              <w:spacing w:before="120" w:after="120"/>
              <w:ind w:firstLine="567"/>
              <w:jc w:val="both"/>
              <w:rPr>
                <w:szCs w:val="22"/>
                <w:lang w:val="ru-RU"/>
              </w:rPr>
            </w:pPr>
            <w:r w:rsidRPr="00B679AF">
              <w:rPr>
                <w:szCs w:val="22"/>
                <w:lang w:val="ru-RU"/>
              </w:rPr>
              <w:t>…</w:t>
            </w:r>
          </w:p>
          <w:p w:rsidR="008C5D45" w:rsidRPr="00B679AF" w:rsidRDefault="008C5D45" w:rsidP="00B679AF">
            <w:pPr>
              <w:widowControl w:val="0"/>
              <w:tabs>
                <w:tab w:val="left" w:pos="851"/>
              </w:tabs>
              <w:spacing w:before="120" w:after="120"/>
              <w:ind w:left="567"/>
              <w:jc w:val="both"/>
              <w:rPr>
                <w:szCs w:val="22"/>
                <w:lang w:val="ru-RU"/>
              </w:rPr>
            </w:pPr>
            <m:oMath>
              <m:r>
                <w:rPr>
                  <w:rFonts w:ascii="Cambria Math" w:hAnsi="Cambria Math"/>
                  <w:szCs w:val="22"/>
                </w:rPr>
                <m:t>d</m:t>
              </m:r>
              <m:sSubSup>
                <m:sSubSupPr>
                  <m:ctrlPr>
                    <w:rPr>
                      <w:rFonts w:ascii="Cambria Math" w:hAnsi="Cambria Math"/>
                      <w:i/>
                      <w:szCs w:val="22"/>
                    </w:rPr>
                  </m:ctrlPr>
                </m:sSubSupPr>
                <m:e>
                  <m:r>
                    <w:rPr>
                      <w:rFonts w:ascii="Cambria Math" w:hAnsi="Cambria Math"/>
                      <w:szCs w:val="22"/>
                    </w:rPr>
                    <m:t>P</m:t>
                  </m:r>
                </m:e>
                <m:sub>
                  <m:r>
                    <w:rPr>
                      <w:rFonts w:ascii="Cambria Math" w:hAnsi="Cambria Math"/>
                      <w:szCs w:val="22"/>
                    </w:rPr>
                    <m:t>g</m:t>
                  </m:r>
                  <m:r>
                    <w:rPr>
                      <w:rFonts w:ascii="Cambria Math" w:hAnsi="Cambria Math"/>
                      <w:szCs w:val="22"/>
                      <w:lang w:val="ru-RU"/>
                    </w:rPr>
                    <m:t>,</m:t>
                  </m:r>
                  <m:sSub>
                    <m:sSubPr>
                      <m:ctrlPr>
                        <w:rPr>
                          <w:rFonts w:ascii="Cambria Math" w:hAnsi="Cambria Math"/>
                          <w:i/>
                          <w:szCs w:val="22"/>
                          <w:lang w:eastAsia="ru-RU"/>
                        </w:rPr>
                      </m:ctrlPr>
                    </m:sSubPr>
                    <m:e>
                      <m:r>
                        <w:rPr>
                          <w:rFonts w:ascii="Cambria Math" w:hAnsi="Cambria Math"/>
                          <w:szCs w:val="22"/>
                          <w:lang w:val="en-US"/>
                        </w:rPr>
                        <m:t>T</m:t>
                      </m:r>
                    </m:e>
                    <m:sub>
                      <m:r>
                        <w:rPr>
                          <w:rFonts w:ascii="Cambria Math" w:hAnsi="Cambria Math"/>
                          <w:szCs w:val="22"/>
                          <w:lang w:val="ru-RU"/>
                        </w:rPr>
                        <m:t>Х</m:t>
                      </m:r>
                    </m:sub>
                  </m:sSub>
                </m:sub>
                <m:sup>
                  <m:r>
                    <w:rPr>
                      <w:rFonts w:ascii="Cambria Math" w:hAnsi="Cambria Math"/>
                      <w:szCs w:val="22"/>
                      <w:lang w:val="ru-RU"/>
                    </w:rPr>
                    <m:t>сниж</m:t>
                  </m:r>
                </m:sup>
              </m:sSubSup>
            </m:oMath>
            <w:r w:rsidRPr="00B679AF">
              <w:rPr>
                <w:szCs w:val="22"/>
                <w:lang w:val="ru-RU"/>
              </w:rPr>
              <w:t xml:space="preserve"> – снижения установленной мощности в период реализации мероприятий по модернизации в июле и декабре года </w:t>
            </w:r>
            <w:r w:rsidRPr="00B679AF">
              <w:rPr>
                <w:i/>
                <w:szCs w:val="22"/>
                <w:lang w:val="ru-RU"/>
              </w:rPr>
              <w:t>Х</w:t>
            </w:r>
            <w:r w:rsidRPr="00B679AF">
              <w:rPr>
                <w:szCs w:val="22"/>
                <w:lang w:val="ru-RU"/>
              </w:rPr>
              <w:t xml:space="preserve"> генерирующих объектов </w:t>
            </w:r>
            <w:r w:rsidRPr="00B679AF">
              <w:rPr>
                <w:i/>
                <w:szCs w:val="22"/>
                <w:lang w:val="en-US"/>
              </w:rPr>
              <w:t>g</w:t>
            </w:r>
            <w:r w:rsidRPr="00B679AF">
              <w:rPr>
                <w:szCs w:val="22"/>
                <w:lang w:val="ru-RU"/>
              </w:rPr>
              <w:t xml:space="preserve">, функционирующих в границах ОЭС, выделенных территорий энергосистем или энергорайонов </w:t>
            </w:r>
            <w:r w:rsidRPr="00B679AF">
              <w:rPr>
                <w:i/>
                <w:szCs w:val="22"/>
                <w:lang w:val="en-US"/>
              </w:rPr>
              <w:t>r</w:t>
            </w:r>
            <w:r w:rsidRPr="00B679AF">
              <w:rPr>
                <w:szCs w:val="22"/>
                <w:lang w:val="ru-RU"/>
              </w:rPr>
              <w:t>, в отношении которых заключены договоры, предусмотренные подпунктом 15 пункта 4 Правил оптового рынка, на основании результатов предыдущих отборов;</w:t>
            </w:r>
          </w:p>
          <w:p w:rsidR="008C5D45" w:rsidRPr="00B679AF" w:rsidRDefault="008C5D45" w:rsidP="00B679AF">
            <w:pPr>
              <w:widowControl w:val="0"/>
              <w:spacing w:before="120" w:after="120"/>
              <w:ind w:firstLine="567"/>
              <w:jc w:val="both"/>
              <w:rPr>
                <w:szCs w:val="22"/>
              </w:rPr>
            </w:pPr>
            <w:r w:rsidRPr="00B679AF">
              <w:rPr>
                <w:szCs w:val="22"/>
              </w:rPr>
              <w:t>…</w:t>
            </w:r>
          </w:p>
        </w:tc>
        <w:tc>
          <w:tcPr>
            <w:tcW w:w="2333" w:type="pct"/>
            <w:vAlign w:val="center"/>
          </w:tcPr>
          <w:p w:rsidR="008C4A91" w:rsidRPr="00B679AF" w:rsidRDefault="008C4A91" w:rsidP="00B679AF">
            <w:pPr>
              <w:pStyle w:val="afff"/>
              <w:widowControl w:val="0"/>
              <w:spacing w:before="120" w:after="120"/>
              <w:ind w:left="0" w:firstLine="682"/>
              <w:contextualSpacing w:val="0"/>
              <w:jc w:val="both"/>
              <w:rPr>
                <w:rFonts w:ascii="Garamond" w:hAnsi="Garamond"/>
                <w:sz w:val="22"/>
                <w:szCs w:val="22"/>
              </w:rPr>
            </w:pPr>
            <w:r w:rsidRPr="00B679AF">
              <w:rPr>
                <w:rFonts w:ascii="Garamond" w:hAnsi="Garamond"/>
                <w:sz w:val="22"/>
                <w:szCs w:val="22"/>
              </w:rPr>
              <w:lastRenderedPageBreak/>
              <w:t xml:space="preserve">Территории, по которым определяется значение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и соответствующие значения максимального совокупного снижения установленной мощности таких генерирующих объектов определяются СО на основании данных, указанных в Схеме и программе развития ЕЭС России (далее – СиПР), утвержденной Минэнерго России в установленном порядке, исходя из объемов установленной мощности генерирующих объектов с учетом статистической информации о технологических ограничениях на производство или выдачу в сеть электрической энергии (мощности) и ремонтных снижениях мощности соответствующих генерирующих объектов, прогнозируемых объемов потребления электрической энергии (мощности) в энергорайонах, ограничений на передачу электрической энергии (мощности) по электрическим сетям, объемов снижения установленной мощности генерирующих объектов, в отношении которых реализуются мероприятия по модернизации в соответствии с </w:t>
            </w:r>
            <w:r w:rsidRPr="00B679AF">
              <w:rPr>
                <w:rFonts w:ascii="Garamond" w:hAnsi="Garamond"/>
                <w:sz w:val="22"/>
                <w:szCs w:val="22"/>
              </w:rPr>
              <w:lastRenderedPageBreak/>
              <w:t>заключенными ранее договорами.</w:t>
            </w:r>
          </w:p>
          <w:p w:rsidR="008C4A91" w:rsidRPr="00B679AF" w:rsidRDefault="008C4A91" w:rsidP="00B679AF">
            <w:pPr>
              <w:widowControl w:val="0"/>
              <w:spacing w:before="120" w:after="120"/>
              <w:ind w:firstLine="567"/>
              <w:jc w:val="both"/>
              <w:rPr>
                <w:szCs w:val="22"/>
                <w:lang w:val="ru-RU"/>
              </w:rPr>
            </w:pPr>
            <w:r w:rsidRPr="00B679AF">
              <w:rPr>
                <w:szCs w:val="22"/>
                <w:lang w:val="ru-RU"/>
              </w:rPr>
              <w:t xml:space="preserve">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на 2022–2024 </w:t>
            </w:r>
            <w:r w:rsidRPr="00B679AF">
              <w:rPr>
                <w:szCs w:val="22"/>
                <w:shd w:val="clear" w:color="auto" w:fill="FFFF00"/>
                <w:lang w:val="ru-RU"/>
              </w:rPr>
              <w:t>и 2025</w:t>
            </w:r>
            <w:r w:rsidRPr="00B679AF">
              <w:rPr>
                <w:szCs w:val="22"/>
                <w:lang w:val="ru-RU"/>
              </w:rPr>
              <w:t xml:space="preserve"> годы, установлен в приложении 8 к настоящему Регламенту.</w:t>
            </w:r>
          </w:p>
          <w:p w:rsidR="008C4A91" w:rsidRPr="00B679AF" w:rsidRDefault="008C4A91" w:rsidP="00B679AF">
            <w:pPr>
              <w:pStyle w:val="3"/>
              <w:jc w:val="both"/>
            </w:pPr>
            <w:r w:rsidRPr="00B679AF">
              <w:t>…</w:t>
            </w:r>
          </w:p>
          <w:p w:rsidR="008C5D45" w:rsidRPr="00B679AF" w:rsidRDefault="008C5D45" w:rsidP="00B679AF">
            <w:pPr>
              <w:widowControl w:val="0"/>
              <w:tabs>
                <w:tab w:val="left" w:pos="851"/>
              </w:tabs>
              <w:spacing w:before="120" w:after="120"/>
              <w:ind w:left="567"/>
              <w:jc w:val="both"/>
              <w:rPr>
                <w:szCs w:val="22"/>
                <w:lang w:val="ru-RU"/>
              </w:rPr>
            </w:pPr>
            <m:oMath>
              <m:r>
                <w:rPr>
                  <w:rFonts w:ascii="Cambria Math" w:hAnsi="Cambria Math"/>
                  <w:szCs w:val="22"/>
                </w:rPr>
                <m:t>d</m:t>
              </m:r>
              <m:sSubSup>
                <m:sSubSupPr>
                  <m:ctrlPr>
                    <w:rPr>
                      <w:rFonts w:ascii="Cambria Math" w:hAnsi="Cambria Math"/>
                      <w:i/>
                      <w:szCs w:val="22"/>
                    </w:rPr>
                  </m:ctrlPr>
                </m:sSubSupPr>
                <m:e>
                  <m:r>
                    <w:rPr>
                      <w:rFonts w:ascii="Cambria Math" w:hAnsi="Cambria Math"/>
                      <w:szCs w:val="22"/>
                    </w:rPr>
                    <m:t>P</m:t>
                  </m:r>
                </m:e>
                <m:sub>
                  <m:r>
                    <w:rPr>
                      <w:rFonts w:ascii="Cambria Math" w:hAnsi="Cambria Math"/>
                      <w:szCs w:val="22"/>
                    </w:rPr>
                    <m:t>g</m:t>
                  </m:r>
                  <m:r>
                    <w:rPr>
                      <w:rFonts w:ascii="Cambria Math" w:hAnsi="Cambria Math"/>
                      <w:szCs w:val="22"/>
                      <w:lang w:val="ru-RU"/>
                    </w:rPr>
                    <m:t>,</m:t>
                  </m:r>
                  <m:sSub>
                    <m:sSubPr>
                      <m:ctrlPr>
                        <w:rPr>
                          <w:rFonts w:ascii="Cambria Math" w:hAnsi="Cambria Math"/>
                          <w:i/>
                          <w:szCs w:val="22"/>
                          <w:lang w:eastAsia="ru-RU"/>
                        </w:rPr>
                      </m:ctrlPr>
                    </m:sSubPr>
                    <m:e>
                      <m:r>
                        <w:rPr>
                          <w:rFonts w:ascii="Cambria Math" w:hAnsi="Cambria Math"/>
                          <w:szCs w:val="22"/>
                          <w:lang w:val="en-US"/>
                        </w:rPr>
                        <m:t>T</m:t>
                      </m:r>
                    </m:e>
                    <m:sub>
                      <m:r>
                        <w:rPr>
                          <w:rFonts w:ascii="Cambria Math" w:hAnsi="Cambria Math"/>
                          <w:szCs w:val="22"/>
                          <w:lang w:val="ru-RU"/>
                        </w:rPr>
                        <m:t>Х</m:t>
                      </m:r>
                    </m:sub>
                  </m:sSub>
                </m:sub>
                <m:sup>
                  <m:r>
                    <w:rPr>
                      <w:rFonts w:ascii="Cambria Math" w:hAnsi="Cambria Math"/>
                      <w:szCs w:val="22"/>
                      <w:lang w:val="ru-RU"/>
                    </w:rPr>
                    <m:t>сниж</m:t>
                  </m:r>
                </m:sup>
              </m:sSubSup>
            </m:oMath>
            <w:r w:rsidRPr="00B679AF">
              <w:rPr>
                <w:szCs w:val="22"/>
                <w:lang w:val="ru-RU"/>
              </w:rPr>
              <w:t xml:space="preserve"> – снижения установленной мощности в период реализации мероприятий по модернизации в июле и декабре года </w:t>
            </w:r>
            <w:r w:rsidRPr="00B679AF">
              <w:rPr>
                <w:i/>
                <w:szCs w:val="22"/>
                <w:lang w:val="ru-RU"/>
              </w:rPr>
              <w:t>Х</w:t>
            </w:r>
            <w:r w:rsidRPr="00B679AF">
              <w:rPr>
                <w:szCs w:val="22"/>
                <w:lang w:val="ru-RU"/>
              </w:rPr>
              <w:t xml:space="preserve"> генерирующих объектов </w:t>
            </w:r>
            <w:r w:rsidRPr="00B679AF">
              <w:rPr>
                <w:i/>
                <w:szCs w:val="22"/>
                <w:lang w:val="en-US"/>
              </w:rPr>
              <w:t>g</w:t>
            </w:r>
            <w:r w:rsidRPr="00B679AF">
              <w:rPr>
                <w:szCs w:val="22"/>
                <w:lang w:val="ru-RU"/>
              </w:rPr>
              <w:t xml:space="preserve">, функционирующих в границах ОЭС, выделенных территорий энергосистем или энергорайонов </w:t>
            </w:r>
            <w:r w:rsidRPr="00B679AF">
              <w:rPr>
                <w:i/>
                <w:szCs w:val="22"/>
                <w:lang w:val="en-US"/>
              </w:rPr>
              <w:t>r</w:t>
            </w:r>
            <w:r w:rsidRPr="00B679AF">
              <w:rPr>
                <w:szCs w:val="22"/>
                <w:lang w:val="ru-RU"/>
              </w:rPr>
              <w:t xml:space="preserve">, в отношении которых заключены договоры, предусмотренные подпунктом 15 пункта 4 Правил оптового рынка, на основании результатов предыдущих отборов </w:t>
            </w:r>
            <w:r w:rsidRPr="00B679AF">
              <w:rPr>
                <w:szCs w:val="22"/>
                <w:highlight w:val="yellow"/>
                <w:lang w:val="ru-RU"/>
              </w:rPr>
              <w:t xml:space="preserve">(при проведении КОММод на 2025 год – включенных в перечень, утвержденный Правительством Российской Федерации на основании результатов отбора проектов модернизации генерирующих объектов </w:t>
            </w:r>
            <w:r w:rsidR="00B679AF">
              <w:rPr>
                <w:szCs w:val="22"/>
                <w:highlight w:val="yellow"/>
                <w:lang w:val="ru-RU"/>
              </w:rPr>
              <w:t>тепловых электростанций на 2022–</w:t>
            </w:r>
            <w:r w:rsidRPr="00B679AF">
              <w:rPr>
                <w:szCs w:val="22"/>
                <w:highlight w:val="yellow"/>
                <w:lang w:val="ru-RU"/>
              </w:rPr>
              <w:t>2024 годы)</w:t>
            </w:r>
            <w:r w:rsidRPr="00B679AF">
              <w:rPr>
                <w:szCs w:val="22"/>
                <w:lang w:val="ru-RU"/>
              </w:rPr>
              <w:t>;</w:t>
            </w:r>
          </w:p>
          <w:p w:rsidR="008C5D45" w:rsidRPr="00B679AF" w:rsidRDefault="008C5D45" w:rsidP="00B679AF">
            <w:pPr>
              <w:pStyle w:val="3"/>
              <w:jc w:val="both"/>
            </w:pPr>
            <w:r w:rsidRPr="00B679AF">
              <w:t>…</w:t>
            </w:r>
          </w:p>
          <w:p w:rsidR="008C5D45" w:rsidRPr="00B679AF" w:rsidRDefault="008C5D45" w:rsidP="00B679AF">
            <w:pPr>
              <w:pStyle w:val="3"/>
              <w:jc w:val="both"/>
              <w:rPr>
                <w:b/>
                <w:bCs/>
              </w:rPr>
            </w:pPr>
          </w:p>
        </w:tc>
      </w:tr>
      <w:tr w:rsidR="008C4A91" w:rsidRPr="00B679AF" w:rsidTr="00E81E87">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lastRenderedPageBreak/>
              <w:t>4.3.3</w:t>
            </w:r>
          </w:p>
        </w:tc>
        <w:tc>
          <w:tcPr>
            <w:tcW w:w="2332" w:type="pct"/>
          </w:tcPr>
          <w:p w:rsidR="008C4A91" w:rsidRPr="00B679AF" w:rsidRDefault="008C4A91" w:rsidP="00B679AF">
            <w:pPr>
              <w:pStyle w:val="afff"/>
              <w:widowControl w:val="0"/>
              <w:spacing w:before="120" w:after="120"/>
              <w:ind w:left="0" w:firstLine="682"/>
              <w:contextualSpacing w:val="0"/>
              <w:jc w:val="both"/>
              <w:rPr>
                <w:rFonts w:ascii="Garamond" w:hAnsi="Garamond" w:cs="Arial"/>
                <w:sz w:val="22"/>
                <w:szCs w:val="22"/>
              </w:rPr>
            </w:pPr>
            <w:r w:rsidRPr="00B679AF">
              <w:rPr>
                <w:rFonts w:ascii="Garamond" w:hAnsi="Garamond" w:cs="Arial"/>
                <w:sz w:val="22"/>
                <w:szCs w:val="22"/>
              </w:rPr>
              <w:t>…</w:t>
            </w:r>
          </w:p>
          <w:p w:rsidR="008C4A91" w:rsidRPr="00B679AF" w:rsidRDefault="008C4A91" w:rsidP="00B679AF">
            <w:pPr>
              <w:pStyle w:val="afff"/>
              <w:widowControl w:val="0"/>
              <w:spacing w:before="120" w:after="120"/>
              <w:ind w:left="0" w:firstLine="682"/>
              <w:contextualSpacing w:val="0"/>
              <w:jc w:val="both"/>
              <w:rPr>
                <w:rFonts w:ascii="Garamond" w:hAnsi="Garamond"/>
                <w:sz w:val="22"/>
                <w:szCs w:val="22"/>
              </w:rPr>
            </w:pPr>
            <w:r w:rsidRPr="00B679AF">
              <w:rPr>
                <w:rFonts w:ascii="Garamond" w:hAnsi="Garamond" w:cs="Arial"/>
                <w:sz w:val="22"/>
                <w:szCs w:val="22"/>
              </w:rPr>
              <w:t xml:space="preserve">Информация о значении нормы доходности </w:t>
            </w:r>
            <w:r w:rsidRPr="00B679AF">
              <w:rPr>
                <w:rFonts w:ascii="Garamond" w:hAnsi="Garamond"/>
                <w:sz w:val="22"/>
                <w:szCs w:val="22"/>
              </w:rPr>
              <w:t xml:space="preserve">по результатам года, предшествующего году, в котором проводится отбор проектов модернизации, представляется КО </w:t>
            </w:r>
            <w:proofErr w:type="gramStart"/>
            <w:r w:rsidRPr="00B679AF">
              <w:rPr>
                <w:rFonts w:ascii="Garamond" w:hAnsi="Garamond"/>
                <w:sz w:val="22"/>
                <w:szCs w:val="22"/>
              </w:rPr>
              <w:t>в СО</w:t>
            </w:r>
            <w:proofErr w:type="gramEnd"/>
            <w:r w:rsidRPr="00B679AF">
              <w:rPr>
                <w:rFonts w:ascii="Garamond" w:hAnsi="Garamond"/>
                <w:sz w:val="22"/>
                <w:szCs w:val="22"/>
              </w:rPr>
              <w:t xml:space="preserve"> не позднее чем за 21 календарный день до даты начала периода приема ценовых заявок участников КОММод, установленной СО в соответствии с п. 2 настоящего Регламента </w:t>
            </w:r>
            <w:r w:rsidRPr="00B679AF">
              <w:rPr>
                <w:rFonts w:ascii="Garamond" w:hAnsi="Garamond"/>
                <w:sz w:val="22"/>
                <w:szCs w:val="22"/>
                <w:highlight w:val="yellow"/>
              </w:rPr>
              <w:t>(при проведении отбора на 2022–2024 годы – не позднее 6 марта 2019 года)</w:t>
            </w:r>
            <w:r w:rsidRPr="00B679AF">
              <w:rPr>
                <w:rFonts w:ascii="Garamond" w:hAnsi="Garamond"/>
                <w:sz w:val="22"/>
                <w:szCs w:val="22"/>
              </w:rPr>
              <w:t>.</w:t>
            </w:r>
          </w:p>
        </w:tc>
        <w:tc>
          <w:tcPr>
            <w:tcW w:w="2333" w:type="pct"/>
            <w:vAlign w:val="center"/>
          </w:tcPr>
          <w:p w:rsidR="008C4A91" w:rsidRPr="00B679AF" w:rsidRDefault="008C4A91" w:rsidP="00B679AF">
            <w:pPr>
              <w:pStyle w:val="afff"/>
              <w:widowControl w:val="0"/>
              <w:spacing w:before="120" w:after="120"/>
              <w:ind w:left="0" w:firstLine="682"/>
              <w:contextualSpacing w:val="0"/>
              <w:jc w:val="both"/>
              <w:rPr>
                <w:rFonts w:ascii="Garamond" w:hAnsi="Garamond" w:cs="Arial"/>
                <w:sz w:val="22"/>
                <w:szCs w:val="22"/>
              </w:rPr>
            </w:pPr>
            <w:r w:rsidRPr="00B679AF">
              <w:rPr>
                <w:rFonts w:ascii="Garamond" w:hAnsi="Garamond" w:cs="Arial"/>
                <w:sz w:val="22"/>
                <w:szCs w:val="22"/>
              </w:rPr>
              <w:t>…</w:t>
            </w:r>
          </w:p>
          <w:p w:rsidR="008C4A91" w:rsidRPr="00B679AF" w:rsidRDefault="008C4A91" w:rsidP="00B679AF">
            <w:pPr>
              <w:pStyle w:val="afff"/>
              <w:widowControl w:val="0"/>
              <w:spacing w:before="120" w:after="120"/>
              <w:ind w:left="0" w:firstLine="682"/>
              <w:contextualSpacing w:val="0"/>
              <w:jc w:val="both"/>
              <w:rPr>
                <w:rFonts w:ascii="Garamond" w:hAnsi="Garamond"/>
                <w:sz w:val="22"/>
                <w:szCs w:val="22"/>
              </w:rPr>
            </w:pPr>
            <w:r w:rsidRPr="00B679AF">
              <w:rPr>
                <w:rFonts w:ascii="Garamond" w:hAnsi="Garamond" w:cs="Arial"/>
                <w:sz w:val="22"/>
                <w:szCs w:val="22"/>
              </w:rPr>
              <w:t xml:space="preserve">Информация о значении нормы доходности </w:t>
            </w:r>
            <w:r w:rsidRPr="00B679AF">
              <w:rPr>
                <w:rFonts w:ascii="Garamond" w:hAnsi="Garamond"/>
                <w:sz w:val="22"/>
                <w:szCs w:val="22"/>
              </w:rPr>
              <w:t xml:space="preserve">по результатам года, предшествующего году, в котором проводится отбор проектов модернизации, представляется КО </w:t>
            </w:r>
            <w:proofErr w:type="gramStart"/>
            <w:r w:rsidRPr="00B679AF">
              <w:rPr>
                <w:rFonts w:ascii="Garamond" w:hAnsi="Garamond"/>
                <w:sz w:val="22"/>
                <w:szCs w:val="22"/>
              </w:rPr>
              <w:t>в СО</w:t>
            </w:r>
            <w:proofErr w:type="gramEnd"/>
            <w:r w:rsidRPr="00B679AF">
              <w:rPr>
                <w:rFonts w:ascii="Garamond" w:hAnsi="Garamond"/>
                <w:sz w:val="22"/>
                <w:szCs w:val="22"/>
              </w:rPr>
              <w:t xml:space="preserve"> не позднее чем за 21 календарный день до даты начала периода приема ценовых заявок участников КОММод, установленной СО в соответствии с п. 2 настоящего Регламента.</w:t>
            </w:r>
          </w:p>
          <w:p w:rsidR="008C4A91" w:rsidRPr="00B679AF" w:rsidRDefault="008C4A91" w:rsidP="00B679AF">
            <w:pPr>
              <w:pStyle w:val="afff"/>
              <w:widowControl w:val="0"/>
              <w:spacing w:before="120" w:after="120"/>
              <w:ind w:left="0" w:firstLine="682"/>
              <w:contextualSpacing w:val="0"/>
              <w:jc w:val="both"/>
              <w:rPr>
                <w:rFonts w:ascii="Garamond" w:hAnsi="Garamond"/>
                <w:sz w:val="22"/>
                <w:szCs w:val="22"/>
              </w:rPr>
            </w:pPr>
            <w:r w:rsidRPr="00B679AF">
              <w:rPr>
                <w:rFonts w:ascii="Garamond" w:hAnsi="Garamond"/>
                <w:sz w:val="22"/>
                <w:szCs w:val="22"/>
                <w:highlight w:val="yellow"/>
              </w:rPr>
              <w:t xml:space="preserve">При проведении отбора на 2025 год используется значение нормы доходности, представленное КО </w:t>
            </w:r>
            <w:proofErr w:type="gramStart"/>
            <w:r w:rsidRPr="00B679AF">
              <w:rPr>
                <w:rFonts w:ascii="Garamond" w:hAnsi="Garamond"/>
                <w:sz w:val="22"/>
                <w:szCs w:val="22"/>
                <w:highlight w:val="yellow"/>
              </w:rPr>
              <w:t>в СО</w:t>
            </w:r>
            <w:proofErr w:type="gramEnd"/>
            <w:r w:rsidRPr="00B679AF">
              <w:rPr>
                <w:rFonts w:ascii="Garamond" w:hAnsi="Garamond"/>
                <w:sz w:val="22"/>
                <w:szCs w:val="22"/>
                <w:highlight w:val="yellow"/>
              </w:rPr>
              <w:t xml:space="preserve"> для </w:t>
            </w:r>
            <w:r w:rsidR="00E81E87">
              <w:rPr>
                <w:rFonts w:ascii="Garamond" w:hAnsi="Garamond"/>
                <w:sz w:val="22"/>
                <w:szCs w:val="22"/>
                <w:highlight w:val="yellow"/>
              </w:rPr>
              <w:t>целей проведения отбора на 2022–</w:t>
            </w:r>
            <w:r w:rsidRPr="00B679AF">
              <w:rPr>
                <w:rFonts w:ascii="Garamond" w:hAnsi="Garamond"/>
                <w:sz w:val="22"/>
                <w:szCs w:val="22"/>
                <w:highlight w:val="yellow"/>
              </w:rPr>
              <w:t>2024 годы.</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lastRenderedPageBreak/>
              <w:t>4.3.4</w:t>
            </w:r>
          </w:p>
        </w:tc>
        <w:tc>
          <w:tcPr>
            <w:tcW w:w="2332" w:type="pct"/>
            <w:vAlign w:val="center"/>
          </w:tcPr>
          <w:p w:rsidR="008C4A91" w:rsidRPr="00B679AF" w:rsidRDefault="008C4A91" w:rsidP="00B679AF">
            <w:pPr>
              <w:pStyle w:val="afff"/>
              <w:widowControl w:val="0"/>
              <w:spacing w:before="120" w:after="120"/>
              <w:ind w:left="0" w:firstLine="682"/>
              <w:contextualSpacing w:val="0"/>
              <w:jc w:val="both"/>
              <w:rPr>
                <w:rFonts w:ascii="Garamond" w:hAnsi="Garamond" w:cs="Arial"/>
                <w:sz w:val="22"/>
                <w:szCs w:val="22"/>
              </w:rPr>
            </w:pPr>
            <w:r w:rsidRPr="00B679AF">
              <w:rPr>
                <w:rFonts w:ascii="Garamond" w:hAnsi="Garamond" w:cs="Arial"/>
                <w:sz w:val="22"/>
                <w:szCs w:val="22"/>
              </w:rPr>
              <w:t>…</w:t>
            </w:r>
          </w:p>
          <w:p w:rsidR="008C4A91" w:rsidRPr="00B679AF" w:rsidRDefault="008C4A91" w:rsidP="00B679AF">
            <w:pPr>
              <w:widowControl w:val="0"/>
              <w:spacing w:before="120" w:after="120"/>
              <w:ind w:firstLine="567"/>
              <w:jc w:val="both"/>
              <w:rPr>
                <w:rFonts w:cs="Arial"/>
                <w:szCs w:val="22"/>
                <w:lang w:val="ru-RU"/>
              </w:rPr>
            </w:pPr>
            <w:r w:rsidRPr="00B679AF">
              <w:rPr>
                <w:szCs w:val="22"/>
                <w:lang w:val="ru-RU"/>
              </w:rPr>
              <w:t xml:space="preserve">Рассчитанные в соответствии с данным пунктом средние значения цен РСВ по ценовым зонам оптового рынка представляются КО </w:t>
            </w:r>
            <w:proofErr w:type="gramStart"/>
            <w:r w:rsidRPr="00B679AF">
              <w:rPr>
                <w:szCs w:val="22"/>
                <w:lang w:val="ru-RU"/>
              </w:rPr>
              <w:t>в СО</w:t>
            </w:r>
            <w:proofErr w:type="gramEnd"/>
            <w:r w:rsidRPr="00B679AF">
              <w:rPr>
                <w:szCs w:val="22"/>
                <w:lang w:val="ru-RU"/>
              </w:rPr>
              <w:t xml:space="preserve"> не позднее чем за 21 календарный день до начала периода приема ценовых заявок участников КОММод </w:t>
            </w:r>
            <w:r w:rsidRPr="00B679AF">
              <w:rPr>
                <w:szCs w:val="22"/>
                <w:shd w:val="clear" w:color="auto" w:fill="FFFF00"/>
                <w:lang w:val="ru-RU"/>
              </w:rPr>
              <w:t>(при проведении отбора на 2022–2024 годы – не позднее 6 марта 2019 года)</w:t>
            </w:r>
            <w:r w:rsidRPr="00B679AF">
              <w:rPr>
                <w:szCs w:val="22"/>
                <w:lang w:val="ru-RU"/>
              </w:rPr>
              <w:t>.</w:t>
            </w:r>
          </w:p>
        </w:tc>
        <w:tc>
          <w:tcPr>
            <w:tcW w:w="2333" w:type="pct"/>
            <w:vAlign w:val="center"/>
          </w:tcPr>
          <w:p w:rsidR="008C4A91" w:rsidRPr="00B679AF" w:rsidRDefault="008C4A91" w:rsidP="00B679AF">
            <w:pPr>
              <w:pStyle w:val="afff"/>
              <w:widowControl w:val="0"/>
              <w:spacing w:before="120" w:after="120"/>
              <w:ind w:left="0" w:firstLine="682"/>
              <w:contextualSpacing w:val="0"/>
              <w:jc w:val="both"/>
              <w:rPr>
                <w:rFonts w:ascii="Garamond" w:hAnsi="Garamond" w:cs="Arial"/>
                <w:sz w:val="22"/>
                <w:szCs w:val="22"/>
              </w:rPr>
            </w:pPr>
            <w:r w:rsidRPr="00B679AF">
              <w:rPr>
                <w:rFonts w:ascii="Garamond" w:hAnsi="Garamond" w:cs="Arial"/>
                <w:sz w:val="22"/>
                <w:szCs w:val="22"/>
              </w:rPr>
              <w:t>…</w:t>
            </w:r>
          </w:p>
          <w:p w:rsidR="008C4A91" w:rsidRPr="00B679AF" w:rsidRDefault="008C4A91" w:rsidP="00B679AF">
            <w:pPr>
              <w:widowControl w:val="0"/>
              <w:spacing w:before="120" w:after="120"/>
              <w:ind w:firstLine="567"/>
              <w:jc w:val="both"/>
              <w:rPr>
                <w:rFonts w:cs="Arial"/>
                <w:szCs w:val="22"/>
                <w:lang w:val="ru-RU"/>
              </w:rPr>
            </w:pPr>
            <w:r w:rsidRPr="00B679AF">
              <w:rPr>
                <w:szCs w:val="22"/>
                <w:lang w:val="ru-RU"/>
              </w:rPr>
              <w:t xml:space="preserve">Рассчитанные в соответствии с данным пунктом средние значения цен РСВ по ценовым зонам оптового рынка представляются КО </w:t>
            </w:r>
            <w:proofErr w:type="gramStart"/>
            <w:r w:rsidRPr="00B679AF">
              <w:rPr>
                <w:szCs w:val="22"/>
                <w:lang w:val="ru-RU"/>
              </w:rPr>
              <w:t>в СО</w:t>
            </w:r>
            <w:proofErr w:type="gramEnd"/>
            <w:r w:rsidRPr="00B679AF">
              <w:rPr>
                <w:szCs w:val="22"/>
                <w:lang w:val="ru-RU"/>
              </w:rPr>
              <w:t xml:space="preserve"> не позднее чем за 21 календарный день до начала периода приема ценовых заявок участников КОММод.</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t>4.3.5</w:t>
            </w:r>
          </w:p>
        </w:tc>
        <w:tc>
          <w:tcPr>
            <w:tcW w:w="2332" w:type="pct"/>
            <w:vAlign w:val="center"/>
          </w:tcPr>
          <w:p w:rsidR="008C4A91" w:rsidRPr="00B679AF" w:rsidRDefault="008C4A91" w:rsidP="00B679AF">
            <w:pPr>
              <w:pStyle w:val="afff"/>
              <w:widowControl w:val="0"/>
              <w:spacing w:before="120" w:after="120"/>
              <w:ind w:left="0" w:firstLine="709"/>
              <w:contextualSpacing w:val="0"/>
              <w:jc w:val="both"/>
              <w:rPr>
                <w:rFonts w:ascii="Garamond" w:hAnsi="Garamond" w:cs="Arial"/>
                <w:sz w:val="22"/>
                <w:szCs w:val="22"/>
              </w:rPr>
            </w:pPr>
            <w:r w:rsidRPr="00B679AF">
              <w:rPr>
                <w:rFonts w:ascii="Garamond" w:hAnsi="Garamond"/>
                <w:sz w:val="22"/>
                <w:szCs w:val="22"/>
              </w:rPr>
              <w:t xml:space="preserve">Величина индекса потребительских цен для каждого года, входящего в период с 1 января 2018 года до 31 декабря года, предшествующего году, в котором проводится </w:t>
            </w:r>
            <w:proofErr w:type="spellStart"/>
            <w:r w:rsidRPr="00B679AF">
              <w:rPr>
                <w:rFonts w:ascii="Garamond" w:hAnsi="Garamond"/>
                <w:sz w:val="22"/>
                <w:szCs w:val="22"/>
              </w:rPr>
              <w:t>КОММод</w:t>
            </w:r>
            <w:proofErr w:type="spellEnd"/>
            <w:r w:rsidRPr="00B679AF">
              <w:rPr>
                <w:rFonts w:ascii="Garamond" w:hAnsi="Garamond"/>
                <w:sz w:val="22"/>
                <w:szCs w:val="22"/>
              </w:rPr>
              <w:t>, (</w:t>
            </w:r>
            <w:r w:rsidRPr="00B679AF">
              <w:rPr>
                <w:rFonts w:ascii="Garamond" w:hAnsi="Garamond"/>
                <w:position w:val="-10"/>
                <w:sz w:val="22"/>
                <w:szCs w:val="22"/>
              </w:rPr>
              <w:object w:dxaOrig="720" w:dyaOrig="340" w14:anchorId="0440E5A7">
                <v:shape id="_x0000_i1027" type="#_x0000_t75" style="width:36.9pt;height:15.4pt" o:ole="">
                  <v:imagedata r:id="rId11" o:title=""/>
                </v:shape>
                <o:OLEObject Type="Embed" ProgID="Equation.3" ShapeID="_x0000_i1027" DrawAspect="Content" ObjectID="_1623060202" r:id="rId12"/>
              </w:object>
            </w:r>
            <w:r w:rsidRPr="00B679AF">
              <w:rPr>
                <w:rFonts w:ascii="Garamond" w:hAnsi="Garamond"/>
                <w:sz w:val="22"/>
                <w:szCs w:val="22"/>
              </w:rPr>
              <w:t xml:space="preserve">), определяется КО в соответствии с порядком определения фактического значения индекса потребительских цен на товары и услуги по Российской Федерации в декабре года </w:t>
            </w:r>
            <w:r w:rsidRPr="00B679AF">
              <w:rPr>
                <w:rFonts w:ascii="Garamond" w:hAnsi="Garamond"/>
                <w:i/>
                <w:sz w:val="22"/>
                <w:szCs w:val="22"/>
                <w:lang w:val="en-US"/>
              </w:rPr>
              <w:t>Y</w:t>
            </w:r>
            <w:r w:rsidRPr="00B679AF">
              <w:rPr>
                <w:rFonts w:ascii="Garamond" w:hAnsi="Garamond"/>
                <w:sz w:val="22"/>
                <w:szCs w:val="22"/>
              </w:rPr>
              <w:t xml:space="preserve"> к декабрю года </w:t>
            </w:r>
            <w:r w:rsidRPr="00B679AF">
              <w:rPr>
                <w:rFonts w:ascii="Garamond" w:hAnsi="Garamond"/>
                <w:i/>
                <w:sz w:val="22"/>
                <w:szCs w:val="22"/>
                <w:lang w:val="en-US"/>
              </w:rPr>
              <w:t>Y</w:t>
            </w:r>
            <w:r w:rsidRPr="00B679AF">
              <w:rPr>
                <w:rFonts w:ascii="Garamond" w:hAnsi="Garamond"/>
                <w:sz w:val="22"/>
                <w:szCs w:val="22"/>
              </w:rPr>
              <w:t xml:space="preserve">-1, предусмотренным </w:t>
            </w:r>
            <w:r w:rsidRPr="00B679AF">
              <w:rPr>
                <w:rFonts w:ascii="Garamond" w:hAnsi="Garamond"/>
                <w:i/>
                <w:sz w:val="22"/>
                <w:szCs w:val="22"/>
              </w:rPr>
              <w:t>Регламентом определения параметров, необходимых для расчета цены по договорам о предоставлении мощности</w:t>
            </w:r>
            <w:r w:rsidRPr="00B679AF">
              <w:rPr>
                <w:rFonts w:ascii="Garamond" w:hAnsi="Garamond"/>
                <w:sz w:val="22"/>
                <w:szCs w:val="22"/>
              </w:rPr>
              <w:t xml:space="preserve"> (Приложение № 19.6 к </w:t>
            </w:r>
            <w:r w:rsidRPr="00B679AF">
              <w:rPr>
                <w:rFonts w:ascii="Garamond" w:hAnsi="Garamond"/>
                <w:i/>
                <w:sz w:val="22"/>
                <w:szCs w:val="22"/>
              </w:rPr>
              <w:t>Договору о присоединении к торговой системе оптового рынка</w:t>
            </w:r>
            <w:r w:rsidRPr="00B679AF">
              <w:rPr>
                <w:rFonts w:ascii="Garamond" w:hAnsi="Garamond"/>
                <w:sz w:val="22"/>
                <w:szCs w:val="22"/>
              </w:rPr>
              <w:t xml:space="preserve">). Определенные в указанном порядке значения индекса потребительских цен представляются КО </w:t>
            </w:r>
            <w:proofErr w:type="gramStart"/>
            <w:r w:rsidRPr="00B679AF">
              <w:rPr>
                <w:rFonts w:ascii="Garamond" w:hAnsi="Garamond"/>
                <w:sz w:val="22"/>
                <w:szCs w:val="22"/>
              </w:rPr>
              <w:t>в СО</w:t>
            </w:r>
            <w:proofErr w:type="gramEnd"/>
            <w:r w:rsidRPr="00B679AF">
              <w:rPr>
                <w:rFonts w:ascii="Garamond" w:hAnsi="Garamond"/>
                <w:sz w:val="22"/>
                <w:szCs w:val="22"/>
              </w:rPr>
              <w:t xml:space="preserve"> не позднее чем за 21 календарный день до начала периода приема ценовых заявок участников КОММод </w:t>
            </w:r>
            <w:r w:rsidRPr="00B679AF">
              <w:rPr>
                <w:rFonts w:ascii="Garamond" w:hAnsi="Garamond"/>
                <w:sz w:val="22"/>
                <w:szCs w:val="22"/>
                <w:highlight w:val="yellow"/>
              </w:rPr>
              <w:t>(при проведении отбора на 2022–2024 годы – не позднее 6 марта 2019 года)</w:t>
            </w:r>
            <w:r w:rsidRPr="00B679AF">
              <w:rPr>
                <w:rFonts w:ascii="Garamond" w:hAnsi="Garamond"/>
                <w:sz w:val="22"/>
                <w:szCs w:val="22"/>
              </w:rPr>
              <w:t>.</w:t>
            </w:r>
          </w:p>
        </w:tc>
        <w:tc>
          <w:tcPr>
            <w:tcW w:w="2333" w:type="pct"/>
            <w:vAlign w:val="center"/>
          </w:tcPr>
          <w:p w:rsidR="008C4A91" w:rsidRPr="00B679AF" w:rsidRDefault="008C4A91" w:rsidP="00B679AF">
            <w:pPr>
              <w:pStyle w:val="afff"/>
              <w:widowControl w:val="0"/>
              <w:spacing w:before="120" w:after="120"/>
              <w:ind w:left="0" w:firstLine="709"/>
              <w:contextualSpacing w:val="0"/>
              <w:jc w:val="both"/>
              <w:rPr>
                <w:rFonts w:ascii="Garamond" w:hAnsi="Garamond"/>
                <w:sz w:val="22"/>
                <w:szCs w:val="22"/>
              </w:rPr>
            </w:pPr>
            <w:r w:rsidRPr="00B679AF">
              <w:rPr>
                <w:rFonts w:ascii="Garamond" w:hAnsi="Garamond"/>
                <w:sz w:val="22"/>
                <w:szCs w:val="22"/>
              </w:rPr>
              <w:t xml:space="preserve">Величина индекса потребительских цен для каждого года, входящего в период с 1 января 2018 года до 31 декабря года, предшествующего году, в котором проводится </w:t>
            </w:r>
            <w:proofErr w:type="spellStart"/>
            <w:r w:rsidRPr="00B679AF">
              <w:rPr>
                <w:rFonts w:ascii="Garamond" w:hAnsi="Garamond"/>
                <w:sz w:val="22"/>
                <w:szCs w:val="22"/>
              </w:rPr>
              <w:t>КОММод</w:t>
            </w:r>
            <w:proofErr w:type="spellEnd"/>
            <w:r w:rsidRPr="00B679AF">
              <w:rPr>
                <w:rFonts w:ascii="Garamond" w:hAnsi="Garamond"/>
                <w:sz w:val="22"/>
                <w:szCs w:val="22"/>
              </w:rPr>
              <w:t>, (</w:t>
            </w:r>
            <w:r w:rsidRPr="00B679AF">
              <w:rPr>
                <w:rFonts w:ascii="Garamond" w:hAnsi="Garamond"/>
                <w:position w:val="-10"/>
                <w:sz w:val="22"/>
                <w:szCs w:val="22"/>
              </w:rPr>
              <w:object w:dxaOrig="720" w:dyaOrig="340" w14:anchorId="48B6E42D">
                <v:shape id="_x0000_i1028" type="#_x0000_t75" style="width:36.9pt;height:15.4pt" o:ole="">
                  <v:imagedata r:id="rId11" o:title=""/>
                </v:shape>
                <o:OLEObject Type="Embed" ProgID="Equation.3" ShapeID="_x0000_i1028" DrawAspect="Content" ObjectID="_1623060203" r:id="rId13"/>
              </w:object>
            </w:r>
            <w:r w:rsidRPr="00B679AF">
              <w:rPr>
                <w:rFonts w:ascii="Garamond" w:hAnsi="Garamond"/>
                <w:sz w:val="22"/>
                <w:szCs w:val="22"/>
              </w:rPr>
              <w:t xml:space="preserve">), определяется КО в соответствии с порядком определения фактического значения индекса потребительских цен на товары и услуги по Российской Федерации в декабре года </w:t>
            </w:r>
            <w:r w:rsidRPr="00B679AF">
              <w:rPr>
                <w:rFonts w:ascii="Garamond" w:hAnsi="Garamond"/>
                <w:i/>
                <w:sz w:val="22"/>
                <w:szCs w:val="22"/>
                <w:lang w:val="en-US"/>
              </w:rPr>
              <w:t>Y</w:t>
            </w:r>
            <w:r w:rsidRPr="00B679AF">
              <w:rPr>
                <w:rFonts w:ascii="Garamond" w:hAnsi="Garamond"/>
                <w:sz w:val="22"/>
                <w:szCs w:val="22"/>
              </w:rPr>
              <w:t xml:space="preserve"> к декабрю года </w:t>
            </w:r>
            <w:r w:rsidRPr="00B679AF">
              <w:rPr>
                <w:rFonts w:ascii="Garamond" w:hAnsi="Garamond"/>
                <w:i/>
                <w:sz w:val="22"/>
                <w:szCs w:val="22"/>
                <w:lang w:val="en-US"/>
              </w:rPr>
              <w:t>Y</w:t>
            </w:r>
            <w:r w:rsidRPr="00B679AF">
              <w:rPr>
                <w:rFonts w:ascii="Garamond" w:hAnsi="Garamond"/>
                <w:sz w:val="22"/>
                <w:szCs w:val="22"/>
              </w:rPr>
              <w:t xml:space="preserve">-1, предусмотренным </w:t>
            </w:r>
            <w:r w:rsidRPr="00B679AF">
              <w:rPr>
                <w:rFonts w:ascii="Garamond" w:hAnsi="Garamond"/>
                <w:i/>
                <w:sz w:val="22"/>
                <w:szCs w:val="22"/>
              </w:rPr>
              <w:t>Регламентом определения параметров, необходимых для расчета цены по договорам о предоставлении мощности</w:t>
            </w:r>
            <w:r w:rsidRPr="00B679AF">
              <w:rPr>
                <w:rFonts w:ascii="Garamond" w:hAnsi="Garamond"/>
                <w:sz w:val="22"/>
                <w:szCs w:val="22"/>
              </w:rPr>
              <w:t xml:space="preserve"> (Приложение № 19.6 к </w:t>
            </w:r>
            <w:r w:rsidRPr="00B679AF">
              <w:rPr>
                <w:rFonts w:ascii="Garamond" w:hAnsi="Garamond"/>
                <w:i/>
                <w:sz w:val="22"/>
                <w:szCs w:val="22"/>
              </w:rPr>
              <w:t>Договору о присоединении к торговой системе оптового рынка</w:t>
            </w:r>
            <w:r w:rsidRPr="00B679AF">
              <w:rPr>
                <w:rFonts w:ascii="Garamond" w:hAnsi="Garamond"/>
                <w:sz w:val="22"/>
                <w:szCs w:val="22"/>
              </w:rPr>
              <w:t xml:space="preserve">). Определенные в указанном порядке значения индекса потребительских цен представляются КО </w:t>
            </w:r>
            <w:proofErr w:type="gramStart"/>
            <w:r w:rsidRPr="00B679AF">
              <w:rPr>
                <w:rFonts w:ascii="Garamond" w:hAnsi="Garamond"/>
                <w:sz w:val="22"/>
                <w:szCs w:val="22"/>
              </w:rPr>
              <w:t>в СО</w:t>
            </w:r>
            <w:proofErr w:type="gramEnd"/>
            <w:r w:rsidRPr="00B679AF">
              <w:rPr>
                <w:rFonts w:ascii="Garamond" w:hAnsi="Garamond"/>
                <w:sz w:val="22"/>
                <w:szCs w:val="22"/>
              </w:rPr>
              <w:t xml:space="preserve"> не позднее чем за 21 календарный день до начала периода приема ценовых заявок участников КОММод.</w:t>
            </w:r>
          </w:p>
          <w:p w:rsidR="008C4A91" w:rsidRPr="00B679AF" w:rsidRDefault="008C4A91" w:rsidP="00B679AF">
            <w:pPr>
              <w:pStyle w:val="afff"/>
              <w:widowControl w:val="0"/>
              <w:spacing w:before="120" w:after="120"/>
              <w:ind w:left="0" w:firstLine="709"/>
              <w:contextualSpacing w:val="0"/>
              <w:jc w:val="both"/>
              <w:rPr>
                <w:rFonts w:ascii="Garamond" w:hAnsi="Garamond" w:cs="Arial"/>
                <w:sz w:val="22"/>
                <w:szCs w:val="22"/>
              </w:rPr>
            </w:pPr>
            <w:r w:rsidRPr="00B679AF">
              <w:rPr>
                <w:rFonts w:ascii="Garamond" w:hAnsi="Garamond"/>
                <w:sz w:val="22"/>
                <w:szCs w:val="22"/>
                <w:highlight w:val="yellow"/>
              </w:rPr>
              <w:t xml:space="preserve">При проведении отбора на 2025 год используется значение индекса потребительских цен, представленное КО </w:t>
            </w:r>
            <w:proofErr w:type="gramStart"/>
            <w:r w:rsidRPr="00B679AF">
              <w:rPr>
                <w:rFonts w:ascii="Garamond" w:hAnsi="Garamond"/>
                <w:sz w:val="22"/>
                <w:szCs w:val="22"/>
                <w:highlight w:val="yellow"/>
              </w:rPr>
              <w:t>в СО</w:t>
            </w:r>
            <w:proofErr w:type="gramEnd"/>
            <w:r w:rsidRPr="00B679AF">
              <w:rPr>
                <w:rFonts w:ascii="Garamond" w:hAnsi="Garamond"/>
                <w:sz w:val="22"/>
                <w:szCs w:val="22"/>
                <w:highlight w:val="yellow"/>
              </w:rPr>
              <w:t xml:space="preserve"> для </w:t>
            </w:r>
            <w:r w:rsidR="00E81E87">
              <w:rPr>
                <w:rFonts w:ascii="Garamond" w:hAnsi="Garamond"/>
                <w:sz w:val="22"/>
                <w:szCs w:val="22"/>
                <w:highlight w:val="yellow"/>
              </w:rPr>
              <w:t>целей проведения отбора на 2022–</w:t>
            </w:r>
            <w:r w:rsidRPr="00B679AF">
              <w:rPr>
                <w:rFonts w:ascii="Garamond" w:hAnsi="Garamond"/>
                <w:sz w:val="22"/>
                <w:szCs w:val="22"/>
                <w:highlight w:val="yellow"/>
              </w:rPr>
              <w:t>2024 годы.</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t>5.2.2</w:t>
            </w:r>
          </w:p>
        </w:tc>
        <w:tc>
          <w:tcPr>
            <w:tcW w:w="2332" w:type="pct"/>
            <w:vAlign w:val="center"/>
          </w:tcPr>
          <w:p w:rsidR="008C4A91" w:rsidRPr="00B679AF" w:rsidRDefault="008C4A91"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Предварительный Реестр участников КОММод содержит:</w:t>
            </w:r>
          </w:p>
          <w:p w:rsidR="008C4A91" w:rsidRPr="00B679AF" w:rsidRDefault="008C4A91"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p w:rsidR="008C4A91" w:rsidRPr="00B679AF" w:rsidRDefault="008C4A91" w:rsidP="00B679AF">
            <w:pPr>
              <w:widowControl w:val="0"/>
              <w:spacing w:before="120" w:after="120"/>
              <w:jc w:val="both"/>
              <w:rPr>
                <w:szCs w:val="22"/>
                <w:lang w:val="ru-RU"/>
              </w:rPr>
            </w:pPr>
            <w:r w:rsidRPr="00B679AF">
              <w:rPr>
                <w:szCs w:val="22"/>
                <w:lang w:val="ru-RU"/>
              </w:rPr>
              <w:t>5.2.2.4. В отношении каждой ЕГО, входящей в состав генерирующего оборудования КОММод, функционирующего до реализации мероприятий по модернизации, указываются следующие параметры:</w:t>
            </w:r>
          </w:p>
          <w:p w:rsidR="008C4A91" w:rsidRPr="00B679AF" w:rsidRDefault="008C4A91"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p w:rsidR="008C4A91" w:rsidRPr="00B679AF" w:rsidRDefault="008C4A91" w:rsidP="00B679AF">
            <w:pPr>
              <w:widowControl w:val="0"/>
              <w:tabs>
                <w:tab w:val="left" w:pos="257"/>
              </w:tabs>
              <w:spacing w:before="120" w:after="120"/>
              <w:ind w:left="115"/>
              <w:jc w:val="both"/>
              <w:rPr>
                <w:szCs w:val="22"/>
                <w:lang w:val="ru-RU"/>
              </w:rPr>
            </w:pPr>
            <w:r w:rsidRPr="00B679AF">
              <w:rPr>
                <w:szCs w:val="22"/>
                <w:lang w:val="ru-RU"/>
              </w:rPr>
              <w:t xml:space="preserve">признак «поставка мощности по ДПМ» ЕГО: </w:t>
            </w:r>
          </w:p>
          <w:p w:rsidR="008C4A91" w:rsidRPr="00B679AF" w:rsidRDefault="008C4A91" w:rsidP="00B679AF">
            <w:pPr>
              <w:widowControl w:val="0"/>
              <w:tabs>
                <w:tab w:val="left" w:pos="1026"/>
              </w:tabs>
              <w:spacing w:before="120" w:after="120"/>
              <w:ind w:left="541"/>
              <w:jc w:val="both"/>
              <w:rPr>
                <w:szCs w:val="22"/>
                <w:lang w:val="ru-RU"/>
              </w:rPr>
            </w:pPr>
            <w:r w:rsidRPr="00B679AF">
              <w:rPr>
                <w:szCs w:val="22"/>
                <w:lang w:val="ru-RU"/>
              </w:rPr>
              <w:t>указывается «нет» для ЕГО, входящих в состав ГТП, в отношении которых на 1-е число месяца</w:t>
            </w:r>
            <w:r w:rsidRPr="00B679AF">
              <w:rPr>
                <w:szCs w:val="22"/>
                <w:shd w:val="clear" w:color="auto" w:fill="FFFF00"/>
                <w:lang w:val="ru-RU"/>
              </w:rPr>
              <w:t xml:space="preserve">, предшествующего дате окончания </w:t>
            </w:r>
            <w:r w:rsidRPr="00B679AF">
              <w:rPr>
                <w:szCs w:val="22"/>
                <w:shd w:val="clear" w:color="auto" w:fill="FFFF00"/>
                <w:lang w:val="ru-RU"/>
              </w:rPr>
              <w:lastRenderedPageBreak/>
              <w:t xml:space="preserve">срока подачи (приема) ценовых заявок для участия в отборе проектов модернизации, установленной СО в соответствии с п. 2 настоящего Регламента </w:t>
            </w:r>
            <w:r w:rsidRPr="00B679AF">
              <w:rPr>
                <w:szCs w:val="22"/>
                <w:highlight w:val="yellow"/>
                <w:shd w:val="clear" w:color="auto" w:fill="FFFF00"/>
                <w:lang w:val="ru-RU"/>
              </w:rPr>
              <w:t>(для</w:t>
            </w:r>
            <w:r w:rsidRPr="00B679AF">
              <w:rPr>
                <w:szCs w:val="22"/>
                <w:highlight w:val="yellow"/>
                <w:lang w:val="ru-RU"/>
              </w:rPr>
              <w:t xml:space="preserve"> КОММод на 2022–2024 годы – на 1 января 2019 года)</w:t>
            </w:r>
            <w:r w:rsidRPr="00B679AF">
              <w:rPr>
                <w:szCs w:val="22"/>
                <w:lang w:val="ru-RU"/>
              </w:rPr>
              <w:t>, не осуществляется поставка мощности по ДПМ; «да» – для иных ЕГО.</w:t>
            </w:r>
          </w:p>
        </w:tc>
        <w:tc>
          <w:tcPr>
            <w:tcW w:w="2333" w:type="pct"/>
            <w:vAlign w:val="center"/>
          </w:tcPr>
          <w:p w:rsidR="008C4A91" w:rsidRPr="00B679AF" w:rsidRDefault="008C4A91"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lastRenderedPageBreak/>
              <w:t>Предварительный Реестр участников КОММод содержит:</w:t>
            </w:r>
          </w:p>
          <w:p w:rsidR="008C4A91" w:rsidRPr="00B679AF" w:rsidRDefault="008C4A91"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p w:rsidR="008C4A91" w:rsidRPr="00B679AF" w:rsidRDefault="008C4A91" w:rsidP="00B679AF">
            <w:pPr>
              <w:widowControl w:val="0"/>
              <w:spacing w:before="120" w:after="120"/>
              <w:jc w:val="both"/>
              <w:rPr>
                <w:szCs w:val="22"/>
                <w:lang w:val="ru-RU"/>
              </w:rPr>
            </w:pPr>
            <w:r w:rsidRPr="00B679AF">
              <w:rPr>
                <w:szCs w:val="22"/>
                <w:lang w:val="ru-RU"/>
              </w:rPr>
              <w:t>5.2.2.4. В отношении каждой ЕГО, входящей в состав генерирующего оборудования КОММод, функционирующего до реализации мероприятий по модернизации, указываются следующие параметры:</w:t>
            </w:r>
          </w:p>
          <w:p w:rsidR="008C4A91" w:rsidRPr="00B679AF" w:rsidRDefault="008C4A91"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p w:rsidR="008C4A91" w:rsidRPr="00B679AF" w:rsidRDefault="008C4A91" w:rsidP="00B679AF">
            <w:pPr>
              <w:widowControl w:val="0"/>
              <w:tabs>
                <w:tab w:val="left" w:pos="257"/>
              </w:tabs>
              <w:spacing w:before="120" w:after="120"/>
              <w:ind w:left="115"/>
              <w:jc w:val="both"/>
              <w:rPr>
                <w:szCs w:val="22"/>
                <w:lang w:val="ru-RU"/>
              </w:rPr>
            </w:pPr>
            <w:r w:rsidRPr="00B679AF">
              <w:rPr>
                <w:szCs w:val="22"/>
                <w:lang w:val="ru-RU"/>
              </w:rPr>
              <w:t xml:space="preserve">признак «поставка мощности по ДПМ» ЕГО: </w:t>
            </w:r>
          </w:p>
          <w:p w:rsidR="008C4A91" w:rsidRPr="00B679AF" w:rsidRDefault="008C4A91" w:rsidP="00B679AF">
            <w:pPr>
              <w:widowControl w:val="0"/>
              <w:tabs>
                <w:tab w:val="left" w:pos="1026"/>
              </w:tabs>
              <w:spacing w:before="120" w:after="120"/>
              <w:ind w:left="541"/>
              <w:jc w:val="both"/>
              <w:rPr>
                <w:szCs w:val="22"/>
                <w:lang w:val="ru-RU"/>
              </w:rPr>
            </w:pPr>
            <w:r w:rsidRPr="00B679AF">
              <w:rPr>
                <w:szCs w:val="22"/>
                <w:lang w:val="ru-RU"/>
              </w:rPr>
              <w:t>указывается «нет» для ЕГО, входящих в состав ГТП, в отношении которых на 1-е число месяца</w:t>
            </w:r>
            <w:r w:rsidRPr="00B679AF">
              <w:rPr>
                <w:szCs w:val="22"/>
                <w:highlight w:val="yellow"/>
                <w:lang w:val="ru-RU"/>
              </w:rPr>
              <w:t xml:space="preserve">, в котором осуществляется </w:t>
            </w:r>
            <w:r w:rsidRPr="00B679AF">
              <w:rPr>
                <w:szCs w:val="22"/>
                <w:highlight w:val="yellow"/>
                <w:shd w:val="clear" w:color="auto" w:fill="FFFF00"/>
                <w:lang w:val="ru-RU"/>
              </w:rPr>
              <w:lastRenderedPageBreak/>
              <w:t>формирование предварительного Реестра участников</w:t>
            </w:r>
            <w:r w:rsidRPr="00B679AF">
              <w:rPr>
                <w:szCs w:val="22"/>
                <w:shd w:val="clear" w:color="auto" w:fill="FFFF00"/>
                <w:lang w:val="ru-RU"/>
              </w:rPr>
              <w:t xml:space="preserve"> КОММод,</w:t>
            </w:r>
            <w:r w:rsidRPr="00B679AF">
              <w:rPr>
                <w:szCs w:val="22"/>
                <w:lang w:val="ru-RU"/>
              </w:rPr>
              <w:t xml:space="preserve"> не осуществляется поставка мощности по ДПМ; «да» – для иных ЕГО.</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lastRenderedPageBreak/>
              <w:t>5.2.3</w:t>
            </w:r>
          </w:p>
        </w:tc>
        <w:tc>
          <w:tcPr>
            <w:tcW w:w="2332" w:type="pct"/>
            <w:vAlign w:val="center"/>
          </w:tcPr>
          <w:p w:rsidR="008C4A91" w:rsidRPr="00B679AF" w:rsidRDefault="008C4A91" w:rsidP="00B679AF">
            <w:pPr>
              <w:widowControl w:val="0"/>
              <w:spacing w:before="120" w:after="120"/>
              <w:ind w:firstLine="709"/>
              <w:jc w:val="both"/>
              <w:rPr>
                <w:szCs w:val="22"/>
                <w:lang w:val="ru-RU"/>
              </w:rPr>
            </w:pPr>
            <w:r w:rsidRPr="00B679AF">
              <w:rPr>
                <w:szCs w:val="22"/>
                <w:lang w:val="ru-RU"/>
              </w:rPr>
              <w:t>Не позднее 1 рабочего дня после получения от КО предварительного Реестра участников КОММод в соответствии с п.</w:t>
            </w:r>
            <w:r w:rsidRPr="00B679AF">
              <w:rPr>
                <w:szCs w:val="22"/>
              </w:rPr>
              <w:t> </w:t>
            </w:r>
            <w:r w:rsidRPr="00B679AF">
              <w:rPr>
                <w:szCs w:val="22"/>
                <w:lang w:val="ru-RU"/>
              </w:rPr>
              <w:t>5.1.1 настоящего Регламента СО публикует на сайте КОМ СО в персональных разделах участников оптового рынка, включенных КО в указанный реестр:</w:t>
            </w:r>
          </w:p>
          <w:p w:rsidR="008C4A91" w:rsidRPr="00B679AF" w:rsidRDefault="008C4A91" w:rsidP="00B679AF">
            <w:pPr>
              <w:widowControl w:val="0"/>
              <w:tabs>
                <w:tab w:val="num" w:pos="567"/>
              </w:tabs>
              <w:spacing w:before="120" w:after="120"/>
              <w:ind w:firstLine="709"/>
              <w:jc w:val="both"/>
              <w:rPr>
                <w:szCs w:val="22"/>
                <w:lang w:val="ru-RU"/>
              </w:rPr>
            </w:pPr>
            <w:r w:rsidRPr="00B679AF">
              <w:rPr>
                <w:szCs w:val="22"/>
                <w:lang w:val="ru-RU"/>
              </w:rPr>
              <w:t>- в отношении каждой ЕГО, входящей в состав генерирующего оборудования КОММод, функционирующего до реализации мероприятий по модернизации:</w:t>
            </w:r>
          </w:p>
          <w:p w:rsidR="008C4A91" w:rsidRPr="00B679AF" w:rsidRDefault="008C4A91" w:rsidP="00B679AF">
            <w:pPr>
              <w:pStyle w:val="afff"/>
              <w:widowControl w:val="0"/>
              <w:numPr>
                <w:ilvl w:val="0"/>
                <w:numId w:val="22"/>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t>показатель востребованности, рассчитанный в соответствии с пунктом 3.3.2 настоящего Регламента;</w:t>
            </w:r>
          </w:p>
          <w:p w:rsidR="008C4A91" w:rsidRPr="00B679AF" w:rsidRDefault="008C4A91" w:rsidP="00B679AF">
            <w:pPr>
              <w:pStyle w:val="afff"/>
              <w:widowControl w:val="0"/>
              <w:numPr>
                <w:ilvl w:val="0"/>
                <w:numId w:val="22"/>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t>количество часов, в которые турбина задействована в работе (далее также – величина фактической наработки) на 1 января года, в котором проводится КОММод, на основании данных о наработке с начала эксплуатации, представленных собственником оборудования во исполнение приказа Минэнерго России от 23.07.2012 № 340;</w:t>
            </w:r>
          </w:p>
          <w:p w:rsidR="008C4A91" w:rsidRPr="00B679AF" w:rsidRDefault="008C4A91" w:rsidP="00B679AF">
            <w:pPr>
              <w:widowControl w:val="0"/>
              <w:tabs>
                <w:tab w:val="num" w:pos="567"/>
              </w:tabs>
              <w:spacing w:before="120" w:after="120"/>
              <w:ind w:firstLine="709"/>
              <w:jc w:val="both"/>
              <w:rPr>
                <w:szCs w:val="22"/>
                <w:lang w:val="ru-RU"/>
              </w:rPr>
            </w:pPr>
            <w:r w:rsidRPr="00B679AF">
              <w:rPr>
                <w:szCs w:val="22"/>
                <w:lang w:val="ru-RU"/>
              </w:rPr>
              <w:t xml:space="preserve">- в отношении каждого генерирующего объекта (условной ГТП): </w:t>
            </w:r>
          </w:p>
          <w:p w:rsidR="008C4A91" w:rsidRPr="00B679AF" w:rsidRDefault="008C4A91" w:rsidP="00B679AF">
            <w:pPr>
              <w:pStyle w:val="afff"/>
              <w:widowControl w:val="0"/>
              <w:numPr>
                <w:ilvl w:val="0"/>
                <w:numId w:val="22"/>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t xml:space="preserve">ограничение на минимальную загрузку генерирующего оборудования в зимний период, определяемое как средняя за зимние месяцы (январь, февраль, декабрь) из числа 24 месяцев, предшествующих сроку предоставления в СО технических параметров проектов модернизации генерирующего оборудования, установленному СО в соответствии с п. 4.2 настоящего Регламента </w:t>
            </w:r>
            <w:r w:rsidRPr="00B679AF">
              <w:rPr>
                <w:rFonts w:ascii="Garamond" w:hAnsi="Garamond"/>
                <w:sz w:val="22"/>
                <w:szCs w:val="22"/>
                <w:highlight w:val="yellow"/>
              </w:rPr>
              <w:t>(при проведении отбора на 2022–2024 годы за период с 1 марта 2017 года по 28 февраля 2019 года)</w:t>
            </w:r>
            <w:r w:rsidRPr="00B679AF">
              <w:rPr>
                <w:rFonts w:ascii="Garamond" w:hAnsi="Garamond"/>
                <w:sz w:val="22"/>
                <w:szCs w:val="22"/>
              </w:rPr>
              <w:t xml:space="preserve">, величина суммарного технического минимума всех ЕГО, включенных по </w:t>
            </w:r>
            <w:r w:rsidRPr="00B679AF">
              <w:rPr>
                <w:rFonts w:ascii="Garamond" w:hAnsi="Garamond"/>
                <w:sz w:val="22"/>
                <w:szCs w:val="22"/>
              </w:rPr>
              <w:lastRenderedPageBreak/>
              <w:t>результатам ВСВГО по требованию участника и относящихся к тепловым электростанциям, в состав которых входит генерирующее оборудование КОММод, функционирующее до реализации мероприятий по модернизации.</w:t>
            </w:r>
          </w:p>
        </w:tc>
        <w:tc>
          <w:tcPr>
            <w:tcW w:w="2333" w:type="pct"/>
            <w:vAlign w:val="center"/>
          </w:tcPr>
          <w:p w:rsidR="008C4A91" w:rsidRPr="00B679AF" w:rsidRDefault="008C4A91" w:rsidP="00B679AF">
            <w:pPr>
              <w:widowControl w:val="0"/>
              <w:spacing w:before="120" w:after="120"/>
              <w:ind w:firstLine="709"/>
              <w:jc w:val="both"/>
              <w:rPr>
                <w:szCs w:val="22"/>
                <w:lang w:val="ru-RU"/>
              </w:rPr>
            </w:pPr>
            <w:r w:rsidRPr="00B679AF">
              <w:rPr>
                <w:szCs w:val="22"/>
                <w:lang w:val="ru-RU"/>
              </w:rPr>
              <w:lastRenderedPageBreak/>
              <w:t>Не позднее 1 рабочего дня после получения от КО предварительного Реестра участников КОММод в соответствии с п.</w:t>
            </w:r>
            <w:r w:rsidRPr="00B679AF">
              <w:rPr>
                <w:szCs w:val="22"/>
              </w:rPr>
              <w:t> </w:t>
            </w:r>
            <w:r w:rsidRPr="00B679AF">
              <w:rPr>
                <w:szCs w:val="22"/>
                <w:lang w:val="ru-RU"/>
              </w:rPr>
              <w:t>5.1.1 настоящего Регламента СО публикует на сайте КОМ СО в персональных разделах участников оптового рынка, включенных КО в указанный реестр:</w:t>
            </w:r>
          </w:p>
          <w:p w:rsidR="008C4A91" w:rsidRPr="00B679AF" w:rsidRDefault="008C4A91" w:rsidP="00B679AF">
            <w:pPr>
              <w:widowControl w:val="0"/>
              <w:tabs>
                <w:tab w:val="num" w:pos="567"/>
              </w:tabs>
              <w:spacing w:before="120" w:after="120"/>
              <w:ind w:firstLine="709"/>
              <w:jc w:val="both"/>
              <w:rPr>
                <w:szCs w:val="22"/>
                <w:lang w:val="ru-RU"/>
              </w:rPr>
            </w:pPr>
            <w:r w:rsidRPr="00B679AF">
              <w:rPr>
                <w:szCs w:val="22"/>
                <w:lang w:val="ru-RU"/>
              </w:rPr>
              <w:t>- в отношении каждой ЕГО, входящей в состав генерирующего оборудования КОММод, функционирующего до реализации мероприятий по модернизации:</w:t>
            </w:r>
          </w:p>
          <w:p w:rsidR="008C4A91" w:rsidRPr="00B679AF" w:rsidRDefault="008C4A91" w:rsidP="00B679AF">
            <w:pPr>
              <w:pStyle w:val="afff"/>
              <w:widowControl w:val="0"/>
              <w:numPr>
                <w:ilvl w:val="0"/>
                <w:numId w:val="22"/>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t>показатель востребованности, рассчитанный в соответствии с пунктом 3.3.2 настоящего Регламента;</w:t>
            </w:r>
          </w:p>
          <w:p w:rsidR="008C4A91" w:rsidRPr="00B679AF" w:rsidRDefault="008C4A91" w:rsidP="00B679AF">
            <w:pPr>
              <w:pStyle w:val="afff"/>
              <w:widowControl w:val="0"/>
              <w:numPr>
                <w:ilvl w:val="0"/>
                <w:numId w:val="22"/>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t>количество часов, в которые турбина задействована в работе (далее также – величина фактической наработки) на 1 января года, в котором проводится КОММод, на основании данных о наработке с начала эксплуатации, представленных собственником оборудования во исполнение приказа Минэнерго России от 23.07.2012 № 340;</w:t>
            </w:r>
          </w:p>
          <w:p w:rsidR="008C4A91" w:rsidRPr="00B679AF" w:rsidRDefault="008C4A91" w:rsidP="00B679AF">
            <w:pPr>
              <w:widowControl w:val="0"/>
              <w:tabs>
                <w:tab w:val="num" w:pos="567"/>
              </w:tabs>
              <w:spacing w:before="120" w:after="120"/>
              <w:ind w:firstLine="709"/>
              <w:jc w:val="both"/>
              <w:rPr>
                <w:szCs w:val="22"/>
                <w:lang w:val="ru-RU"/>
              </w:rPr>
            </w:pPr>
            <w:r w:rsidRPr="00B679AF">
              <w:rPr>
                <w:szCs w:val="22"/>
                <w:lang w:val="ru-RU"/>
              </w:rPr>
              <w:t xml:space="preserve">- в отношении каждого генерирующего объекта (условной ГТП): </w:t>
            </w:r>
          </w:p>
          <w:p w:rsidR="008C4A91" w:rsidRPr="00B679AF" w:rsidRDefault="008C4A91" w:rsidP="00B679AF">
            <w:pPr>
              <w:pStyle w:val="afff"/>
              <w:widowControl w:val="0"/>
              <w:numPr>
                <w:ilvl w:val="0"/>
                <w:numId w:val="22"/>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t xml:space="preserve">ограничение на минимальную загрузку генерирующего оборудования в зимний период, определяемое как средняя за зимние месяцы (январь, февраль, декабрь) из числа 24 месяцев, предшествующих сроку предоставления в СО технических параметров проектов модернизации генерирующего оборудования, установленному СО в соответствии с п. 4.2 настоящего Регламента, величина суммарного технического минимума всех ЕГО, включенных по результатам ВСВГО по требованию участника и относящихся к тепловым электростанциям, в </w:t>
            </w:r>
            <w:r w:rsidRPr="00B679AF">
              <w:rPr>
                <w:rFonts w:ascii="Garamond" w:hAnsi="Garamond"/>
                <w:sz w:val="22"/>
                <w:szCs w:val="22"/>
              </w:rPr>
              <w:lastRenderedPageBreak/>
              <w:t>состав которых входит генерирующее оборудование КОММод, функционирующее до реализации мероприятий по модернизации.</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lastRenderedPageBreak/>
              <w:t>5.3.2.5</w:t>
            </w:r>
          </w:p>
        </w:tc>
        <w:tc>
          <w:tcPr>
            <w:tcW w:w="2332" w:type="pct"/>
            <w:vAlign w:val="center"/>
          </w:tcPr>
          <w:p w:rsidR="008C4A91" w:rsidRPr="00B679AF" w:rsidRDefault="008C4A91" w:rsidP="00B679AF">
            <w:pPr>
              <w:widowControl w:val="0"/>
              <w:spacing w:before="120" w:after="120"/>
              <w:jc w:val="both"/>
              <w:rPr>
                <w:szCs w:val="22"/>
                <w:lang w:val="ru-RU"/>
              </w:rPr>
            </w:pPr>
            <w:r w:rsidRPr="00B679AF">
              <w:rPr>
                <w:szCs w:val="22"/>
                <w:lang w:val="ru-RU"/>
              </w:rPr>
              <w:t>данные и параметры в отношении проекта реализации мероприятий по модернизации:</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код условной ГТП – заполняется автоматически на основании предварительного Реестра участников КОММод;</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идентификатор проекта – формируется автоматически средствами сайта КОМ при создании заявки, содержащей технические параметры проекта;</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основной вид топлива (газ или уголь) автоматически на основании предварительного Реестра участников КОММод;</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установленная мощность генерирующего объекта (условной ГТП) после реализации мероприятий по модернизации (МВт) – суммарная величина установленной мощности всех ЕГО, отнесенных к данной условной ГТП;</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изменение установленной мощности генерирующего объекта после реализации мероприятий по модернизации (МВт) – разница установленных мощностей генерирующего оборудования КОММод, функционирующего до и после реализации мероприятий по модернизации;</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величина снижения установленной мощности генерирующего объекта (электростанции) в каждом календарном месяце заявленного периода реализации мероприятий по модернизации для целей формирования предварительного графика реализации мероприятий по модернизации (МВт);</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 xml:space="preserve">перечень типов проектов модернизации, определенных в пункте 3.2 настоящего Регламента, с указанием перечня оборудования, в отношении которого планируется реализация </w:t>
            </w:r>
            <w:r w:rsidRPr="00B679AF">
              <w:rPr>
                <w:rFonts w:ascii="Garamond" w:hAnsi="Garamond"/>
                <w:lang w:val="ru-RU"/>
              </w:rPr>
              <w:lastRenderedPageBreak/>
              <w:t>мероприятий по модернизации, технические характеристики которого и перечень планируемых мероприятий заявляются в соответствии с пп.</w:t>
            </w:r>
            <w:r w:rsidRPr="00B679AF">
              <w:rPr>
                <w:rFonts w:ascii="Garamond" w:hAnsi="Garamond"/>
              </w:rPr>
              <w:t> </w:t>
            </w:r>
            <w:r w:rsidRPr="00B679AF">
              <w:rPr>
                <w:rFonts w:ascii="Garamond" w:hAnsi="Garamond"/>
                <w:lang w:val="ru-RU"/>
              </w:rPr>
              <w:t>5.3.2.6 и 5.3.2.7 настоящего Регламента;</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признак планируемого включения в состав проекта модернизации образцов инновационного энергетического оборудования – указывается признак («</w:t>
            </w:r>
            <w:proofErr w:type="gramStart"/>
            <w:r w:rsidRPr="00B679AF">
              <w:rPr>
                <w:rFonts w:ascii="Garamond" w:hAnsi="Garamond"/>
                <w:lang w:val="ru-RU"/>
              </w:rPr>
              <w:t>да»/</w:t>
            </w:r>
            <w:proofErr w:type="gramEnd"/>
            <w:r w:rsidRPr="00B679AF">
              <w:rPr>
                <w:rFonts w:ascii="Garamond" w:hAnsi="Garamond"/>
                <w:lang w:val="ru-RU"/>
              </w:rPr>
              <w:t>«нет). Признак «да» может быть указан только в случае включения в состав проекта модернизации образцов инновационного энергетического оборудования, определенных решением Правительства Российской Федерации (оборудование угольных электростанций с параметрами пара не менее 23 Мпа с высокими экологическими характеристиками или экспериментальных образцов газовых турбин с установленной мощностью 65 МВт и более), путем указания в составе заявки, содержащей технические параметры проекта модернизации, мероприятия по подп.</w:t>
            </w:r>
            <w:r w:rsidRPr="00B679AF">
              <w:rPr>
                <w:rFonts w:ascii="Garamond" w:hAnsi="Garamond"/>
              </w:rPr>
              <w:t> </w:t>
            </w:r>
            <w:r w:rsidRPr="00B679AF">
              <w:rPr>
                <w:rFonts w:ascii="Garamond" w:hAnsi="Garamond"/>
                <w:lang w:val="ru-RU"/>
              </w:rPr>
              <w:t>2.1 п.</w:t>
            </w:r>
            <w:r w:rsidRPr="00B679AF">
              <w:rPr>
                <w:rFonts w:ascii="Garamond" w:hAnsi="Garamond"/>
              </w:rPr>
              <w:t> </w:t>
            </w:r>
            <w:r w:rsidRPr="00B679AF">
              <w:rPr>
                <w:rFonts w:ascii="Garamond" w:hAnsi="Garamond"/>
                <w:lang w:val="ru-RU"/>
              </w:rPr>
              <w:t>3.2 настоящего Регламента в отношении генерирующего объекта (условной ГТП), для которого в качестве основного вида топлива указан уголь, и в отношении всех заявленных к вводу после реализации мероприятий по модернизации паровых турбин указано давление острого пара 23 МПа и более, либо мероприятия по подп. 2.2 пункта 3.2 настоящего Регламента в отношении генерирующего объекта (условной ГТП), для которого в качестве основного вида топлива указан газ, и установленная мощность всех заявленных к вводу после реализации мероприятий по модернизации газотурбинных установок составляет 65 МВт и более;</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признак соответствия требованию локализации, указанному в п. 3.3.4 настоящего Регламента, – указывается признак («</w:t>
            </w:r>
            <w:proofErr w:type="gramStart"/>
            <w:r w:rsidRPr="00B679AF">
              <w:rPr>
                <w:rFonts w:ascii="Garamond" w:hAnsi="Garamond"/>
                <w:lang w:val="ru-RU"/>
              </w:rPr>
              <w:t>да»/</w:t>
            </w:r>
            <w:proofErr w:type="gramEnd"/>
            <w:r w:rsidRPr="00B679AF">
              <w:rPr>
                <w:rFonts w:ascii="Garamond" w:hAnsi="Garamond"/>
                <w:lang w:val="ru-RU"/>
              </w:rPr>
              <w:t>«нет»);</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 xml:space="preserve">планируемая дата начала реализации мероприятий по модернизации (ДД.ММ.ГГГГ) – указывается 1-е число месяца, который наступает не позднее чем за 6 месяцев и не ранее чем за 36 месяцев до даты начала поставки мощности по окончании </w:t>
            </w:r>
            <w:r w:rsidRPr="00B679AF">
              <w:rPr>
                <w:rFonts w:ascii="Garamond" w:hAnsi="Garamond"/>
                <w:lang w:val="ru-RU"/>
              </w:rPr>
              <w:lastRenderedPageBreak/>
              <w:t>реализации мероприятий по модернизации. Планируемая дата начала реализации мероприятий по модернизации также не может наступать ранее даты публикации результатов отбора модернизации, указанной в п. 10.1 настоящего Регламента;</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 (ДД.ММ.ГГГГ) – указывается 1-е число месяца года, в котором планируется начало поставки мощности по окончании реализации мероприятий по модернизации в пределах периода, на который проводится отбор по модернизации;</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признак согласия изменения даты начала поставки мощности по окончании реализации мероприятий по модернизации при формировании графика реализации мероприятий по модернизации – указывается признак («</w:t>
            </w:r>
            <w:proofErr w:type="gramStart"/>
            <w:r w:rsidRPr="00B679AF">
              <w:rPr>
                <w:rFonts w:ascii="Garamond" w:hAnsi="Garamond"/>
                <w:lang w:val="ru-RU"/>
              </w:rPr>
              <w:t>да»/</w:t>
            </w:r>
            <w:proofErr w:type="gramEnd"/>
            <w:r w:rsidRPr="00B679AF">
              <w:rPr>
                <w:rFonts w:ascii="Garamond" w:hAnsi="Garamond"/>
                <w:lang w:val="ru-RU"/>
              </w:rPr>
              <w:t>«нет»);</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количество календарных месяцев, составляющих период реализации мероприятий по модернизации, которое соответствует периоду времени от планируемой даты начала реализации мероприятий по модернизации до даты начала поставки мощности по окончании реализации мероприятий по модернизации и не может составлять менее 6 месяцев и превышать 36 месяцев;</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 xml:space="preserve">ограничение на минимальную загрузку генерирующего оборудования в зимний период, определяемое как средняя за зимние месяцы (январь, февраль, декабрь) из числа 24 месяцев, предшествующих сроку предоставления в СО технических параметров проектов модернизации генерирующего оборудования, установленному СО в соответствии с п. 4.2 настоящего Регламента </w:t>
            </w:r>
            <w:r w:rsidRPr="00B679AF">
              <w:rPr>
                <w:rFonts w:ascii="Garamond" w:hAnsi="Garamond"/>
                <w:highlight w:val="yellow"/>
                <w:lang w:val="ru-RU"/>
              </w:rPr>
              <w:t>(</w:t>
            </w:r>
            <w:r w:rsidRPr="00B679AF">
              <w:rPr>
                <w:rFonts w:ascii="Garamond" w:hAnsi="Garamond"/>
                <w:highlight w:val="yellow"/>
                <w:shd w:val="clear" w:color="auto" w:fill="FFFF00"/>
                <w:lang w:val="ru-RU"/>
              </w:rPr>
              <w:t>при проведении отбора на 2022–2024 года за период с 1 марта 2017 года по 28 февраля 2019 года</w:t>
            </w:r>
            <w:r w:rsidRPr="00B679AF">
              <w:rPr>
                <w:rFonts w:ascii="Garamond" w:hAnsi="Garamond"/>
                <w:highlight w:val="yellow"/>
                <w:lang w:val="ru-RU"/>
              </w:rPr>
              <w:t>),</w:t>
            </w:r>
            <w:r w:rsidRPr="00B679AF">
              <w:rPr>
                <w:rFonts w:ascii="Garamond" w:hAnsi="Garamond"/>
                <w:lang w:val="ru-RU"/>
              </w:rPr>
              <w:t xml:space="preserve"> величина суммарного технического минимума всех ЕГО, включенных по результатам ВСВГО по требованию участника и относящихся к тепловым электростанциям, в состав которых </w:t>
            </w:r>
            <w:r w:rsidRPr="00B679AF">
              <w:rPr>
                <w:rFonts w:ascii="Garamond" w:hAnsi="Garamond"/>
                <w:lang w:val="ru-RU"/>
              </w:rPr>
              <w:lastRenderedPageBreak/>
              <w:t>входит генерирующее оборудование КОММод, функционирующее до реализации мероприятий по модернизации. Значение определяется на основании данных о результатах ВСВГО, опубликованных на сайте ОРЭМ СО в соответствии с п.</w:t>
            </w:r>
            <w:r w:rsidRPr="00B679AF">
              <w:rPr>
                <w:rFonts w:ascii="Garamond" w:hAnsi="Garamond"/>
              </w:rPr>
              <w:t> </w:t>
            </w:r>
            <w:r w:rsidRPr="00B679AF">
              <w:rPr>
                <w:rFonts w:ascii="Garamond" w:hAnsi="Garamond"/>
                <w:lang w:val="ru-RU"/>
              </w:rPr>
              <w:t xml:space="preserve">8.2 </w:t>
            </w:r>
            <w:r w:rsidRPr="00B679AF">
              <w:rPr>
                <w:rFonts w:ascii="Garamond" w:hAnsi="Garamond"/>
                <w:i/>
                <w:lang w:val="ru-RU"/>
              </w:rPr>
              <w:t>Регламента проведения расчетов выбора состава генерирующего оборудования</w:t>
            </w:r>
            <w:r w:rsidRPr="00B679AF">
              <w:rPr>
                <w:rFonts w:ascii="Garamond" w:hAnsi="Garamond"/>
                <w:lang w:val="ru-RU"/>
              </w:rPr>
              <w:t xml:space="preserve"> (Приложение № 3.1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w:t>
            </w:r>
          </w:p>
          <w:p w:rsidR="008C4A91" w:rsidRPr="00B679AF" w:rsidRDefault="008C4A91" w:rsidP="00B679AF">
            <w:pPr>
              <w:pStyle w:val="afd"/>
              <w:widowControl w:val="0"/>
              <w:numPr>
                <w:ilvl w:val="0"/>
                <w:numId w:val="23"/>
              </w:numPr>
              <w:ind w:left="966" w:hanging="425"/>
              <w:rPr>
                <w:rFonts w:ascii="Garamond" w:hAnsi="Garamond"/>
                <w:lang w:val="ru-RU"/>
              </w:rPr>
            </w:pPr>
            <w:r w:rsidRPr="00B679AF">
              <w:rPr>
                <w:rFonts w:ascii="Garamond" w:hAnsi="Garamond"/>
                <w:lang w:val="ru-RU"/>
              </w:rPr>
              <w:t>признак «поставка мощности по ДПМ» – признак «</w:t>
            </w:r>
            <w:proofErr w:type="gramStart"/>
            <w:r w:rsidRPr="00B679AF">
              <w:rPr>
                <w:rFonts w:ascii="Garamond" w:hAnsi="Garamond"/>
                <w:lang w:val="ru-RU"/>
              </w:rPr>
              <w:t>да»/</w:t>
            </w:r>
            <w:proofErr w:type="gramEnd"/>
            <w:r w:rsidRPr="00B679AF">
              <w:rPr>
                <w:rFonts w:ascii="Garamond" w:hAnsi="Garamond"/>
                <w:lang w:val="ru-RU"/>
              </w:rPr>
              <w:t>«нет» формируются автоматически на основании данных предварительного Реестра участников КОММод. Признак «да» формируется, если хотя бы в отношении одной планируемой к включению в проект модернизации ЕГО, функционирующей до реализации мероприятий по модернизации, в предварительном Реестре участников КОММод указан признак «да»;</w:t>
            </w:r>
          </w:p>
        </w:tc>
        <w:tc>
          <w:tcPr>
            <w:tcW w:w="2333" w:type="pct"/>
            <w:vAlign w:val="center"/>
          </w:tcPr>
          <w:p w:rsidR="008C4A91" w:rsidRPr="00B679AF" w:rsidRDefault="008C4A91" w:rsidP="00B679AF">
            <w:pPr>
              <w:widowControl w:val="0"/>
              <w:spacing w:before="120" w:after="120"/>
              <w:jc w:val="both"/>
              <w:rPr>
                <w:szCs w:val="22"/>
                <w:lang w:val="ru-RU"/>
              </w:rPr>
            </w:pPr>
            <w:r w:rsidRPr="00B679AF">
              <w:rPr>
                <w:szCs w:val="22"/>
                <w:lang w:val="ru-RU"/>
              </w:rPr>
              <w:lastRenderedPageBreak/>
              <w:t>данные и параметры в отношении проекта реализации мероприятий по модернизации:</w:t>
            </w:r>
          </w:p>
          <w:p w:rsidR="008C4A91" w:rsidRPr="00B679AF" w:rsidRDefault="008C4A91" w:rsidP="00B679AF">
            <w:pPr>
              <w:pStyle w:val="afd"/>
              <w:widowControl w:val="0"/>
              <w:numPr>
                <w:ilvl w:val="0"/>
                <w:numId w:val="24"/>
              </w:numPr>
              <w:ind w:left="1002" w:hanging="425"/>
              <w:rPr>
                <w:rFonts w:ascii="Garamond" w:hAnsi="Garamond"/>
                <w:lang w:val="ru-RU"/>
              </w:rPr>
            </w:pPr>
            <w:r w:rsidRPr="00B679AF">
              <w:rPr>
                <w:rFonts w:ascii="Garamond" w:hAnsi="Garamond"/>
                <w:lang w:val="ru-RU"/>
              </w:rPr>
              <w:t>код условной ГТП – заполняется автоматически на основании предварительного Реестра участников КОММод;</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идентификатор проекта – формируется автоматически средствами сайта КОМ при создании заявки, содержащей технические параметры проекта;</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основной вид топлива (газ или уголь) автоматически на основании предварительного Реестра участников КОММод;</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установленная мощность генерирующего объекта (условной ГТП) после реализации мероприятий по модернизации (МВт) – суммарная величина установленной мощности всех ЕГО, отнесенных к данной условной ГТП;</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изменение установленной мощности генерирующего объекта после реализации мероприятий по модернизации (МВт) – разница установленных мощностей генерирующего оборудования КОММод, функционирующего до и после реализации мероприятий по модернизации;</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величина снижения установленной мощности генерирующего объекта (электростанции) в каждом календарном месяце заявленного периода реализации мероприятий по модернизации для целей формирования предварительного графика реализации мероприятий по модернизации (МВт);</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 xml:space="preserve">перечень типов проектов модернизации, определенных в пункте 3.2 настоящего Регламента, с указанием перечня оборудования, в отношении которого планируется реализация </w:t>
            </w:r>
            <w:r w:rsidRPr="00B679AF">
              <w:rPr>
                <w:rFonts w:ascii="Garamond" w:hAnsi="Garamond"/>
                <w:lang w:val="ru-RU"/>
              </w:rPr>
              <w:lastRenderedPageBreak/>
              <w:t>мероприятий по модернизации, технические характеристики которого и перечень планируемых мероприятий заявляются в соответствии с пп.</w:t>
            </w:r>
            <w:r w:rsidRPr="00B679AF">
              <w:rPr>
                <w:rFonts w:ascii="Garamond" w:hAnsi="Garamond"/>
              </w:rPr>
              <w:t> </w:t>
            </w:r>
            <w:r w:rsidRPr="00B679AF">
              <w:rPr>
                <w:rFonts w:ascii="Garamond" w:hAnsi="Garamond"/>
                <w:lang w:val="ru-RU"/>
              </w:rPr>
              <w:t>5.3.2.6 и 5.3.2.7 настоящего Регламента;</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признак планируемого включения в состав проекта модернизации образцов инновационного энергетического оборудования – указывается признак («</w:t>
            </w:r>
            <w:proofErr w:type="gramStart"/>
            <w:r w:rsidRPr="00B679AF">
              <w:rPr>
                <w:rFonts w:ascii="Garamond" w:hAnsi="Garamond"/>
                <w:lang w:val="ru-RU"/>
              </w:rPr>
              <w:t>да»/</w:t>
            </w:r>
            <w:proofErr w:type="gramEnd"/>
            <w:r w:rsidRPr="00B679AF">
              <w:rPr>
                <w:rFonts w:ascii="Garamond" w:hAnsi="Garamond"/>
                <w:lang w:val="ru-RU"/>
              </w:rPr>
              <w:t>«нет). Признак «да» может быть указан только в случае включения в состав проекта модернизации образцов инновационного энергетического оборудования, определенных решением Правительства Российской Федерации (оборудование угольных электростанций с параметрами пара не менее 23 Мпа с высокими экологическими характеристиками или экспериментальных образцов газовых турбин с установленной мощностью 65 МВт и более), путем указания в составе заявки, содержащей технические параметры проекта модернизации, мероприятия по подп.</w:t>
            </w:r>
            <w:r w:rsidRPr="00B679AF">
              <w:rPr>
                <w:rFonts w:ascii="Garamond" w:hAnsi="Garamond"/>
              </w:rPr>
              <w:t> </w:t>
            </w:r>
            <w:r w:rsidRPr="00B679AF">
              <w:rPr>
                <w:rFonts w:ascii="Garamond" w:hAnsi="Garamond"/>
                <w:lang w:val="ru-RU"/>
              </w:rPr>
              <w:t>2.1 п.</w:t>
            </w:r>
            <w:r w:rsidRPr="00B679AF">
              <w:rPr>
                <w:rFonts w:ascii="Garamond" w:hAnsi="Garamond"/>
              </w:rPr>
              <w:t> </w:t>
            </w:r>
            <w:r w:rsidRPr="00B679AF">
              <w:rPr>
                <w:rFonts w:ascii="Garamond" w:hAnsi="Garamond"/>
                <w:lang w:val="ru-RU"/>
              </w:rPr>
              <w:t>3.2 настоящего Регламента в отношении генерирующего объекта (условной ГТП), для которого в качестве основного вида топлива указан уголь, и в отношении всех заявленных к вводу после реализации мероприятий по модернизации паровых турбин указано давление острого пара 23 МПа и более, либо мероприятия по подп. 2.2 пункта 3.2 настоящего Регламента в отношении генерирующего объекта (условной ГТП), для которого в качестве основного вида топлива указан газ, и установленная мощность всех заявленных к вводу после реализации мероприятий по модернизации газотурбинных установок составляет 65 МВт и более;</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признак соответствия требованию локализации, указанному в п. 3.3.4 настоящего Регламента, – указывается признак («</w:t>
            </w:r>
            <w:proofErr w:type="gramStart"/>
            <w:r w:rsidRPr="00B679AF">
              <w:rPr>
                <w:rFonts w:ascii="Garamond" w:hAnsi="Garamond"/>
                <w:lang w:val="ru-RU"/>
              </w:rPr>
              <w:t>да»/</w:t>
            </w:r>
            <w:proofErr w:type="gramEnd"/>
            <w:r w:rsidRPr="00B679AF">
              <w:rPr>
                <w:rFonts w:ascii="Garamond" w:hAnsi="Garamond"/>
                <w:lang w:val="ru-RU"/>
              </w:rPr>
              <w:t>«нет»);</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 xml:space="preserve">планируемая дата начала реализации мероприятий по модернизации (ДД.ММ.ГГГГ) – указывается 1-е число месяца, который наступает не позднее чем за 6 месяцев и не ранее чем за 36 месяцев до даты начала поставки мощности по окончании </w:t>
            </w:r>
            <w:r w:rsidRPr="00B679AF">
              <w:rPr>
                <w:rFonts w:ascii="Garamond" w:hAnsi="Garamond"/>
                <w:lang w:val="ru-RU"/>
              </w:rPr>
              <w:lastRenderedPageBreak/>
              <w:t>реализации мероприятий по модернизации. Планируемая дата начала реализации мероприятий по модернизации также не может наступать ранее даты публикации результатов отбора модернизации, указанной в п. 10.1 настоящего Регламента;</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 (ДД.ММ.ГГГГ) – указывается 1-е число месяца года, в котором планируется начало поставки мощности по окончании реализации мероприятий по модернизации в пределах периода, на который проводится отбор по модернизации;</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признак согласия изменения даты начала поставки мощности по окончании реализации мероприятий по модернизации при формировании графика реализации мероприятий по модернизации – указывается признак («</w:t>
            </w:r>
            <w:proofErr w:type="gramStart"/>
            <w:r w:rsidRPr="00B679AF">
              <w:rPr>
                <w:rFonts w:ascii="Garamond" w:hAnsi="Garamond"/>
                <w:lang w:val="ru-RU"/>
              </w:rPr>
              <w:t>да»/</w:t>
            </w:r>
            <w:proofErr w:type="gramEnd"/>
            <w:r w:rsidRPr="00B679AF">
              <w:rPr>
                <w:rFonts w:ascii="Garamond" w:hAnsi="Garamond"/>
                <w:lang w:val="ru-RU"/>
              </w:rPr>
              <w:t>«нет»);</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количество календарных месяцев, составляющих период реализации мероприятий по модернизации, которое соответствует периоду времени от планируемой даты начала реализации мероприятий по модернизации до даты начала поставки мощности по окончании реализации мероприятий по модернизации и не может составлять менее 6 месяцев и превышать 36 месяцев;</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 xml:space="preserve">ограничение на минимальную загрузку генерирующего оборудования в зимний период, определяемое как средняя за зимние месяцы (январь, февраль, декабрь) из числа 24 месяцев, предшествующих сроку предоставления в СО технических параметров проектов модернизации генерирующего оборудования, установленному СО в соответствии с п. 4.2 настоящего Регламента, величина суммарного технического минимума всех ЕГО, включенных по результатам ВСВГО по требованию участника и относящихся к тепловым электростанциям, в состав которых входит генерирующее оборудование КОММод, функционирующее до реализации </w:t>
            </w:r>
            <w:r w:rsidRPr="00B679AF">
              <w:rPr>
                <w:rFonts w:ascii="Garamond" w:hAnsi="Garamond"/>
                <w:lang w:val="ru-RU"/>
              </w:rPr>
              <w:lastRenderedPageBreak/>
              <w:t>мероприятий по модернизации. Значение определяется на основании данных о результатах ВСВГО, опубликованных на сайте ОРЭМ СО в соответствии с п.</w:t>
            </w:r>
            <w:r w:rsidRPr="00B679AF">
              <w:rPr>
                <w:rFonts w:ascii="Garamond" w:hAnsi="Garamond"/>
              </w:rPr>
              <w:t> </w:t>
            </w:r>
            <w:r w:rsidRPr="00B679AF">
              <w:rPr>
                <w:rFonts w:ascii="Garamond" w:hAnsi="Garamond"/>
                <w:lang w:val="ru-RU"/>
              </w:rPr>
              <w:t xml:space="preserve">8.2 </w:t>
            </w:r>
            <w:r w:rsidRPr="00B679AF">
              <w:rPr>
                <w:rFonts w:ascii="Garamond" w:hAnsi="Garamond"/>
                <w:i/>
                <w:lang w:val="ru-RU"/>
              </w:rPr>
              <w:t>Регламента проведения расчетов выбора состава генерирующего оборудования</w:t>
            </w:r>
            <w:r w:rsidRPr="00B679AF">
              <w:rPr>
                <w:rFonts w:ascii="Garamond" w:hAnsi="Garamond"/>
                <w:lang w:val="ru-RU"/>
              </w:rPr>
              <w:t xml:space="preserve"> (Приложение № 3.1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w:t>
            </w:r>
          </w:p>
          <w:p w:rsidR="008C4A91" w:rsidRPr="00B679AF" w:rsidRDefault="008C4A91" w:rsidP="00B679AF">
            <w:pPr>
              <w:pStyle w:val="afd"/>
              <w:widowControl w:val="0"/>
              <w:numPr>
                <w:ilvl w:val="0"/>
                <w:numId w:val="24"/>
              </w:numPr>
              <w:ind w:left="966" w:hanging="425"/>
              <w:rPr>
                <w:rFonts w:ascii="Garamond" w:hAnsi="Garamond"/>
                <w:lang w:val="ru-RU"/>
              </w:rPr>
            </w:pPr>
            <w:r w:rsidRPr="00B679AF">
              <w:rPr>
                <w:rFonts w:ascii="Garamond" w:hAnsi="Garamond"/>
                <w:lang w:val="ru-RU"/>
              </w:rPr>
              <w:t>признак «поставка мощности по ДПМ» – признак «</w:t>
            </w:r>
            <w:proofErr w:type="gramStart"/>
            <w:r w:rsidRPr="00B679AF">
              <w:rPr>
                <w:rFonts w:ascii="Garamond" w:hAnsi="Garamond"/>
                <w:lang w:val="ru-RU"/>
              </w:rPr>
              <w:t>да»/</w:t>
            </w:r>
            <w:proofErr w:type="gramEnd"/>
            <w:r w:rsidRPr="00B679AF">
              <w:rPr>
                <w:rFonts w:ascii="Garamond" w:hAnsi="Garamond"/>
                <w:lang w:val="ru-RU"/>
              </w:rPr>
              <w:t>«нет» формируются автоматически на основании данных предварительного Реестра участников КОММод. Признак «да» формируется, если хотя бы в отношении одной планируемой к включению в проект модернизации ЕГО, функционирующей до реализации мероприятий по модернизации, в предварительном Реестре участников КОММод указан признак «да»;</w:t>
            </w:r>
          </w:p>
        </w:tc>
      </w:tr>
      <w:tr w:rsidR="008C4A91" w:rsidRPr="00B679AF" w:rsidTr="002360EE">
        <w:trPr>
          <w:trHeight w:val="435"/>
        </w:trPr>
        <w:tc>
          <w:tcPr>
            <w:tcW w:w="335" w:type="pct"/>
            <w:tcMar>
              <w:left w:w="57" w:type="dxa"/>
              <w:right w:w="57" w:type="dxa"/>
            </w:tcMar>
            <w:vAlign w:val="center"/>
          </w:tcPr>
          <w:p w:rsidR="008C4A91" w:rsidRPr="00B679AF" w:rsidRDefault="008C4A91" w:rsidP="008C4A91">
            <w:pPr>
              <w:spacing w:after="0"/>
              <w:jc w:val="center"/>
              <w:rPr>
                <w:rFonts w:cs="Garamond"/>
                <w:b/>
                <w:bCs/>
                <w:szCs w:val="22"/>
                <w:lang w:eastAsia="ru-RU"/>
              </w:rPr>
            </w:pPr>
            <w:r w:rsidRPr="00B679AF">
              <w:rPr>
                <w:rFonts w:cs="Garamond"/>
                <w:b/>
                <w:bCs/>
                <w:szCs w:val="22"/>
                <w:lang w:eastAsia="ru-RU"/>
              </w:rPr>
              <w:lastRenderedPageBreak/>
              <w:t>5.3.2.6</w:t>
            </w:r>
          </w:p>
        </w:tc>
        <w:tc>
          <w:tcPr>
            <w:tcW w:w="2332" w:type="pct"/>
            <w:vAlign w:val="center"/>
          </w:tcPr>
          <w:p w:rsidR="008C4A91" w:rsidRPr="00B679AF" w:rsidRDefault="008C4A91" w:rsidP="00B679AF">
            <w:pPr>
              <w:widowControl w:val="0"/>
              <w:spacing w:before="120" w:after="120"/>
              <w:jc w:val="both"/>
              <w:rPr>
                <w:szCs w:val="22"/>
                <w:lang w:val="ru-RU"/>
              </w:rPr>
            </w:pPr>
            <w:r w:rsidRPr="00B679AF">
              <w:rPr>
                <w:szCs w:val="22"/>
                <w:lang w:val="ru-RU"/>
              </w:rPr>
              <w:t>данные и параметры в отношении функционирующего до реализации мероприятий по модернизации оборудования, планируемого к включению в проект модернизации:</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идентификационные данные электростанции (идентификационный код и наименование электростанции) заполняются автоматически на основании предварительного Реестра участников КОММод);</w:t>
            </w:r>
          </w:p>
          <w:p w:rsidR="008C4A91" w:rsidRPr="00B679AF" w:rsidRDefault="008C4A91" w:rsidP="00B679AF">
            <w:pPr>
              <w:pStyle w:val="afd"/>
              <w:widowControl w:val="0"/>
              <w:numPr>
                <w:ilvl w:val="0"/>
                <w:numId w:val="25"/>
              </w:numPr>
              <w:ind w:left="827" w:hanging="425"/>
              <w:rPr>
                <w:rFonts w:ascii="Garamond" w:hAnsi="Garamond"/>
              </w:rPr>
            </w:pPr>
            <w:r w:rsidRPr="00B679AF">
              <w:rPr>
                <w:rFonts w:ascii="Garamond" w:hAnsi="Garamond"/>
                <w:lang w:val="ru-RU"/>
              </w:rPr>
              <w:t xml:space="preserve">вид оборудования (паровая турбина, котлоагрегат, генератор и т.д.) и перечень планируемых мероприятий по модернизации выбираются из списка в соответствии с пунктом 3.2 настоящего Регламента, при этом перечень планируемых мероприятий по модернизации выбирается в зависимости от выбранного оборудования. Перечень паровых турбин формируется автоматически на основании предварительного Реестра участников КОММод, в отношении иного оборудования заполняется вручную. При включении в проект модернизации мероприятий, указанных в подп. 2.2 п. 3.2 настоящего Регламента, в отношении паровых турбин, </w:t>
            </w:r>
            <w:r w:rsidRPr="00B679AF">
              <w:rPr>
                <w:rFonts w:ascii="Garamond" w:hAnsi="Garamond"/>
                <w:highlight w:val="yellow"/>
                <w:lang w:val="ru-RU"/>
              </w:rPr>
              <w:t xml:space="preserve">включаемых в такой </w:t>
            </w:r>
            <w:r w:rsidRPr="00B679AF">
              <w:rPr>
                <w:rFonts w:ascii="Garamond" w:hAnsi="Garamond"/>
                <w:highlight w:val="yellow"/>
                <w:lang w:val="ru-RU"/>
              </w:rPr>
              <w:lastRenderedPageBreak/>
              <w:t>проект и</w:t>
            </w:r>
            <w:r w:rsidRPr="00B679AF">
              <w:rPr>
                <w:rFonts w:ascii="Garamond" w:hAnsi="Garamond"/>
                <w:lang w:val="ru-RU"/>
              </w:rPr>
              <w:t xml:space="preserve"> функционирующих до реализации мероприятий по модернизации, </w:t>
            </w:r>
            <w:r w:rsidRPr="00B679AF">
              <w:rPr>
                <w:rFonts w:ascii="Garamond" w:hAnsi="Garamond"/>
                <w:highlight w:val="yellow"/>
                <w:lang w:val="ru-RU"/>
              </w:rPr>
              <w:t xml:space="preserve">мероприятия по подп. </w:t>
            </w:r>
            <w:r w:rsidRPr="00B679AF">
              <w:rPr>
                <w:rFonts w:ascii="Garamond" w:hAnsi="Garamond"/>
                <w:highlight w:val="yellow"/>
              </w:rPr>
              <w:t>2.2 п. 3.2 настоящего Регламента не указываются</w:t>
            </w:r>
            <w:r w:rsidRPr="00B679AF">
              <w:rPr>
                <w:rFonts w:ascii="Garamond" w:hAnsi="Garamond"/>
              </w:rPr>
              <w:t>;</w:t>
            </w:r>
          </w:p>
          <w:p w:rsidR="008C4A91" w:rsidRPr="00B679AF" w:rsidRDefault="008C4A91" w:rsidP="00B679AF">
            <w:pPr>
              <w:pStyle w:val="afd"/>
              <w:widowControl w:val="0"/>
              <w:numPr>
                <w:ilvl w:val="0"/>
                <w:numId w:val="25"/>
              </w:numPr>
              <w:ind w:left="827" w:hanging="425"/>
              <w:rPr>
                <w:rFonts w:ascii="Garamond" w:hAnsi="Garamond"/>
              </w:rPr>
            </w:pPr>
            <w:r w:rsidRPr="00B679AF">
              <w:rPr>
                <w:rFonts w:ascii="Garamond" w:hAnsi="Garamond"/>
              </w:rPr>
              <w:t>идентификатор основного/связанного оборудования:</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lang w:val="ru-RU"/>
              </w:rPr>
              <w:t>- в отношении турбин и генераторов соответствующих турбин идентификационный код формируется автоматически на основании предварительного Реестра участников КОММод и соответствуют цифровому коду ЕГО, указанному в Акте регистрации ГЕМ;</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lang w:val="ru-RU"/>
              </w:rPr>
              <w:t>- в отношении котлоагрегатов указывается станционный номер котлоагрегата, а в случае замены одного корпуса двухкорпусного котлоагрегата (котлоагрегата дубль-блока) указывается станционный номер корпуса;</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lang w:val="ru-RU"/>
              </w:rPr>
              <w:t xml:space="preserve">- в отношении оборудования, функционирующего до реализации мероприятий по модернизации, для которого указана реализация мероприятий из подп. </w:t>
            </w:r>
            <w:r w:rsidRPr="00B679AF">
              <w:rPr>
                <w:rFonts w:ascii="Garamond" w:hAnsi="Garamond"/>
                <w:highlight w:val="yellow"/>
                <w:lang w:val="ru-RU"/>
              </w:rPr>
              <w:t>3.9.1,</w:t>
            </w:r>
            <w:r w:rsidRPr="00B679AF">
              <w:rPr>
                <w:rFonts w:ascii="Garamond" w:hAnsi="Garamond"/>
                <w:lang w:val="ru-RU"/>
              </w:rPr>
              <w:t xml:space="preserve"> 3.9.3 пункта 3.2 настоящего Регламента, указываются идентификационные коды одной или нескольких турбин из перечня турбин, функционирующих до реализации мероприятий по модернизации, в отношении которых заявлены мероприятия по </w:t>
            </w:r>
            <w:r w:rsidRPr="00B679AF">
              <w:rPr>
                <w:rFonts w:ascii="Garamond" w:hAnsi="Garamond"/>
                <w:highlight w:val="yellow"/>
                <w:lang w:val="ru-RU"/>
              </w:rPr>
              <w:t>подп. 2.2 и</w:t>
            </w:r>
            <w:r w:rsidRPr="00B679AF">
              <w:rPr>
                <w:rFonts w:ascii="Garamond" w:hAnsi="Garamond"/>
                <w:lang w:val="ru-RU"/>
              </w:rPr>
              <w:t xml:space="preserve"> подп. 2.1 п.</w:t>
            </w:r>
            <w:r w:rsidRPr="00B679AF">
              <w:rPr>
                <w:rFonts w:ascii="Garamond" w:hAnsi="Garamond"/>
              </w:rPr>
              <w:t> </w:t>
            </w:r>
            <w:r w:rsidRPr="00B679AF">
              <w:rPr>
                <w:rFonts w:ascii="Garamond" w:hAnsi="Garamond"/>
                <w:lang w:val="ru-RU"/>
              </w:rPr>
              <w:t>3.2 настоящего Регламента соответственно</w:t>
            </w:r>
            <w:r w:rsidRPr="00B679AF">
              <w:rPr>
                <w:rFonts w:ascii="Garamond" w:hAnsi="Garamond"/>
                <w:highlight w:val="yellow"/>
                <w:lang w:val="ru-RU"/>
              </w:rPr>
              <w:t>;</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highlight w:val="yellow"/>
                <w:lang w:val="ru-RU"/>
              </w:rPr>
              <w:t>- в отношении оборудования, функционирующего до реализации мероприятий по модернизации, для которого указана реализация мероприятий из подп. 3.4, 3.5 пункта 3.2 настоящего Регламента, указывается идентификационный код турбин, функционирующих до реализации мероприятий по модернизации;</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highlight w:val="yellow"/>
                <w:lang w:val="ru-RU"/>
              </w:rPr>
              <w:t xml:space="preserve">- в отношении оборудования, функционирующего до реализации мероприятий по модернизации, для которого указана реализация мероприятий из подп. 3.9.2 пункта 3.2 настоящего Регламента, указываются станционные номера одного или нескольких котлоагрегатов из перечня </w:t>
            </w:r>
            <w:r w:rsidRPr="00B679AF">
              <w:rPr>
                <w:rFonts w:ascii="Garamond" w:hAnsi="Garamond"/>
                <w:highlight w:val="yellow"/>
                <w:lang w:val="ru-RU"/>
              </w:rPr>
              <w:lastRenderedPageBreak/>
              <w:t>котлоагрегатов, функционирующих до реализации мероприятий по модернизации, в отношении которых заявлены мероприятия по подп. 1.1 п.</w:t>
            </w:r>
            <w:r w:rsidRPr="00B679AF">
              <w:rPr>
                <w:rFonts w:ascii="Garamond" w:hAnsi="Garamond"/>
                <w:highlight w:val="yellow"/>
              </w:rPr>
              <w:t> </w:t>
            </w:r>
            <w:r w:rsidRPr="00B679AF">
              <w:rPr>
                <w:rFonts w:ascii="Garamond" w:hAnsi="Garamond"/>
                <w:highlight w:val="yellow"/>
                <w:lang w:val="ru-RU"/>
              </w:rPr>
              <w:t>3.2 настоящего Регламента;</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highlight w:val="yellow"/>
                <w:lang w:val="ru-RU"/>
              </w:rPr>
              <w:t>- в отношении оборудования, функционирующего до реализации мероприятий по модернизации, для которого указана реализация мероприятий из подп. 3.6, 3.10 пункта 3.2 настоящего Регламента, указываются один или несколько котлоагрегатов из перечня котлоагрегатов, в отношении которых заявлены мероприятия по подп. 1.1 п. 3.2 настоящего Регламента, с возможностью дополнения котлоагрегатами, технологически связанными с турбинами, функционирующими до реализации мероприятий по модернизации и в отношении которых зарегистрирована условная ГТП;</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 xml:space="preserve">станционный номер оборудования, в отношении турбин формируется автоматически на основании Реестра фактических параметров, формируемого в соответствии с </w:t>
            </w:r>
            <w:r w:rsidRPr="00B679AF">
              <w:rPr>
                <w:rFonts w:ascii="Garamond" w:hAnsi="Garamond"/>
                <w:i/>
                <w:lang w:val="ru-RU"/>
              </w:rPr>
              <w:t>Регламентом аттестации генерирующего оборудования</w:t>
            </w:r>
            <w:r w:rsidRPr="00B679AF">
              <w:rPr>
                <w:rFonts w:ascii="Garamond" w:hAnsi="Garamond"/>
                <w:lang w:val="ru-RU"/>
              </w:rPr>
              <w:t xml:space="preserve"> (Приложение № 19.2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 в отношении иного оборудования заполняется вручную;</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заводской номер оборудования заполняется вручную;</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 xml:space="preserve">тип оборудования: в отношении турбин формируется автоматически на основании маркировки турбины, зарегистрированной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B679AF">
              <w:rPr>
                <w:rFonts w:ascii="Garamond" w:hAnsi="Garamond"/>
                <w:i/>
                <w:lang w:val="ru-RU"/>
              </w:rPr>
              <w:t>Регламентом аттестации генерирующего оборудования</w:t>
            </w:r>
            <w:r w:rsidRPr="00B679AF">
              <w:rPr>
                <w:rFonts w:ascii="Garamond" w:hAnsi="Garamond"/>
                <w:lang w:val="ru-RU"/>
              </w:rPr>
              <w:t xml:space="preserve"> (Приложение № 19.2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 xml:space="preserve">), в отношении </w:t>
            </w:r>
            <w:r w:rsidRPr="00B679AF">
              <w:rPr>
                <w:rFonts w:ascii="Garamond" w:hAnsi="Garamond"/>
                <w:highlight w:val="yellow"/>
                <w:lang w:val="ru-RU"/>
              </w:rPr>
              <w:t>иного оборудования</w:t>
            </w:r>
            <w:r w:rsidRPr="00B679AF">
              <w:rPr>
                <w:rFonts w:ascii="Garamond" w:hAnsi="Garamond"/>
                <w:lang w:val="ru-RU"/>
              </w:rPr>
              <w:t xml:space="preserve"> выбирается из списка </w:t>
            </w:r>
            <w:r w:rsidRPr="00B679AF">
              <w:rPr>
                <w:rFonts w:ascii="Garamond" w:hAnsi="Garamond"/>
                <w:highlight w:val="yellow"/>
                <w:lang w:val="ru-RU"/>
              </w:rPr>
              <w:t>с возможностью его корректировки вручную</w:t>
            </w:r>
            <w:r w:rsidRPr="00B679AF">
              <w:rPr>
                <w:rFonts w:ascii="Garamond" w:hAnsi="Garamond"/>
                <w:lang w:val="ru-RU"/>
              </w:rPr>
              <w:t>;</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 xml:space="preserve">данные о заводе-изготовителе – параметр выбирается из </w:t>
            </w:r>
            <w:r w:rsidRPr="00E81E87">
              <w:rPr>
                <w:rFonts w:ascii="Garamond" w:hAnsi="Garamond"/>
                <w:lang w:val="ru-RU"/>
              </w:rPr>
              <w:t xml:space="preserve">списка </w:t>
            </w:r>
            <w:r w:rsidRPr="00B679AF">
              <w:rPr>
                <w:rFonts w:ascii="Garamond" w:hAnsi="Garamond"/>
                <w:highlight w:val="yellow"/>
                <w:lang w:val="ru-RU"/>
              </w:rPr>
              <w:t xml:space="preserve">с </w:t>
            </w:r>
            <w:r w:rsidRPr="00B679AF">
              <w:rPr>
                <w:rFonts w:ascii="Garamond" w:hAnsi="Garamond"/>
                <w:highlight w:val="yellow"/>
                <w:lang w:val="ru-RU"/>
              </w:rPr>
              <w:lastRenderedPageBreak/>
              <w:t>возможностью его корректировки вручную</w:t>
            </w:r>
            <w:r w:rsidRPr="00B679AF">
              <w:rPr>
                <w:rFonts w:ascii="Garamond" w:hAnsi="Garamond"/>
                <w:lang w:val="ru-RU"/>
              </w:rPr>
              <w:t>;</w:t>
            </w:r>
          </w:p>
          <w:p w:rsidR="008C4A91" w:rsidRPr="00B679AF" w:rsidRDefault="008C4A91" w:rsidP="00B679AF">
            <w:pPr>
              <w:pStyle w:val="afd"/>
              <w:widowControl w:val="0"/>
              <w:numPr>
                <w:ilvl w:val="0"/>
                <w:numId w:val="25"/>
              </w:numPr>
              <w:ind w:left="827" w:hanging="425"/>
              <w:rPr>
                <w:rFonts w:ascii="Garamond" w:hAnsi="Garamond"/>
              </w:rPr>
            </w:pPr>
            <w:r w:rsidRPr="00B679AF">
              <w:rPr>
                <w:rFonts w:ascii="Garamond" w:hAnsi="Garamond"/>
                <w:lang w:val="ru-RU"/>
              </w:rPr>
              <w:t xml:space="preserve">установленная мощность (МВт) – </w:t>
            </w:r>
            <w:r w:rsidRPr="00B679AF">
              <w:rPr>
                <w:rFonts w:ascii="Garamond" w:hAnsi="Garamond"/>
                <w:shd w:val="clear" w:color="auto" w:fill="FFFF00"/>
                <w:lang w:val="ru-RU"/>
              </w:rPr>
              <w:t>параметр заполняется</w:t>
            </w:r>
            <w:r w:rsidRPr="00B679AF">
              <w:rPr>
                <w:rFonts w:ascii="Garamond" w:hAnsi="Garamond"/>
                <w:lang w:val="ru-RU"/>
              </w:rPr>
              <w:t xml:space="preserve"> в отношении турбин</w:t>
            </w:r>
            <w:r w:rsidRPr="00B679AF">
              <w:rPr>
                <w:rFonts w:ascii="Garamond" w:hAnsi="Garamond"/>
                <w:shd w:val="clear" w:color="auto" w:fill="FFFF00"/>
                <w:lang w:val="ru-RU"/>
              </w:rPr>
              <w:t>,</w:t>
            </w:r>
            <w:r w:rsidRPr="00B679AF">
              <w:rPr>
                <w:rFonts w:ascii="Garamond" w:hAnsi="Garamond"/>
                <w:lang w:val="ru-RU"/>
              </w:rPr>
              <w:t xml:space="preserve"> данные формируются автоматически на основании информации, зарегистрированной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B679AF">
              <w:rPr>
                <w:rFonts w:ascii="Garamond" w:hAnsi="Garamond"/>
                <w:i/>
                <w:lang w:val="ru-RU"/>
              </w:rPr>
              <w:t>Регламентом аттестации генерирующего оборудования</w:t>
            </w:r>
            <w:r w:rsidRPr="00B679AF">
              <w:rPr>
                <w:rFonts w:ascii="Garamond" w:hAnsi="Garamond"/>
                <w:lang w:val="ru-RU"/>
              </w:rPr>
              <w:t xml:space="preserve"> (Приложение № 19.2 к </w:t>
            </w:r>
            <w:r w:rsidRPr="00B679AF">
              <w:rPr>
                <w:rFonts w:ascii="Garamond" w:hAnsi="Garamond"/>
                <w:i/>
                <w:lang w:val="ru-RU"/>
              </w:rPr>
              <w:t>Договору о присоединении к торговой системе оптового рынка</w:t>
            </w:r>
            <w:r w:rsidRPr="00B679AF">
              <w:rPr>
                <w:rFonts w:ascii="Garamond" w:hAnsi="Garamond"/>
                <w:highlight w:val="yellow"/>
                <w:lang w:val="ru-RU"/>
              </w:rPr>
              <w:t xml:space="preserve">). В отношении оборудования, для которого указана реализация мероприятий из подп. </w:t>
            </w:r>
            <w:r w:rsidRPr="00B679AF">
              <w:rPr>
                <w:rFonts w:ascii="Garamond" w:hAnsi="Garamond"/>
                <w:highlight w:val="yellow"/>
                <w:shd w:val="clear" w:color="auto" w:fill="FFFF00"/>
                <w:lang w:val="ru-RU"/>
              </w:rPr>
              <w:t>3.9.1,</w:t>
            </w:r>
            <w:r w:rsidRPr="00B679AF">
              <w:rPr>
                <w:rFonts w:ascii="Garamond" w:hAnsi="Garamond"/>
                <w:highlight w:val="yellow"/>
                <w:lang w:val="ru-RU"/>
              </w:rPr>
              <w:t xml:space="preserve"> 3.9.3 п. 3.2 настоящего Регламента</w:t>
            </w:r>
            <w:r w:rsidRPr="00B679AF">
              <w:rPr>
                <w:rFonts w:ascii="Garamond" w:hAnsi="Garamond"/>
                <w:bCs/>
                <w:highlight w:val="yellow"/>
                <w:lang w:val="ru-RU"/>
              </w:rPr>
              <w:t xml:space="preserve">) параметр </w:t>
            </w:r>
            <w:r w:rsidRPr="00B679AF">
              <w:rPr>
                <w:rFonts w:ascii="Garamond" w:hAnsi="Garamond"/>
                <w:highlight w:val="yellow"/>
                <w:lang w:val="ru-RU"/>
              </w:rPr>
              <w:t>формируется автоматически как суммарн</w:t>
            </w:r>
            <w:r w:rsidRPr="00B679AF">
              <w:rPr>
                <w:rFonts w:ascii="Garamond" w:hAnsi="Garamond"/>
                <w:highlight w:val="yellow"/>
                <w:shd w:val="clear" w:color="auto" w:fill="FFFF00"/>
                <w:lang w:val="ru-RU"/>
              </w:rPr>
              <w:t>ая</w:t>
            </w:r>
            <w:r w:rsidRPr="00B679AF">
              <w:rPr>
                <w:rFonts w:ascii="Garamond" w:hAnsi="Garamond"/>
                <w:highlight w:val="yellow"/>
                <w:lang w:val="ru-RU"/>
              </w:rPr>
              <w:t xml:space="preserve"> установленн</w:t>
            </w:r>
            <w:r w:rsidRPr="00B679AF">
              <w:rPr>
                <w:rFonts w:ascii="Garamond" w:hAnsi="Garamond"/>
                <w:highlight w:val="yellow"/>
                <w:shd w:val="clear" w:color="auto" w:fill="FFFF00"/>
                <w:lang w:val="ru-RU"/>
              </w:rPr>
              <w:t xml:space="preserve">ая </w:t>
            </w:r>
            <w:r w:rsidRPr="00B679AF">
              <w:rPr>
                <w:rFonts w:ascii="Garamond" w:hAnsi="Garamond"/>
                <w:highlight w:val="yellow"/>
                <w:lang w:val="ru-RU"/>
              </w:rPr>
              <w:t>мощност</w:t>
            </w:r>
            <w:r w:rsidRPr="00B679AF">
              <w:rPr>
                <w:rFonts w:ascii="Garamond" w:hAnsi="Garamond"/>
                <w:highlight w:val="yellow"/>
                <w:shd w:val="clear" w:color="auto" w:fill="FFFF00"/>
                <w:lang w:val="ru-RU"/>
              </w:rPr>
              <w:t>ь</w:t>
            </w:r>
            <w:r w:rsidRPr="00B679AF">
              <w:rPr>
                <w:rFonts w:ascii="Garamond" w:hAnsi="Garamond"/>
                <w:highlight w:val="yellow"/>
                <w:lang w:val="ru-RU"/>
              </w:rPr>
              <w:t xml:space="preserve"> связанных турбин, указанных в соответствии с подп. </w:t>
            </w:r>
            <w:r w:rsidRPr="00B679AF">
              <w:rPr>
                <w:rFonts w:ascii="Garamond" w:hAnsi="Garamond"/>
                <w:highlight w:val="yellow"/>
              </w:rPr>
              <w:t>«в» настоящего пункта;</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давление острого пара (МПа) – параметр заполняется только в отношении турбин;</w:t>
            </w:r>
          </w:p>
          <w:p w:rsidR="008C4A91" w:rsidRPr="00B679AF" w:rsidRDefault="008C4A91" w:rsidP="00B679AF">
            <w:pPr>
              <w:pStyle w:val="afd"/>
              <w:widowControl w:val="0"/>
              <w:numPr>
                <w:ilvl w:val="0"/>
                <w:numId w:val="25"/>
              </w:numPr>
              <w:ind w:left="827" w:hanging="425"/>
              <w:rPr>
                <w:rFonts w:ascii="Garamond" w:hAnsi="Garamond"/>
              </w:rPr>
            </w:pPr>
            <w:r w:rsidRPr="00B679AF">
              <w:rPr>
                <w:rFonts w:ascii="Garamond" w:hAnsi="Garamond"/>
                <w:lang w:val="ru-RU"/>
              </w:rPr>
              <w:t xml:space="preserve">номинальная паропроизводительность (т/час) – параметр заполняется в отношении котлоагрегатов </w:t>
            </w:r>
            <w:r w:rsidRPr="00B679AF">
              <w:rPr>
                <w:rFonts w:ascii="Garamond" w:hAnsi="Garamond"/>
                <w:shd w:val="clear" w:color="auto" w:fill="FFFF00"/>
                <w:lang w:val="ru-RU"/>
              </w:rPr>
              <w:t>для проектов,</w:t>
            </w:r>
            <w:r w:rsidRPr="00B679AF">
              <w:rPr>
                <w:rFonts w:ascii="Garamond" w:hAnsi="Garamond"/>
                <w:lang w:val="ru-RU"/>
              </w:rPr>
              <w:t xml:space="preserve"> в состав </w:t>
            </w:r>
            <w:r w:rsidRPr="00B679AF">
              <w:rPr>
                <w:rFonts w:ascii="Garamond" w:hAnsi="Garamond"/>
                <w:shd w:val="clear" w:color="auto" w:fill="FFFF00"/>
                <w:lang w:val="ru-RU"/>
              </w:rPr>
              <w:t>которого включены</w:t>
            </w:r>
            <w:r w:rsidRPr="00B679AF">
              <w:rPr>
                <w:rFonts w:ascii="Garamond" w:hAnsi="Garamond"/>
                <w:lang w:val="ru-RU"/>
              </w:rPr>
              <w:t xml:space="preserve"> мероприяти</w:t>
            </w:r>
            <w:r w:rsidRPr="00B679AF">
              <w:rPr>
                <w:rFonts w:ascii="Garamond" w:hAnsi="Garamond"/>
                <w:shd w:val="clear" w:color="auto" w:fill="FFFF00"/>
                <w:lang w:val="ru-RU"/>
              </w:rPr>
              <w:t>я</w:t>
            </w:r>
            <w:r w:rsidRPr="00B679AF">
              <w:rPr>
                <w:rFonts w:ascii="Garamond" w:hAnsi="Garamond"/>
                <w:lang w:val="ru-RU"/>
              </w:rPr>
              <w:t xml:space="preserve"> по подп.</w:t>
            </w:r>
            <w:r w:rsidRPr="00B679AF">
              <w:rPr>
                <w:rFonts w:ascii="Garamond" w:hAnsi="Garamond"/>
              </w:rPr>
              <w:t xml:space="preserve"> 1, 3.6, </w:t>
            </w:r>
            <w:r w:rsidRPr="00B679AF">
              <w:rPr>
                <w:rFonts w:ascii="Garamond" w:hAnsi="Garamond"/>
                <w:shd w:val="clear" w:color="auto" w:fill="FFFF00"/>
              </w:rPr>
              <w:t>3.9.2,</w:t>
            </w:r>
            <w:r w:rsidRPr="00B679AF">
              <w:rPr>
                <w:rFonts w:ascii="Garamond" w:hAnsi="Garamond"/>
              </w:rPr>
              <w:t xml:space="preserve"> 3.10 п. 3.2 настоящего Регламента;</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 xml:space="preserve">номинальная активная мощность (МВт) – параметр заполняется только в отношении генераторов </w:t>
            </w:r>
            <w:r w:rsidRPr="00B679AF">
              <w:rPr>
                <w:rFonts w:ascii="Garamond" w:hAnsi="Garamond"/>
                <w:shd w:val="clear" w:color="auto" w:fill="FFFF00"/>
                <w:lang w:val="ru-RU"/>
              </w:rPr>
              <w:t>для проектов, в состав которого включены мероприятия по подп. 3.1, 3.2 п. 3.2 настоящего Регламента;</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год выпуска: для турбин заполняется автоматически на основании данных, заявленных для целей участия в КОМ</w:t>
            </w:r>
            <w:r w:rsidRPr="00B679AF">
              <w:rPr>
                <w:rFonts w:ascii="Garamond" w:hAnsi="Garamond"/>
                <w:highlight w:val="yellow"/>
                <w:lang w:val="ru-RU"/>
              </w:rPr>
              <w:t>, проведенном в году, предшествующем году проведения отборов проектов модернизации,</w:t>
            </w:r>
            <w:r w:rsidRPr="00B679AF">
              <w:rPr>
                <w:rFonts w:ascii="Garamond" w:hAnsi="Garamond"/>
                <w:lang w:val="ru-RU"/>
              </w:rPr>
              <w:t xml:space="preserve"> в соответствии с </w:t>
            </w:r>
            <w:r w:rsidRPr="00B679AF">
              <w:rPr>
                <w:rFonts w:ascii="Garamond" w:hAnsi="Garamond"/>
                <w:i/>
                <w:lang w:val="ru-RU"/>
              </w:rPr>
              <w:t>Регламентом проведения конкурентных отборов мощности</w:t>
            </w:r>
            <w:r w:rsidRPr="00B679AF">
              <w:rPr>
                <w:rFonts w:ascii="Garamond" w:hAnsi="Garamond"/>
                <w:lang w:val="ru-RU"/>
              </w:rPr>
              <w:t xml:space="preserve"> (Приложение № 19.3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 xml:space="preserve">) </w:t>
            </w:r>
            <w:r w:rsidRPr="00B679AF">
              <w:rPr>
                <w:rFonts w:ascii="Garamond" w:hAnsi="Garamond"/>
                <w:highlight w:val="yellow"/>
                <w:lang w:val="ru-RU"/>
              </w:rPr>
              <w:t xml:space="preserve">(при проведении отбора на 2022–2024 годы – согласованную с СО в рамках предварительного согласования технических параметров </w:t>
            </w:r>
            <w:r w:rsidRPr="00B679AF">
              <w:rPr>
                <w:rFonts w:ascii="Garamond" w:hAnsi="Garamond"/>
                <w:highlight w:val="yellow"/>
                <w:lang w:val="ru-RU"/>
              </w:rPr>
              <w:lastRenderedPageBreak/>
              <w:t>генерирующего оборудования, заявляемого в КОМ на 2022 год)</w:t>
            </w:r>
            <w:r w:rsidRPr="00B679AF">
              <w:rPr>
                <w:rFonts w:ascii="Garamond" w:hAnsi="Garamond"/>
                <w:lang w:val="ru-RU"/>
              </w:rPr>
              <w:t>, для иного оборудования заполняется вручную (для генератора в случае ранее проведенной замены статора и ротора в различные годы и включения в проект модернизации мероприятия, указанного в подп. 3.2 п. 3.2 настоящего Регламента, указывается год выпуска ротора, в случае включения в состав проекта модернизации мероприятия, указанного в подп. 3.1 п. 3.2 настоящего Регламента, указывается год выпуска последнего замененного элемента (статора/ротора)). В случае отсутствия информации о годе выпуска оборудования указывается год ввода в эксплуатацию;</w:t>
            </w:r>
          </w:p>
          <w:p w:rsidR="008C4A91" w:rsidRPr="00B679AF" w:rsidRDefault="008C4A91" w:rsidP="00B679AF">
            <w:pPr>
              <w:pStyle w:val="afd"/>
              <w:widowControl w:val="0"/>
              <w:numPr>
                <w:ilvl w:val="0"/>
                <w:numId w:val="25"/>
              </w:numPr>
              <w:ind w:left="827" w:hanging="425"/>
              <w:rPr>
                <w:rFonts w:ascii="Garamond" w:hAnsi="Garamond"/>
              </w:rPr>
            </w:pPr>
            <w:r w:rsidRPr="00B679AF">
              <w:rPr>
                <w:rFonts w:ascii="Garamond" w:hAnsi="Garamond"/>
                <w:lang w:val="ru-RU"/>
              </w:rPr>
              <w:t>минимальное требуемое значение наработки (часы) – параметр заполняется только в отношении турбин, данные формируются автоматически в соответствии с п.</w:t>
            </w:r>
            <w:r w:rsidRPr="00B679AF">
              <w:rPr>
                <w:rFonts w:ascii="Garamond" w:hAnsi="Garamond"/>
              </w:rPr>
              <w:t> </w:t>
            </w:r>
            <w:r w:rsidRPr="00B679AF">
              <w:rPr>
                <w:rFonts w:ascii="Garamond" w:hAnsi="Garamond"/>
                <w:lang w:val="ru-RU"/>
              </w:rPr>
              <w:t xml:space="preserve">3.3.1 настоящего Регламента, исходя из значений установленной мощности ЕГО, указанной в подп. «з» настоящего пункта, и давления острого пара турбины, указанного в подп. </w:t>
            </w:r>
            <w:r w:rsidRPr="00B679AF">
              <w:rPr>
                <w:rFonts w:ascii="Garamond" w:hAnsi="Garamond"/>
              </w:rPr>
              <w:t>«и» настоящего пункта;</w:t>
            </w:r>
          </w:p>
          <w:p w:rsidR="008C4A91" w:rsidRPr="00B679AF" w:rsidRDefault="008C4A91" w:rsidP="00B679AF">
            <w:pPr>
              <w:pStyle w:val="afd"/>
              <w:widowControl w:val="0"/>
              <w:numPr>
                <w:ilvl w:val="0"/>
                <w:numId w:val="25"/>
              </w:numPr>
              <w:ind w:left="827" w:hanging="425"/>
              <w:rPr>
                <w:rFonts w:ascii="Garamond" w:hAnsi="Garamond"/>
              </w:rPr>
            </w:pPr>
            <w:r w:rsidRPr="00B679AF">
              <w:rPr>
                <w:rFonts w:ascii="Garamond" w:hAnsi="Garamond"/>
                <w:lang w:val="ru-RU"/>
              </w:rPr>
              <w:t xml:space="preserve">фактическая наработка на 1 января календарного года, в котором проводится отбор (часы) – количество часов, в которые турбина была задействована в работе с начала периода эксплуатации оборудования. </w:t>
            </w:r>
            <w:r w:rsidRPr="00B679AF">
              <w:rPr>
                <w:rFonts w:ascii="Garamond" w:hAnsi="Garamond"/>
              </w:rPr>
              <w:t>Параметр заполняется только в отношении турбин;</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показатель востребованности – указывается в отношении турбин, значение рассчитывается в соответствии с п.</w:t>
            </w:r>
            <w:r w:rsidRPr="00B679AF">
              <w:rPr>
                <w:rFonts w:ascii="Garamond" w:hAnsi="Garamond"/>
              </w:rPr>
              <w:t> </w:t>
            </w:r>
            <w:r w:rsidRPr="00B679AF">
              <w:rPr>
                <w:rFonts w:ascii="Garamond" w:hAnsi="Garamond"/>
                <w:lang w:val="ru-RU"/>
              </w:rPr>
              <w:t xml:space="preserve">3.3 настоящего Регламента </w:t>
            </w:r>
            <w:r w:rsidRPr="00B679AF">
              <w:rPr>
                <w:rFonts w:ascii="Garamond" w:hAnsi="Garamond"/>
                <w:highlight w:val="yellow"/>
                <w:lang w:val="ru-RU"/>
              </w:rPr>
              <w:t>и не должен превышать значение, опубликованное СО в соответствии с п.</w:t>
            </w:r>
            <w:r w:rsidRPr="00B679AF">
              <w:rPr>
                <w:rFonts w:ascii="Garamond" w:hAnsi="Garamond"/>
                <w:highlight w:val="yellow"/>
              </w:rPr>
              <w:t> </w:t>
            </w:r>
            <w:r w:rsidRPr="00B679AF">
              <w:rPr>
                <w:rFonts w:ascii="Garamond" w:hAnsi="Garamond"/>
                <w:highlight w:val="yellow"/>
                <w:lang w:val="ru-RU"/>
              </w:rPr>
              <w:t>5.2.3 настоящего Регламента на сайте КОМ СО в персональных разделах участников оптового рынка</w:t>
            </w:r>
            <w:r w:rsidRPr="00B679AF">
              <w:rPr>
                <w:rFonts w:ascii="Garamond" w:hAnsi="Garamond"/>
                <w:lang w:val="ru-RU"/>
              </w:rPr>
              <w:t>;</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признак планируемого вывода из эксплуатации – указывается только в отношении турбин, которые планируется вывести из эксплуатации после реализации проекта модернизации в порядке, установленном Правилами вывода объектов электроэнергетики в ремонт и из эксплуатации, утвержденных постановлением Правительства Российской Федерации от 26.07.2007 №</w:t>
            </w:r>
            <w:r w:rsidRPr="00B679AF">
              <w:rPr>
                <w:rFonts w:ascii="Garamond" w:hAnsi="Garamond"/>
              </w:rPr>
              <w:t> </w:t>
            </w:r>
            <w:r w:rsidRPr="00B679AF">
              <w:rPr>
                <w:rFonts w:ascii="Garamond" w:hAnsi="Garamond"/>
                <w:lang w:val="ru-RU"/>
              </w:rPr>
              <w:t xml:space="preserve">484, в случае заявления в составе такого проекта </w:t>
            </w:r>
            <w:r w:rsidRPr="00B679AF">
              <w:rPr>
                <w:rFonts w:ascii="Garamond" w:hAnsi="Garamond"/>
                <w:lang w:val="ru-RU"/>
              </w:rPr>
              <w:lastRenderedPageBreak/>
              <w:t>мероприятия по подп. 2.1, 2.2 п.</w:t>
            </w:r>
            <w:r w:rsidRPr="00B679AF">
              <w:rPr>
                <w:rFonts w:ascii="Garamond" w:hAnsi="Garamond"/>
              </w:rPr>
              <w:t> </w:t>
            </w:r>
            <w:r w:rsidRPr="00B679AF">
              <w:rPr>
                <w:rFonts w:ascii="Garamond" w:hAnsi="Garamond"/>
                <w:lang w:val="ru-RU"/>
              </w:rPr>
              <w:t xml:space="preserve">3.2 настоящего Регламента. При этом участником может быть указано намерение вывода из эксплуатации, отличное от указанного в пп. 2, 3 формы 13Д </w:t>
            </w:r>
            <w:r w:rsidRPr="00B679AF">
              <w:rPr>
                <w:rFonts w:ascii="Garamond" w:hAnsi="Garamond"/>
                <w:i/>
                <w:lang w:val="ru-RU"/>
              </w:rPr>
              <w:t xml:space="preserve">Положения о порядке получения статуса субъекта оптового рынка и ведения реестра субъектов оптового рынка </w:t>
            </w:r>
            <w:r w:rsidRPr="00B679AF">
              <w:rPr>
                <w:rFonts w:ascii="Garamond" w:hAnsi="Garamond"/>
                <w:lang w:val="ru-RU"/>
              </w:rPr>
              <w:t xml:space="preserve">(Приложение № 1.1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w:t>
            </w:r>
          </w:p>
          <w:p w:rsidR="008C4A91" w:rsidRPr="00B679AF" w:rsidRDefault="008C4A91" w:rsidP="00B679AF">
            <w:pPr>
              <w:pStyle w:val="afd"/>
              <w:widowControl w:val="0"/>
              <w:numPr>
                <w:ilvl w:val="0"/>
                <w:numId w:val="25"/>
              </w:numPr>
              <w:ind w:left="827" w:hanging="425"/>
              <w:rPr>
                <w:rFonts w:ascii="Garamond" w:hAnsi="Garamond"/>
                <w:lang w:val="ru-RU"/>
              </w:rPr>
            </w:pPr>
            <w:r w:rsidRPr="00B679AF">
              <w:rPr>
                <w:rFonts w:ascii="Garamond" w:hAnsi="Garamond"/>
                <w:lang w:val="ru-RU"/>
              </w:rPr>
              <w:t>высота дымовой трубы (м) – параметр заполняется только в случае заявления в составе проекта мероприятия по подп. 3.7 п.</w:t>
            </w:r>
            <w:r w:rsidRPr="00B679AF">
              <w:rPr>
                <w:rFonts w:ascii="Garamond" w:hAnsi="Garamond"/>
              </w:rPr>
              <w:t> </w:t>
            </w:r>
            <w:r w:rsidRPr="00B679AF">
              <w:rPr>
                <w:rFonts w:ascii="Garamond" w:hAnsi="Garamond"/>
                <w:lang w:val="ru-RU"/>
              </w:rPr>
              <w:t xml:space="preserve">3.2 настоящего Регламента для генерирующего объекта (условной ГТП), в отношении которого в соответствии с подп. </w:t>
            </w:r>
            <w:r w:rsidRPr="00B679AF">
              <w:rPr>
                <w:rFonts w:ascii="Garamond" w:hAnsi="Garamond"/>
              </w:rPr>
              <w:t>«в» п. 5.3.2.5 в качестве основного вида топлива указан уголь;</w:t>
            </w:r>
          </w:p>
        </w:tc>
        <w:tc>
          <w:tcPr>
            <w:tcW w:w="2333" w:type="pct"/>
            <w:vAlign w:val="center"/>
          </w:tcPr>
          <w:p w:rsidR="008C4A91" w:rsidRPr="00B679AF" w:rsidRDefault="008C4A91" w:rsidP="00B679AF">
            <w:pPr>
              <w:widowControl w:val="0"/>
              <w:spacing w:before="120" w:after="120"/>
              <w:jc w:val="both"/>
              <w:rPr>
                <w:szCs w:val="22"/>
                <w:lang w:val="ru-RU"/>
              </w:rPr>
            </w:pPr>
            <w:r w:rsidRPr="00B679AF">
              <w:rPr>
                <w:szCs w:val="22"/>
                <w:lang w:val="ru-RU"/>
              </w:rPr>
              <w:lastRenderedPageBreak/>
              <w:t>данные и параметры в отношении функционирующего до реализации мероприятий по модернизации оборудования, планируемого к включению в проект модернизации:</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идентификационные данные электростанции (идентификационный код и наименование электростанции) заполняются автоматически на основании предварительного Реестра участников КОММод);</w:t>
            </w:r>
          </w:p>
          <w:p w:rsidR="008C4A91" w:rsidRPr="00B679AF" w:rsidRDefault="008C4A91" w:rsidP="00B679AF">
            <w:pPr>
              <w:pStyle w:val="afd"/>
              <w:widowControl w:val="0"/>
              <w:numPr>
                <w:ilvl w:val="0"/>
                <w:numId w:val="26"/>
              </w:numPr>
              <w:ind w:left="827" w:hanging="425"/>
              <w:rPr>
                <w:rFonts w:ascii="Garamond" w:hAnsi="Garamond"/>
                <w:highlight w:val="yellow"/>
                <w:lang w:val="ru-RU"/>
              </w:rPr>
            </w:pPr>
            <w:r w:rsidRPr="00B679AF">
              <w:rPr>
                <w:rFonts w:ascii="Garamond" w:hAnsi="Garamond"/>
                <w:lang w:val="ru-RU"/>
              </w:rPr>
              <w:t xml:space="preserve">вид оборудования (паровая турбина, котлоагрегат, генератор и т.д.) и перечень планируемых мероприятий по модернизации выбираются из списка в соответствии с пунктом 3.2 настоящего Регламента, при этом перечень планируемых мероприятий по модернизации выбирается в зависимости от выбранного </w:t>
            </w:r>
            <w:r w:rsidRPr="00B679AF">
              <w:rPr>
                <w:rFonts w:ascii="Garamond" w:hAnsi="Garamond"/>
                <w:highlight w:val="yellow"/>
                <w:lang w:val="ru-RU"/>
              </w:rPr>
              <w:t>вида</w:t>
            </w:r>
            <w:r w:rsidRPr="00B679AF">
              <w:rPr>
                <w:rFonts w:ascii="Garamond" w:hAnsi="Garamond"/>
                <w:lang w:val="ru-RU"/>
              </w:rPr>
              <w:t xml:space="preserve"> оборудования. Перечень паровых турбин формируется автоматически на основании предварительного Реестра участников КОММод, в отношении иного оборудования заполняется вручную. При включении в проект модернизации мероприятий, указанных в подп. </w:t>
            </w:r>
            <w:r w:rsidRPr="00B679AF">
              <w:rPr>
                <w:rFonts w:ascii="Garamond" w:hAnsi="Garamond"/>
                <w:highlight w:val="yellow"/>
                <w:lang w:val="ru-RU"/>
              </w:rPr>
              <w:t>1,</w:t>
            </w:r>
            <w:r w:rsidRPr="00B679AF">
              <w:rPr>
                <w:rFonts w:ascii="Garamond" w:hAnsi="Garamond"/>
                <w:lang w:val="ru-RU"/>
              </w:rPr>
              <w:t xml:space="preserve"> 2.2 п. 3.2 настоящего Регламента, в отношении паровых турбин, функционирующих </w:t>
            </w:r>
            <w:r w:rsidRPr="00B679AF">
              <w:rPr>
                <w:rFonts w:ascii="Garamond" w:hAnsi="Garamond"/>
                <w:lang w:val="ru-RU"/>
              </w:rPr>
              <w:lastRenderedPageBreak/>
              <w:t xml:space="preserve">до реализации мероприятий по модернизации, </w:t>
            </w:r>
            <w:r w:rsidRPr="00B679AF">
              <w:rPr>
                <w:rFonts w:ascii="Garamond" w:hAnsi="Garamond"/>
                <w:highlight w:val="yellow"/>
                <w:lang w:val="ru-RU"/>
              </w:rPr>
              <w:t>включаемых в такой проект только для реализации указанных мероприятий, поле заявки «Перечень планируемых мероприятий по модернизации» не заполняется;</w:t>
            </w:r>
          </w:p>
          <w:p w:rsidR="008C4A91" w:rsidRPr="00B679AF" w:rsidRDefault="008C4A91" w:rsidP="00B679AF">
            <w:pPr>
              <w:pStyle w:val="afd"/>
              <w:widowControl w:val="0"/>
              <w:numPr>
                <w:ilvl w:val="0"/>
                <w:numId w:val="26"/>
              </w:numPr>
              <w:ind w:left="827" w:hanging="425"/>
              <w:rPr>
                <w:rFonts w:ascii="Garamond" w:hAnsi="Garamond"/>
              </w:rPr>
            </w:pPr>
            <w:r w:rsidRPr="00B679AF">
              <w:rPr>
                <w:rFonts w:ascii="Garamond" w:hAnsi="Garamond"/>
              </w:rPr>
              <w:t>идентификатор основного/связанного оборудования:</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lang w:val="ru-RU"/>
              </w:rPr>
              <w:t>- в отношении турбин и генераторов соответствующих турбин идентификационный код формируется автоматически на основании предварительного Реестра участников КОММод и соответствуют цифровому коду ЕГО, указанному в Акте регистрации ГЕМ;</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lang w:val="ru-RU"/>
              </w:rPr>
              <w:t>- в отношении котлоагрегатов указывается станционный номер котлоагрегата, а в случае замены одного корпуса двухкорпусного котлоагрегата (котлоагрегата дубль-блока) указывается станционный номер корпуса;</w:t>
            </w:r>
          </w:p>
          <w:p w:rsidR="008C4A91" w:rsidRPr="00B679AF" w:rsidRDefault="008C4A91" w:rsidP="00B679AF">
            <w:pPr>
              <w:pStyle w:val="afd"/>
              <w:widowControl w:val="0"/>
              <w:ind w:left="969" w:hanging="142"/>
              <w:rPr>
                <w:rFonts w:ascii="Garamond" w:hAnsi="Garamond"/>
                <w:lang w:val="ru-RU"/>
              </w:rPr>
            </w:pPr>
            <w:r w:rsidRPr="00B679AF">
              <w:rPr>
                <w:rFonts w:ascii="Garamond" w:hAnsi="Garamond"/>
                <w:lang w:val="ru-RU"/>
              </w:rPr>
              <w:t>- в отношении оборудования, функционирующего до реализации мероприятий по модернизации, для которого указана реализация мероприятий из подп. 3.9.3 пункта 3.2 настоящего Регламента, указываются идентификационные коды одной или нескольких турбин из перечня турбин, функционирующих до реализации мероприятий по модернизации, в отношении которых заявлены мероприятия по подп. 2.1 п.</w:t>
            </w:r>
            <w:r w:rsidRPr="00B679AF">
              <w:rPr>
                <w:rFonts w:ascii="Garamond" w:hAnsi="Garamond"/>
              </w:rPr>
              <w:t> </w:t>
            </w:r>
            <w:r w:rsidRPr="00B679AF">
              <w:rPr>
                <w:rFonts w:ascii="Garamond" w:hAnsi="Garamond"/>
                <w:lang w:val="ru-RU"/>
              </w:rPr>
              <w:t>3.2 настоящего Регламента соответственно;</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 xml:space="preserve">станционный номер оборудования, в отношении турбин формируется автоматически на основании Реестра фактических параметров, формируемого в соответствии с </w:t>
            </w:r>
            <w:r w:rsidRPr="00B679AF">
              <w:rPr>
                <w:rFonts w:ascii="Garamond" w:hAnsi="Garamond"/>
                <w:i/>
                <w:lang w:val="ru-RU"/>
              </w:rPr>
              <w:t>Регламентом аттестации генерирующего оборудования</w:t>
            </w:r>
            <w:r w:rsidRPr="00B679AF">
              <w:rPr>
                <w:rFonts w:ascii="Garamond" w:hAnsi="Garamond"/>
                <w:lang w:val="ru-RU"/>
              </w:rPr>
              <w:t xml:space="preserve"> (Приложение № 19.2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 в отношении иного оборудования заполняется вручную</w:t>
            </w:r>
            <w:r w:rsidR="00A13222" w:rsidRPr="00B679AF">
              <w:rPr>
                <w:rFonts w:ascii="Garamond" w:hAnsi="Garamond"/>
                <w:highlight w:val="yellow"/>
                <w:lang w:val="ru-RU"/>
              </w:rPr>
              <w:t>.</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заводской номер оборудования заполняется вручную;</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 xml:space="preserve">тип оборудования: в отношении турбин </w:t>
            </w:r>
            <w:r w:rsidRPr="00B679AF">
              <w:rPr>
                <w:rFonts w:ascii="Garamond" w:hAnsi="Garamond"/>
                <w:highlight w:val="yellow"/>
                <w:lang w:val="ru-RU"/>
              </w:rPr>
              <w:t>(тип «К/КТ», «Т», «ПТ», «Р и иные типы противодавленческих турбин»)</w:t>
            </w:r>
            <w:r w:rsidRPr="00B679AF">
              <w:rPr>
                <w:rFonts w:ascii="Garamond" w:hAnsi="Garamond"/>
                <w:lang w:val="ru-RU"/>
              </w:rPr>
              <w:t xml:space="preserve"> формируется автоматически на основании маркировки турбины, </w:t>
            </w:r>
            <w:r w:rsidRPr="00B679AF">
              <w:rPr>
                <w:rFonts w:ascii="Garamond" w:hAnsi="Garamond"/>
                <w:lang w:val="ru-RU"/>
              </w:rPr>
              <w:lastRenderedPageBreak/>
              <w:t xml:space="preserve">зарегистрированной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B679AF">
              <w:rPr>
                <w:rFonts w:ascii="Garamond" w:hAnsi="Garamond"/>
                <w:i/>
                <w:lang w:val="ru-RU"/>
              </w:rPr>
              <w:t>Регламентом аттестации генерирующего оборудования</w:t>
            </w:r>
            <w:r w:rsidRPr="00B679AF">
              <w:rPr>
                <w:rFonts w:ascii="Garamond" w:hAnsi="Garamond"/>
                <w:lang w:val="ru-RU"/>
              </w:rPr>
              <w:t xml:space="preserve"> (Приложение № 19.2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 xml:space="preserve">), в отношении </w:t>
            </w:r>
            <w:r w:rsidRPr="00E81E87">
              <w:rPr>
                <w:rFonts w:ascii="Garamond" w:hAnsi="Garamond"/>
                <w:highlight w:val="yellow"/>
                <w:lang w:val="ru-RU"/>
              </w:rPr>
              <w:t xml:space="preserve">котлоагрегатов (тип </w:t>
            </w:r>
            <w:r w:rsidRPr="00B679AF">
              <w:rPr>
                <w:rFonts w:ascii="Garamond" w:hAnsi="Garamond"/>
                <w:highlight w:val="yellow"/>
                <w:lang w:val="ru-RU"/>
              </w:rPr>
              <w:t>«барабанный», «прямоточный»)</w:t>
            </w:r>
            <w:r w:rsidRPr="00B679AF">
              <w:rPr>
                <w:rFonts w:ascii="Garamond" w:hAnsi="Garamond"/>
                <w:lang w:val="ru-RU"/>
              </w:rPr>
              <w:t xml:space="preserve"> выбирается из списка;</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данные о заводе-изготовителе – параметр выбирается из списка;</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 xml:space="preserve">установленная мощность (МВт) – в отношении турбин данные формируются автоматически на основании информации, зарегистрированной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B679AF">
              <w:rPr>
                <w:rFonts w:ascii="Garamond" w:hAnsi="Garamond"/>
                <w:i/>
                <w:lang w:val="ru-RU"/>
              </w:rPr>
              <w:t>Регламентом аттестации генерирующего оборудования</w:t>
            </w:r>
            <w:r w:rsidRPr="00B679AF">
              <w:rPr>
                <w:rFonts w:ascii="Garamond" w:hAnsi="Garamond"/>
                <w:lang w:val="ru-RU"/>
              </w:rPr>
              <w:t xml:space="preserve"> (Приложение № 19.2 к </w:t>
            </w:r>
            <w:r w:rsidRPr="00B679AF">
              <w:rPr>
                <w:rFonts w:ascii="Garamond" w:hAnsi="Garamond"/>
                <w:i/>
                <w:lang w:val="ru-RU"/>
              </w:rPr>
              <w:t>Договору о присоединении к торговой системе оптового рынка</w:t>
            </w:r>
            <w:r w:rsidRPr="00B679AF">
              <w:rPr>
                <w:rFonts w:ascii="Garamond" w:hAnsi="Garamond"/>
                <w:highlight w:val="yellow"/>
                <w:lang w:val="ru-RU"/>
              </w:rPr>
              <w:t>). В отношении главного корпуса, для которого указана реализация мероприятий из подп. 3.9.3 п. 3.2 настоящего Регламента, установленная мощность указывается равной суммарн</w:t>
            </w:r>
            <w:r w:rsidRPr="00B679AF">
              <w:rPr>
                <w:rFonts w:ascii="Garamond" w:hAnsi="Garamond"/>
                <w:highlight w:val="yellow"/>
                <w:shd w:val="clear" w:color="auto" w:fill="FFFF00"/>
                <w:lang w:val="ru-RU"/>
              </w:rPr>
              <w:t>ой</w:t>
            </w:r>
            <w:r w:rsidRPr="00B679AF">
              <w:rPr>
                <w:rFonts w:ascii="Garamond" w:hAnsi="Garamond"/>
                <w:highlight w:val="yellow"/>
                <w:lang w:val="ru-RU"/>
              </w:rPr>
              <w:t xml:space="preserve"> установленн</w:t>
            </w:r>
            <w:r w:rsidRPr="00B679AF">
              <w:rPr>
                <w:rFonts w:ascii="Garamond" w:hAnsi="Garamond"/>
                <w:highlight w:val="yellow"/>
                <w:shd w:val="clear" w:color="auto" w:fill="FFFF00"/>
                <w:lang w:val="ru-RU"/>
              </w:rPr>
              <w:t>ой</w:t>
            </w:r>
            <w:r w:rsidRPr="00B679AF">
              <w:rPr>
                <w:rFonts w:ascii="Garamond" w:hAnsi="Garamond"/>
                <w:highlight w:val="yellow"/>
                <w:lang w:val="ru-RU"/>
              </w:rPr>
              <w:t xml:space="preserve"> мощност</w:t>
            </w:r>
            <w:r w:rsidRPr="00B679AF">
              <w:rPr>
                <w:rFonts w:ascii="Garamond" w:hAnsi="Garamond"/>
                <w:highlight w:val="yellow"/>
                <w:shd w:val="clear" w:color="auto" w:fill="FFFF00"/>
                <w:lang w:val="ru-RU"/>
              </w:rPr>
              <w:t>и</w:t>
            </w:r>
            <w:r w:rsidRPr="00B679AF">
              <w:rPr>
                <w:rFonts w:ascii="Garamond" w:hAnsi="Garamond"/>
                <w:highlight w:val="yellow"/>
                <w:lang w:val="ru-RU"/>
              </w:rPr>
              <w:t xml:space="preserve"> связанных турбин, указанных в соответствии с подп. «в» настоящего пункта</w:t>
            </w:r>
            <w:r w:rsidRPr="00B679AF">
              <w:rPr>
                <w:rFonts w:ascii="Garamond" w:hAnsi="Garamond"/>
                <w:highlight w:val="yellow"/>
                <w:shd w:val="clear" w:color="auto" w:fill="FFFF00"/>
                <w:lang w:val="ru-RU"/>
              </w:rPr>
              <w:t>, а в случае указания меропр</w:t>
            </w:r>
            <w:r w:rsidR="00E81E87">
              <w:rPr>
                <w:rFonts w:ascii="Garamond" w:hAnsi="Garamond"/>
                <w:highlight w:val="yellow"/>
                <w:shd w:val="clear" w:color="auto" w:fill="FFFF00"/>
                <w:lang w:val="ru-RU"/>
              </w:rPr>
              <w:t>иятия по подп. 3.9.4 или 3.9.5 –</w:t>
            </w:r>
            <w:r w:rsidRPr="00B679AF">
              <w:rPr>
                <w:rFonts w:ascii="Garamond" w:hAnsi="Garamond"/>
                <w:highlight w:val="yellow"/>
                <w:shd w:val="clear" w:color="auto" w:fill="FFFF00"/>
                <w:lang w:val="ru-RU"/>
              </w:rPr>
              <w:t xml:space="preserve"> равной суммарной установленной мощности всех входящих в состав условной ГТП турбин, функционирующих после реализации мероприятий по модернизации</w:t>
            </w:r>
            <w:r w:rsidRPr="00B679AF">
              <w:rPr>
                <w:rFonts w:ascii="Garamond" w:hAnsi="Garamond"/>
                <w:lang w:val="ru-RU"/>
              </w:rPr>
              <w:t>;</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давление острого пара (МПа) – параметр заполняется только в отношении турбин;</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 xml:space="preserve">номинальная паропроизводительность (т/час) – параметр заполняется в отношении котлоагрегатов </w:t>
            </w:r>
            <w:r w:rsidRPr="00B679AF">
              <w:rPr>
                <w:rFonts w:ascii="Garamond" w:hAnsi="Garamond"/>
                <w:shd w:val="clear" w:color="auto" w:fill="FFFF00"/>
                <w:lang w:val="ru-RU"/>
              </w:rPr>
              <w:t>и иного оборудования при включении</w:t>
            </w:r>
            <w:r w:rsidRPr="00B679AF">
              <w:rPr>
                <w:rFonts w:ascii="Garamond" w:hAnsi="Garamond"/>
                <w:lang w:val="ru-RU"/>
              </w:rPr>
              <w:t xml:space="preserve"> в состав </w:t>
            </w:r>
            <w:r w:rsidRPr="00B679AF">
              <w:rPr>
                <w:rFonts w:ascii="Garamond" w:hAnsi="Garamond"/>
                <w:shd w:val="clear" w:color="auto" w:fill="FFFF00"/>
                <w:lang w:val="ru-RU"/>
              </w:rPr>
              <w:t>проекта модернизации</w:t>
            </w:r>
            <w:r w:rsidRPr="00B679AF">
              <w:rPr>
                <w:rFonts w:ascii="Garamond" w:hAnsi="Garamond"/>
                <w:lang w:val="ru-RU"/>
              </w:rPr>
              <w:t xml:space="preserve"> мероприяти</w:t>
            </w:r>
            <w:r w:rsidRPr="00B679AF">
              <w:rPr>
                <w:rFonts w:ascii="Garamond" w:hAnsi="Garamond"/>
                <w:shd w:val="clear" w:color="auto" w:fill="FFFF00"/>
                <w:lang w:val="ru-RU"/>
              </w:rPr>
              <w:t>й</w:t>
            </w:r>
            <w:r w:rsidRPr="00B679AF">
              <w:rPr>
                <w:rFonts w:ascii="Garamond" w:hAnsi="Garamond"/>
                <w:lang w:val="ru-RU"/>
              </w:rPr>
              <w:t xml:space="preserve"> по подп.</w:t>
            </w:r>
            <w:r w:rsidRPr="00B679AF">
              <w:rPr>
                <w:rFonts w:ascii="Garamond" w:hAnsi="Garamond"/>
              </w:rPr>
              <w:t> </w:t>
            </w:r>
            <w:r w:rsidRPr="00B679AF">
              <w:rPr>
                <w:rFonts w:ascii="Garamond" w:hAnsi="Garamond"/>
                <w:lang w:val="ru-RU"/>
              </w:rPr>
              <w:t>1, 3.6, 3.10</w:t>
            </w:r>
            <w:r w:rsidRPr="00B679AF">
              <w:rPr>
                <w:rFonts w:ascii="Garamond" w:hAnsi="Garamond"/>
                <w:highlight w:val="yellow"/>
                <w:lang w:val="ru-RU"/>
              </w:rPr>
              <w:t>, 3.11-3.14</w:t>
            </w:r>
            <w:r w:rsidRPr="00B679AF">
              <w:rPr>
                <w:rFonts w:ascii="Garamond" w:hAnsi="Garamond"/>
                <w:lang w:val="ru-RU"/>
              </w:rPr>
              <w:t xml:space="preserve"> п.</w:t>
            </w:r>
            <w:r w:rsidRPr="00B679AF">
              <w:rPr>
                <w:rFonts w:ascii="Garamond" w:hAnsi="Garamond"/>
              </w:rPr>
              <w:t> </w:t>
            </w:r>
            <w:r w:rsidRPr="00B679AF">
              <w:rPr>
                <w:rFonts w:ascii="Garamond" w:hAnsi="Garamond"/>
                <w:lang w:val="ru-RU"/>
              </w:rPr>
              <w:t>3.2 настоящего Регламента;</w:t>
            </w:r>
          </w:p>
          <w:p w:rsidR="008C4A91" w:rsidRPr="00B679AF" w:rsidRDefault="008C4A91" w:rsidP="00B679AF">
            <w:pPr>
              <w:pStyle w:val="afd"/>
              <w:widowControl w:val="0"/>
              <w:numPr>
                <w:ilvl w:val="0"/>
                <w:numId w:val="26"/>
              </w:numPr>
              <w:ind w:left="827" w:hanging="425"/>
              <w:rPr>
                <w:rFonts w:ascii="Garamond" w:hAnsi="Garamond"/>
              </w:rPr>
            </w:pPr>
            <w:r w:rsidRPr="00B679AF">
              <w:rPr>
                <w:rFonts w:ascii="Garamond" w:hAnsi="Garamond"/>
                <w:lang w:val="ru-RU"/>
              </w:rPr>
              <w:t xml:space="preserve">номинальная активная мощность (МВт) – параметр заполняется </w:t>
            </w:r>
            <w:r w:rsidRPr="00B679AF">
              <w:rPr>
                <w:rFonts w:ascii="Garamond" w:hAnsi="Garamond"/>
                <w:lang w:val="ru-RU"/>
              </w:rPr>
              <w:lastRenderedPageBreak/>
              <w:t xml:space="preserve">только в отношении генераторов </w:t>
            </w:r>
            <w:r w:rsidRPr="00B679AF">
              <w:rPr>
                <w:rFonts w:ascii="Garamond" w:hAnsi="Garamond"/>
                <w:highlight w:val="yellow"/>
                <w:shd w:val="clear" w:color="auto" w:fill="FFFF00"/>
                <w:lang w:val="ru-RU"/>
              </w:rPr>
              <w:t>при включении</w:t>
            </w:r>
            <w:r w:rsidRPr="00B679AF">
              <w:rPr>
                <w:rFonts w:ascii="Garamond" w:hAnsi="Garamond"/>
                <w:highlight w:val="yellow"/>
                <w:lang w:val="ru-RU"/>
              </w:rPr>
              <w:t xml:space="preserve"> в состав </w:t>
            </w:r>
            <w:r w:rsidRPr="00B679AF">
              <w:rPr>
                <w:rFonts w:ascii="Garamond" w:hAnsi="Garamond"/>
                <w:highlight w:val="yellow"/>
                <w:shd w:val="clear" w:color="auto" w:fill="FFFF00"/>
                <w:lang w:val="ru-RU"/>
              </w:rPr>
              <w:t>проекта модернизации</w:t>
            </w:r>
            <w:r w:rsidRPr="00B679AF">
              <w:rPr>
                <w:rFonts w:ascii="Garamond" w:hAnsi="Garamond"/>
                <w:highlight w:val="yellow"/>
                <w:lang w:val="ru-RU"/>
              </w:rPr>
              <w:t xml:space="preserve"> мероприяти</w:t>
            </w:r>
            <w:r w:rsidRPr="00B679AF">
              <w:rPr>
                <w:rFonts w:ascii="Garamond" w:hAnsi="Garamond"/>
                <w:highlight w:val="yellow"/>
                <w:shd w:val="clear" w:color="auto" w:fill="FFFF00"/>
                <w:lang w:val="ru-RU"/>
              </w:rPr>
              <w:t>й</w:t>
            </w:r>
            <w:r w:rsidRPr="00B679AF">
              <w:rPr>
                <w:rFonts w:ascii="Garamond" w:hAnsi="Garamond"/>
                <w:highlight w:val="yellow"/>
                <w:lang w:val="ru-RU"/>
              </w:rPr>
              <w:t xml:space="preserve"> по подп.</w:t>
            </w:r>
            <w:r w:rsidRPr="00B679AF">
              <w:rPr>
                <w:rFonts w:ascii="Garamond" w:hAnsi="Garamond"/>
                <w:highlight w:val="yellow"/>
              </w:rPr>
              <w:t> 3.1, 3.2 п. 3.2 настоящего Регламента;</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 xml:space="preserve">год выпуска: для турбин заполняется автоматически на основании данных, заявленных для целей участия в </w:t>
            </w:r>
            <w:r w:rsidRPr="00B679AF">
              <w:rPr>
                <w:rFonts w:ascii="Garamond" w:hAnsi="Garamond"/>
                <w:highlight w:val="yellow"/>
                <w:lang w:val="ru-RU"/>
              </w:rPr>
              <w:t>последнем проведенном</w:t>
            </w:r>
            <w:r w:rsidRPr="00B679AF">
              <w:rPr>
                <w:rFonts w:ascii="Garamond" w:hAnsi="Garamond"/>
                <w:lang w:val="ru-RU"/>
              </w:rPr>
              <w:t xml:space="preserve"> КОМ в соответствии с </w:t>
            </w:r>
            <w:r w:rsidRPr="00B679AF">
              <w:rPr>
                <w:rFonts w:ascii="Garamond" w:hAnsi="Garamond"/>
                <w:i/>
                <w:lang w:val="ru-RU"/>
              </w:rPr>
              <w:t>Регламентом проведения конкурентных отборов мощности</w:t>
            </w:r>
            <w:r w:rsidRPr="00B679AF">
              <w:rPr>
                <w:rFonts w:ascii="Garamond" w:hAnsi="Garamond"/>
                <w:lang w:val="ru-RU"/>
              </w:rPr>
              <w:t xml:space="preserve"> (Приложение № 19.3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 для иного оборудования заполняется вручную (для генератора в случае ранее проведенной замены статора и ротора в различные годы и включения в проект модернизации мероприятия, указанного в подп. 3.2 п. 3.2 настоящего Регламента, указывается год выпуска ротора, в случае включения в состав проекта модернизации мероприятия, указанного в подп. 3.1 п. 3.2 настоящего Регламента, указывается год выпуска последнего замененного элемента (статора/ротора)). В случае отсутствия информации о годе выпуска оборудования указывается год ввода в эксплуатацию;</w:t>
            </w:r>
          </w:p>
          <w:p w:rsidR="008C4A91" w:rsidRPr="00B679AF" w:rsidRDefault="008C4A91" w:rsidP="00B679AF">
            <w:pPr>
              <w:pStyle w:val="afd"/>
              <w:widowControl w:val="0"/>
              <w:numPr>
                <w:ilvl w:val="0"/>
                <w:numId w:val="26"/>
              </w:numPr>
              <w:ind w:left="827" w:hanging="425"/>
              <w:rPr>
                <w:rFonts w:ascii="Garamond" w:hAnsi="Garamond"/>
              </w:rPr>
            </w:pPr>
            <w:r w:rsidRPr="00B679AF">
              <w:rPr>
                <w:rFonts w:ascii="Garamond" w:hAnsi="Garamond"/>
                <w:lang w:val="ru-RU"/>
              </w:rPr>
              <w:t>минимальное требуемое значение наработки (часы) – параметр заполняется только в отношении турбин, данные формируются автоматически в соответствии с п.</w:t>
            </w:r>
            <w:r w:rsidRPr="00B679AF">
              <w:rPr>
                <w:rFonts w:ascii="Garamond" w:hAnsi="Garamond"/>
              </w:rPr>
              <w:t> </w:t>
            </w:r>
            <w:r w:rsidRPr="00B679AF">
              <w:rPr>
                <w:rFonts w:ascii="Garamond" w:hAnsi="Garamond"/>
                <w:lang w:val="ru-RU"/>
              </w:rPr>
              <w:t xml:space="preserve">3.3.1 настоящего Регламента, исходя из значений установленной мощности ЕГО, указанной в подп. «з» настоящего пункта, и давления острого пара турбины, указанного в подп. </w:t>
            </w:r>
            <w:r w:rsidRPr="00B679AF">
              <w:rPr>
                <w:rFonts w:ascii="Garamond" w:hAnsi="Garamond"/>
              </w:rPr>
              <w:t>«и» настоящего пункта;</w:t>
            </w:r>
          </w:p>
          <w:p w:rsidR="008C4A91" w:rsidRPr="00B679AF" w:rsidRDefault="008C4A91" w:rsidP="00B679AF">
            <w:pPr>
              <w:pStyle w:val="afd"/>
              <w:widowControl w:val="0"/>
              <w:numPr>
                <w:ilvl w:val="0"/>
                <w:numId w:val="26"/>
              </w:numPr>
              <w:ind w:left="827" w:hanging="425"/>
              <w:rPr>
                <w:rFonts w:ascii="Garamond" w:hAnsi="Garamond"/>
              </w:rPr>
            </w:pPr>
            <w:r w:rsidRPr="00B679AF">
              <w:rPr>
                <w:rFonts w:ascii="Garamond" w:hAnsi="Garamond"/>
                <w:lang w:val="ru-RU"/>
              </w:rPr>
              <w:t xml:space="preserve">фактическая наработка на 1 января календарного года, в котором проводится отбор (часы) – количество часов, в которые турбина была задействована в работе с начала периода эксплуатации оборудования. </w:t>
            </w:r>
            <w:r w:rsidRPr="00B679AF">
              <w:rPr>
                <w:rFonts w:ascii="Garamond" w:hAnsi="Garamond"/>
              </w:rPr>
              <w:t>Параметр заполняется только в отношении турбин;</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показатель востребованности – указывается в отношении турбин, значение рассчитывается в соответствии с п.</w:t>
            </w:r>
            <w:r w:rsidRPr="00B679AF">
              <w:rPr>
                <w:rFonts w:ascii="Garamond" w:hAnsi="Garamond"/>
              </w:rPr>
              <w:t> </w:t>
            </w:r>
            <w:r w:rsidRPr="00B679AF">
              <w:rPr>
                <w:rFonts w:ascii="Garamond" w:hAnsi="Garamond"/>
                <w:lang w:val="ru-RU"/>
              </w:rPr>
              <w:t>3.3</w:t>
            </w:r>
            <w:r w:rsidRPr="00B679AF">
              <w:rPr>
                <w:rFonts w:ascii="Garamond" w:hAnsi="Garamond"/>
                <w:highlight w:val="yellow"/>
                <w:lang w:val="ru-RU"/>
              </w:rPr>
              <w:t>.2</w:t>
            </w:r>
            <w:r w:rsidRPr="00B679AF">
              <w:rPr>
                <w:rFonts w:ascii="Garamond" w:hAnsi="Garamond"/>
                <w:lang w:val="ru-RU"/>
              </w:rPr>
              <w:t xml:space="preserve"> настоящего Регламента;</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 xml:space="preserve">признак планируемого вывода из эксплуатации – указывается только в отношении турбин, которые планируется вывести из </w:t>
            </w:r>
            <w:r w:rsidRPr="00B679AF">
              <w:rPr>
                <w:rFonts w:ascii="Garamond" w:hAnsi="Garamond"/>
                <w:lang w:val="ru-RU"/>
              </w:rPr>
              <w:lastRenderedPageBreak/>
              <w:t>эксплуатации после реализации проекта модернизации в порядке, установленном Правилами вывода объектов электроэнергетики в ремонт и из эксплуатации, утвержденных постановлением Правительства Российской Федерации от 26.07.2007 №</w:t>
            </w:r>
            <w:r w:rsidRPr="00B679AF">
              <w:rPr>
                <w:rFonts w:ascii="Garamond" w:hAnsi="Garamond"/>
              </w:rPr>
              <w:t> </w:t>
            </w:r>
            <w:r w:rsidRPr="00B679AF">
              <w:rPr>
                <w:rFonts w:ascii="Garamond" w:hAnsi="Garamond"/>
                <w:lang w:val="ru-RU"/>
              </w:rPr>
              <w:t>484, в случае заявления в составе такого проекта мероприятия по подп. 2.1, 2.2 п.</w:t>
            </w:r>
            <w:r w:rsidRPr="00B679AF">
              <w:rPr>
                <w:rFonts w:ascii="Garamond" w:hAnsi="Garamond"/>
              </w:rPr>
              <w:t> </w:t>
            </w:r>
            <w:r w:rsidRPr="00B679AF">
              <w:rPr>
                <w:rFonts w:ascii="Garamond" w:hAnsi="Garamond"/>
                <w:lang w:val="ru-RU"/>
              </w:rPr>
              <w:t xml:space="preserve">3.2 настоящего Регламента. При этом участником может быть указано намерение вывода из эксплуатации, отличное от указанного в пп. 2, 3 формы 13Д </w:t>
            </w:r>
            <w:r w:rsidRPr="00B679AF">
              <w:rPr>
                <w:rFonts w:ascii="Garamond" w:hAnsi="Garamond"/>
                <w:i/>
                <w:lang w:val="ru-RU"/>
              </w:rPr>
              <w:t xml:space="preserve">Положения о порядке получения статуса субъекта оптового рынка и ведения реестра субъектов оптового рынка </w:t>
            </w:r>
            <w:r w:rsidRPr="00B679AF">
              <w:rPr>
                <w:rFonts w:ascii="Garamond" w:hAnsi="Garamond"/>
                <w:lang w:val="ru-RU"/>
              </w:rPr>
              <w:t xml:space="preserve">(Приложение № 1.1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w:t>
            </w:r>
          </w:p>
          <w:p w:rsidR="008C4A91" w:rsidRPr="00B679AF" w:rsidRDefault="008C4A91" w:rsidP="00B679AF">
            <w:pPr>
              <w:pStyle w:val="afd"/>
              <w:widowControl w:val="0"/>
              <w:numPr>
                <w:ilvl w:val="0"/>
                <w:numId w:val="26"/>
              </w:numPr>
              <w:ind w:left="827" w:hanging="425"/>
              <w:rPr>
                <w:rFonts w:ascii="Garamond" w:hAnsi="Garamond"/>
                <w:lang w:val="ru-RU"/>
              </w:rPr>
            </w:pPr>
            <w:r w:rsidRPr="00B679AF">
              <w:rPr>
                <w:rFonts w:ascii="Garamond" w:hAnsi="Garamond"/>
                <w:lang w:val="ru-RU"/>
              </w:rPr>
              <w:t>высота дымовой трубы (м) – параметр заполняется только в случае заявления в составе проекта мероприятия по подп. 3.7 п.</w:t>
            </w:r>
            <w:r w:rsidRPr="00B679AF">
              <w:rPr>
                <w:rFonts w:ascii="Garamond" w:hAnsi="Garamond"/>
              </w:rPr>
              <w:t> </w:t>
            </w:r>
            <w:r w:rsidRPr="00B679AF">
              <w:rPr>
                <w:rFonts w:ascii="Garamond" w:hAnsi="Garamond"/>
                <w:lang w:val="ru-RU"/>
              </w:rPr>
              <w:t>3.2 настоящего Регламента для генерирующего объекта (условной ГТП), в отношении которого в соответствии с подп. «в» п.</w:t>
            </w:r>
            <w:r w:rsidRPr="00B679AF">
              <w:rPr>
                <w:rFonts w:ascii="Garamond" w:hAnsi="Garamond"/>
              </w:rPr>
              <w:t> </w:t>
            </w:r>
            <w:r w:rsidRPr="00B679AF">
              <w:rPr>
                <w:rFonts w:ascii="Garamond" w:hAnsi="Garamond"/>
                <w:lang w:val="ru-RU"/>
              </w:rPr>
              <w:t xml:space="preserve">5.3.2.5 </w:t>
            </w:r>
            <w:r w:rsidRPr="00B679AF">
              <w:rPr>
                <w:rFonts w:ascii="Garamond" w:hAnsi="Garamond"/>
                <w:highlight w:val="yellow"/>
                <w:lang w:val="ru-RU"/>
              </w:rPr>
              <w:t>настоящего Регламента</w:t>
            </w:r>
            <w:r w:rsidRPr="00B679AF">
              <w:rPr>
                <w:rFonts w:ascii="Garamond" w:hAnsi="Garamond"/>
                <w:lang w:val="ru-RU"/>
              </w:rPr>
              <w:t xml:space="preserve"> в качестве основного вида топлива указан </w:t>
            </w:r>
            <w:r w:rsidRPr="00B679AF">
              <w:rPr>
                <w:rFonts w:ascii="Garamond" w:hAnsi="Garamond"/>
                <w:highlight w:val="yellow"/>
                <w:lang w:val="ru-RU"/>
              </w:rPr>
              <w:t>«</w:t>
            </w:r>
            <w:r w:rsidRPr="00B679AF">
              <w:rPr>
                <w:rFonts w:ascii="Garamond" w:hAnsi="Garamond"/>
                <w:lang w:val="ru-RU"/>
              </w:rPr>
              <w:t>уголь</w:t>
            </w:r>
            <w:r w:rsidRPr="00B679AF">
              <w:rPr>
                <w:rFonts w:ascii="Garamond" w:hAnsi="Garamond"/>
                <w:highlight w:val="yellow"/>
                <w:lang w:val="ru-RU"/>
              </w:rPr>
              <w:t>»</w:t>
            </w:r>
            <w:r w:rsidRPr="00B679AF">
              <w:rPr>
                <w:rFonts w:ascii="Garamond" w:hAnsi="Garamond"/>
                <w:lang w:val="ru-RU"/>
              </w:rPr>
              <w:t>;</w:t>
            </w:r>
          </w:p>
        </w:tc>
      </w:tr>
      <w:tr w:rsidR="00E93CBD" w:rsidRPr="00B679AF" w:rsidTr="002360EE">
        <w:trPr>
          <w:trHeight w:val="435"/>
        </w:trPr>
        <w:tc>
          <w:tcPr>
            <w:tcW w:w="335" w:type="pct"/>
            <w:tcMar>
              <w:left w:w="57" w:type="dxa"/>
              <w:right w:w="57" w:type="dxa"/>
            </w:tcMar>
            <w:vAlign w:val="center"/>
          </w:tcPr>
          <w:p w:rsidR="00E93CBD" w:rsidRPr="00B679AF" w:rsidRDefault="00E93CBD" w:rsidP="00E93CBD">
            <w:pPr>
              <w:spacing w:after="0"/>
              <w:jc w:val="center"/>
              <w:rPr>
                <w:rFonts w:cs="Garamond"/>
                <w:b/>
                <w:bCs/>
                <w:szCs w:val="22"/>
                <w:lang w:eastAsia="ru-RU"/>
              </w:rPr>
            </w:pPr>
            <w:r w:rsidRPr="00B679AF">
              <w:rPr>
                <w:rFonts w:cs="Garamond"/>
                <w:b/>
                <w:bCs/>
                <w:szCs w:val="22"/>
                <w:lang w:eastAsia="ru-RU"/>
              </w:rPr>
              <w:lastRenderedPageBreak/>
              <w:t>5.3.2.7</w:t>
            </w:r>
          </w:p>
        </w:tc>
        <w:tc>
          <w:tcPr>
            <w:tcW w:w="2332" w:type="pct"/>
            <w:vAlign w:val="center"/>
          </w:tcPr>
          <w:p w:rsidR="00E93CBD" w:rsidRPr="00B679AF" w:rsidRDefault="00E93CBD" w:rsidP="00B679AF">
            <w:pPr>
              <w:widowControl w:val="0"/>
              <w:spacing w:before="120" w:after="120"/>
              <w:jc w:val="both"/>
              <w:rPr>
                <w:szCs w:val="22"/>
                <w:lang w:val="ru-RU"/>
              </w:rPr>
            </w:pPr>
            <w:r w:rsidRPr="00B679AF">
              <w:rPr>
                <w:szCs w:val="22"/>
                <w:lang w:val="ru-RU"/>
              </w:rPr>
              <w:t>данные и параметры в отношении функционирующего после реализации мероприятий по модернизации оборудования, планируемого к включению в проект модернизации:</w:t>
            </w:r>
          </w:p>
          <w:p w:rsidR="00E93CBD" w:rsidRPr="00B679AF" w:rsidRDefault="00E93CBD" w:rsidP="00B679AF">
            <w:pPr>
              <w:pStyle w:val="afd"/>
              <w:widowControl w:val="0"/>
              <w:numPr>
                <w:ilvl w:val="0"/>
                <w:numId w:val="27"/>
              </w:numPr>
              <w:ind w:left="827" w:hanging="425"/>
              <w:rPr>
                <w:rFonts w:ascii="Garamond" w:hAnsi="Garamond"/>
                <w:lang w:val="ru-RU"/>
              </w:rPr>
            </w:pPr>
            <w:r w:rsidRPr="00B679AF">
              <w:rPr>
                <w:rFonts w:ascii="Garamond" w:hAnsi="Garamond"/>
                <w:lang w:val="ru-RU"/>
              </w:rPr>
              <w:t>идентификационные данные электростанции (идентификационный код и наименование электростанции) заполняются автоматически на основании предварительного Реестра участников КОММод;</w:t>
            </w:r>
          </w:p>
          <w:p w:rsidR="00E93CBD" w:rsidRPr="00B679AF" w:rsidRDefault="00E93CBD" w:rsidP="00B679AF">
            <w:pPr>
              <w:pStyle w:val="afd"/>
              <w:widowControl w:val="0"/>
              <w:numPr>
                <w:ilvl w:val="0"/>
                <w:numId w:val="27"/>
              </w:numPr>
              <w:ind w:left="827" w:hanging="425"/>
              <w:rPr>
                <w:rFonts w:ascii="Garamond" w:hAnsi="Garamond"/>
                <w:highlight w:val="yellow"/>
                <w:lang w:val="ru-RU"/>
              </w:rPr>
            </w:pPr>
            <w:r w:rsidRPr="00B679AF">
              <w:rPr>
                <w:rFonts w:ascii="Garamond" w:hAnsi="Garamond"/>
                <w:lang w:val="ru-RU"/>
              </w:rPr>
              <w:t xml:space="preserve">вид оборудования (паровая (газовая) турбина, котлоагрегат, генератор и т.д.) и перечень планируемых мероприятий по модернизации выбираются из списка в соответствии с пунктом 3.2. настоящего Регламента, при этом перечень планируемых мероприятий по модернизации выбирается в зависимости от выбранного оборудования. Перечень паровых турбин формируется автоматически на основании предварительного Реестра участников КОММод, в отношении иного оборудования заполняется вручную. </w:t>
            </w:r>
            <w:r w:rsidRPr="00B679AF">
              <w:rPr>
                <w:rFonts w:ascii="Garamond" w:hAnsi="Garamond"/>
                <w:highlight w:val="yellow"/>
                <w:lang w:val="ru-RU"/>
              </w:rPr>
              <w:t>Мероприятия, указанные в подп. 2.2 п. 3.2 настоящего Регламента, указываются только в отношении газовых турбин, включаемых в такой проект и функционирующих после реализации мероприятий по модернизации;</w:t>
            </w:r>
          </w:p>
          <w:p w:rsidR="00E93CBD" w:rsidRPr="00B679AF" w:rsidRDefault="00E93CBD" w:rsidP="00B679AF">
            <w:pPr>
              <w:pStyle w:val="afd"/>
              <w:widowControl w:val="0"/>
              <w:numPr>
                <w:ilvl w:val="0"/>
                <w:numId w:val="27"/>
              </w:numPr>
              <w:ind w:left="827" w:hanging="425"/>
              <w:rPr>
                <w:rFonts w:ascii="Garamond" w:hAnsi="Garamond"/>
              </w:rPr>
            </w:pPr>
            <w:r w:rsidRPr="00B679AF">
              <w:rPr>
                <w:rFonts w:ascii="Garamond" w:hAnsi="Garamond"/>
              </w:rPr>
              <w:t>идентификатор основного/связанного оборудования:</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lastRenderedPageBreak/>
              <w:t>- в отношении турбин и генераторов – идентификационный код соответствующих турбин, формируется автоматически на основании предварительного Реестра участников КОММод и соответствуют цифровому коду ЕГО, указанному в Акте регистрации ГЕМ;</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в отношении котлоагрегатов указывается станционный номер котлоагрегата, а в случае замены одного корпуса двухкорпусного котлоагрегата (котлоагрегата дубль-блока) указывается станционный номер корпуса;</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в отношении оборудования, функционирующего после реализации мероприятий по модернизации, для которого указана реализация мероприятий из подп. 3.9.1, 3.9.3 пункта 3.2 настоящего Регламента, указываются идентификационные коды одной или нескольких турбин из перечня турбин, функционирующих после реализации мероприятий по модернизации, в отношении которых заявлены мероприятия по подп. 2.2 и подп. 2.1 п.</w:t>
            </w:r>
            <w:r w:rsidRPr="00B679AF">
              <w:rPr>
                <w:rFonts w:ascii="Garamond" w:hAnsi="Garamond"/>
              </w:rPr>
              <w:t> </w:t>
            </w:r>
            <w:r w:rsidRPr="00B679AF">
              <w:rPr>
                <w:rFonts w:ascii="Garamond" w:hAnsi="Garamond"/>
                <w:lang w:val="ru-RU"/>
              </w:rPr>
              <w:t>3.2 настоящего Регламента соответственно;</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highlight w:val="yellow"/>
                <w:lang w:val="ru-RU"/>
              </w:rPr>
              <w:t>- в отношении оборудования, функционирующего после реализации мероприятий по модернизации, для которого указана реализация мероприятий из подп. 3.4, 3.5 пункта 3.2 настоящего Регламента, указывается идентификационный код турбин, функционирующих после реализации мероприятий по модернизации и включенных в условную ГТП;</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в отношении оборудования, функционирующего после реализации мероприятий по модернизации, для которого указана реализация мероприятий из подп. 3.9.2 пункта 3.2 настоящего Регламента указываются станционные номера одного или нескольких котлоагрегатов из перечня котлоагрегатов, функционирующих после реализации мероприятий по модернизации, в отношении которых заявлены мероприятия по подп. 1.1 п. 3.2 настоящего Регламента;</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xml:space="preserve">- в отношении оборудования, функционирующего после реализации мероприятий по модернизации, для которого указана реализация </w:t>
            </w:r>
            <w:r w:rsidRPr="00B679AF">
              <w:rPr>
                <w:rFonts w:ascii="Garamond" w:hAnsi="Garamond"/>
                <w:lang w:val="ru-RU"/>
              </w:rPr>
              <w:lastRenderedPageBreak/>
              <w:t>мероприятий из подп. 3.6, 3.10 пункта 3.2 настоящего Регламента указывается один или несколько котлоагрегатов из перечня котлоагрегатов, в отношении которых заявлены мероприятия по подп. 1</w:t>
            </w:r>
            <w:r w:rsidRPr="00B679AF">
              <w:rPr>
                <w:rFonts w:ascii="Garamond" w:hAnsi="Garamond"/>
                <w:highlight w:val="yellow"/>
                <w:lang w:val="ru-RU"/>
              </w:rPr>
              <w:t>.1</w:t>
            </w:r>
            <w:r w:rsidRPr="00B679AF">
              <w:rPr>
                <w:rFonts w:ascii="Garamond" w:hAnsi="Garamond"/>
                <w:lang w:val="ru-RU"/>
              </w:rPr>
              <w:t xml:space="preserve"> п. 3.2 настоящего Регламента, с возможностью дополнения котлоагрегатами, технологически связанными с турбинами, функционирующими после реализации мероприятий по модернизации и в отношении которых зарегистрирована условная ГТП;</w:t>
            </w:r>
          </w:p>
          <w:p w:rsidR="00E93CBD" w:rsidRPr="00B679AF" w:rsidRDefault="00E93CBD" w:rsidP="00B679AF">
            <w:pPr>
              <w:pStyle w:val="afd"/>
              <w:widowControl w:val="0"/>
              <w:numPr>
                <w:ilvl w:val="0"/>
                <w:numId w:val="27"/>
              </w:numPr>
              <w:ind w:left="827" w:hanging="425"/>
              <w:rPr>
                <w:rFonts w:ascii="Garamond" w:hAnsi="Garamond"/>
              </w:rPr>
            </w:pPr>
            <w:r w:rsidRPr="00B679AF">
              <w:rPr>
                <w:rFonts w:ascii="Garamond" w:hAnsi="Garamond"/>
                <w:lang w:val="ru-RU"/>
              </w:rPr>
              <w:t>станционный номер оборудования. В случае, когда после реализации мероприятий по модернизации планируется ввод оборудования без изменения его паспорта, соответствует станционному номеру выводимого оборудования. В отношении паровой турбины, в случае реализации в проекте мероприятий из подп. 1 и (или) 2.2 п.</w:t>
            </w:r>
            <w:r w:rsidRPr="00B679AF">
              <w:rPr>
                <w:rFonts w:ascii="Garamond" w:hAnsi="Garamond"/>
              </w:rPr>
              <w:t> </w:t>
            </w:r>
            <w:r w:rsidRPr="00B679AF">
              <w:rPr>
                <w:rFonts w:ascii="Garamond" w:hAnsi="Garamond"/>
                <w:lang w:val="ru-RU"/>
              </w:rPr>
              <w:t xml:space="preserve">3.2 настоящего Регламента без реализации иных мероприятий из подп. </w:t>
            </w:r>
            <w:r w:rsidRPr="00B679AF">
              <w:rPr>
                <w:rFonts w:ascii="Garamond" w:hAnsi="Garamond"/>
              </w:rPr>
              <w:t>2 п. 3.2 настоящего Регламента станционный номер указывается в обязательном порядке;</w:t>
            </w:r>
          </w:p>
          <w:p w:rsidR="00E93CBD" w:rsidRPr="00B679AF" w:rsidRDefault="00E93CBD" w:rsidP="00B679AF">
            <w:pPr>
              <w:pStyle w:val="afd"/>
              <w:widowControl w:val="0"/>
              <w:numPr>
                <w:ilvl w:val="0"/>
                <w:numId w:val="27"/>
              </w:numPr>
              <w:ind w:left="827" w:hanging="425"/>
              <w:rPr>
                <w:rFonts w:ascii="Garamond" w:hAnsi="Garamond"/>
                <w:lang w:val="ru-RU"/>
              </w:rPr>
            </w:pPr>
            <w:r w:rsidRPr="00B679AF">
              <w:rPr>
                <w:rFonts w:ascii="Garamond" w:hAnsi="Garamond"/>
                <w:lang w:val="ru-RU"/>
              </w:rPr>
              <w:t xml:space="preserve">заводской номер оборудования – указывается в случаях, когда после реализации мероприятий по модернизации планируется ввод оборудования без изменения его паспорта, и соответствует заводскому номеру выводимого оборудования. </w:t>
            </w:r>
            <w:r w:rsidRPr="00B679AF">
              <w:rPr>
                <w:rFonts w:ascii="Garamond" w:hAnsi="Garamond"/>
                <w:highlight w:val="yellow"/>
                <w:lang w:val="ru-RU"/>
              </w:rPr>
              <w:t>Для случаев реализации мероприятий из подп. 1 п.</w:t>
            </w:r>
            <w:r w:rsidRPr="00B679AF">
              <w:rPr>
                <w:rFonts w:ascii="Garamond" w:hAnsi="Garamond"/>
                <w:highlight w:val="yellow"/>
              </w:rPr>
              <w:t> </w:t>
            </w:r>
            <w:r w:rsidRPr="00B679AF">
              <w:rPr>
                <w:rFonts w:ascii="Garamond" w:hAnsi="Garamond"/>
                <w:highlight w:val="yellow"/>
                <w:lang w:val="ru-RU"/>
              </w:rPr>
              <w:t>3.2 настоящего Регламента без реализации мероприятий по из подп. 2 п.</w:t>
            </w:r>
            <w:r w:rsidRPr="00B679AF">
              <w:rPr>
                <w:rFonts w:ascii="Garamond" w:hAnsi="Garamond"/>
                <w:highlight w:val="yellow"/>
              </w:rPr>
              <w:t> </w:t>
            </w:r>
            <w:r w:rsidRPr="00B679AF">
              <w:rPr>
                <w:rFonts w:ascii="Garamond" w:hAnsi="Garamond"/>
                <w:highlight w:val="yellow"/>
                <w:lang w:val="ru-RU"/>
              </w:rPr>
              <w:t>3.2 настоящего Регламента заводской номер в отношении турбины указывается в обязательном порядке</w:t>
            </w:r>
            <w:r w:rsidRPr="00B679AF">
              <w:rPr>
                <w:rFonts w:ascii="Garamond" w:hAnsi="Garamond"/>
                <w:lang w:val="ru-RU"/>
              </w:rPr>
              <w:t>;</w:t>
            </w:r>
          </w:p>
          <w:p w:rsidR="00E93CBD" w:rsidRPr="00B679AF" w:rsidRDefault="00E93CBD" w:rsidP="00B679AF">
            <w:pPr>
              <w:pStyle w:val="afd"/>
              <w:widowControl w:val="0"/>
              <w:numPr>
                <w:ilvl w:val="0"/>
                <w:numId w:val="27"/>
              </w:numPr>
              <w:ind w:left="827" w:hanging="425"/>
              <w:rPr>
                <w:rFonts w:ascii="Garamond" w:hAnsi="Garamond"/>
                <w:lang w:val="ru-RU"/>
              </w:rPr>
            </w:pPr>
            <w:r w:rsidRPr="00B679AF">
              <w:rPr>
                <w:rFonts w:ascii="Garamond" w:hAnsi="Garamond"/>
                <w:lang w:val="ru-RU"/>
              </w:rPr>
              <w:t>тип оборудования – заполняется из списка для турбин («К/КТ», «Т», «ПТ», «Р и иные типы противодавленческих турбин», «ГТ»)</w:t>
            </w:r>
            <w:r w:rsidRPr="00D0298A">
              <w:rPr>
                <w:rFonts w:ascii="Garamond" w:hAnsi="Garamond"/>
                <w:lang w:val="ru-RU"/>
              </w:rPr>
              <w:t xml:space="preserve">, </w:t>
            </w:r>
            <w:r w:rsidRPr="00B679AF">
              <w:rPr>
                <w:rFonts w:ascii="Garamond" w:hAnsi="Garamond"/>
                <w:highlight w:val="yellow"/>
                <w:lang w:val="ru-RU"/>
              </w:rPr>
              <w:t>для остального оборудования произвольно</w:t>
            </w:r>
            <w:r w:rsidRPr="00B679AF">
              <w:rPr>
                <w:rFonts w:ascii="Garamond" w:hAnsi="Garamond"/>
                <w:lang w:val="ru-RU"/>
              </w:rPr>
              <w:t>;</w:t>
            </w:r>
          </w:p>
          <w:p w:rsidR="00E93CBD" w:rsidRPr="00B679AF" w:rsidRDefault="00E93CBD" w:rsidP="00B679AF">
            <w:pPr>
              <w:pStyle w:val="afd"/>
              <w:widowControl w:val="0"/>
              <w:numPr>
                <w:ilvl w:val="0"/>
                <w:numId w:val="27"/>
              </w:numPr>
              <w:ind w:left="827" w:hanging="425"/>
              <w:rPr>
                <w:rFonts w:ascii="Garamond" w:hAnsi="Garamond"/>
                <w:lang w:val="ru-RU"/>
              </w:rPr>
            </w:pPr>
            <w:r w:rsidRPr="00B679AF">
              <w:rPr>
                <w:rFonts w:ascii="Garamond" w:hAnsi="Garamond"/>
                <w:lang w:val="ru-RU"/>
              </w:rPr>
              <w:t>данные о заводе-изготовителе – параметр выбирается из списка с возможностью его корректировки вручную и является необязательным к заполнению;</w:t>
            </w:r>
          </w:p>
          <w:p w:rsidR="00E93CBD" w:rsidRPr="00B679AF" w:rsidRDefault="00E93CBD" w:rsidP="00B679AF">
            <w:pPr>
              <w:pStyle w:val="afd"/>
              <w:widowControl w:val="0"/>
              <w:numPr>
                <w:ilvl w:val="0"/>
                <w:numId w:val="27"/>
              </w:numPr>
              <w:ind w:left="827" w:hanging="425"/>
              <w:rPr>
                <w:rFonts w:ascii="Garamond" w:hAnsi="Garamond"/>
              </w:rPr>
            </w:pPr>
            <w:r w:rsidRPr="00B679AF">
              <w:rPr>
                <w:rFonts w:ascii="Garamond" w:hAnsi="Garamond"/>
                <w:lang w:val="ru-RU"/>
              </w:rPr>
              <w:t xml:space="preserve">установленная мощность (МВт) – параметр заполняется в отношении турбин. При этом участником может быть указана установленная мощность, отличная от указанной в п. 1 в форме </w:t>
            </w:r>
            <w:r w:rsidRPr="00B679AF">
              <w:rPr>
                <w:rFonts w:ascii="Garamond" w:hAnsi="Garamond"/>
                <w:lang w:val="ru-RU"/>
              </w:rPr>
              <w:lastRenderedPageBreak/>
              <w:t xml:space="preserve">13Д </w:t>
            </w:r>
            <w:r w:rsidRPr="00B679AF">
              <w:rPr>
                <w:rFonts w:ascii="Garamond" w:hAnsi="Garamond"/>
                <w:i/>
                <w:lang w:val="ru-RU"/>
              </w:rPr>
              <w:t xml:space="preserve">Положения о порядке получения статуса субъекта оптового рынка и ведения реестра субъектов оптового рынка </w:t>
            </w:r>
            <w:r w:rsidRPr="00B679AF">
              <w:rPr>
                <w:rFonts w:ascii="Garamond" w:hAnsi="Garamond"/>
                <w:lang w:val="ru-RU"/>
              </w:rPr>
              <w:t xml:space="preserve">(Приложение № 1.1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 xml:space="preserve">). </w:t>
            </w:r>
            <w:r w:rsidRPr="00B679AF">
              <w:rPr>
                <w:rFonts w:ascii="Garamond" w:hAnsi="Garamond"/>
                <w:highlight w:val="yellow"/>
                <w:lang w:val="ru-RU"/>
              </w:rPr>
              <w:t>При этом суммарное значение установленных мощностей турбин должно соответствовать значению установленной мощности условной ГТП, указанному в подп. «г» п.</w:t>
            </w:r>
            <w:r w:rsidRPr="00B679AF">
              <w:rPr>
                <w:rFonts w:ascii="Garamond" w:hAnsi="Garamond"/>
                <w:highlight w:val="yellow"/>
              </w:rPr>
              <w:t> </w:t>
            </w:r>
            <w:r w:rsidRPr="00B679AF">
              <w:rPr>
                <w:rFonts w:ascii="Garamond" w:hAnsi="Garamond"/>
                <w:highlight w:val="yellow"/>
                <w:lang w:val="ru-RU"/>
              </w:rPr>
              <w:t>5.3.2.5 настоящего Регламента. Данный параметр в отношении оборудования, для которого указана реализация мероприятий из подп. 3.9.1, 3.9.3 п. 3.2 настоящего Регламента</w:t>
            </w:r>
            <w:r w:rsidRPr="00B679AF">
              <w:rPr>
                <w:rFonts w:ascii="Garamond" w:hAnsi="Garamond"/>
                <w:bCs/>
                <w:highlight w:val="yellow"/>
                <w:lang w:val="ru-RU"/>
              </w:rPr>
              <w:t xml:space="preserve">) </w:t>
            </w:r>
            <w:r w:rsidRPr="00B679AF">
              <w:rPr>
                <w:rFonts w:ascii="Garamond" w:hAnsi="Garamond"/>
                <w:highlight w:val="yellow"/>
                <w:lang w:val="ru-RU"/>
              </w:rPr>
              <w:t>формируется автоматически как суммарн</w:t>
            </w:r>
            <w:r w:rsidRPr="00B679AF">
              <w:rPr>
                <w:rFonts w:ascii="Garamond" w:hAnsi="Garamond"/>
                <w:highlight w:val="yellow"/>
                <w:shd w:val="clear" w:color="auto" w:fill="FFFF00"/>
                <w:lang w:val="ru-RU"/>
              </w:rPr>
              <w:t>ая</w:t>
            </w:r>
            <w:r w:rsidRPr="00B679AF">
              <w:rPr>
                <w:rFonts w:ascii="Garamond" w:hAnsi="Garamond"/>
                <w:highlight w:val="yellow"/>
                <w:lang w:val="ru-RU"/>
              </w:rPr>
              <w:t xml:space="preserve"> установленн</w:t>
            </w:r>
            <w:r w:rsidRPr="00B679AF">
              <w:rPr>
                <w:rFonts w:ascii="Garamond" w:hAnsi="Garamond"/>
                <w:highlight w:val="yellow"/>
                <w:shd w:val="clear" w:color="auto" w:fill="FFFF00"/>
                <w:lang w:val="ru-RU"/>
              </w:rPr>
              <w:t>ая</w:t>
            </w:r>
            <w:r w:rsidRPr="00B679AF">
              <w:rPr>
                <w:rFonts w:ascii="Garamond" w:hAnsi="Garamond"/>
                <w:highlight w:val="yellow"/>
                <w:lang w:val="ru-RU"/>
              </w:rPr>
              <w:t xml:space="preserve"> мощност</w:t>
            </w:r>
            <w:r w:rsidRPr="00B679AF">
              <w:rPr>
                <w:rFonts w:ascii="Garamond" w:hAnsi="Garamond"/>
                <w:highlight w:val="yellow"/>
                <w:shd w:val="clear" w:color="auto" w:fill="FFFF00"/>
                <w:lang w:val="ru-RU"/>
              </w:rPr>
              <w:t>ь</w:t>
            </w:r>
            <w:r w:rsidRPr="00B679AF">
              <w:rPr>
                <w:rFonts w:ascii="Garamond" w:hAnsi="Garamond"/>
                <w:highlight w:val="yellow"/>
                <w:lang w:val="ru-RU"/>
              </w:rPr>
              <w:t xml:space="preserve"> связанных турбин, указанных в соответствии с подп. </w:t>
            </w:r>
            <w:r w:rsidRPr="00B679AF">
              <w:rPr>
                <w:rFonts w:ascii="Garamond" w:hAnsi="Garamond"/>
                <w:highlight w:val="yellow"/>
              </w:rPr>
              <w:t>«в» настоящего пункта;</w:t>
            </w:r>
          </w:p>
          <w:p w:rsidR="00E93CBD" w:rsidRPr="00B679AF" w:rsidRDefault="00E93CBD" w:rsidP="00B679AF">
            <w:pPr>
              <w:pStyle w:val="afd"/>
              <w:widowControl w:val="0"/>
              <w:numPr>
                <w:ilvl w:val="0"/>
                <w:numId w:val="27"/>
              </w:numPr>
              <w:ind w:left="827" w:hanging="425"/>
              <w:rPr>
                <w:rFonts w:ascii="Garamond" w:hAnsi="Garamond"/>
                <w:lang w:val="ru-RU"/>
              </w:rPr>
            </w:pPr>
            <w:r w:rsidRPr="00B679AF">
              <w:rPr>
                <w:rFonts w:ascii="Garamond" w:hAnsi="Garamond"/>
                <w:lang w:val="ru-RU"/>
              </w:rPr>
              <w:t>давление острого пара (МПа) – параметр заполняется только в отношении турбин и является необязательным к заполнению;</w:t>
            </w:r>
          </w:p>
          <w:p w:rsidR="00E93CBD" w:rsidRPr="00B679AF" w:rsidRDefault="00E93CBD" w:rsidP="00B679AF">
            <w:pPr>
              <w:pStyle w:val="afd"/>
              <w:widowControl w:val="0"/>
              <w:numPr>
                <w:ilvl w:val="0"/>
                <w:numId w:val="27"/>
              </w:numPr>
              <w:ind w:left="827" w:hanging="425"/>
              <w:rPr>
                <w:rFonts w:ascii="Garamond" w:hAnsi="Garamond"/>
              </w:rPr>
            </w:pPr>
            <w:r w:rsidRPr="00B679AF">
              <w:rPr>
                <w:rFonts w:ascii="Garamond" w:hAnsi="Garamond"/>
                <w:lang w:val="ru-RU"/>
              </w:rPr>
              <w:t xml:space="preserve">номинальная паропроизводительность (т/час) – параметр заполняется в отношении котлоагрегатов </w:t>
            </w:r>
            <w:r w:rsidRPr="00B679AF">
              <w:rPr>
                <w:rFonts w:ascii="Garamond" w:hAnsi="Garamond"/>
                <w:shd w:val="clear" w:color="auto" w:fill="FFFF00"/>
                <w:lang w:val="ru-RU"/>
              </w:rPr>
              <w:t>для проектов,</w:t>
            </w:r>
            <w:r w:rsidRPr="00B679AF">
              <w:rPr>
                <w:rFonts w:ascii="Garamond" w:hAnsi="Garamond"/>
                <w:lang w:val="ru-RU"/>
              </w:rPr>
              <w:t xml:space="preserve"> в состав </w:t>
            </w:r>
            <w:r w:rsidRPr="00B679AF">
              <w:rPr>
                <w:rFonts w:ascii="Garamond" w:hAnsi="Garamond"/>
                <w:shd w:val="clear" w:color="auto" w:fill="FFFF00"/>
                <w:lang w:val="ru-RU"/>
              </w:rPr>
              <w:t>которых включены</w:t>
            </w:r>
            <w:r w:rsidRPr="00B679AF">
              <w:rPr>
                <w:rFonts w:ascii="Garamond" w:hAnsi="Garamond"/>
                <w:lang w:val="ru-RU"/>
              </w:rPr>
              <w:t xml:space="preserve"> мероприяти</w:t>
            </w:r>
            <w:r w:rsidRPr="00B679AF">
              <w:rPr>
                <w:rFonts w:ascii="Garamond" w:hAnsi="Garamond"/>
                <w:shd w:val="clear" w:color="auto" w:fill="FFFF00"/>
                <w:lang w:val="ru-RU"/>
              </w:rPr>
              <w:t>я</w:t>
            </w:r>
            <w:r w:rsidRPr="00B679AF">
              <w:rPr>
                <w:rFonts w:ascii="Garamond" w:hAnsi="Garamond"/>
                <w:lang w:val="ru-RU"/>
              </w:rPr>
              <w:t xml:space="preserve"> по подп.</w:t>
            </w:r>
            <w:r w:rsidRPr="00B679AF">
              <w:rPr>
                <w:rFonts w:ascii="Garamond" w:hAnsi="Garamond"/>
              </w:rPr>
              <w:t> 1, 3.6, 3.9.2, 3.10 п. 3.2 настоящего Регламента;</w:t>
            </w:r>
          </w:p>
          <w:p w:rsidR="00E93CBD" w:rsidRPr="00B679AF" w:rsidRDefault="00E93CBD" w:rsidP="00B679AF">
            <w:pPr>
              <w:pStyle w:val="afd"/>
              <w:widowControl w:val="0"/>
              <w:numPr>
                <w:ilvl w:val="0"/>
                <w:numId w:val="27"/>
              </w:numPr>
              <w:ind w:left="827" w:hanging="425"/>
              <w:rPr>
                <w:rFonts w:ascii="Garamond" w:hAnsi="Garamond"/>
                <w:lang w:val="ru-RU"/>
              </w:rPr>
            </w:pPr>
            <w:r w:rsidRPr="00B679AF">
              <w:rPr>
                <w:rFonts w:ascii="Garamond" w:hAnsi="Garamond"/>
                <w:lang w:val="ru-RU"/>
              </w:rPr>
              <w:t xml:space="preserve">номинальная активная мощность (МВт) – параметр заполняется только в отношении генераторов </w:t>
            </w:r>
            <w:r w:rsidRPr="00B679AF">
              <w:rPr>
                <w:rFonts w:ascii="Garamond" w:hAnsi="Garamond"/>
                <w:highlight w:val="yellow"/>
                <w:lang w:val="ru-RU"/>
              </w:rPr>
              <w:t>для проектов, в состав которого включены мероприятия</w:t>
            </w:r>
            <w:r w:rsidRPr="00B679AF">
              <w:rPr>
                <w:rFonts w:ascii="Garamond" w:hAnsi="Garamond"/>
                <w:lang w:val="ru-RU"/>
              </w:rPr>
              <w:t xml:space="preserve"> по подп. 3.1, 3.2 п. 3.2 настоящего Регламента;</w:t>
            </w:r>
          </w:p>
          <w:p w:rsidR="00E93CBD" w:rsidRPr="00B679AF" w:rsidRDefault="00E93CBD" w:rsidP="00B679AF">
            <w:pPr>
              <w:pStyle w:val="afd"/>
              <w:widowControl w:val="0"/>
              <w:numPr>
                <w:ilvl w:val="0"/>
                <w:numId w:val="27"/>
              </w:numPr>
              <w:ind w:left="827" w:hanging="425"/>
              <w:rPr>
                <w:rFonts w:ascii="Garamond" w:hAnsi="Garamond"/>
              </w:rPr>
            </w:pPr>
            <w:r w:rsidRPr="00B679AF">
              <w:rPr>
                <w:rFonts w:ascii="Garamond" w:hAnsi="Garamond"/>
                <w:lang w:val="ru-RU"/>
              </w:rPr>
              <w:t>высота дымовой трубы (м) – параметр заполняется только в случае заявления в составе проекта мероприятия по подп. 3.7 п.</w:t>
            </w:r>
            <w:r w:rsidRPr="00B679AF">
              <w:rPr>
                <w:rFonts w:ascii="Garamond" w:hAnsi="Garamond"/>
              </w:rPr>
              <w:t> </w:t>
            </w:r>
            <w:r w:rsidRPr="00B679AF">
              <w:rPr>
                <w:rFonts w:ascii="Garamond" w:hAnsi="Garamond"/>
                <w:lang w:val="ru-RU"/>
              </w:rPr>
              <w:t xml:space="preserve">3.2 настоящего Регламента для генерирующего объекта (условной ГТП), в отношении которого в соответствии с подп. </w:t>
            </w:r>
            <w:r w:rsidRPr="00B679AF">
              <w:rPr>
                <w:rFonts w:ascii="Garamond" w:hAnsi="Garamond"/>
              </w:rPr>
              <w:t>«в» п. 5.3.2.5 в качестве основного вида топлива указан уголь;</w:t>
            </w:r>
          </w:p>
          <w:p w:rsidR="00E93CBD" w:rsidRPr="00B679AF" w:rsidRDefault="00E93CBD" w:rsidP="00B679AF">
            <w:pPr>
              <w:pStyle w:val="afd"/>
              <w:widowControl w:val="0"/>
              <w:numPr>
                <w:ilvl w:val="0"/>
                <w:numId w:val="27"/>
              </w:numPr>
              <w:ind w:left="827" w:hanging="425"/>
              <w:rPr>
                <w:rFonts w:ascii="Garamond" w:hAnsi="Garamond"/>
                <w:lang w:val="ru-RU"/>
              </w:rPr>
            </w:pPr>
            <w:r w:rsidRPr="00B679AF">
              <w:rPr>
                <w:rFonts w:ascii="Garamond" w:hAnsi="Garamond"/>
                <w:lang w:val="ru-RU"/>
              </w:rPr>
              <w:t>гидравлическая нагрузка (м3/ч) – параметр заполняется только в случае заявления в составе проекта мероприятия по подп. 3.3 п. 3.2 настоящего Регламента.</w:t>
            </w:r>
          </w:p>
        </w:tc>
        <w:tc>
          <w:tcPr>
            <w:tcW w:w="2333" w:type="pct"/>
            <w:vAlign w:val="center"/>
          </w:tcPr>
          <w:p w:rsidR="00E93CBD" w:rsidRPr="00B679AF" w:rsidRDefault="00E93CBD" w:rsidP="00B679AF">
            <w:pPr>
              <w:widowControl w:val="0"/>
              <w:spacing w:before="120" w:after="120"/>
              <w:jc w:val="both"/>
              <w:rPr>
                <w:szCs w:val="22"/>
                <w:lang w:val="ru-RU"/>
              </w:rPr>
            </w:pPr>
            <w:r w:rsidRPr="00B679AF">
              <w:rPr>
                <w:szCs w:val="22"/>
                <w:lang w:val="ru-RU"/>
              </w:rPr>
              <w:lastRenderedPageBreak/>
              <w:t>данные и параметры в отношении функционирующего после реализации мероприятий по модернизации оборудования, планируемого к включению в проект модернизации:</w:t>
            </w:r>
          </w:p>
          <w:p w:rsidR="00E93CBD" w:rsidRPr="00B679AF" w:rsidRDefault="00E93CBD" w:rsidP="00B679AF">
            <w:pPr>
              <w:pStyle w:val="afd"/>
              <w:widowControl w:val="0"/>
              <w:numPr>
                <w:ilvl w:val="0"/>
                <w:numId w:val="28"/>
              </w:numPr>
              <w:ind w:left="864" w:hanging="425"/>
              <w:rPr>
                <w:rFonts w:ascii="Garamond" w:hAnsi="Garamond"/>
                <w:lang w:val="ru-RU"/>
              </w:rPr>
            </w:pPr>
            <w:r w:rsidRPr="00B679AF">
              <w:rPr>
                <w:rFonts w:ascii="Garamond" w:hAnsi="Garamond"/>
                <w:lang w:val="ru-RU"/>
              </w:rPr>
              <w:t>идентификационные данные электростанции (идентификационный код и наименование электростанции) заполняются автоматически на основании предварительного Реестра участников КОММод;</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 xml:space="preserve">вид оборудования (паровая (газовая) турбина, котлоагрегат, генератор и т.д.) и перечень планируемых мероприятий по модернизации выбираются из списка в соответствии с пунктом 3.2. настоящего Регламента, при этом перечень планируемых мероприятий по модернизации выбирается в зависимости от выбранного </w:t>
            </w:r>
            <w:r w:rsidRPr="00B679AF">
              <w:rPr>
                <w:rFonts w:ascii="Garamond" w:hAnsi="Garamond"/>
                <w:highlight w:val="yellow"/>
                <w:lang w:val="ru-RU"/>
              </w:rPr>
              <w:t>вида</w:t>
            </w:r>
            <w:r w:rsidRPr="00B679AF">
              <w:rPr>
                <w:rFonts w:ascii="Garamond" w:hAnsi="Garamond"/>
                <w:lang w:val="ru-RU"/>
              </w:rPr>
              <w:t xml:space="preserve"> оборудования. Перечень паровых турбин формируется автоматически на основании предварительного Реестра участников КОММод, в отношении иного оборудования заполняется вручную. </w:t>
            </w:r>
            <w:r w:rsidRPr="00B679AF">
              <w:rPr>
                <w:rFonts w:ascii="Garamond" w:hAnsi="Garamond"/>
                <w:highlight w:val="yellow"/>
                <w:lang w:val="ru-RU"/>
              </w:rPr>
              <w:t>При включении в проект модернизации мероприятий, указанных в подп. 1, 2.2 п. 3.2 настоящего Регламента, в отношении паровых турбин, функционирующих после реализации мероприятий по модернизации, включаемых в такой проект только для реализации указанных мероприятий, поле заявки «Перечень планируемых мероприятий по модернизации» не заполняется</w:t>
            </w:r>
            <w:r w:rsidRPr="00B679AF">
              <w:rPr>
                <w:rFonts w:ascii="Garamond" w:hAnsi="Garamond"/>
                <w:lang w:val="ru-RU"/>
              </w:rPr>
              <w:t>;</w:t>
            </w:r>
          </w:p>
          <w:p w:rsidR="00E93CBD" w:rsidRPr="00B679AF" w:rsidRDefault="00E93CBD" w:rsidP="00B679AF">
            <w:pPr>
              <w:pStyle w:val="afd"/>
              <w:widowControl w:val="0"/>
              <w:numPr>
                <w:ilvl w:val="0"/>
                <w:numId w:val="28"/>
              </w:numPr>
              <w:ind w:left="827" w:hanging="425"/>
              <w:rPr>
                <w:rFonts w:ascii="Garamond" w:hAnsi="Garamond"/>
              </w:rPr>
            </w:pPr>
            <w:r w:rsidRPr="00B679AF">
              <w:rPr>
                <w:rFonts w:ascii="Garamond" w:hAnsi="Garamond"/>
              </w:rPr>
              <w:lastRenderedPageBreak/>
              <w:t>идентификатор основного/связанного оборудования:</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в отношении турбин и генераторов – идентификационный код соответствующих турбин, формируется автоматически на основании предварительного Реестра участников КОММод и соответствуют цифровому коду ЕГО, указанному в Акте регистрации ГЕМ;</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в отношении котлоагрегатов указывается станционный номер котлоагрегата, а в случае замены одного корпуса двухкорпусного котлоагрегата (котлоагрегата дубль-блока) указывается станционный номер корпуса;</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в отношении оборудования, функционирующего после реализации мероприятий по модернизации, для которого указана реализация мероприятий из подп. 3.9.1, 3.9.3 пункта 3.2 настоящего Регламента, указываются идентификационные коды одной или нескольких турбин из перечня турбин, функционирующих после реализации мероприятий по модернизации, в отношении которых заявлены мероприятия по подп. 2.2 и подп. 2.1 п.</w:t>
            </w:r>
            <w:r w:rsidRPr="00B679AF">
              <w:rPr>
                <w:rFonts w:ascii="Garamond" w:hAnsi="Garamond"/>
              </w:rPr>
              <w:t> </w:t>
            </w:r>
            <w:r w:rsidRPr="00B679AF">
              <w:rPr>
                <w:rFonts w:ascii="Garamond" w:hAnsi="Garamond"/>
                <w:lang w:val="ru-RU"/>
              </w:rPr>
              <w:t>3.2 настоящего Регламента соответственно;</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в отношении оборудования, функционирующего после реализации мероприятий по модернизации, для которого указана реализация мероприятий из подп. 3.9.2 пункта 3.2 настоящего Регламента указываются станционные номера одного или нескольких котлоагрегатов из перечня котлоагрегатов, функционирующих после реализации мероприятий по модернизации, в отношении которых заявлены мероприятия по подп. 1.1 п. 3.2 настоящего Регламента;</w:t>
            </w:r>
          </w:p>
          <w:p w:rsidR="00E93CBD" w:rsidRPr="00B679AF" w:rsidRDefault="00E93CBD" w:rsidP="00B679AF">
            <w:pPr>
              <w:pStyle w:val="afd"/>
              <w:widowControl w:val="0"/>
              <w:ind w:left="827" w:hanging="425"/>
              <w:rPr>
                <w:rFonts w:ascii="Garamond" w:hAnsi="Garamond"/>
                <w:lang w:val="ru-RU"/>
              </w:rPr>
            </w:pPr>
            <w:r w:rsidRPr="00B679AF">
              <w:rPr>
                <w:rFonts w:ascii="Garamond" w:hAnsi="Garamond"/>
                <w:lang w:val="ru-RU"/>
              </w:rPr>
              <w:t xml:space="preserve">- в отношении оборудования, функционирующего после реализации мероприятий по модернизации, для которого указана реализация мероприятий из подп. 3.6, 3.10 пункта 3.2 настоящего Регламента указывается один или несколько котлоагрегатов из перечня котлоагрегатов, в отношении которых заявлены мероприятия по подп. 1 п. 3.2 настоящего Регламента, с возможностью дополнения котлоагрегатами, технологически связанными с </w:t>
            </w:r>
            <w:r w:rsidRPr="00B679AF">
              <w:rPr>
                <w:rFonts w:ascii="Garamond" w:hAnsi="Garamond"/>
                <w:lang w:val="ru-RU"/>
              </w:rPr>
              <w:lastRenderedPageBreak/>
              <w:t>турбинами, функционирующими после реализации мероприятий по модернизации и в отношении которых зарегистрирована условная ГТП;</w:t>
            </w:r>
          </w:p>
          <w:p w:rsidR="00E93CBD" w:rsidRPr="00B679AF" w:rsidRDefault="00E93CBD" w:rsidP="00B679AF">
            <w:pPr>
              <w:pStyle w:val="afd"/>
              <w:widowControl w:val="0"/>
              <w:numPr>
                <w:ilvl w:val="0"/>
                <w:numId w:val="28"/>
              </w:numPr>
              <w:ind w:left="827" w:hanging="425"/>
              <w:rPr>
                <w:rFonts w:ascii="Garamond" w:hAnsi="Garamond"/>
              </w:rPr>
            </w:pPr>
            <w:r w:rsidRPr="00B679AF">
              <w:rPr>
                <w:rFonts w:ascii="Garamond" w:hAnsi="Garamond"/>
                <w:lang w:val="ru-RU"/>
              </w:rPr>
              <w:t>станционный номер оборудования. В случае, когда после реализации мероприятий по модернизации планируется ввод оборудования без изменения его паспорта, соответствует станционному номеру выводимого оборудования. В отношении паровой турбины, в случае реализации в проекте мероприятий из подп. 1 и (или) 2.2 п.</w:t>
            </w:r>
            <w:r w:rsidRPr="00B679AF">
              <w:rPr>
                <w:rFonts w:ascii="Garamond" w:hAnsi="Garamond"/>
              </w:rPr>
              <w:t> </w:t>
            </w:r>
            <w:r w:rsidRPr="00B679AF">
              <w:rPr>
                <w:rFonts w:ascii="Garamond" w:hAnsi="Garamond"/>
                <w:lang w:val="ru-RU"/>
              </w:rPr>
              <w:t xml:space="preserve">3.2 настоящего Регламента без реализации иных мероприятий из подп. </w:t>
            </w:r>
            <w:r w:rsidRPr="00B679AF">
              <w:rPr>
                <w:rFonts w:ascii="Garamond" w:hAnsi="Garamond"/>
              </w:rPr>
              <w:t>2 п. 3.2 настоящего Регламента станционный номер указывается в обязательном порядке;</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 xml:space="preserve">заводской номер оборудования – указывается в случаях, когда после реализации мероприятий по модернизации планируется ввод оборудования без изменения его паспорта, и соответствует заводскому номеру выводимого оборудования. </w:t>
            </w:r>
            <w:r w:rsidRPr="00B679AF">
              <w:rPr>
                <w:rFonts w:ascii="Garamond" w:hAnsi="Garamond"/>
                <w:highlight w:val="yellow"/>
                <w:lang w:val="ru-RU"/>
              </w:rPr>
              <w:t>При включении в проект модернизации мероприятий, указанных в подп. 1, 2.2 п. 3.2 настоящего Регламента, в отношении паровых турбин, функционирующих после реализации мероприятий по модернизации, включаемых в такой проект только для реализации указанных мероприятий (без реализации иных мероприятий из подп. 2 п.</w:t>
            </w:r>
            <w:r w:rsidRPr="00B679AF">
              <w:rPr>
                <w:rFonts w:ascii="Garamond" w:hAnsi="Garamond"/>
                <w:highlight w:val="yellow"/>
              </w:rPr>
              <w:t> </w:t>
            </w:r>
            <w:r w:rsidRPr="00B679AF">
              <w:rPr>
                <w:rFonts w:ascii="Garamond" w:hAnsi="Garamond"/>
                <w:highlight w:val="yellow"/>
                <w:lang w:val="ru-RU"/>
              </w:rPr>
              <w:t>3.2 настоящего Регламента), заводской номер указывается в обязательном порядке</w:t>
            </w:r>
            <w:r w:rsidRPr="00B679AF">
              <w:rPr>
                <w:rFonts w:ascii="Garamond" w:hAnsi="Garamond"/>
                <w:lang w:val="ru-RU"/>
              </w:rPr>
              <w:t>;</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 xml:space="preserve">тип оборудования – заполняется из списка для турбин («К/КТ», «Т», «ПТ», «Р и иные типы противодавленческих турбин», «ГТ»), </w:t>
            </w:r>
            <w:r w:rsidRPr="00B679AF">
              <w:rPr>
                <w:rFonts w:ascii="Garamond" w:hAnsi="Garamond"/>
                <w:highlight w:val="yellow"/>
                <w:lang w:val="ru-RU"/>
              </w:rPr>
              <w:t>д</w:t>
            </w:r>
            <w:r w:rsidR="00D0298A">
              <w:rPr>
                <w:rFonts w:ascii="Garamond" w:hAnsi="Garamond"/>
                <w:highlight w:val="yellow"/>
                <w:lang w:val="ru-RU"/>
              </w:rPr>
              <w:t xml:space="preserve">ля </w:t>
            </w:r>
            <w:proofErr w:type="spellStart"/>
            <w:r w:rsidR="00D0298A">
              <w:rPr>
                <w:rFonts w:ascii="Garamond" w:hAnsi="Garamond"/>
                <w:highlight w:val="yellow"/>
                <w:lang w:val="ru-RU"/>
              </w:rPr>
              <w:t>котлоагрегатов</w:t>
            </w:r>
            <w:proofErr w:type="spellEnd"/>
            <w:r w:rsidR="00D0298A">
              <w:rPr>
                <w:rFonts w:ascii="Garamond" w:hAnsi="Garamond"/>
                <w:highlight w:val="yellow"/>
                <w:lang w:val="ru-RU"/>
              </w:rPr>
              <w:t xml:space="preserve"> («</w:t>
            </w:r>
            <w:proofErr w:type="gramStart"/>
            <w:r w:rsidR="00D0298A">
              <w:rPr>
                <w:rFonts w:ascii="Garamond" w:hAnsi="Garamond"/>
                <w:highlight w:val="yellow"/>
                <w:lang w:val="ru-RU"/>
              </w:rPr>
              <w:t>барабанный»</w:t>
            </w:r>
            <w:r w:rsidRPr="00B679AF">
              <w:rPr>
                <w:rFonts w:ascii="Garamond" w:hAnsi="Garamond"/>
                <w:highlight w:val="yellow"/>
                <w:lang w:val="ru-RU"/>
              </w:rPr>
              <w:t>/</w:t>
            </w:r>
            <w:proofErr w:type="gramEnd"/>
            <w:r w:rsidRPr="00B679AF">
              <w:rPr>
                <w:rFonts w:ascii="Garamond" w:hAnsi="Garamond"/>
                <w:highlight w:val="yellow"/>
                <w:lang w:val="ru-RU"/>
              </w:rPr>
              <w:t>«прямоточный»)</w:t>
            </w:r>
            <w:r w:rsidRPr="00B679AF">
              <w:rPr>
                <w:rFonts w:ascii="Garamond" w:hAnsi="Garamond"/>
                <w:lang w:val="ru-RU"/>
              </w:rPr>
              <w:t>;</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данные о заводе-изготовителе – параметр выбирается из списка с возможностью его корректировки вручную и является необязательным к заполнению;</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 xml:space="preserve">установленная мощность (МВт) – параметр заполняется в отношении турбин </w:t>
            </w:r>
            <w:r w:rsidRPr="00B679AF">
              <w:rPr>
                <w:rFonts w:ascii="Garamond" w:hAnsi="Garamond"/>
                <w:highlight w:val="yellow"/>
                <w:lang w:val="ru-RU"/>
              </w:rPr>
              <w:t>и главного корпуса в случае заявления мероприятий по подп. 3.9.1 или 3.9.3 п.</w:t>
            </w:r>
            <w:r w:rsidR="00D0298A">
              <w:rPr>
                <w:rFonts w:ascii="Garamond" w:hAnsi="Garamond"/>
                <w:highlight w:val="yellow"/>
                <w:lang w:val="ru-RU"/>
              </w:rPr>
              <w:t xml:space="preserve"> </w:t>
            </w:r>
            <w:r w:rsidRPr="00B679AF">
              <w:rPr>
                <w:rFonts w:ascii="Garamond" w:hAnsi="Garamond"/>
                <w:highlight w:val="yellow"/>
                <w:lang w:val="ru-RU"/>
              </w:rPr>
              <w:t>3.2 настоящего Регламента</w:t>
            </w:r>
            <w:r w:rsidRPr="00B679AF">
              <w:rPr>
                <w:rFonts w:ascii="Garamond" w:hAnsi="Garamond"/>
                <w:lang w:val="ru-RU"/>
              </w:rPr>
              <w:t xml:space="preserve">. При этом участником может быть указана установленная мощность </w:t>
            </w:r>
            <w:r w:rsidRPr="00B679AF">
              <w:rPr>
                <w:rFonts w:ascii="Garamond" w:hAnsi="Garamond"/>
                <w:highlight w:val="yellow"/>
                <w:lang w:val="ru-RU"/>
              </w:rPr>
              <w:t>турбины</w:t>
            </w:r>
            <w:r w:rsidRPr="00B679AF">
              <w:rPr>
                <w:rFonts w:ascii="Garamond" w:hAnsi="Garamond"/>
                <w:lang w:val="ru-RU"/>
              </w:rPr>
              <w:t xml:space="preserve">, отличная от указанной в п. 1 </w:t>
            </w:r>
            <w:r w:rsidRPr="00B679AF">
              <w:rPr>
                <w:rFonts w:ascii="Garamond" w:hAnsi="Garamond"/>
                <w:lang w:val="ru-RU"/>
              </w:rPr>
              <w:lastRenderedPageBreak/>
              <w:t xml:space="preserve">в форме 13Д </w:t>
            </w:r>
            <w:r w:rsidRPr="00B679AF">
              <w:rPr>
                <w:rFonts w:ascii="Garamond" w:hAnsi="Garamond"/>
                <w:i/>
                <w:lang w:val="ru-RU"/>
              </w:rPr>
              <w:t xml:space="preserve">Положения о порядке получения статуса субъекта оптового рынка и ведения реестра субъектов оптового рынка </w:t>
            </w:r>
            <w:r w:rsidRPr="00B679AF">
              <w:rPr>
                <w:rFonts w:ascii="Garamond" w:hAnsi="Garamond"/>
                <w:lang w:val="ru-RU"/>
              </w:rPr>
              <w:t xml:space="preserve">(Приложение № 1.1 к </w:t>
            </w:r>
            <w:r w:rsidRPr="00B679AF">
              <w:rPr>
                <w:rFonts w:ascii="Garamond" w:hAnsi="Garamond"/>
                <w:i/>
                <w:lang w:val="ru-RU"/>
              </w:rPr>
              <w:t>Договору о присоединении к торговой системе оптового рынка</w:t>
            </w:r>
            <w:r w:rsidRPr="00B679AF">
              <w:rPr>
                <w:rFonts w:ascii="Garamond" w:hAnsi="Garamond"/>
                <w:lang w:val="ru-RU"/>
              </w:rPr>
              <w:t xml:space="preserve">). </w:t>
            </w:r>
            <w:r w:rsidRPr="00B679AF">
              <w:rPr>
                <w:rFonts w:ascii="Garamond" w:hAnsi="Garamond"/>
                <w:highlight w:val="yellow"/>
                <w:lang w:val="ru-RU"/>
              </w:rPr>
              <w:t>Суммарное значение установленных мощностей турбин должно соответствовать значению установленной мощности условной ГТП, указанному в подп. «г» п.</w:t>
            </w:r>
            <w:r w:rsidRPr="00B679AF">
              <w:rPr>
                <w:rFonts w:ascii="Garamond" w:hAnsi="Garamond"/>
                <w:highlight w:val="yellow"/>
              </w:rPr>
              <w:t> </w:t>
            </w:r>
            <w:r w:rsidRPr="00B679AF">
              <w:rPr>
                <w:rFonts w:ascii="Garamond" w:hAnsi="Garamond"/>
                <w:highlight w:val="yellow"/>
                <w:lang w:val="ru-RU"/>
              </w:rPr>
              <w:t>5.3.2.5 настоящего Регламента. В отношении главного корпуса, для которого указана реализация мероприятий из подп. 3.9.1 или 3.9.3 п. 3.2 настоящего Регламента, установленная мощность указывается равной суммарн</w:t>
            </w:r>
            <w:r w:rsidRPr="00B679AF">
              <w:rPr>
                <w:rFonts w:ascii="Garamond" w:hAnsi="Garamond"/>
                <w:highlight w:val="yellow"/>
                <w:shd w:val="clear" w:color="auto" w:fill="FFFF00"/>
                <w:lang w:val="ru-RU"/>
              </w:rPr>
              <w:t>ой</w:t>
            </w:r>
            <w:r w:rsidRPr="00B679AF">
              <w:rPr>
                <w:rFonts w:ascii="Garamond" w:hAnsi="Garamond"/>
                <w:highlight w:val="yellow"/>
                <w:lang w:val="ru-RU"/>
              </w:rPr>
              <w:t xml:space="preserve"> установленн</w:t>
            </w:r>
            <w:r w:rsidRPr="00B679AF">
              <w:rPr>
                <w:rFonts w:ascii="Garamond" w:hAnsi="Garamond"/>
                <w:highlight w:val="yellow"/>
                <w:shd w:val="clear" w:color="auto" w:fill="FFFF00"/>
                <w:lang w:val="ru-RU"/>
              </w:rPr>
              <w:t>ой</w:t>
            </w:r>
            <w:r w:rsidRPr="00B679AF">
              <w:rPr>
                <w:rFonts w:ascii="Garamond" w:hAnsi="Garamond"/>
                <w:highlight w:val="yellow"/>
                <w:lang w:val="ru-RU"/>
              </w:rPr>
              <w:t xml:space="preserve"> мощност</w:t>
            </w:r>
            <w:r w:rsidRPr="00B679AF">
              <w:rPr>
                <w:rFonts w:ascii="Garamond" w:hAnsi="Garamond"/>
                <w:highlight w:val="yellow"/>
                <w:shd w:val="clear" w:color="auto" w:fill="FFFF00"/>
                <w:lang w:val="ru-RU"/>
              </w:rPr>
              <w:t>и</w:t>
            </w:r>
            <w:r w:rsidRPr="00B679AF">
              <w:rPr>
                <w:rFonts w:ascii="Garamond" w:hAnsi="Garamond"/>
                <w:highlight w:val="yellow"/>
                <w:lang w:val="ru-RU"/>
              </w:rPr>
              <w:t xml:space="preserve"> связанных турбин, указанных в соответствии с подп. «в» настоящего пункта</w:t>
            </w:r>
            <w:r w:rsidRPr="00B679AF">
              <w:rPr>
                <w:rFonts w:ascii="Garamond" w:hAnsi="Garamond"/>
                <w:highlight w:val="yellow"/>
                <w:shd w:val="clear" w:color="auto" w:fill="FFFF00"/>
                <w:lang w:val="ru-RU"/>
              </w:rPr>
              <w:t>, а в случае указания меропр</w:t>
            </w:r>
            <w:r w:rsidR="00CF248C">
              <w:rPr>
                <w:rFonts w:ascii="Garamond" w:hAnsi="Garamond"/>
                <w:highlight w:val="yellow"/>
                <w:shd w:val="clear" w:color="auto" w:fill="FFFF00"/>
                <w:lang w:val="ru-RU"/>
              </w:rPr>
              <w:t>иятия по подп. 3.9.4 или 3.9.5 –</w:t>
            </w:r>
            <w:r w:rsidRPr="00B679AF">
              <w:rPr>
                <w:rFonts w:ascii="Garamond" w:hAnsi="Garamond"/>
                <w:highlight w:val="yellow"/>
                <w:shd w:val="clear" w:color="auto" w:fill="FFFF00"/>
                <w:lang w:val="ru-RU"/>
              </w:rPr>
              <w:t xml:space="preserve"> равной суммарной установленной мощности всех входящих в состав условной ГТП турбин, функционирующих после реализации мероприятий по модернизаци</w:t>
            </w:r>
            <w:r w:rsidRPr="00B679AF">
              <w:rPr>
                <w:rFonts w:ascii="Garamond" w:hAnsi="Garamond"/>
                <w:shd w:val="clear" w:color="auto" w:fill="FFFF00"/>
                <w:lang w:val="ru-RU"/>
              </w:rPr>
              <w:t>и</w:t>
            </w:r>
            <w:r w:rsidRPr="00B679AF">
              <w:rPr>
                <w:rFonts w:ascii="Garamond" w:hAnsi="Garamond"/>
                <w:lang w:val="ru-RU"/>
              </w:rPr>
              <w:t>;</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давление острого пара (МПа) – параметр заполняется только в отношении турбин и является необязательным к заполнению;</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номинальная паропроизводительность (т/час) – параметр заполняется в отношении котлоагрегатов</w:t>
            </w:r>
            <w:r w:rsidRPr="00B679AF">
              <w:rPr>
                <w:rFonts w:ascii="Garamond" w:hAnsi="Garamond"/>
                <w:shd w:val="clear" w:color="auto" w:fill="FFFF00"/>
                <w:lang w:val="ru-RU"/>
              </w:rPr>
              <w:t xml:space="preserve"> и иного оборудования при включении</w:t>
            </w:r>
            <w:r w:rsidRPr="00B679AF">
              <w:rPr>
                <w:rFonts w:ascii="Garamond" w:hAnsi="Garamond"/>
                <w:lang w:val="ru-RU"/>
              </w:rPr>
              <w:t xml:space="preserve"> в состав </w:t>
            </w:r>
            <w:r w:rsidRPr="00B679AF">
              <w:rPr>
                <w:rFonts w:ascii="Garamond" w:hAnsi="Garamond"/>
                <w:shd w:val="clear" w:color="auto" w:fill="FFFF00"/>
                <w:lang w:val="ru-RU"/>
              </w:rPr>
              <w:t>проекта модернизации</w:t>
            </w:r>
            <w:r w:rsidRPr="00B679AF">
              <w:rPr>
                <w:rFonts w:ascii="Garamond" w:hAnsi="Garamond"/>
                <w:lang w:val="ru-RU"/>
              </w:rPr>
              <w:t xml:space="preserve"> мероприяти</w:t>
            </w:r>
            <w:r w:rsidRPr="00B679AF">
              <w:rPr>
                <w:rFonts w:ascii="Garamond" w:hAnsi="Garamond"/>
                <w:shd w:val="clear" w:color="auto" w:fill="FFFF00"/>
                <w:lang w:val="ru-RU"/>
              </w:rPr>
              <w:t>й</w:t>
            </w:r>
            <w:r w:rsidRPr="00B679AF">
              <w:rPr>
                <w:rFonts w:ascii="Garamond" w:hAnsi="Garamond"/>
                <w:lang w:val="ru-RU"/>
              </w:rPr>
              <w:t xml:space="preserve"> по подп.</w:t>
            </w:r>
            <w:r w:rsidRPr="00B679AF">
              <w:rPr>
                <w:rFonts w:ascii="Garamond" w:hAnsi="Garamond"/>
              </w:rPr>
              <w:t> </w:t>
            </w:r>
            <w:r w:rsidRPr="00B679AF">
              <w:rPr>
                <w:rFonts w:ascii="Garamond" w:hAnsi="Garamond"/>
                <w:lang w:val="ru-RU"/>
              </w:rPr>
              <w:t>1, 3.6, 3.9.2, 3.10</w:t>
            </w:r>
            <w:r w:rsidR="00CF248C">
              <w:rPr>
                <w:rFonts w:ascii="Garamond" w:hAnsi="Garamond"/>
                <w:shd w:val="clear" w:color="auto" w:fill="FFFF00"/>
                <w:lang w:val="ru-RU"/>
              </w:rPr>
              <w:t>, 3.11–</w:t>
            </w:r>
            <w:r w:rsidRPr="00B679AF">
              <w:rPr>
                <w:rFonts w:ascii="Garamond" w:hAnsi="Garamond"/>
                <w:shd w:val="clear" w:color="auto" w:fill="FFFF00"/>
                <w:lang w:val="ru-RU"/>
              </w:rPr>
              <w:t>3.14</w:t>
            </w:r>
            <w:r w:rsidRPr="00B679AF">
              <w:rPr>
                <w:rFonts w:ascii="Garamond" w:hAnsi="Garamond"/>
                <w:lang w:val="ru-RU"/>
              </w:rPr>
              <w:t xml:space="preserve"> п.</w:t>
            </w:r>
            <w:r w:rsidRPr="00B679AF">
              <w:rPr>
                <w:rFonts w:ascii="Garamond" w:hAnsi="Garamond"/>
              </w:rPr>
              <w:t> </w:t>
            </w:r>
            <w:r w:rsidRPr="00B679AF">
              <w:rPr>
                <w:rFonts w:ascii="Garamond" w:hAnsi="Garamond"/>
                <w:lang w:val="ru-RU"/>
              </w:rPr>
              <w:t>3.2 настоящего Регламента;</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 xml:space="preserve">номинальная активная мощность (МВт) – параметр заполняется только в отношении генераторов </w:t>
            </w:r>
            <w:r w:rsidRPr="00B679AF">
              <w:rPr>
                <w:rFonts w:ascii="Garamond" w:hAnsi="Garamond"/>
                <w:highlight w:val="yellow"/>
                <w:shd w:val="clear" w:color="auto" w:fill="FFFF00"/>
                <w:lang w:val="ru-RU"/>
              </w:rPr>
              <w:t>при включении</w:t>
            </w:r>
            <w:r w:rsidRPr="00B679AF">
              <w:rPr>
                <w:rFonts w:ascii="Garamond" w:hAnsi="Garamond"/>
                <w:highlight w:val="yellow"/>
                <w:lang w:val="ru-RU"/>
              </w:rPr>
              <w:t xml:space="preserve"> в состав </w:t>
            </w:r>
            <w:r w:rsidRPr="00B679AF">
              <w:rPr>
                <w:rFonts w:ascii="Garamond" w:hAnsi="Garamond"/>
                <w:highlight w:val="yellow"/>
                <w:shd w:val="clear" w:color="auto" w:fill="FFFF00"/>
                <w:lang w:val="ru-RU"/>
              </w:rPr>
              <w:t>проекта модернизации</w:t>
            </w:r>
            <w:r w:rsidRPr="00B679AF">
              <w:rPr>
                <w:rFonts w:ascii="Garamond" w:hAnsi="Garamond"/>
                <w:highlight w:val="yellow"/>
                <w:lang w:val="ru-RU"/>
              </w:rPr>
              <w:t xml:space="preserve"> мероприяти</w:t>
            </w:r>
            <w:r w:rsidRPr="00B679AF">
              <w:rPr>
                <w:rFonts w:ascii="Garamond" w:hAnsi="Garamond"/>
                <w:highlight w:val="yellow"/>
                <w:shd w:val="clear" w:color="auto" w:fill="FFFF00"/>
                <w:lang w:val="ru-RU"/>
              </w:rPr>
              <w:t>й</w:t>
            </w:r>
            <w:r w:rsidRPr="00B679AF">
              <w:rPr>
                <w:rFonts w:ascii="Garamond" w:hAnsi="Garamond"/>
                <w:lang w:val="ru-RU"/>
              </w:rPr>
              <w:t xml:space="preserve"> по подп.</w:t>
            </w:r>
            <w:r w:rsidRPr="00B679AF">
              <w:rPr>
                <w:rFonts w:ascii="Garamond" w:hAnsi="Garamond"/>
              </w:rPr>
              <w:t> </w:t>
            </w:r>
            <w:r w:rsidRPr="00B679AF">
              <w:rPr>
                <w:rFonts w:ascii="Garamond" w:hAnsi="Garamond"/>
                <w:lang w:val="ru-RU"/>
              </w:rPr>
              <w:t>3.1, 3.2 п.</w:t>
            </w:r>
            <w:r w:rsidRPr="00B679AF">
              <w:rPr>
                <w:rFonts w:ascii="Garamond" w:hAnsi="Garamond"/>
              </w:rPr>
              <w:t> </w:t>
            </w:r>
            <w:r w:rsidRPr="00B679AF">
              <w:rPr>
                <w:rFonts w:ascii="Garamond" w:hAnsi="Garamond"/>
                <w:lang w:val="ru-RU"/>
              </w:rPr>
              <w:t>3.2 настоящего Регламента;</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высота дымовой трубы (м) – параметр заполняется только в случае заявления в составе проекта мероприятия по подп. 3.7 п.</w:t>
            </w:r>
            <w:r w:rsidRPr="00B679AF">
              <w:rPr>
                <w:rFonts w:ascii="Garamond" w:hAnsi="Garamond"/>
              </w:rPr>
              <w:t> </w:t>
            </w:r>
            <w:r w:rsidRPr="00B679AF">
              <w:rPr>
                <w:rFonts w:ascii="Garamond" w:hAnsi="Garamond"/>
                <w:lang w:val="ru-RU"/>
              </w:rPr>
              <w:t>3.2 настоящего Регламента для генерирующего объекта (условной ГТП), в отношении которого в соответствии с подп. «в» п.</w:t>
            </w:r>
            <w:r w:rsidRPr="00B679AF">
              <w:rPr>
                <w:rFonts w:ascii="Garamond" w:hAnsi="Garamond"/>
              </w:rPr>
              <w:t> </w:t>
            </w:r>
            <w:r w:rsidRPr="00B679AF">
              <w:rPr>
                <w:rFonts w:ascii="Garamond" w:hAnsi="Garamond"/>
                <w:lang w:val="ru-RU"/>
              </w:rPr>
              <w:t xml:space="preserve">5.3.2.5 </w:t>
            </w:r>
            <w:r w:rsidRPr="00B679AF">
              <w:rPr>
                <w:rFonts w:ascii="Garamond" w:hAnsi="Garamond"/>
                <w:highlight w:val="yellow"/>
                <w:lang w:val="ru-RU"/>
              </w:rPr>
              <w:t>настоящего Регламента</w:t>
            </w:r>
            <w:r w:rsidRPr="00B679AF">
              <w:rPr>
                <w:rFonts w:ascii="Garamond" w:hAnsi="Garamond"/>
                <w:lang w:val="ru-RU"/>
              </w:rPr>
              <w:t xml:space="preserve"> в качестве основного вида топлива указан уголь;</w:t>
            </w:r>
          </w:p>
          <w:p w:rsidR="00E93CBD" w:rsidRPr="00B679AF" w:rsidRDefault="00E93CBD" w:rsidP="00B679AF">
            <w:pPr>
              <w:pStyle w:val="afd"/>
              <w:widowControl w:val="0"/>
              <w:numPr>
                <w:ilvl w:val="0"/>
                <w:numId w:val="28"/>
              </w:numPr>
              <w:ind w:left="827" w:hanging="425"/>
              <w:rPr>
                <w:rFonts w:ascii="Garamond" w:hAnsi="Garamond"/>
                <w:lang w:val="ru-RU"/>
              </w:rPr>
            </w:pPr>
            <w:r w:rsidRPr="00B679AF">
              <w:rPr>
                <w:rFonts w:ascii="Garamond" w:hAnsi="Garamond"/>
                <w:lang w:val="ru-RU"/>
              </w:rPr>
              <w:t xml:space="preserve">гидравлическая нагрузка (м3/ч) – параметр заполняется только в случае заявления в составе проекта мероприятия по подп. 3.3 п. </w:t>
            </w:r>
            <w:r w:rsidRPr="00B679AF">
              <w:rPr>
                <w:rFonts w:ascii="Garamond" w:hAnsi="Garamond"/>
                <w:lang w:val="ru-RU"/>
              </w:rPr>
              <w:lastRenderedPageBreak/>
              <w:t>3.2 настоящего Регламента.</w:t>
            </w:r>
          </w:p>
        </w:tc>
      </w:tr>
      <w:tr w:rsidR="00303F82" w:rsidRPr="00B679AF" w:rsidTr="002360EE">
        <w:trPr>
          <w:trHeight w:val="435"/>
        </w:trPr>
        <w:tc>
          <w:tcPr>
            <w:tcW w:w="335" w:type="pct"/>
            <w:tcMar>
              <w:left w:w="57" w:type="dxa"/>
              <w:right w:w="57" w:type="dxa"/>
            </w:tcMar>
            <w:vAlign w:val="center"/>
          </w:tcPr>
          <w:p w:rsidR="00303F82" w:rsidRPr="00B679AF" w:rsidRDefault="00303F82" w:rsidP="00303F82">
            <w:pPr>
              <w:spacing w:after="0"/>
              <w:jc w:val="center"/>
              <w:rPr>
                <w:rFonts w:cs="Garamond"/>
                <w:b/>
                <w:bCs/>
                <w:szCs w:val="22"/>
                <w:lang w:eastAsia="ru-RU"/>
              </w:rPr>
            </w:pPr>
            <w:r w:rsidRPr="00B679AF">
              <w:rPr>
                <w:rFonts w:cs="Garamond"/>
                <w:b/>
                <w:bCs/>
                <w:szCs w:val="22"/>
                <w:lang w:eastAsia="ru-RU"/>
              </w:rPr>
              <w:lastRenderedPageBreak/>
              <w:t>5.3.4</w:t>
            </w:r>
          </w:p>
        </w:tc>
        <w:tc>
          <w:tcPr>
            <w:tcW w:w="2332" w:type="pct"/>
            <w:vAlign w:val="center"/>
          </w:tcPr>
          <w:p w:rsidR="00303F82" w:rsidRPr="00B679AF" w:rsidRDefault="00303F82" w:rsidP="00B679AF">
            <w:pPr>
              <w:widowControl w:val="0"/>
              <w:tabs>
                <w:tab w:val="left" w:pos="851"/>
              </w:tabs>
              <w:spacing w:before="120" w:after="120"/>
              <w:jc w:val="both"/>
              <w:rPr>
                <w:rFonts w:eastAsia="Batang"/>
                <w:szCs w:val="22"/>
              </w:rPr>
            </w:pPr>
            <w:r w:rsidRPr="00B679AF">
              <w:rPr>
                <w:rFonts w:eastAsia="Batang"/>
                <w:szCs w:val="22"/>
              </w:rPr>
              <w:t>…</w:t>
            </w:r>
          </w:p>
          <w:p w:rsidR="00303F82" w:rsidRPr="00B679AF" w:rsidRDefault="00303F82" w:rsidP="00B679AF">
            <w:pPr>
              <w:pStyle w:val="afff"/>
              <w:widowControl w:val="0"/>
              <w:numPr>
                <w:ilvl w:val="0"/>
                <w:numId w:val="31"/>
              </w:numPr>
              <w:tabs>
                <w:tab w:val="left" w:pos="260"/>
              </w:tabs>
              <w:autoSpaceDE w:val="0"/>
              <w:autoSpaceDN w:val="0"/>
              <w:spacing w:before="120" w:after="120"/>
              <w:ind w:left="0" w:hanging="23"/>
              <w:contextualSpacing w:val="0"/>
              <w:jc w:val="both"/>
              <w:rPr>
                <w:rFonts w:ascii="Garamond" w:eastAsia="Batang" w:hAnsi="Garamond"/>
                <w:sz w:val="22"/>
                <w:szCs w:val="22"/>
              </w:rPr>
            </w:pPr>
            <w:r w:rsidRPr="00B679AF">
              <w:rPr>
                <w:rFonts w:ascii="Garamond" w:eastAsia="Batang" w:hAnsi="Garamond"/>
                <w:sz w:val="22"/>
                <w:szCs w:val="22"/>
                <w:highlight w:val="yellow"/>
              </w:rPr>
              <w:t>значения данных и параметров,</w:t>
            </w:r>
            <w:r w:rsidRPr="00B679AF">
              <w:rPr>
                <w:rFonts w:ascii="Garamond" w:eastAsia="Batang" w:hAnsi="Garamond"/>
                <w:sz w:val="22"/>
                <w:szCs w:val="22"/>
              </w:rPr>
              <w:t xml:space="preserve"> указанны</w:t>
            </w:r>
            <w:r w:rsidRPr="00B679AF">
              <w:rPr>
                <w:rFonts w:ascii="Garamond" w:eastAsia="Batang" w:hAnsi="Garamond"/>
                <w:sz w:val="22"/>
                <w:szCs w:val="22"/>
                <w:highlight w:val="yellow"/>
              </w:rPr>
              <w:t>х</w:t>
            </w:r>
            <w:r w:rsidRPr="00B679AF">
              <w:rPr>
                <w:rFonts w:ascii="Garamond" w:eastAsia="Batang" w:hAnsi="Garamond"/>
                <w:sz w:val="22"/>
                <w:szCs w:val="22"/>
              </w:rPr>
              <w:t xml:space="preserve"> в подп. </w:t>
            </w:r>
            <w:r w:rsidRPr="00B679AF">
              <w:rPr>
                <w:rFonts w:ascii="Garamond" w:eastAsia="Batang" w:hAnsi="Garamond"/>
                <w:sz w:val="22"/>
                <w:szCs w:val="22"/>
                <w:highlight w:val="yellow"/>
              </w:rPr>
              <w:t>«б»,</w:t>
            </w:r>
            <w:r w:rsidRPr="00B679AF">
              <w:rPr>
                <w:rFonts w:ascii="Garamond" w:eastAsia="Batang" w:hAnsi="Garamond"/>
                <w:sz w:val="22"/>
                <w:szCs w:val="22"/>
              </w:rPr>
              <w:t xml:space="preserve"> «в» п. 5.3.2.5</w:t>
            </w:r>
            <w:r w:rsidRPr="00B679AF">
              <w:rPr>
                <w:rFonts w:ascii="Garamond" w:eastAsia="Batang" w:hAnsi="Garamond"/>
                <w:sz w:val="22"/>
                <w:szCs w:val="22"/>
                <w:highlight w:val="yellow"/>
              </w:rPr>
              <w:t>, подп. «а»–«в», п. 5.3.2.7 настоящего Регламента (в отношении турбин, входящих в состав условной ГТП), идентичны значениям,</w:t>
            </w:r>
            <w:r w:rsidRPr="00B679AF">
              <w:rPr>
                <w:rFonts w:ascii="Garamond" w:eastAsia="Batang" w:hAnsi="Garamond"/>
                <w:sz w:val="22"/>
                <w:szCs w:val="22"/>
              </w:rPr>
              <w:t xml:space="preserve"> указанн</w:t>
            </w:r>
            <w:r w:rsidRPr="00B679AF">
              <w:rPr>
                <w:rFonts w:ascii="Garamond" w:eastAsia="Batang" w:hAnsi="Garamond"/>
                <w:sz w:val="22"/>
                <w:szCs w:val="22"/>
                <w:highlight w:val="yellow"/>
              </w:rPr>
              <w:t>ы</w:t>
            </w:r>
            <w:r w:rsidRPr="00B679AF">
              <w:rPr>
                <w:rFonts w:ascii="Garamond" w:eastAsia="Batang" w:hAnsi="Garamond"/>
                <w:sz w:val="22"/>
                <w:szCs w:val="22"/>
              </w:rPr>
              <w:t xml:space="preserve">м в паспортных технологических характеристиках генерирующего оборудования КОММод, поданных субъектом оптового рынка в КО по форме 13Д </w:t>
            </w:r>
            <w:r w:rsidRPr="00B679AF">
              <w:rPr>
                <w:rFonts w:ascii="Garamond" w:eastAsia="Batang" w:hAnsi="Garamond"/>
                <w:i/>
                <w:sz w:val="22"/>
                <w:szCs w:val="22"/>
              </w:rPr>
              <w:t>Положения о порядке получения статуса субъекта оптового рынка и ведения реестра субъектов оптового рынка</w:t>
            </w:r>
            <w:r w:rsidRPr="00B679AF">
              <w:rPr>
                <w:rFonts w:ascii="Garamond" w:eastAsia="Batang" w:hAnsi="Garamond"/>
                <w:sz w:val="22"/>
                <w:szCs w:val="22"/>
              </w:rPr>
              <w:t xml:space="preserve"> (Приложение № 1.1 к </w:t>
            </w:r>
            <w:r w:rsidRPr="00B679AF">
              <w:rPr>
                <w:rFonts w:ascii="Garamond" w:eastAsia="Batang" w:hAnsi="Garamond"/>
                <w:i/>
                <w:sz w:val="22"/>
                <w:szCs w:val="22"/>
              </w:rPr>
              <w:t>Договору о присоединении к торговой системе оптового рынка</w:t>
            </w:r>
            <w:r w:rsidRPr="00B679AF">
              <w:rPr>
                <w:rFonts w:ascii="Garamond" w:eastAsia="Batang" w:hAnsi="Garamond"/>
                <w:sz w:val="22"/>
                <w:szCs w:val="22"/>
              </w:rPr>
              <w:t>);</w:t>
            </w:r>
          </w:p>
          <w:p w:rsidR="00303F82" w:rsidRPr="00B679AF" w:rsidRDefault="00303F82" w:rsidP="00B679AF">
            <w:pPr>
              <w:widowControl w:val="0"/>
              <w:tabs>
                <w:tab w:val="left" w:pos="851"/>
              </w:tabs>
              <w:spacing w:before="120" w:after="120"/>
              <w:jc w:val="both"/>
              <w:rPr>
                <w:rFonts w:eastAsia="Batang"/>
                <w:szCs w:val="22"/>
                <w:lang w:val="ru-RU"/>
              </w:rPr>
            </w:pPr>
            <w:r w:rsidRPr="00B679AF">
              <w:rPr>
                <w:rFonts w:eastAsia="Batang"/>
                <w:szCs w:val="22"/>
                <w:lang w:val="ru-RU"/>
              </w:rPr>
              <w:t>…</w:t>
            </w:r>
          </w:p>
          <w:p w:rsidR="00303F82" w:rsidRPr="00B679AF" w:rsidRDefault="00303F82" w:rsidP="00B679AF">
            <w:pPr>
              <w:widowControl w:val="0"/>
              <w:tabs>
                <w:tab w:val="left" w:pos="851"/>
              </w:tabs>
              <w:spacing w:before="120" w:after="120"/>
              <w:jc w:val="both"/>
              <w:rPr>
                <w:rFonts w:eastAsia="Batang"/>
                <w:szCs w:val="22"/>
                <w:lang w:val="ru-RU"/>
              </w:rPr>
            </w:pPr>
            <w:r w:rsidRPr="00B679AF">
              <w:rPr>
                <w:rFonts w:eastAsia="Batang"/>
                <w:szCs w:val="22"/>
                <w:lang w:val="ru-RU"/>
              </w:rPr>
              <w:t>8) тип заявленного проекта модернизации и перечень планируемых мероприятий, включенных в проект модернизации, указанные в соответствии с подп. «ж» п. 5.3.2.5, подп. «б» п. 5.3.2.6 и подп. «б» п. 5.3.2.7 настоящего Регламента в заявке, содержащей технические параметры проекта модернизации, соответствуют требованиям п. 3.2 и п. 3.3.3 настоящего Регламента, в т.ч.:</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в)</w:t>
            </w:r>
            <w:r w:rsidRPr="00B679AF">
              <w:rPr>
                <w:rFonts w:ascii="Garamond" w:hAnsi="Garamond"/>
                <w:sz w:val="22"/>
                <w:szCs w:val="22"/>
              </w:rPr>
              <w:t xml:space="preserve"> </w:t>
            </w:r>
            <w:r w:rsidRPr="00B679AF">
              <w:rPr>
                <w:rFonts w:ascii="Garamond" w:eastAsia="Batang" w:hAnsi="Garamond"/>
                <w:sz w:val="22"/>
                <w:szCs w:val="22"/>
              </w:rPr>
              <w:t>при заявлении в проекте модернизации мероприятий, указанных в подп. 2 п. 3.2 настоящего Регламента, в отношении каждого турбоагрегата указаны мероприятия только одного из подп. 2.1, 2.2, 2.3, 2.4 п. 3.2 настоящего Регламента;</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г) при заявлении в проекте модернизации мероприятий, указанных в подп. 2.4 п. 3.2 настоящего Регламента, указано только одно из мероприятий из подп. 2.4.1, 2.4.2 или 2.4.3 п. 3.2 настоящего Регламента;</w:t>
            </w:r>
          </w:p>
          <w:p w:rsidR="00303F82" w:rsidRPr="00B679AF" w:rsidRDefault="00303F82" w:rsidP="00B679AF">
            <w:pPr>
              <w:pStyle w:val="afff"/>
              <w:widowControl w:val="0"/>
              <w:tabs>
                <w:tab w:val="left" w:pos="851"/>
              </w:tabs>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д) сопутствующие мероприятия, указанные в подп. 3.1–3.14 п. 3.2 настоящего Регламента, указаны только при заявлении в проекте мероприятий подп. 1 и (или) 2 п. 3.2 настоящего Регламента, при этом:</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xml:space="preserve">- мероприятие по подп. 3.9.1 п. 3.2 настоящего Регламента </w:t>
            </w:r>
            <w:r w:rsidRPr="00B679AF">
              <w:rPr>
                <w:rFonts w:ascii="Garamond" w:eastAsia="Batang" w:hAnsi="Garamond"/>
                <w:sz w:val="22"/>
                <w:szCs w:val="22"/>
              </w:rPr>
              <w:lastRenderedPageBreak/>
              <w:t>указано только в случае указания в составе проекта модернизации мероприятия по подп. 2.2 п. 3.2 настоящего Регламента;</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мероприятие по подп. 3.9.2 п. 3.2 настоящего Регламента указано только в случае указания в составе проекта модернизации мероприятия по подп. 1.1 п. 3.2 настоящего Регламента;</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мероприятие по подп. 3.9.3 п. 3.2 настоящего Регламента указано только в случае указания в составе проекта модернизации мероприятия по подп. 2.1 п. 3.2 настоящего Регламента;</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одно или несколько мероприятий по подп. 3.11–3.14 п. 3.2 настоящего Регламента указаны только в случае указания в составе проекта модернизации мероприятия по подп. 2 п. 3.2 настоящего Регламента;</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xml:space="preserve">- мероприятия по подп. 3.1–3.2 п. 3.2 настоящего Регламента указаны </w:t>
            </w:r>
            <w:r w:rsidRPr="00B679AF">
              <w:rPr>
                <w:rFonts w:ascii="Garamond" w:eastAsia="Batang" w:hAnsi="Garamond"/>
                <w:sz w:val="22"/>
                <w:szCs w:val="22"/>
                <w:highlight w:val="yellow"/>
              </w:rPr>
              <w:t>только в случае отсутствия указания в составе проекта модернизации мероприятий по подп. 2.2 п. 3.2 настоящего Регламента, в отношении турбоагрегатов, к которым относится данное оборудование</w:t>
            </w:r>
            <w:r w:rsidRPr="00B679AF">
              <w:rPr>
                <w:rFonts w:ascii="Garamond" w:eastAsia="Batang" w:hAnsi="Garamond"/>
                <w:sz w:val="22"/>
                <w:szCs w:val="22"/>
              </w:rPr>
              <w:t>;</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highlight w:val="yellow"/>
              </w:rPr>
              <w:t>- мероприятие по подп. 3.1 или 3.2 п. 3.2 настоящего Регламента указано только в отношении паровой турбины;</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w:t>
            </w:r>
          </w:p>
          <w:p w:rsidR="00303F82" w:rsidRPr="00B679AF" w:rsidRDefault="00303F82" w:rsidP="00B679AF">
            <w:pPr>
              <w:pStyle w:val="afff"/>
              <w:widowControl w:val="0"/>
              <w:tabs>
                <w:tab w:val="left" w:pos="851"/>
              </w:tabs>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и) при включении в проект модернизации мероприятия, указанного в подп. 2.2 п. 3.2 настоящего Регламента, без включения в такой проект мероприятия, указанного в подп. 2.1 п. 3.2 настоящего Регламента, выполняются следующие требования к генерирующему оборудованию, включаемому в проект модернизации:</w:t>
            </w:r>
          </w:p>
          <w:p w:rsidR="00303F82" w:rsidRPr="00B679AF" w:rsidRDefault="00303F82" w:rsidP="00B679AF">
            <w:pPr>
              <w:pStyle w:val="afff"/>
              <w:widowControl w:val="0"/>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xml:space="preserve">- в состав генерирующего оборудования, функционирующего до реализации мероприятий по модернизации, в соответствии с подп. «б» п. 5.3.2.6 настоящего Регламента входит две и более паровые турбины, и в отношении одной или нескольких из них </w:t>
            </w:r>
            <w:r w:rsidRPr="00B679AF">
              <w:rPr>
                <w:rFonts w:ascii="Garamond" w:eastAsia="Batang" w:hAnsi="Garamond"/>
                <w:sz w:val="22"/>
                <w:szCs w:val="22"/>
              </w:rPr>
              <w:lastRenderedPageBreak/>
              <w:t>в заявке, содержащей технические параметры проекта модернизации, в соответствии с подп. «р» п. 5.3.2.6 настоящего Регламента указан планируемый вывод из эксплуатации по результатам реализации проекта модернизации;</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xml:space="preserve">- в состав генерирующего оборудования, функционирующего после реализации мероприятий по модернизации, в заявке, содержащей технические параметры проекта модернизации, в соответствии с подп. «б» п. 5.3.2.7 настоящего Регламента входит одна и более газовая (-ые) турбина (-ы) и одна и более паровая (-ые) турбина (-ы). </w:t>
            </w:r>
            <w:r w:rsidRPr="00B679AF">
              <w:rPr>
                <w:rFonts w:ascii="Garamond" w:eastAsia="Batang" w:hAnsi="Garamond"/>
                <w:sz w:val="22"/>
                <w:szCs w:val="22"/>
                <w:highlight w:val="yellow"/>
              </w:rPr>
              <w:t>При отсутствии в составе проекта иных мероприятий из подп. 2 п. 3.2 настоящего Регламента указанные в соответствии с подп. «г» и «д» п. 5.3.2.7 настоящего Регламента станционные и заводские номера всех паровых турбин, входящих в состав генерирующего оборудования, функционирующего после реализации мероприятий по модернизации, должны соответствовать соответствующим параметрам, указанным в соответствии с подп. «г», «д» п. 5.3.2.6 настоящего Регламента в отношении генерирующего оборудования, функционирующего до реализации мероприятий по модернизации, в отношении которого не указан признак планируемого вывода из эксплуатации</w:t>
            </w:r>
            <w:r w:rsidRPr="00B679AF">
              <w:rPr>
                <w:rFonts w:ascii="Garamond" w:eastAsia="Batang" w:hAnsi="Garamond"/>
                <w:sz w:val="22"/>
                <w:szCs w:val="22"/>
              </w:rPr>
              <w:t>;</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к) при включении в состав проекта модернизации генерирующего оборудования, функционирующего до реализации мероприятий по модернизации на двух разных электростанциях, расположенных в одном населенном пункте и связанных единой схемой теплоснабжения, в отношении всех турбин электростанции, указанных в проекте, генерирующие объекты которой не входят в состав условной ГТП, в заявке, содержащей технические параметры проекта модернизации, в соответствии с подп. «р» п. 5.3.2.6 настоящего Регламента указан планируемый вывод из эксплуатации по результатам реализации проекта модернизации;</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 xml:space="preserve">л) мероприятия, указанные в отношении оборудования, функционирующего после их реализации, должны соответствовать мероприятиям, указанным в отношении оборудования, </w:t>
            </w:r>
            <w:r w:rsidRPr="00B679AF">
              <w:rPr>
                <w:rFonts w:ascii="Garamond" w:eastAsia="Batang" w:hAnsi="Garamond"/>
                <w:sz w:val="22"/>
                <w:szCs w:val="22"/>
              </w:rPr>
              <w:lastRenderedPageBreak/>
              <w:t>функционирующего до их реализации (за исключением мероприятий по подп. 2.2 п. 3.2 настоящего Регламента, которые указываются только в отношении газовых турбин, функционирующих после реализации мероприятий по модернизации);</w:t>
            </w:r>
          </w:p>
          <w:p w:rsidR="00303F82" w:rsidRPr="00B679AF" w:rsidRDefault="00303F82" w:rsidP="00B679AF">
            <w:pPr>
              <w:pStyle w:val="afff"/>
              <w:widowControl w:val="0"/>
              <w:tabs>
                <w:tab w:val="left" w:pos="851"/>
              </w:tabs>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highlight w:val="yellow"/>
              </w:rPr>
              <w:t>м</w:t>
            </w:r>
            <w:r w:rsidRPr="00B679AF">
              <w:rPr>
                <w:rFonts w:ascii="Garamond" w:eastAsia="Batang" w:hAnsi="Garamond"/>
                <w:sz w:val="22"/>
                <w:szCs w:val="22"/>
              </w:rPr>
              <w:t xml:space="preserve">) </w:t>
            </w:r>
            <w:r w:rsidRPr="00B679AF">
              <w:rPr>
                <w:rFonts w:ascii="Garamond" w:hAnsi="Garamond"/>
                <w:sz w:val="22"/>
                <w:szCs w:val="22"/>
              </w:rPr>
              <w:t>каждой единице оборудования, указанной в п. 5.3.2.6 настоящего Регламента, соответствует только одна условная ГТП;</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p>
          <w:p w:rsidR="00303F82" w:rsidRPr="00B679AF" w:rsidRDefault="00303F82" w:rsidP="00B679AF">
            <w:pPr>
              <w:pStyle w:val="afd"/>
              <w:widowControl w:val="0"/>
              <w:rPr>
                <w:rFonts w:ascii="Garamond" w:hAnsi="Garamond"/>
                <w:lang w:val="ru-RU"/>
              </w:rPr>
            </w:pPr>
            <w:r w:rsidRPr="00B679AF">
              <w:rPr>
                <w:rFonts w:ascii="Garamond" w:hAnsi="Garamond"/>
                <w:lang w:val="ru-RU"/>
              </w:rPr>
              <w:t>…</w:t>
            </w:r>
          </w:p>
          <w:p w:rsidR="00303F82" w:rsidRPr="00B679AF" w:rsidRDefault="00303F82" w:rsidP="00B679AF">
            <w:pPr>
              <w:pStyle w:val="afd"/>
              <w:widowControl w:val="0"/>
              <w:rPr>
                <w:rFonts w:ascii="Garamond" w:hAnsi="Garamond"/>
                <w:lang w:val="ru-RU"/>
              </w:rPr>
            </w:pPr>
          </w:p>
          <w:p w:rsidR="00303F82" w:rsidRPr="00B679AF" w:rsidRDefault="00303F82" w:rsidP="00B679AF">
            <w:pPr>
              <w:pStyle w:val="afff"/>
              <w:widowControl w:val="0"/>
              <w:numPr>
                <w:ilvl w:val="0"/>
                <w:numId w:val="29"/>
              </w:numPr>
              <w:tabs>
                <w:tab w:val="left" w:pos="567"/>
              </w:tabs>
              <w:autoSpaceDE w:val="0"/>
              <w:autoSpaceDN w:val="0"/>
              <w:spacing w:before="120" w:after="120"/>
              <w:ind w:left="-23" w:firstLine="590"/>
              <w:contextualSpacing w:val="0"/>
              <w:jc w:val="both"/>
              <w:rPr>
                <w:rFonts w:ascii="Garamond" w:eastAsia="Batang" w:hAnsi="Garamond"/>
                <w:sz w:val="22"/>
                <w:szCs w:val="22"/>
              </w:rPr>
            </w:pPr>
            <w:r w:rsidRPr="00B679AF">
              <w:rPr>
                <w:rFonts w:ascii="Garamond" w:eastAsia="Batang" w:hAnsi="Garamond"/>
                <w:sz w:val="22"/>
                <w:szCs w:val="22"/>
              </w:rPr>
              <w:t xml:space="preserve">разница суммарной установленной мощности всех ЕГО, относящихся к одной электростанции, в состав которой входит генерирующее оборудование КОММод, функционирующее до реализации мероприятий по модернизации, и максимальной из величин </w:t>
            </w:r>
            <w:r w:rsidRPr="00B679AF">
              <w:rPr>
                <w:rFonts w:ascii="Garamond" w:hAnsi="Garamond"/>
                <w:sz w:val="22"/>
                <w:szCs w:val="22"/>
              </w:rPr>
              <w:t>снижения установленной мощности генерирующего объекта в течение заявленного периода реализации мероприятий по модернизации, заявленных в соответствии с подп. «е» п. 5.3.2.5 настоящего Регламента</w:t>
            </w:r>
            <w:r w:rsidRPr="00B679AF">
              <w:rPr>
                <w:rFonts w:ascii="Garamond" w:eastAsia="Batang" w:hAnsi="Garamond"/>
                <w:sz w:val="22"/>
                <w:szCs w:val="22"/>
              </w:rPr>
              <w:t xml:space="preserve">, превышает </w:t>
            </w:r>
            <w:r w:rsidRPr="00B679AF">
              <w:rPr>
                <w:rFonts w:ascii="Garamond" w:hAnsi="Garamond"/>
                <w:sz w:val="22"/>
                <w:szCs w:val="22"/>
              </w:rPr>
              <w:t>ограничение на минимальную загрузку генерирующего оборудования в зимний период</w:t>
            </w:r>
            <w:r w:rsidRPr="00B679AF">
              <w:rPr>
                <w:rFonts w:ascii="Garamond" w:eastAsia="Batang" w:hAnsi="Garamond"/>
                <w:sz w:val="22"/>
                <w:szCs w:val="22"/>
              </w:rPr>
              <w:t>, указанное в заявке в соответствии с подп. «</w:t>
            </w:r>
            <w:r w:rsidRPr="00B679AF">
              <w:rPr>
                <w:rFonts w:ascii="Garamond" w:eastAsia="Batang" w:hAnsi="Garamond"/>
                <w:sz w:val="22"/>
                <w:szCs w:val="22"/>
                <w:highlight w:val="yellow"/>
              </w:rPr>
              <w:t>п</w:t>
            </w:r>
            <w:r w:rsidRPr="00B679AF">
              <w:rPr>
                <w:rFonts w:ascii="Garamond" w:eastAsia="Batang" w:hAnsi="Garamond"/>
                <w:sz w:val="22"/>
                <w:szCs w:val="22"/>
              </w:rPr>
              <w:t>» п. 5.3.2.5 настоящего Регламента:</w:t>
            </w:r>
          </w:p>
          <w:p w:rsidR="00303F82" w:rsidRPr="00B679AF" w:rsidRDefault="00B679AF" w:rsidP="00B679AF">
            <w:pPr>
              <w:pStyle w:val="afff"/>
              <w:widowControl w:val="0"/>
              <w:tabs>
                <w:tab w:val="left" w:pos="993"/>
              </w:tabs>
              <w:spacing w:before="120" w:after="120"/>
              <w:ind w:left="2552"/>
              <w:contextualSpacing w:val="0"/>
              <w:jc w:val="both"/>
              <w:rPr>
                <w:rFonts w:ascii="Garamond" w:eastAsia="Batang" w:hAnsi="Garamond"/>
                <w:sz w:val="22"/>
                <w:szCs w:val="22"/>
              </w:rPr>
            </w:pPr>
            <m:oMath>
              <m:nary>
                <m:naryPr>
                  <m:chr m:val="∑"/>
                  <m:limLoc m:val="undOvr"/>
                  <m:ctrlPr>
                    <w:rPr>
                      <w:rFonts w:ascii="Cambria Math" w:eastAsia="Batang" w:hAnsi="Cambria Math"/>
                      <w:i/>
                      <w:sz w:val="22"/>
                      <w:szCs w:val="22"/>
                    </w:rPr>
                  </m:ctrlPr>
                </m:naryPr>
                <m:sub>
                  <m:r>
                    <w:rPr>
                      <w:rFonts w:ascii="Cambria Math" w:eastAsia="Batang" w:hAnsi="Cambria Math"/>
                      <w:sz w:val="22"/>
                      <w:szCs w:val="22"/>
                      <w:lang w:val="en-US"/>
                    </w:rPr>
                    <m:t>i</m:t>
                  </m:r>
                  <m:r>
                    <w:rPr>
                      <w:rFonts w:ascii="Cambria Math" w:eastAsia="Batang" w:hAnsi="Cambria Math"/>
                      <w:sz w:val="22"/>
                      <w:szCs w:val="22"/>
                    </w:rPr>
                    <m:t>∈</m:t>
                  </m:r>
                  <m:r>
                    <w:rPr>
                      <w:rFonts w:ascii="Cambria Math" w:eastAsia="Batang" w:hAnsi="Cambria Math"/>
                      <w:sz w:val="22"/>
                      <w:szCs w:val="22"/>
                      <w:lang w:val="en-US"/>
                    </w:rPr>
                    <m:t>s</m:t>
                  </m:r>
                </m:sub>
                <m:sup/>
                <m:e>
                  <m:sSubSup>
                    <m:sSubSupPr>
                      <m:ctrlPr>
                        <w:rPr>
                          <w:rFonts w:ascii="Cambria Math" w:eastAsia="Batang" w:hAnsi="Cambria Math"/>
                          <w:i/>
                          <w:sz w:val="22"/>
                          <w:szCs w:val="22"/>
                        </w:rPr>
                      </m:ctrlPr>
                    </m:sSubSupPr>
                    <m:e>
                      <m:r>
                        <w:rPr>
                          <w:rFonts w:ascii="Cambria Math" w:eastAsia="Batang" w:hAnsi="Cambria Math"/>
                          <w:sz w:val="22"/>
                          <w:szCs w:val="22"/>
                          <w:lang w:val="en-US"/>
                        </w:rPr>
                        <m:t>N</m:t>
                      </m:r>
                    </m:e>
                    <m:sub>
                      <m:r>
                        <w:rPr>
                          <w:rFonts w:ascii="Cambria Math" w:eastAsia="Batang" w:hAnsi="Cambria Math"/>
                          <w:sz w:val="22"/>
                          <w:szCs w:val="22"/>
                        </w:rPr>
                        <m:t>i</m:t>
                      </m:r>
                    </m:sub>
                    <m:sup>
                      <m:r>
                        <w:rPr>
                          <w:rFonts w:ascii="Cambria Math" w:eastAsia="Batang" w:hAnsi="Cambria Math"/>
                          <w:sz w:val="22"/>
                          <w:szCs w:val="22"/>
                        </w:rPr>
                        <m:t>уст</m:t>
                      </m:r>
                    </m:sup>
                  </m:sSubSup>
                </m:e>
              </m:nary>
              <m:r>
                <w:rPr>
                  <w:rFonts w:ascii="Cambria Math" w:eastAsia="Batang" w:hAnsi="Cambria Math"/>
                  <w:sz w:val="22"/>
                  <w:szCs w:val="22"/>
                </w:rPr>
                <m:t>-</m:t>
              </m:r>
              <m:r>
                <m:rPr>
                  <m:sty m:val="p"/>
                </m:rPr>
                <w:rPr>
                  <w:rFonts w:ascii="Cambria Math" w:eastAsia="Batang" w:hAnsi="Cambria Math"/>
                  <w:sz w:val="22"/>
                  <w:szCs w:val="22"/>
                </w:rPr>
                <m:t>max⁡</m:t>
              </m:r>
              <m:r>
                <w:rPr>
                  <w:rFonts w:ascii="Cambria Math" w:eastAsia="Batang" w:hAnsi="Cambria Math"/>
                  <w:sz w:val="22"/>
                  <w:szCs w:val="22"/>
                </w:rPr>
                <m:t>(</m:t>
              </m:r>
              <m:sSubSup>
                <m:sSubSupPr>
                  <m:ctrlPr>
                    <w:rPr>
                      <w:rFonts w:ascii="Cambria Math" w:eastAsia="Batang" w:hAnsi="Cambria Math"/>
                      <w:i/>
                      <w:sz w:val="22"/>
                      <w:szCs w:val="22"/>
                    </w:rPr>
                  </m:ctrlPr>
                </m:sSubSupPr>
                <m:e>
                  <m:r>
                    <w:rPr>
                      <w:rFonts w:ascii="Cambria Math" w:eastAsia="Batang" w:hAnsi="Cambria Math"/>
                      <w:sz w:val="22"/>
                      <w:szCs w:val="22"/>
                    </w:rPr>
                    <m:t>dP</m:t>
                  </m:r>
                </m:e>
                <m:sub>
                  <m:r>
                    <w:rPr>
                      <w:rFonts w:ascii="Cambria Math" w:eastAsia="Batang" w:hAnsi="Cambria Math"/>
                      <w:sz w:val="22"/>
                      <w:szCs w:val="22"/>
                    </w:rPr>
                    <m:t>g</m:t>
                  </m:r>
                </m:sub>
                <m:sup>
                  <m:r>
                    <w:rPr>
                      <w:rFonts w:ascii="Cambria Math" w:eastAsia="Batang" w:hAnsi="Cambria Math"/>
                      <w:sz w:val="22"/>
                      <w:szCs w:val="22"/>
                    </w:rPr>
                    <m:t>сниж</m:t>
                  </m:r>
                </m:sup>
              </m:sSubSup>
              <m:r>
                <w:rPr>
                  <w:rFonts w:ascii="Cambria Math" w:eastAsia="Batang" w:hAnsi="Cambria Math"/>
                  <w:sz w:val="22"/>
                  <w:szCs w:val="22"/>
                </w:rPr>
                <m:t>)≥</m:t>
              </m:r>
              <m:sSubSup>
                <m:sSubSupPr>
                  <m:ctrlPr>
                    <w:rPr>
                      <w:rFonts w:ascii="Cambria Math" w:eastAsia="Batang" w:hAnsi="Cambria Math"/>
                      <w:i/>
                      <w:sz w:val="22"/>
                      <w:szCs w:val="22"/>
                    </w:rPr>
                  </m:ctrlPr>
                </m:sSubSupPr>
                <m:e>
                  <m:r>
                    <w:rPr>
                      <w:rFonts w:ascii="Cambria Math" w:eastAsia="Batang" w:hAnsi="Cambria Math"/>
                      <w:sz w:val="22"/>
                      <w:szCs w:val="22"/>
                    </w:rPr>
                    <m:t>Р</m:t>
                  </m:r>
                </m:e>
                <m:sub>
                  <m:r>
                    <w:rPr>
                      <w:rFonts w:ascii="Cambria Math" w:eastAsia="Batang" w:hAnsi="Cambria Math"/>
                      <w:sz w:val="22"/>
                      <w:szCs w:val="22"/>
                      <w:lang w:val="en-US"/>
                    </w:rPr>
                    <m:t>s</m:t>
                  </m:r>
                </m:sub>
                <m:sup>
                  <m:r>
                    <w:rPr>
                      <w:rFonts w:ascii="Cambria Math" w:eastAsia="Batang" w:hAnsi="Cambria Math"/>
                      <w:sz w:val="22"/>
                      <w:szCs w:val="22"/>
                    </w:rPr>
                    <m:t>вын</m:t>
                  </m:r>
                </m:sup>
              </m:sSubSup>
            </m:oMath>
            <w:r w:rsidR="00303F82" w:rsidRPr="00B679AF">
              <w:rPr>
                <w:rFonts w:ascii="Garamond" w:eastAsia="Batang" w:hAnsi="Garamond"/>
                <w:sz w:val="22"/>
                <w:szCs w:val="22"/>
              </w:rPr>
              <w:t xml:space="preserve">   ,</w:t>
            </w:r>
          </w:p>
          <w:p w:rsidR="00303F82" w:rsidRPr="00B679AF" w:rsidRDefault="00303F82" w:rsidP="00B679AF">
            <w:pPr>
              <w:widowControl w:val="0"/>
              <w:tabs>
                <w:tab w:val="left" w:pos="1134"/>
              </w:tabs>
              <w:spacing w:before="120" w:after="120"/>
              <w:ind w:left="1134" w:hanging="425"/>
              <w:jc w:val="both"/>
              <w:rPr>
                <w:szCs w:val="22"/>
                <w:lang w:val="ru-RU" w:eastAsia="ru-RU"/>
              </w:rPr>
            </w:pPr>
            <w:proofErr w:type="gramStart"/>
            <w:r w:rsidRPr="00B679AF">
              <w:rPr>
                <w:szCs w:val="22"/>
                <w:lang w:val="ru-RU" w:eastAsia="ru-RU"/>
              </w:rPr>
              <w:t xml:space="preserve">где </w:t>
            </w:r>
            <m:oMath>
              <m:sSubSup>
                <m:sSubSupPr>
                  <m:ctrlPr>
                    <w:rPr>
                      <w:rFonts w:ascii="Cambria Math" w:hAnsi="Cambria Math"/>
                      <w:i/>
                      <w:szCs w:val="22"/>
                      <w:lang w:eastAsia="ru-RU"/>
                    </w:rPr>
                  </m:ctrlPr>
                </m:sSubSupPr>
                <m:e>
                  <m:r>
                    <w:rPr>
                      <w:rFonts w:ascii="Cambria Math" w:hAnsi="Cambria Math"/>
                      <w:szCs w:val="22"/>
                      <w:lang w:val="en-US"/>
                    </w:rPr>
                    <m:t>N</m:t>
                  </m:r>
                </m:e>
                <m:sub>
                  <m:r>
                    <w:rPr>
                      <w:rFonts w:ascii="Cambria Math" w:hAnsi="Cambria Math"/>
                      <w:szCs w:val="22"/>
                    </w:rPr>
                    <m:t>g</m:t>
                  </m:r>
                </m:sub>
                <m:sup>
                  <m:r>
                    <w:rPr>
                      <w:rFonts w:ascii="Cambria Math" w:hAnsi="Cambria Math"/>
                      <w:szCs w:val="22"/>
                      <w:lang w:val="ru-RU"/>
                    </w:rPr>
                    <m:t>уст</m:t>
                  </m:r>
                </m:sup>
              </m:sSubSup>
            </m:oMath>
            <w:r w:rsidRPr="00B679AF">
              <w:rPr>
                <w:szCs w:val="22"/>
                <w:lang w:val="ru-RU" w:eastAsia="ru-RU"/>
              </w:rPr>
              <w:t xml:space="preserve"> –</w:t>
            </w:r>
            <w:proofErr w:type="gramEnd"/>
            <w:r w:rsidRPr="00B679AF">
              <w:rPr>
                <w:szCs w:val="22"/>
                <w:lang w:val="ru-RU" w:eastAsia="ru-RU"/>
              </w:rPr>
              <w:t xml:space="preserve"> установленная мощность всех ЕГО </w:t>
            </w:r>
            <w:r w:rsidRPr="00B679AF">
              <w:rPr>
                <w:i/>
                <w:szCs w:val="22"/>
                <w:lang w:val="en-US" w:eastAsia="ru-RU"/>
              </w:rPr>
              <w:t>i</w:t>
            </w:r>
            <w:r w:rsidRPr="00B679AF">
              <w:rPr>
                <w:szCs w:val="22"/>
                <w:lang w:val="ru-RU" w:eastAsia="ru-RU"/>
              </w:rPr>
              <w:t xml:space="preserve"> электростанции </w:t>
            </w:r>
            <w:r w:rsidRPr="00B679AF">
              <w:rPr>
                <w:i/>
                <w:szCs w:val="22"/>
                <w:lang w:val="en-US" w:eastAsia="ru-RU"/>
              </w:rPr>
              <w:t>s</w:t>
            </w:r>
            <w:r w:rsidRPr="00B679AF">
              <w:rPr>
                <w:szCs w:val="22"/>
                <w:lang w:val="ru-RU"/>
              </w:rPr>
              <w:t xml:space="preserve">, зарегистрированная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B679AF">
              <w:rPr>
                <w:i/>
                <w:szCs w:val="22"/>
                <w:lang w:val="ru-RU"/>
              </w:rPr>
              <w:t>Регламентом аттестации генерирующего оборудования</w:t>
            </w:r>
            <w:r w:rsidRPr="00B679AF">
              <w:rPr>
                <w:szCs w:val="22"/>
                <w:lang w:val="ru-RU"/>
              </w:rPr>
              <w:t xml:space="preserve"> (Приложение № 19.2 к </w:t>
            </w:r>
            <w:r w:rsidRPr="00B679AF">
              <w:rPr>
                <w:i/>
                <w:szCs w:val="22"/>
                <w:lang w:val="ru-RU"/>
              </w:rPr>
              <w:t>Договору о присоединении к торговой системе оптового рынка</w:t>
            </w:r>
            <w:r w:rsidRPr="00B679AF">
              <w:rPr>
                <w:szCs w:val="22"/>
                <w:lang w:val="ru-RU"/>
              </w:rPr>
              <w:t>)</w:t>
            </w:r>
            <w:r w:rsidRPr="00B679AF">
              <w:rPr>
                <w:szCs w:val="22"/>
                <w:lang w:val="ru-RU" w:eastAsia="ru-RU"/>
              </w:rPr>
              <w:t>;</w:t>
            </w:r>
          </w:p>
          <w:p w:rsidR="00303F82" w:rsidRPr="00B679AF" w:rsidRDefault="00CA288A" w:rsidP="00B679AF">
            <w:pPr>
              <w:widowControl w:val="0"/>
              <w:tabs>
                <w:tab w:val="left" w:pos="1134"/>
              </w:tabs>
              <w:spacing w:before="120" w:after="120"/>
              <w:ind w:left="1134"/>
              <w:jc w:val="both"/>
              <w:rPr>
                <w:szCs w:val="22"/>
                <w:lang w:val="ru-RU"/>
              </w:rPr>
            </w:pPr>
            <m:oMath>
              <m:r>
                <m:rPr>
                  <m:sty m:val="p"/>
                </m:rPr>
                <w:rPr>
                  <w:rFonts w:ascii="Cambria Math" w:hAnsi="Cambria Math"/>
                  <w:szCs w:val="22"/>
                </w:rPr>
                <m:t>max</m:t>
              </m:r>
              <m:r>
                <m:rPr>
                  <m:sty m:val="p"/>
                </m:rPr>
                <w:rPr>
                  <w:rFonts w:ascii="Cambria Math" w:hAnsi="Cambria Math"/>
                  <w:szCs w:val="22"/>
                  <w:lang w:val="ru-RU"/>
                </w:rPr>
                <m:t>⁡</m:t>
              </m:r>
              <m:r>
                <w:rPr>
                  <w:rFonts w:ascii="Cambria Math" w:hAnsi="Cambria Math"/>
                  <w:szCs w:val="22"/>
                  <w:lang w:val="ru-RU"/>
                </w:rPr>
                <m:t>(</m:t>
              </m:r>
              <m:sSubSup>
                <m:sSubSupPr>
                  <m:ctrlPr>
                    <w:rPr>
                      <w:rFonts w:ascii="Cambria Math" w:hAnsi="Cambria Math"/>
                      <w:i/>
                      <w:szCs w:val="22"/>
                      <w:lang w:eastAsia="ru-RU"/>
                    </w:rPr>
                  </m:ctrlPr>
                </m:sSubSupPr>
                <m:e>
                  <m:r>
                    <w:rPr>
                      <w:rFonts w:ascii="Cambria Math" w:hAnsi="Cambria Math"/>
                      <w:szCs w:val="22"/>
                    </w:rPr>
                    <m:t>dP</m:t>
                  </m:r>
                </m:e>
                <m:sub>
                  <m:r>
                    <w:rPr>
                      <w:rFonts w:ascii="Cambria Math" w:hAnsi="Cambria Math"/>
                      <w:szCs w:val="22"/>
                    </w:rPr>
                    <m:t>g</m:t>
                  </m:r>
                </m:sub>
                <m:sup>
                  <m:r>
                    <w:rPr>
                      <w:rFonts w:ascii="Cambria Math" w:hAnsi="Cambria Math"/>
                      <w:szCs w:val="22"/>
                      <w:lang w:val="ru-RU"/>
                    </w:rPr>
                    <m:t>сниж</m:t>
                  </m:r>
                </m:sup>
              </m:sSubSup>
              <m:r>
                <w:rPr>
                  <w:rFonts w:ascii="Cambria Math" w:hAnsi="Cambria Math"/>
                  <w:szCs w:val="22"/>
                  <w:lang w:val="ru-RU"/>
                </w:rPr>
                <m:t>)</m:t>
              </m:r>
            </m:oMath>
            <w:r w:rsidR="00303F82" w:rsidRPr="00B679AF">
              <w:rPr>
                <w:szCs w:val="22"/>
                <w:lang w:val="ru-RU"/>
              </w:rPr>
              <w:t xml:space="preserve"> – максимальная величина снижения установленной мощности генерирующего объекта </w:t>
            </w:r>
            <w:r w:rsidR="00303F82" w:rsidRPr="00B679AF">
              <w:rPr>
                <w:i/>
                <w:szCs w:val="22"/>
                <w:lang w:val="en-US"/>
              </w:rPr>
              <w:t>g</w:t>
            </w:r>
            <w:r w:rsidR="00303F82" w:rsidRPr="00B679AF">
              <w:rPr>
                <w:szCs w:val="22"/>
                <w:lang w:val="ru-RU"/>
              </w:rPr>
              <w:t xml:space="preserve"> в течение </w:t>
            </w:r>
            <w:r w:rsidR="00303F82" w:rsidRPr="00B679AF">
              <w:rPr>
                <w:szCs w:val="22"/>
                <w:lang w:val="ru-RU"/>
              </w:rPr>
              <w:lastRenderedPageBreak/>
              <w:t>заявленного периода реализации мероприятий по модернизации, заявленная в соответствии с подп. «е» п.</w:t>
            </w:r>
            <w:r w:rsidR="00303F82" w:rsidRPr="00B679AF">
              <w:rPr>
                <w:szCs w:val="22"/>
              </w:rPr>
              <w:t> </w:t>
            </w:r>
            <w:r w:rsidR="00303F82" w:rsidRPr="00B679AF">
              <w:rPr>
                <w:szCs w:val="22"/>
                <w:lang w:val="ru-RU"/>
              </w:rPr>
              <w:t>5.3.2.5 настоящего Регламента;</w:t>
            </w:r>
          </w:p>
          <w:p w:rsidR="00303F82" w:rsidRPr="00B679AF" w:rsidRDefault="00B679AF" w:rsidP="00B679AF">
            <w:pPr>
              <w:widowControl w:val="0"/>
              <w:tabs>
                <w:tab w:val="left" w:pos="1134"/>
              </w:tabs>
              <w:spacing w:before="120" w:after="120"/>
              <w:ind w:left="1134"/>
              <w:jc w:val="both"/>
              <w:rPr>
                <w:szCs w:val="22"/>
                <w:lang w:val="ru-RU"/>
              </w:rPr>
            </w:pPr>
            <m:oMath>
              <m:sSubSup>
                <m:sSubSupPr>
                  <m:ctrlPr>
                    <w:rPr>
                      <w:rFonts w:ascii="Cambria Math" w:hAnsi="Cambria Math"/>
                      <w:i/>
                      <w:szCs w:val="22"/>
                      <w:lang w:eastAsia="ru-RU"/>
                    </w:rPr>
                  </m:ctrlPr>
                </m:sSubSupPr>
                <m:e>
                  <m:r>
                    <w:rPr>
                      <w:rFonts w:ascii="Cambria Math" w:hAnsi="Cambria Math"/>
                      <w:szCs w:val="22"/>
                      <w:lang w:val="ru-RU"/>
                    </w:rPr>
                    <m:t>Р</m:t>
                  </m:r>
                </m:e>
                <m:sub>
                  <m:r>
                    <w:rPr>
                      <w:rFonts w:ascii="Cambria Math" w:hAnsi="Cambria Math"/>
                      <w:szCs w:val="22"/>
                      <w:lang w:val="en-US"/>
                    </w:rPr>
                    <m:t>s</m:t>
                  </m:r>
                </m:sub>
                <m:sup>
                  <m:r>
                    <w:rPr>
                      <w:rFonts w:ascii="Cambria Math" w:hAnsi="Cambria Math"/>
                      <w:szCs w:val="22"/>
                      <w:lang w:val="ru-RU"/>
                    </w:rPr>
                    <m:t>вын</m:t>
                  </m:r>
                </m:sup>
              </m:sSubSup>
            </m:oMath>
            <w:r w:rsidR="00303F82" w:rsidRPr="00B679AF">
              <w:rPr>
                <w:szCs w:val="22"/>
                <w:lang w:val="ru-RU" w:eastAsia="ru-RU"/>
              </w:rPr>
              <w:t xml:space="preserve"> – </w:t>
            </w:r>
            <w:r w:rsidR="00303F82" w:rsidRPr="00B679AF">
              <w:rPr>
                <w:szCs w:val="22"/>
                <w:lang w:val="ru-RU"/>
              </w:rPr>
              <w:t>ограничение на минимальную загрузку генерирующего оборудования в зимний период, указанное в заявке в соответствии с подп. «о» п.</w:t>
            </w:r>
            <w:r w:rsidR="00303F82" w:rsidRPr="00B679AF">
              <w:rPr>
                <w:szCs w:val="22"/>
              </w:rPr>
              <w:t> </w:t>
            </w:r>
            <w:r w:rsidR="00303F82" w:rsidRPr="00B679AF">
              <w:rPr>
                <w:szCs w:val="22"/>
                <w:lang w:val="ru-RU"/>
              </w:rPr>
              <w:t>5.3.2.5 настоящего Регламента;</w:t>
            </w:r>
          </w:p>
          <w:p w:rsidR="00303F82" w:rsidRPr="00D0298A" w:rsidRDefault="00303F82" w:rsidP="00B679AF">
            <w:pPr>
              <w:pStyle w:val="afff"/>
              <w:widowControl w:val="0"/>
              <w:numPr>
                <w:ilvl w:val="0"/>
                <w:numId w:val="29"/>
              </w:numPr>
              <w:tabs>
                <w:tab w:val="left" w:pos="567"/>
              </w:tabs>
              <w:autoSpaceDE w:val="0"/>
              <w:autoSpaceDN w:val="0"/>
              <w:spacing w:before="120" w:after="120"/>
              <w:ind w:left="-23" w:firstLine="590"/>
              <w:contextualSpacing w:val="0"/>
              <w:jc w:val="both"/>
              <w:rPr>
                <w:rFonts w:ascii="Garamond" w:eastAsia="Batang" w:hAnsi="Garamond"/>
                <w:sz w:val="22"/>
                <w:szCs w:val="22"/>
              </w:rPr>
            </w:pPr>
            <w:r w:rsidRPr="00B679AF">
              <w:rPr>
                <w:rFonts w:ascii="Garamond" w:eastAsia="Batang" w:hAnsi="Garamond"/>
                <w:sz w:val="22"/>
                <w:szCs w:val="22"/>
              </w:rPr>
              <w:t>участником предоставлены документы, указанные в п. 5.3.5 настоящего Регламента в указанных в данном пункте случаях.</w:t>
            </w:r>
          </w:p>
        </w:tc>
        <w:tc>
          <w:tcPr>
            <w:tcW w:w="2333" w:type="pct"/>
            <w:vAlign w:val="center"/>
          </w:tcPr>
          <w:p w:rsidR="00303F82" w:rsidRPr="00B679AF" w:rsidRDefault="00303F82" w:rsidP="00B679AF">
            <w:pPr>
              <w:widowControl w:val="0"/>
              <w:tabs>
                <w:tab w:val="left" w:pos="851"/>
              </w:tabs>
              <w:spacing w:before="120" w:after="120"/>
              <w:jc w:val="both"/>
              <w:rPr>
                <w:rFonts w:eastAsia="Batang"/>
                <w:szCs w:val="22"/>
                <w:lang w:val="ru-RU"/>
              </w:rPr>
            </w:pPr>
            <w:r w:rsidRPr="00B679AF">
              <w:rPr>
                <w:rFonts w:eastAsia="Batang"/>
                <w:szCs w:val="22"/>
                <w:lang w:val="ru-RU"/>
              </w:rPr>
              <w:lastRenderedPageBreak/>
              <w:t>…</w:t>
            </w:r>
          </w:p>
          <w:p w:rsidR="00303F82" w:rsidRPr="00B679AF" w:rsidRDefault="00303F82" w:rsidP="00B679AF">
            <w:pPr>
              <w:pStyle w:val="afff"/>
              <w:widowControl w:val="0"/>
              <w:tabs>
                <w:tab w:val="left" w:pos="260"/>
              </w:tabs>
              <w:spacing w:before="120" w:after="120"/>
              <w:ind w:left="0"/>
              <w:contextualSpacing w:val="0"/>
              <w:jc w:val="both"/>
              <w:rPr>
                <w:rFonts w:ascii="Garamond" w:eastAsia="Batang" w:hAnsi="Garamond"/>
                <w:sz w:val="22"/>
                <w:szCs w:val="22"/>
              </w:rPr>
            </w:pPr>
            <w:r w:rsidRPr="00B679AF">
              <w:rPr>
                <w:rFonts w:ascii="Garamond" w:eastAsia="Batang" w:hAnsi="Garamond"/>
                <w:sz w:val="22"/>
                <w:szCs w:val="22"/>
              </w:rPr>
              <w:t xml:space="preserve">6) </w:t>
            </w:r>
            <w:r w:rsidRPr="00B679AF">
              <w:rPr>
                <w:rFonts w:ascii="Garamond" w:eastAsia="Batang" w:hAnsi="Garamond"/>
                <w:sz w:val="22"/>
                <w:szCs w:val="22"/>
                <w:highlight w:val="yellow"/>
              </w:rPr>
              <w:t>вид топлива</w:t>
            </w:r>
            <w:r w:rsidRPr="00B679AF">
              <w:rPr>
                <w:rFonts w:ascii="Garamond" w:eastAsia="Batang" w:hAnsi="Garamond"/>
                <w:sz w:val="22"/>
                <w:szCs w:val="22"/>
              </w:rPr>
              <w:t>, указанны</w:t>
            </w:r>
            <w:r w:rsidRPr="00B679AF">
              <w:rPr>
                <w:rFonts w:ascii="Garamond" w:eastAsia="Batang" w:hAnsi="Garamond"/>
                <w:sz w:val="22"/>
                <w:szCs w:val="22"/>
                <w:highlight w:val="yellow"/>
              </w:rPr>
              <w:t>й</w:t>
            </w:r>
            <w:r w:rsidRPr="00B679AF">
              <w:rPr>
                <w:rFonts w:ascii="Garamond" w:eastAsia="Batang" w:hAnsi="Garamond"/>
                <w:sz w:val="22"/>
                <w:szCs w:val="22"/>
              </w:rPr>
              <w:t xml:space="preserve"> в подп. «в» п. 5.3.2.5 настоящего Регламента, соответствует указанн</w:t>
            </w:r>
            <w:r w:rsidRPr="00B679AF">
              <w:rPr>
                <w:rFonts w:ascii="Garamond" w:eastAsia="Batang" w:hAnsi="Garamond"/>
                <w:sz w:val="22"/>
                <w:szCs w:val="22"/>
                <w:highlight w:val="yellow"/>
              </w:rPr>
              <w:t>о</w:t>
            </w:r>
            <w:r w:rsidRPr="00B679AF">
              <w:rPr>
                <w:rFonts w:ascii="Garamond" w:eastAsia="Batang" w:hAnsi="Garamond"/>
                <w:sz w:val="22"/>
                <w:szCs w:val="22"/>
              </w:rPr>
              <w:t>м</w:t>
            </w:r>
            <w:r w:rsidRPr="00B679AF">
              <w:rPr>
                <w:rFonts w:ascii="Garamond" w:eastAsia="Batang" w:hAnsi="Garamond"/>
                <w:sz w:val="22"/>
                <w:szCs w:val="22"/>
                <w:highlight w:val="yellow"/>
              </w:rPr>
              <w:t>у</w:t>
            </w:r>
            <w:r w:rsidRPr="00B679AF">
              <w:rPr>
                <w:rFonts w:ascii="Garamond" w:eastAsia="Batang" w:hAnsi="Garamond"/>
                <w:sz w:val="22"/>
                <w:szCs w:val="22"/>
              </w:rPr>
              <w:t xml:space="preserve"> в паспортных технологических характеристиках генерирующего оборудования КОММод, поданных субъектом оптового рынка </w:t>
            </w:r>
            <w:proofErr w:type="gramStart"/>
            <w:r w:rsidRPr="00B679AF">
              <w:rPr>
                <w:rFonts w:ascii="Garamond" w:eastAsia="Batang" w:hAnsi="Garamond"/>
                <w:sz w:val="22"/>
                <w:szCs w:val="22"/>
              </w:rPr>
              <w:t>в КО</w:t>
            </w:r>
            <w:proofErr w:type="gramEnd"/>
            <w:r w:rsidRPr="00B679AF">
              <w:rPr>
                <w:rFonts w:ascii="Garamond" w:eastAsia="Batang" w:hAnsi="Garamond"/>
                <w:sz w:val="22"/>
                <w:szCs w:val="22"/>
              </w:rPr>
              <w:t xml:space="preserve"> по форме 13Д </w:t>
            </w:r>
            <w:r w:rsidRPr="00B679AF">
              <w:rPr>
                <w:rFonts w:ascii="Garamond" w:eastAsia="Batang" w:hAnsi="Garamond"/>
                <w:i/>
                <w:sz w:val="22"/>
                <w:szCs w:val="22"/>
              </w:rPr>
              <w:t>Положения о порядке получения статуса субъекта оптового рынка и ведения реестра субъектов оптового рынка</w:t>
            </w:r>
            <w:r w:rsidRPr="00B679AF">
              <w:rPr>
                <w:rFonts w:ascii="Garamond" w:eastAsia="Batang" w:hAnsi="Garamond"/>
                <w:sz w:val="22"/>
                <w:szCs w:val="22"/>
              </w:rPr>
              <w:t xml:space="preserve"> (Приложение № 1.1 к </w:t>
            </w:r>
            <w:r w:rsidRPr="00B679AF">
              <w:rPr>
                <w:rFonts w:ascii="Garamond" w:eastAsia="Batang" w:hAnsi="Garamond"/>
                <w:i/>
                <w:sz w:val="22"/>
                <w:szCs w:val="22"/>
              </w:rPr>
              <w:t>Договору о присоединении к торговой системе оптового рынка</w:t>
            </w:r>
            <w:r w:rsidRPr="00B679AF">
              <w:rPr>
                <w:rFonts w:ascii="Garamond" w:eastAsia="Batang" w:hAnsi="Garamond"/>
                <w:sz w:val="22"/>
                <w:szCs w:val="22"/>
              </w:rPr>
              <w:t>);</w:t>
            </w:r>
          </w:p>
          <w:p w:rsidR="00303F82" w:rsidRPr="00B679AF" w:rsidRDefault="00303F82" w:rsidP="00B679AF">
            <w:pPr>
              <w:widowControl w:val="0"/>
              <w:tabs>
                <w:tab w:val="left" w:pos="851"/>
              </w:tabs>
              <w:spacing w:before="120" w:after="120"/>
              <w:jc w:val="both"/>
              <w:rPr>
                <w:rFonts w:eastAsia="Batang"/>
                <w:szCs w:val="22"/>
                <w:lang w:val="ru-RU"/>
              </w:rPr>
            </w:pPr>
            <w:r w:rsidRPr="00B679AF">
              <w:rPr>
                <w:rFonts w:eastAsia="Batang"/>
                <w:szCs w:val="22"/>
                <w:lang w:val="ru-RU"/>
              </w:rPr>
              <w:t>…</w:t>
            </w:r>
          </w:p>
          <w:p w:rsidR="00303F82" w:rsidRPr="00B679AF" w:rsidRDefault="00303F82" w:rsidP="00B679AF">
            <w:pPr>
              <w:widowControl w:val="0"/>
              <w:tabs>
                <w:tab w:val="left" w:pos="851"/>
              </w:tabs>
              <w:spacing w:before="120" w:after="120"/>
              <w:jc w:val="both"/>
              <w:rPr>
                <w:rFonts w:eastAsia="Batang"/>
                <w:szCs w:val="22"/>
                <w:lang w:val="ru-RU"/>
              </w:rPr>
            </w:pPr>
            <w:r w:rsidRPr="00B679AF">
              <w:rPr>
                <w:rFonts w:eastAsia="Batang"/>
                <w:szCs w:val="22"/>
                <w:lang w:val="ru-RU"/>
              </w:rPr>
              <w:t>8) тип заявленного проекта модернизации и перечень планируемых мероприятий, включенных в проект модернизации, указанные в соответствии с подп. «ж» п. 5.3.2.5, подп. «б» п. 5.3.2.6 и подп. «б» п. 5.3.2.7 настоящего Регламента в заявке, содержащей технические параметры проекта модернизации, соответствуют требованиям п. 3.2 и п. 3.3.3 настоящего Регламента, в т.ч.:</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в)</w:t>
            </w:r>
            <w:r w:rsidRPr="00B679AF">
              <w:rPr>
                <w:rFonts w:ascii="Garamond" w:hAnsi="Garamond"/>
                <w:sz w:val="22"/>
                <w:szCs w:val="22"/>
              </w:rPr>
              <w:t xml:space="preserve"> </w:t>
            </w:r>
            <w:r w:rsidRPr="00B679AF">
              <w:rPr>
                <w:rFonts w:ascii="Garamond" w:eastAsia="Batang" w:hAnsi="Garamond"/>
                <w:sz w:val="22"/>
                <w:szCs w:val="22"/>
              </w:rPr>
              <w:t xml:space="preserve">при заявлении в проекте модернизации мероприятий, указанных в подп. 2 п. 3.2 настоящего Регламента, в отношении каждого турбоагрегата указаны мероприятия только одного из подп. 2.1, 2.2, 2.3, 2.4 п. 3.2 настоящего Регламента. </w:t>
            </w:r>
            <w:r w:rsidRPr="00B679AF">
              <w:rPr>
                <w:rFonts w:ascii="Garamond" w:eastAsia="Batang" w:hAnsi="Garamond"/>
                <w:sz w:val="22"/>
                <w:szCs w:val="22"/>
                <w:highlight w:val="yellow"/>
              </w:rPr>
              <w:t>При это</w:t>
            </w:r>
            <w:r w:rsidR="00CF248C">
              <w:rPr>
                <w:rFonts w:ascii="Garamond" w:eastAsia="Batang" w:hAnsi="Garamond"/>
                <w:sz w:val="22"/>
                <w:szCs w:val="22"/>
                <w:highlight w:val="yellow"/>
              </w:rPr>
              <w:t>м</w:t>
            </w:r>
            <w:r w:rsidRPr="00B679AF">
              <w:rPr>
                <w:rFonts w:ascii="Garamond" w:eastAsia="Batang" w:hAnsi="Garamond"/>
                <w:sz w:val="22"/>
                <w:szCs w:val="22"/>
                <w:highlight w:val="yellow"/>
              </w:rPr>
              <w:t xml:space="preserve"> в отношении турбоагрегатов типа «Р и иные типы противодавленческих турбин» указаны только мероприятия одного из подп. 2.1, 2.2;</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г) при заявлении в проекте модернизации мероприятий, указанных в подп. 2.4 п. 3.2 настоящего Регламента, указано только одно из мероприятий из подп. 2.4.1, 2.4.2 или 2.4.3 п. 3.2 настоящего Регламента;</w:t>
            </w:r>
          </w:p>
          <w:p w:rsidR="00303F82" w:rsidRPr="00B679AF" w:rsidRDefault="00303F82" w:rsidP="00B679AF">
            <w:pPr>
              <w:pStyle w:val="afff"/>
              <w:widowControl w:val="0"/>
              <w:tabs>
                <w:tab w:val="left" w:pos="851"/>
              </w:tabs>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д) сопутствующие мероприятия, указанные в подп. 3.1–3.14 п. 3.2 настоящего Регламента, указаны только при заявлении в проекте мероприятий подп. 1 и (или) 2 п. 3.2 настоящего Регламента, при этом:</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xml:space="preserve">- мероприятие по подп. 3.9.1 п. 3.2 настоящего Регламента </w:t>
            </w:r>
            <w:r w:rsidRPr="00B679AF">
              <w:rPr>
                <w:rFonts w:ascii="Garamond" w:eastAsia="Batang" w:hAnsi="Garamond"/>
                <w:sz w:val="22"/>
                <w:szCs w:val="22"/>
              </w:rPr>
              <w:lastRenderedPageBreak/>
              <w:t>указано только в случае указания в составе проекта модернизации мероприятия по подп. 2.2 п. 3.2 настоящего Регламента;</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мероприятие по подп. 3.9.2 п. 3.2 настоящего Регламента указано только в случае указания в составе проекта модернизации мероприятия по подп. 1.1 п. 3.2 настоящего Регламента;</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мероприятие по подп. 3.9.3 п. 3.2 настоящего Регламента указано только в случае указания в составе проекта модернизации мероприятия по подп. 2.1 п. 3.2 настоящего Регламента;</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одно или несколько мероприятий по подп. 3.11–3.14 п. 3.2 настоящего Регламента указаны только в случае указания в составе проекта модернизации мероприятия по подп. 2 п. 3.2 настоящего Регламента;</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xml:space="preserve">- мероприятия по подп. 3.1–3.2 п. 3.2 настоящего Регламента указаны </w:t>
            </w:r>
            <w:r w:rsidRPr="00B679AF">
              <w:rPr>
                <w:rFonts w:ascii="Garamond" w:eastAsia="Batang" w:hAnsi="Garamond"/>
                <w:sz w:val="22"/>
                <w:szCs w:val="22"/>
                <w:highlight w:val="yellow"/>
              </w:rPr>
              <w:t>в отношении генераторов, относящихся только к паровым турбинам (за исключением паровых турбин, в отношении которых не указаны мероприятия по модернизации и включенных в проект модернизации только для целей реализации мероприятия по подп. 2.2 п. 3.2 настоящего Регламента</w:t>
            </w:r>
            <w:r w:rsidRPr="00B679AF">
              <w:rPr>
                <w:rFonts w:ascii="Garamond" w:eastAsia="Batang" w:hAnsi="Garamond"/>
                <w:sz w:val="22"/>
                <w:szCs w:val="22"/>
              </w:rPr>
              <w:t>);</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w:t>
            </w:r>
          </w:p>
          <w:p w:rsidR="00303F82" w:rsidRPr="00B679AF" w:rsidRDefault="00303F82" w:rsidP="00B679AF">
            <w:pPr>
              <w:pStyle w:val="afff"/>
              <w:widowControl w:val="0"/>
              <w:tabs>
                <w:tab w:val="left" w:pos="851"/>
              </w:tabs>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и) при включении в проект модернизации мероприятия, указанного в подп. 2.2 п. 3.2 настоящего Регламента, без включения в такой проект мероприятия, указанного в подп. 2.1 п. 3.2 настоящего Регламента, выполняются следующие требования к генерирующему оборудованию, включаемому в проект модернизации:</w:t>
            </w:r>
          </w:p>
          <w:p w:rsidR="00303F82" w:rsidRPr="00B679AF" w:rsidRDefault="00303F82" w:rsidP="00B679AF">
            <w:pPr>
              <w:pStyle w:val="afff"/>
              <w:widowControl w:val="0"/>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xml:space="preserve">- в состав генерирующего оборудования, функционирующего до реализации мероприятий по модернизации, в соответствии с подп. «б» п. 5.3.2.6 настоящего Регламента входит две и более паровые турбины, и в отношении одной или нескольких из них </w:t>
            </w:r>
            <w:r w:rsidRPr="00B679AF">
              <w:rPr>
                <w:rFonts w:ascii="Garamond" w:eastAsia="Batang" w:hAnsi="Garamond"/>
                <w:sz w:val="22"/>
                <w:szCs w:val="22"/>
              </w:rPr>
              <w:lastRenderedPageBreak/>
              <w:t>в заявке, содержащей технические параметры проекта модернизации, в соответствии с подп. «р» п. 5.3.2.6 настоящего Регламента указан планируемый вывод из эксплуатации по результатам реализации проекта модернизации;</w:t>
            </w:r>
          </w:p>
          <w:p w:rsidR="00303F82" w:rsidRPr="00B679AF" w:rsidRDefault="00303F82" w:rsidP="00B679AF">
            <w:pPr>
              <w:pStyle w:val="afff"/>
              <w:widowControl w:val="0"/>
              <w:tabs>
                <w:tab w:val="left" w:pos="851"/>
              </w:tabs>
              <w:spacing w:before="120" w:after="120"/>
              <w:ind w:left="993"/>
              <w:contextualSpacing w:val="0"/>
              <w:jc w:val="both"/>
              <w:rPr>
                <w:rFonts w:ascii="Garamond" w:eastAsia="Batang" w:hAnsi="Garamond"/>
                <w:sz w:val="22"/>
                <w:szCs w:val="22"/>
              </w:rPr>
            </w:pPr>
            <w:r w:rsidRPr="00B679AF">
              <w:rPr>
                <w:rFonts w:ascii="Garamond" w:eastAsia="Batang" w:hAnsi="Garamond"/>
                <w:sz w:val="22"/>
                <w:szCs w:val="22"/>
              </w:rPr>
              <w:t>- в состав генерирующего оборудования, функционирующего после реализации мероприятий по модернизации, в заявке, содержащей технические параметры проекта модернизации, в соответствии с подп. «б» п. 5.3.2.7 настоящего Регламента входит одна и более газовая (-ые) турбина (-ы) и одна и более паровая (-ые) турбина (-ы);</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к) при включении в состав проекта модернизации генерирующего оборудования, функционирующего до реализации мероприятий по модернизации на двух разных электростанциях, расположенных в одном населенном пункте и связанных единой схемой теплоснабжения, в отношении всех турбин электростанции, указанных в проекте, генерирующие объекты которой не входят в состав условной ГТП, в заявке, содержащей технические параметры проекта модернизации, в соответствии с подп. «р» п. 5.3.2.6 настоящего Регламента указан планируемый вывод из эксплуатации по результатам реализации проекта модернизации;</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rPr>
              <w:t>л) мероприятия, указанные в отношении оборудования, функционирующего после их реализации, должны соответствовать мероприятиям, указанным в отношении оборудования, функционирующего до их реализации (за исключением мероприятий по подп. 2.2 п. 3.2 настоящего Регламента, которые указываются только в отношении газовых турбин, функционирующих после реализации мероприятий по модернизации</w:t>
            </w:r>
            <w:r w:rsidRPr="00B679AF">
              <w:rPr>
                <w:rFonts w:ascii="Garamond" w:eastAsia="Batang" w:hAnsi="Garamond"/>
                <w:sz w:val="22"/>
                <w:szCs w:val="22"/>
                <w:highlight w:val="yellow"/>
              </w:rPr>
              <w:t>, а также мероприятий по подп. 3.3, 3.8.2, 3.9.2.1, 3.9.2.2, 3.9.3.1, 3.9.3.2, 3.10 п.</w:t>
            </w:r>
            <w:r w:rsidR="00D0298A">
              <w:rPr>
                <w:rFonts w:ascii="Garamond" w:eastAsia="Batang" w:hAnsi="Garamond"/>
                <w:sz w:val="22"/>
                <w:szCs w:val="22"/>
                <w:highlight w:val="yellow"/>
              </w:rPr>
              <w:t xml:space="preserve"> </w:t>
            </w:r>
            <w:r w:rsidRPr="00B679AF">
              <w:rPr>
                <w:rFonts w:ascii="Garamond" w:eastAsia="Batang" w:hAnsi="Garamond"/>
                <w:sz w:val="22"/>
                <w:szCs w:val="22"/>
                <w:highlight w:val="yellow"/>
              </w:rPr>
              <w:t>3.2 настоящего Регламента, предусматривающих новое строительство</w:t>
            </w:r>
            <w:r w:rsidRPr="00B679AF">
              <w:rPr>
                <w:rFonts w:ascii="Garamond" w:eastAsia="Batang" w:hAnsi="Garamond"/>
                <w:sz w:val="22"/>
                <w:szCs w:val="22"/>
              </w:rPr>
              <w:t>);</w:t>
            </w:r>
          </w:p>
          <w:p w:rsidR="00303F82" w:rsidRPr="00B679AF" w:rsidRDefault="00303F82" w:rsidP="00B679AF">
            <w:pPr>
              <w:pStyle w:val="afff"/>
              <w:widowControl w:val="0"/>
              <w:spacing w:before="120" w:after="120"/>
              <w:ind w:left="567"/>
              <w:contextualSpacing w:val="0"/>
              <w:jc w:val="both"/>
              <w:rPr>
                <w:rFonts w:ascii="Garamond" w:eastAsia="Batang" w:hAnsi="Garamond"/>
                <w:sz w:val="22"/>
                <w:szCs w:val="22"/>
                <w:highlight w:val="yellow"/>
              </w:rPr>
            </w:pPr>
            <w:r w:rsidRPr="00B679AF">
              <w:rPr>
                <w:rFonts w:ascii="Garamond" w:eastAsia="Batang" w:hAnsi="Garamond"/>
                <w:sz w:val="22"/>
                <w:szCs w:val="22"/>
                <w:highlight w:val="yellow"/>
              </w:rPr>
              <w:t xml:space="preserve">м) при включении в состав проекта модернизации мероприятия, указанного в подп. 2.1 п. 3.2 настоящего Регламента, предусматривающего комплексную замену двух и более паровых турбин на меньшее количество паровых турбин, в отношении как </w:t>
            </w:r>
            <w:r w:rsidRPr="00B679AF">
              <w:rPr>
                <w:rFonts w:ascii="Garamond" w:eastAsia="Batang" w:hAnsi="Garamond"/>
                <w:sz w:val="22"/>
                <w:szCs w:val="22"/>
                <w:highlight w:val="yellow"/>
              </w:rPr>
              <w:lastRenderedPageBreak/>
              <w:t>минимум одной паровой турбины, функционирующей до реализации мероприятий по модернизации, в соответствии с п</w:t>
            </w:r>
            <w:r w:rsidR="00D0298A">
              <w:rPr>
                <w:rFonts w:ascii="Garamond" w:eastAsia="Batang" w:hAnsi="Garamond"/>
                <w:sz w:val="22"/>
                <w:szCs w:val="22"/>
                <w:highlight w:val="yellow"/>
              </w:rPr>
              <w:t>о</w:t>
            </w:r>
            <w:r w:rsidRPr="00B679AF">
              <w:rPr>
                <w:rFonts w:ascii="Garamond" w:eastAsia="Batang" w:hAnsi="Garamond"/>
                <w:sz w:val="22"/>
                <w:szCs w:val="22"/>
                <w:highlight w:val="yellow"/>
              </w:rPr>
              <w:t>дп. «р» п.</w:t>
            </w:r>
            <w:r w:rsidR="00D0298A">
              <w:rPr>
                <w:rFonts w:ascii="Garamond" w:eastAsia="Batang" w:hAnsi="Garamond"/>
                <w:sz w:val="22"/>
                <w:szCs w:val="22"/>
                <w:highlight w:val="yellow"/>
              </w:rPr>
              <w:t xml:space="preserve"> </w:t>
            </w:r>
            <w:r w:rsidRPr="00B679AF">
              <w:rPr>
                <w:rFonts w:ascii="Garamond" w:eastAsia="Batang" w:hAnsi="Garamond"/>
                <w:sz w:val="22"/>
                <w:szCs w:val="22"/>
                <w:highlight w:val="yellow"/>
              </w:rPr>
              <w:t>5.3.2.6 настоящего Регламента указан признак планируемого вывода из эксплуатации</w:t>
            </w:r>
            <w:r w:rsidRPr="00B679AF">
              <w:rPr>
                <w:rFonts w:ascii="Garamond" w:eastAsia="Batang" w:hAnsi="Garamond"/>
                <w:sz w:val="22"/>
                <w:szCs w:val="22"/>
              </w:rPr>
              <w:t>;</w:t>
            </w:r>
          </w:p>
          <w:p w:rsidR="00303F82" w:rsidRPr="00B679AF" w:rsidRDefault="00303F82" w:rsidP="00B679AF">
            <w:pPr>
              <w:pStyle w:val="afff"/>
              <w:widowControl w:val="0"/>
              <w:tabs>
                <w:tab w:val="left" w:pos="851"/>
              </w:tabs>
              <w:spacing w:before="120" w:after="120"/>
              <w:ind w:left="567"/>
              <w:contextualSpacing w:val="0"/>
              <w:jc w:val="both"/>
              <w:rPr>
                <w:rFonts w:ascii="Garamond" w:eastAsia="Batang" w:hAnsi="Garamond"/>
                <w:sz w:val="22"/>
                <w:szCs w:val="22"/>
              </w:rPr>
            </w:pPr>
            <w:r w:rsidRPr="00B679AF">
              <w:rPr>
                <w:rFonts w:ascii="Garamond" w:eastAsia="Batang" w:hAnsi="Garamond"/>
                <w:sz w:val="22"/>
                <w:szCs w:val="22"/>
                <w:highlight w:val="yellow"/>
              </w:rPr>
              <w:t>н</w:t>
            </w:r>
            <w:r w:rsidRPr="00B679AF">
              <w:rPr>
                <w:rFonts w:ascii="Garamond" w:eastAsia="Batang" w:hAnsi="Garamond"/>
                <w:sz w:val="22"/>
                <w:szCs w:val="22"/>
              </w:rPr>
              <w:t xml:space="preserve">) </w:t>
            </w:r>
            <w:r w:rsidRPr="00B679AF">
              <w:rPr>
                <w:rFonts w:ascii="Garamond" w:hAnsi="Garamond"/>
                <w:sz w:val="22"/>
                <w:szCs w:val="22"/>
              </w:rPr>
              <w:t>каждой единице оборудования, указанной в п. 5.3.2.6 настоящего Регламента, соответствует только одна условная ГТП;</w:t>
            </w:r>
          </w:p>
          <w:p w:rsidR="00303F82" w:rsidRPr="00B679AF" w:rsidRDefault="00303F82" w:rsidP="00B679AF">
            <w:pPr>
              <w:pStyle w:val="afd"/>
              <w:widowControl w:val="0"/>
              <w:rPr>
                <w:rFonts w:ascii="Garamond" w:hAnsi="Garamond"/>
                <w:lang w:val="ru-RU"/>
              </w:rPr>
            </w:pPr>
            <w:r w:rsidRPr="00B679AF">
              <w:rPr>
                <w:rFonts w:ascii="Garamond" w:hAnsi="Garamond"/>
                <w:lang w:val="ru-RU"/>
              </w:rPr>
              <w:t>…</w:t>
            </w:r>
          </w:p>
          <w:p w:rsidR="00303F82" w:rsidRPr="00B679AF" w:rsidRDefault="00303F82" w:rsidP="00B679AF">
            <w:pPr>
              <w:pStyle w:val="afff"/>
              <w:widowControl w:val="0"/>
              <w:numPr>
                <w:ilvl w:val="0"/>
                <w:numId w:val="30"/>
              </w:numPr>
              <w:tabs>
                <w:tab w:val="left" w:pos="1002"/>
              </w:tabs>
              <w:autoSpaceDE w:val="0"/>
              <w:autoSpaceDN w:val="0"/>
              <w:spacing w:before="120" w:after="120"/>
              <w:ind w:left="10" w:firstLine="557"/>
              <w:contextualSpacing w:val="0"/>
              <w:jc w:val="both"/>
              <w:rPr>
                <w:rFonts w:ascii="Garamond" w:eastAsia="Batang" w:hAnsi="Garamond"/>
                <w:sz w:val="22"/>
                <w:szCs w:val="22"/>
              </w:rPr>
            </w:pPr>
            <w:r w:rsidRPr="00B679AF">
              <w:rPr>
                <w:rFonts w:ascii="Garamond" w:eastAsia="Batang" w:hAnsi="Garamond"/>
                <w:sz w:val="22"/>
                <w:szCs w:val="22"/>
              </w:rPr>
              <w:t xml:space="preserve">разница суммарной установленной мощности всех ЕГО, относящихся к одной электростанции, в состав которой входит генерирующее оборудование КОММод, функционирующее до реализации мероприятий по модернизации, и максимальной из величин </w:t>
            </w:r>
            <w:r w:rsidRPr="00B679AF">
              <w:rPr>
                <w:rFonts w:ascii="Garamond" w:hAnsi="Garamond"/>
                <w:sz w:val="22"/>
                <w:szCs w:val="22"/>
              </w:rPr>
              <w:t>снижения установленной мощности генерирующего объекта в течение заявленного периода реализации мероприятий по модернизации, заявленных в соответствии с подп. «е» п. 5.3.2.5 настоящего Регламента</w:t>
            </w:r>
            <w:r w:rsidRPr="00B679AF">
              <w:rPr>
                <w:rFonts w:ascii="Garamond" w:eastAsia="Batang" w:hAnsi="Garamond"/>
                <w:sz w:val="22"/>
                <w:szCs w:val="22"/>
              </w:rPr>
              <w:t xml:space="preserve">, превышает </w:t>
            </w:r>
            <w:r w:rsidRPr="00B679AF">
              <w:rPr>
                <w:rFonts w:ascii="Garamond" w:hAnsi="Garamond"/>
                <w:sz w:val="22"/>
                <w:szCs w:val="22"/>
              </w:rPr>
              <w:t>ограничение на минимальную загрузку генерирующего оборудования в зимний период</w:t>
            </w:r>
            <w:r w:rsidRPr="00B679AF">
              <w:rPr>
                <w:rFonts w:ascii="Garamond" w:eastAsia="Batang" w:hAnsi="Garamond"/>
                <w:sz w:val="22"/>
                <w:szCs w:val="22"/>
              </w:rPr>
              <w:t>, указанное в заявке в соответствии с подп. «</w:t>
            </w:r>
            <w:r w:rsidRPr="00B679AF">
              <w:rPr>
                <w:rFonts w:ascii="Garamond" w:eastAsia="Batang" w:hAnsi="Garamond"/>
                <w:sz w:val="22"/>
                <w:szCs w:val="22"/>
                <w:highlight w:val="yellow"/>
              </w:rPr>
              <w:t>о</w:t>
            </w:r>
            <w:r w:rsidRPr="00B679AF">
              <w:rPr>
                <w:rFonts w:ascii="Garamond" w:eastAsia="Batang" w:hAnsi="Garamond"/>
                <w:sz w:val="22"/>
                <w:szCs w:val="22"/>
              </w:rPr>
              <w:t>» п. 5.3.2.5 настоящего Регламента:</w:t>
            </w:r>
          </w:p>
          <w:p w:rsidR="00303F82" w:rsidRPr="00B679AF" w:rsidRDefault="00B679AF" w:rsidP="00B679AF">
            <w:pPr>
              <w:pStyle w:val="afff"/>
              <w:widowControl w:val="0"/>
              <w:tabs>
                <w:tab w:val="left" w:pos="993"/>
              </w:tabs>
              <w:spacing w:before="120" w:after="120"/>
              <w:ind w:left="2552"/>
              <w:contextualSpacing w:val="0"/>
              <w:jc w:val="both"/>
              <w:rPr>
                <w:rFonts w:ascii="Garamond" w:eastAsia="Batang" w:hAnsi="Garamond"/>
                <w:sz w:val="22"/>
                <w:szCs w:val="22"/>
              </w:rPr>
            </w:pPr>
            <m:oMath>
              <m:nary>
                <m:naryPr>
                  <m:chr m:val="∑"/>
                  <m:limLoc m:val="undOvr"/>
                  <m:ctrlPr>
                    <w:rPr>
                      <w:rFonts w:ascii="Cambria Math" w:eastAsia="Batang" w:hAnsi="Cambria Math"/>
                      <w:i/>
                      <w:sz w:val="22"/>
                      <w:szCs w:val="22"/>
                    </w:rPr>
                  </m:ctrlPr>
                </m:naryPr>
                <m:sub>
                  <m:r>
                    <w:rPr>
                      <w:rFonts w:ascii="Cambria Math" w:eastAsia="Batang" w:hAnsi="Cambria Math"/>
                      <w:sz w:val="22"/>
                      <w:szCs w:val="22"/>
                      <w:lang w:val="en-US"/>
                    </w:rPr>
                    <m:t>i</m:t>
                  </m:r>
                  <m:r>
                    <w:rPr>
                      <w:rFonts w:ascii="Cambria Math" w:eastAsia="Batang" w:hAnsi="Cambria Math"/>
                      <w:sz w:val="22"/>
                      <w:szCs w:val="22"/>
                    </w:rPr>
                    <m:t>∈</m:t>
                  </m:r>
                  <m:r>
                    <w:rPr>
                      <w:rFonts w:ascii="Cambria Math" w:eastAsia="Batang" w:hAnsi="Cambria Math"/>
                      <w:sz w:val="22"/>
                      <w:szCs w:val="22"/>
                      <w:lang w:val="en-US"/>
                    </w:rPr>
                    <m:t>s</m:t>
                  </m:r>
                </m:sub>
                <m:sup/>
                <m:e>
                  <m:sSubSup>
                    <m:sSubSupPr>
                      <m:ctrlPr>
                        <w:rPr>
                          <w:rFonts w:ascii="Cambria Math" w:eastAsia="Batang" w:hAnsi="Cambria Math"/>
                          <w:i/>
                          <w:sz w:val="22"/>
                          <w:szCs w:val="22"/>
                        </w:rPr>
                      </m:ctrlPr>
                    </m:sSubSupPr>
                    <m:e>
                      <m:r>
                        <w:rPr>
                          <w:rFonts w:ascii="Cambria Math" w:eastAsia="Batang" w:hAnsi="Cambria Math"/>
                          <w:sz w:val="22"/>
                          <w:szCs w:val="22"/>
                          <w:lang w:val="en-US"/>
                        </w:rPr>
                        <m:t>N</m:t>
                      </m:r>
                    </m:e>
                    <m:sub>
                      <m:r>
                        <w:rPr>
                          <w:rFonts w:ascii="Cambria Math" w:eastAsia="Batang" w:hAnsi="Cambria Math"/>
                          <w:sz w:val="22"/>
                          <w:szCs w:val="22"/>
                        </w:rPr>
                        <m:t>i</m:t>
                      </m:r>
                    </m:sub>
                    <m:sup>
                      <m:r>
                        <w:rPr>
                          <w:rFonts w:ascii="Cambria Math" w:eastAsia="Batang" w:hAnsi="Cambria Math"/>
                          <w:sz w:val="22"/>
                          <w:szCs w:val="22"/>
                        </w:rPr>
                        <m:t>уст</m:t>
                      </m:r>
                    </m:sup>
                  </m:sSubSup>
                </m:e>
              </m:nary>
              <m:r>
                <w:rPr>
                  <w:rFonts w:ascii="Cambria Math" w:eastAsia="Batang" w:hAnsi="Cambria Math"/>
                  <w:sz w:val="22"/>
                  <w:szCs w:val="22"/>
                </w:rPr>
                <m:t>-</m:t>
              </m:r>
              <m:r>
                <m:rPr>
                  <m:sty m:val="p"/>
                </m:rPr>
                <w:rPr>
                  <w:rFonts w:ascii="Cambria Math" w:eastAsia="Batang" w:hAnsi="Cambria Math"/>
                  <w:sz w:val="22"/>
                  <w:szCs w:val="22"/>
                </w:rPr>
                <m:t>max⁡</m:t>
              </m:r>
              <m:r>
                <w:rPr>
                  <w:rFonts w:ascii="Cambria Math" w:eastAsia="Batang" w:hAnsi="Cambria Math"/>
                  <w:sz w:val="22"/>
                  <w:szCs w:val="22"/>
                </w:rPr>
                <m:t>(</m:t>
              </m:r>
              <m:sSubSup>
                <m:sSubSupPr>
                  <m:ctrlPr>
                    <w:rPr>
                      <w:rFonts w:ascii="Cambria Math" w:eastAsia="Batang" w:hAnsi="Cambria Math"/>
                      <w:i/>
                      <w:sz w:val="22"/>
                      <w:szCs w:val="22"/>
                    </w:rPr>
                  </m:ctrlPr>
                </m:sSubSupPr>
                <m:e>
                  <m:r>
                    <w:rPr>
                      <w:rFonts w:ascii="Cambria Math" w:eastAsia="Batang" w:hAnsi="Cambria Math"/>
                      <w:sz w:val="22"/>
                      <w:szCs w:val="22"/>
                    </w:rPr>
                    <m:t>dP</m:t>
                  </m:r>
                </m:e>
                <m:sub>
                  <m:r>
                    <w:rPr>
                      <w:rFonts w:ascii="Cambria Math" w:eastAsia="Batang" w:hAnsi="Cambria Math"/>
                      <w:sz w:val="22"/>
                      <w:szCs w:val="22"/>
                    </w:rPr>
                    <m:t>g</m:t>
                  </m:r>
                </m:sub>
                <m:sup>
                  <m:r>
                    <w:rPr>
                      <w:rFonts w:ascii="Cambria Math" w:eastAsia="Batang" w:hAnsi="Cambria Math"/>
                      <w:sz w:val="22"/>
                      <w:szCs w:val="22"/>
                    </w:rPr>
                    <m:t>сниж</m:t>
                  </m:r>
                </m:sup>
              </m:sSubSup>
              <m:r>
                <w:rPr>
                  <w:rFonts w:ascii="Cambria Math" w:eastAsia="Batang" w:hAnsi="Cambria Math"/>
                  <w:sz w:val="22"/>
                  <w:szCs w:val="22"/>
                </w:rPr>
                <m:t>)≥</m:t>
              </m:r>
              <m:sSubSup>
                <m:sSubSupPr>
                  <m:ctrlPr>
                    <w:rPr>
                      <w:rFonts w:ascii="Cambria Math" w:eastAsia="Batang" w:hAnsi="Cambria Math"/>
                      <w:i/>
                      <w:sz w:val="22"/>
                      <w:szCs w:val="22"/>
                    </w:rPr>
                  </m:ctrlPr>
                </m:sSubSupPr>
                <m:e>
                  <m:r>
                    <w:rPr>
                      <w:rFonts w:ascii="Cambria Math" w:eastAsia="Batang" w:hAnsi="Cambria Math"/>
                      <w:sz w:val="22"/>
                      <w:szCs w:val="22"/>
                    </w:rPr>
                    <m:t>Р</m:t>
                  </m:r>
                </m:e>
                <m:sub>
                  <m:r>
                    <w:rPr>
                      <w:rFonts w:ascii="Cambria Math" w:eastAsia="Batang" w:hAnsi="Cambria Math"/>
                      <w:sz w:val="22"/>
                      <w:szCs w:val="22"/>
                      <w:lang w:val="en-US"/>
                    </w:rPr>
                    <m:t>s</m:t>
                  </m:r>
                </m:sub>
                <m:sup>
                  <m:r>
                    <w:rPr>
                      <w:rFonts w:ascii="Cambria Math" w:eastAsia="Batang" w:hAnsi="Cambria Math"/>
                      <w:sz w:val="22"/>
                      <w:szCs w:val="22"/>
                    </w:rPr>
                    <m:t>вын</m:t>
                  </m:r>
                </m:sup>
              </m:sSubSup>
            </m:oMath>
            <w:r w:rsidR="00303F82" w:rsidRPr="00B679AF">
              <w:rPr>
                <w:rFonts w:ascii="Garamond" w:eastAsia="Batang" w:hAnsi="Garamond"/>
                <w:sz w:val="22"/>
                <w:szCs w:val="22"/>
              </w:rPr>
              <w:t xml:space="preserve">   ,</w:t>
            </w:r>
          </w:p>
          <w:p w:rsidR="00303F82" w:rsidRPr="00B679AF" w:rsidRDefault="00303F82" w:rsidP="00B679AF">
            <w:pPr>
              <w:widowControl w:val="0"/>
              <w:tabs>
                <w:tab w:val="left" w:pos="1134"/>
              </w:tabs>
              <w:spacing w:before="120" w:after="120"/>
              <w:ind w:left="1134" w:hanging="425"/>
              <w:jc w:val="both"/>
              <w:rPr>
                <w:szCs w:val="22"/>
                <w:lang w:val="ru-RU" w:eastAsia="ru-RU"/>
              </w:rPr>
            </w:pPr>
            <w:proofErr w:type="gramStart"/>
            <w:r w:rsidRPr="00B679AF">
              <w:rPr>
                <w:szCs w:val="22"/>
                <w:lang w:val="ru-RU" w:eastAsia="ru-RU"/>
              </w:rPr>
              <w:t xml:space="preserve">где </w:t>
            </w:r>
            <m:oMath>
              <m:sSubSup>
                <m:sSubSupPr>
                  <m:ctrlPr>
                    <w:rPr>
                      <w:rFonts w:ascii="Cambria Math" w:hAnsi="Cambria Math"/>
                      <w:i/>
                      <w:szCs w:val="22"/>
                      <w:lang w:eastAsia="ru-RU"/>
                    </w:rPr>
                  </m:ctrlPr>
                </m:sSubSupPr>
                <m:e>
                  <m:r>
                    <w:rPr>
                      <w:rFonts w:ascii="Cambria Math" w:hAnsi="Cambria Math"/>
                      <w:szCs w:val="22"/>
                      <w:lang w:val="en-US"/>
                    </w:rPr>
                    <m:t>N</m:t>
                  </m:r>
                </m:e>
                <m:sub>
                  <m:r>
                    <w:rPr>
                      <w:rFonts w:ascii="Cambria Math" w:hAnsi="Cambria Math"/>
                      <w:szCs w:val="22"/>
                    </w:rPr>
                    <m:t>g</m:t>
                  </m:r>
                </m:sub>
                <m:sup>
                  <m:r>
                    <w:rPr>
                      <w:rFonts w:ascii="Cambria Math" w:hAnsi="Cambria Math"/>
                      <w:szCs w:val="22"/>
                      <w:lang w:val="ru-RU"/>
                    </w:rPr>
                    <m:t>уст</m:t>
                  </m:r>
                </m:sup>
              </m:sSubSup>
            </m:oMath>
            <w:r w:rsidRPr="00B679AF">
              <w:rPr>
                <w:szCs w:val="22"/>
                <w:lang w:val="ru-RU" w:eastAsia="ru-RU"/>
              </w:rPr>
              <w:t xml:space="preserve"> –</w:t>
            </w:r>
            <w:proofErr w:type="gramEnd"/>
            <w:r w:rsidRPr="00B679AF">
              <w:rPr>
                <w:szCs w:val="22"/>
                <w:lang w:val="ru-RU" w:eastAsia="ru-RU"/>
              </w:rPr>
              <w:t xml:space="preserve"> установленная мощность всех ЕГО </w:t>
            </w:r>
            <w:r w:rsidRPr="00B679AF">
              <w:rPr>
                <w:i/>
                <w:szCs w:val="22"/>
                <w:lang w:val="en-US" w:eastAsia="ru-RU"/>
              </w:rPr>
              <w:t>i</w:t>
            </w:r>
            <w:r w:rsidRPr="00B679AF">
              <w:rPr>
                <w:szCs w:val="22"/>
                <w:lang w:val="ru-RU" w:eastAsia="ru-RU"/>
              </w:rPr>
              <w:t xml:space="preserve"> электростанции </w:t>
            </w:r>
            <w:r w:rsidRPr="00B679AF">
              <w:rPr>
                <w:i/>
                <w:szCs w:val="22"/>
                <w:lang w:val="en-US" w:eastAsia="ru-RU"/>
              </w:rPr>
              <w:t>s</w:t>
            </w:r>
            <w:r w:rsidRPr="00B679AF">
              <w:rPr>
                <w:szCs w:val="22"/>
                <w:lang w:val="ru-RU"/>
              </w:rPr>
              <w:t xml:space="preserve">, зарегистрированная по состоянию на 1-е число месяца, в период которого осуществляется прием технических параметров проектов модернизации в Реестре фактических параметров генерирующего оборудования, формируемого в соответствии с </w:t>
            </w:r>
            <w:r w:rsidRPr="00B679AF">
              <w:rPr>
                <w:i/>
                <w:szCs w:val="22"/>
                <w:lang w:val="ru-RU"/>
              </w:rPr>
              <w:t>Регламентом аттестации генерирующего оборудования</w:t>
            </w:r>
            <w:r w:rsidRPr="00B679AF">
              <w:rPr>
                <w:szCs w:val="22"/>
                <w:lang w:val="ru-RU"/>
              </w:rPr>
              <w:t xml:space="preserve"> (Приложение № 19.2 к </w:t>
            </w:r>
            <w:r w:rsidRPr="00B679AF">
              <w:rPr>
                <w:i/>
                <w:szCs w:val="22"/>
                <w:lang w:val="ru-RU"/>
              </w:rPr>
              <w:t>Договору о присоединении к торговой системе оптового рынка</w:t>
            </w:r>
            <w:r w:rsidRPr="00B679AF">
              <w:rPr>
                <w:szCs w:val="22"/>
                <w:lang w:val="ru-RU"/>
              </w:rPr>
              <w:t>)</w:t>
            </w:r>
            <w:r w:rsidRPr="00B679AF">
              <w:rPr>
                <w:szCs w:val="22"/>
                <w:lang w:val="ru-RU" w:eastAsia="ru-RU"/>
              </w:rPr>
              <w:t>;</w:t>
            </w:r>
          </w:p>
          <w:p w:rsidR="00303F82" w:rsidRPr="00B679AF" w:rsidRDefault="00CA288A" w:rsidP="00B679AF">
            <w:pPr>
              <w:widowControl w:val="0"/>
              <w:tabs>
                <w:tab w:val="left" w:pos="1134"/>
              </w:tabs>
              <w:spacing w:before="120" w:after="120"/>
              <w:ind w:left="1134"/>
              <w:jc w:val="both"/>
              <w:rPr>
                <w:szCs w:val="22"/>
                <w:lang w:val="ru-RU"/>
              </w:rPr>
            </w:pPr>
            <m:oMath>
              <m:r>
                <m:rPr>
                  <m:sty m:val="p"/>
                </m:rPr>
                <w:rPr>
                  <w:rFonts w:ascii="Cambria Math" w:hAnsi="Cambria Math"/>
                  <w:szCs w:val="22"/>
                </w:rPr>
                <m:t>max</m:t>
              </m:r>
              <m:r>
                <m:rPr>
                  <m:sty m:val="p"/>
                </m:rPr>
                <w:rPr>
                  <w:rFonts w:ascii="Cambria Math" w:hAnsi="Cambria Math"/>
                  <w:szCs w:val="22"/>
                  <w:lang w:val="ru-RU"/>
                </w:rPr>
                <m:t>⁡</m:t>
              </m:r>
              <m:r>
                <w:rPr>
                  <w:rFonts w:ascii="Cambria Math" w:hAnsi="Cambria Math"/>
                  <w:szCs w:val="22"/>
                  <w:lang w:val="ru-RU"/>
                </w:rPr>
                <m:t>(</m:t>
              </m:r>
              <m:sSubSup>
                <m:sSubSupPr>
                  <m:ctrlPr>
                    <w:rPr>
                      <w:rFonts w:ascii="Cambria Math" w:hAnsi="Cambria Math"/>
                      <w:i/>
                      <w:szCs w:val="22"/>
                      <w:lang w:eastAsia="ru-RU"/>
                    </w:rPr>
                  </m:ctrlPr>
                </m:sSubSupPr>
                <m:e>
                  <m:r>
                    <w:rPr>
                      <w:rFonts w:ascii="Cambria Math" w:hAnsi="Cambria Math"/>
                      <w:szCs w:val="22"/>
                    </w:rPr>
                    <m:t>dP</m:t>
                  </m:r>
                </m:e>
                <m:sub>
                  <m:r>
                    <w:rPr>
                      <w:rFonts w:ascii="Cambria Math" w:hAnsi="Cambria Math"/>
                      <w:szCs w:val="22"/>
                    </w:rPr>
                    <m:t>g</m:t>
                  </m:r>
                </m:sub>
                <m:sup>
                  <m:r>
                    <w:rPr>
                      <w:rFonts w:ascii="Cambria Math" w:hAnsi="Cambria Math"/>
                      <w:szCs w:val="22"/>
                      <w:lang w:val="ru-RU"/>
                    </w:rPr>
                    <m:t>сниж</m:t>
                  </m:r>
                </m:sup>
              </m:sSubSup>
              <m:r>
                <w:rPr>
                  <w:rFonts w:ascii="Cambria Math" w:hAnsi="Cambria Math"/>
                  <w:szCs w:val="22"/>
                  <w:lang w:val="ru-RU"/>
                </w:rPr>
                <m:t>)</m:t>
              </m:r>
            </m:oMath>
            <w:r w:rsidR="00303F82" w:rsidRPr="00B679AF">
              <w:rPr>
                <w:szCs w:val="22"/>
                <w:lang w:val="ru-RU"/>
              </w:rPr>
              <w:t xml:space="preserve"> – максимальная величина снижения установленной мощности генерирующего объекта </w:t>
            </w:r>
            <w:r w:rsidR="00303F82" w:rsidRPr="00B679AF">
              <w:rPr>
                <w:i/>
                <w:szCs w:val="22"/>
                <w:lang w:val="en-US"/>
              </w:rPr>
              <w:t>g</w:t>
            </w:r>
            <w:r w:rsidR="00303F82" w:rsidRPr="00B679AF">
              <w:rPr>
                <w:szCs w:val="22"/>
                <w:lang w:val="ru-RU"/>
              </w:rPr>
              <w:t xml:space="preserve"> в течение заявленного периода реализации мероприятий по модернизации, заявленная в соответствии с подп. «е» п.</w:t>
            </w:r>
            <w:r w:rsidR="00303F82" w:rsidRPr="00B679AF">
              <w:rPr>
                <w:szCs w:val="22"/>
              </w:rPr>
              <w:t> </w:t>
            </w:r>
            <w:r w:rsidR="00303F82" w:rsidRPr="00B679AF">
              <w:rPr>
                <w:szCs w:val="22"/>
                <w:lang w:val="ru-RU"/>
              </w:rPr>
              <w:t>5.3.2.5 настоящего Регламента;</w:t>
            </w:r>
          </w:p>
          <w:p w:rsidR="00303F82" w:rsidRPr="00B679AF" w:rsidRDefault="00B679AF" w:rsidP="00B679AF">
            <w:pPr>
              <w:widowControl w:val="0"/>
              <w:tabs>
                <w:tab w:val="left" w:pos="1134"/>
              </w:tabs>
              <w:spacing w:before="120" w:after="120"/>
              <w:ind w:left="1134"/>
              <w:jc w:val="both"/>
              <w:rPr>
                <w:szCs w:val="22"/>
                <w:lang w:val="ru-RU"/>
              </w:rPr>
            </w:pPr>
            <m:oMath>
              <m:sSubSup>
                <m:sSubSupPr>
                  <m:ctrlPr>
                    <w:rPr>
                      <w:rFonts w:ascii="Cambria Math" w:hAnsi="Cambria Math"/>
                      <w:i/>
                      <w:szCs w:val="22"/>
                      <w:lang w:eastAsia="ru-RU"/>
                    </w:rPr>
                  </m:ctrlPr>
                </m:sSubSupPr>
                <m:e>
                  <m:r>
                    <w:rPr>
                      <w:rFonts w:ascii="Cambria Math" w:hAnsi="Cambria Math"/>
                      <w:szCs w:val="22"/>
                      <w:lang w:val="ru-RU"/>
                    </w:rPr>
                    <m:t>Р</m:t>
                  </m:r>
                </m:e>
                <m:sub>
                  <m:r>
                    <w:rPr>
                      <w:rFonts w:ascii="Cambria Math" w:hAnsi="Cambria Math"/>
                      <w:szCs w:val="22"/>
                      <w:lang w:val="en-US"/>
                    </w:rPr>
                    <m:t>s</m:t>
                  </m:r>
                </m:sub>
                <m:sup>
                  <m:r>
                    <w:rPr>
                      <w:rFonts w:ascii="Cambria Math" w:hAnsi="Cambria Math"/>
                      <w:szCs w:val="22"/>
                      <w:lang w:val="ru-RU"/>
                    </w:rPr>
                    <m:t>вын</m:t>
                  </m:r>
                </m:sup>
              </m:sSubSup>
            </m:oMath>
            <w:r w:rsidR="00303F82" w:rsidRPr="00B679AF">
              <w:rPr>
                <w:szCs w:val="22"/>
                <w:lang w:val="ru-RU" w:eastAsia="ru-RU"/>
              </w:rPr>
              <w:t xml:space="preserve"> – </w:t>
            </w:r>
            <w:r w:rsidR="00303F82" w:rsidRPr="00B679AF">
              <w:rPr>
                <w:szCs w:val="22"/>
                <w:lang w:val="ru-RU"/>
              </w:rPr>
              <w:t xml:space="preserve">ограничение на минимальную загрузку </w:t>
            </w:r>
            <w:r w:rsidR="00303F82" w:rsidRPr="00B679AF">
              <w:rPr>
                <w:szCs w:val="22"/>
                <w:lang w:val="ru-RU"/>
              </w:rPr>
              <w:lastRenderedPageBreak/>
              <w:t>генерирующего оборудования в зимний период, указанное в заявке в соответствии с подп. «о» п.</w:t>
            </w:r>
            <w:r w:rsidR="00303F82" w:rsidRPr="00B679AF">
              <w:rPr>
                <w:szCs w:val="22"/>
              </w:rPr>
              <w:t> </w:t>
            </w:r>
            <w:r w:rsidR="00303F82" w:rsidRPr="00B679AF">
              <w:rPr>
                <w:szCs w:val="22"/>
                <w:lang w:val="ru-RU"/>
              </w:rPr>
              <w:t>5.3.2.5 настоящего Регламента;</w:t>
            </w:r>
          </w:p>
          <w:p w:rsidR="00303F82" w:rsidRPr="00D0298A" w:rsidRDefault="00303F82" w:rsidP="00B679AF">
            <w:pPr>
              <w:pStyle w:val="afff"/>
              <w:widowControl w:val="0"/>
              <w:numPr>
                <w:ilvl w:val="0"/>
                <w:numId w:val="30"/>
              </w:numPr>
              <w:tabs>
                <w:tab w:val="left" w:pos="993"/>
              </w:tabs>
              <w:autoSpaceDE w:val="0"/>
              <w:autoSpaceDN w:val="0"/>
              <w:spacing w:before="120" w:after="120"/>
              <w:ind w:left="10" w:firstLine="557"/>
              <w:contextualSpacing w:val="0"/>
              <w:jc w:val="both"/>
              <w:rPr>
                <w:rFonts w:ascii="Garamond" w:eastAsia="Batang" w:hAnsi="Garamond"/>
                <w:sz w:val="22"/>
                <w:szCs w:val="22"/>
              </w:rPr>
            </w:pPr>
            <w:r w:rsidRPr="00B679AF">
              <w:rPr>
                <w:rFonts w:ascii="Garamond" w:eastAsia="Batang" w:hAnsi="Garamond"/>
                <w:sz w:val="22"/>
                <w:szCs w:val="22"/>
              </w:rPr>
              <w:t>участником предоставлены документы, указанные в п. 5.3.5 настоящего Регламента в указанных в данном пункте случаях.</w:t>
            </w:r>
          </w:p>
        </w:tc>
      </w:tr>
      <w:tr w:rsidR="00303F82" w:rsidRPr="00B679AF" w:rsidTr="002360EE">
        <w:trPr>
          <w:trHeight w:val="435"/>
        </w:trPr>
        <w:tc>
          <w:tcPr>
            <w:tcW w:w="335" w:type="pct"/>
            <w:tcMar>
              <w:left w:w="57" w:type="dxa"/>
              <w:right w:w="57" w:type="dxa"/>
            </w:tcMar>
            <w:vAlign w:val="center"/>
          </w:tcPr>
          <w:p w:rsidR="00303F82" w:rsidRPr="00B679AF" w:rsidRDefault="00303F82" w:rsidP="00303F82">
            <w:pPr>
              <w:spacing w:after="0"/>
              <w:jc w:val="center"/>
              <w:rPr>
                <w:rFonts w:cs="Garamond"/>
                <w:b/>
                <w:bCs/>
                <w:szCs w:val="22"/>
                <w:lang w:eastAsia="ru-RU"/>
              </w:rPr>
            </w:pPr>
            <w:r w:rsidRPr="00B679AF">
              <w:rPr>
                <w:rFonts w:cs="Garamond"/>
                <w:b/>
                <w:bCs/>
                <w:szCs w:val="22"/>
                <w:lang w:eastAsia="ru-RU"/>
              </w:rPr>
              <w:lastRenderedPageBreak/>
              <w:t>5.3.5</w:t>
            </w:r>
          </w:p>
        </w:tc>
        <w:tc>
          <w:tcPr>
            <w:tcW w:w="2332" w:type="pct"/>
            <w:vAlign w:val="center"/>
          </w:tcPr>
          <w:p w:rsidR="00303F82" w:rsidRPr="00B679AF" w:rsidRDefault="00303F82" w:rsidP="00B679AF">
            <w:pPr>
              <w:pStyle w:val="afff"/>
              <w:widowControl w:val="0"/>
              <w:spacing w:before="120" w:after="120"/>
              <w:ind w:left="0" w:firstLine="709"/>
              <w:contextualSpacing w:val="0"/>
              <w:jc w:val="both"/>
              <w:rPr>
                <w:rFonts w:ascii="Garamond" w:hAnsi="Garamond"/>
                <w:sz w:val="22"/>
                <w:szCs w:val="22"/>
              </w:rPr>
            </w:pPr>
            <w:r w:rsidRPr="00B679AF">
              <w:rPr>
                <w:rFonts w:ascii="Garamond" w:hAnsi="Garamond"/>
                <w:sz w:val="22"/>
                <w:szCs w:val="22"/>
              </w:rPr>
              <w:t xml:space="preserve">Участник КОММод не позднее 18-00 последнего дня приема данных участников КОММод о технических параметрах проектов модернизации генерирующего оборудования направляет </w:t>
            </w:r>
            <w:proofErr w:type="gramStart"/>
            <w:r w:rsidRPr="00B679AF">
              <w:rPr>
                <w:rFonts w:ascii="Garamond" w:hAnsi="Garamond"/>
                <w:sz w:val="22"/>
                <w:szCs w:val="22"/>
              </w:rPr>
              <w:t>в СО</w:t>
            </w:r>
            <w:proofErr w:type="gramEnd"/>
            <w:r w:rsidRPr="00B679AF">
              <w:rPr>
                <w:rFonts w:ascii="Garamond" w:hAnsi="Garamond"/>
                <w:sz w:val="22"/>
                <w:szCs w:val="22"/>
              </w:rPr>
              <w:t xml:space="preserve"> официальное письмо с обоснованием указанных им значений технических параметров в следующих случаях:</w:t>
            </w:r>
          </w:p>
          <w:p w:rsidR="00303F82" w:rsidRPr="00B679AF" w:rsidRDefault="00303F82" w:rsidP="00B679AF">
            <w:pPr>
              <w:pStyle w:val="afff"/>
              <w:widowControl w:val="0"/>
              <w:numPr>
                <w:ilvl w:val="3"/>
                <w:numId w:val="32"/>
              </w:numPr>
              <w:autoSpaceDE w:val="0"/>
              <w:autoSpaceDN w:val="0"/>
              <w:spacing w:before="120" w:after="120"/>
              <w:ind w:hanging="371"/>
              <w:contextualSpacing w:val="0"/>
              <w:jc w:val="both"/>
              <w:rPr>
                <w:rFonts w:ascii="Garamond" w:eastAsia="Batang" w:hAnsi="Garamond"/>
                <w:sz w:val="22"/>
                <w:szCs w:val="22"/>
              </w:rPr>
            </w:pPr>
            <w:r w:rsidRPr="00B679AF">
              <w:rPr>
                <w:rFonts w:ascii="Garamond" w:eastAsia="Batang" w:hAnsi="Garamond"/>
                <w:sz w:val="22"/>
                <w:szCs w:val="22"/>
              </w:rPr>
              <w:t>год выпуска котлоагрегата, указанный в соответствии с подп. «м» п. 5.3.2.6 настоящего Регламента меньше года ввода в эксплуатацию котлоаграгата, указанного в составе данных, представленных во исполнение приказа Минэнерго России от 23.07.2012 № 340, и меньше года выпуска турбины (турбин), заявленной в составе проекта модернизации (в случае если соответствующая ЕГО зарегистрирована с типом «блочная»), и при этом год ввода в эксплуатацию котлоагрегата (и (или) год выпуска турбины (турбин) для ЕГО с типом «блочная») наступил позднее чем за 40 лет до года начала поставки мощности по итогам соответствующего отбора проектов модернизации;</w:t>
            </w:r>
          </w:p>
          <w:p w:rsidR="00303F82" w:rsidRPr="00B679AF" w:rsidRDefault="00303F82" w:rsidP="00B679AF">
            <w:pPr>
              <w:pStyle w:val="afff"/>
              <w:widowControl w:val="0"/>
              <w:numPr>
                <w:ilvl w:val="3"/>
                <w:numId w:val="32"/>
              </w:numPr>
              <w:autoSpaceDE w:val="0"/>
              <w:autoSpaceDN w:val="0"/>
              <w:spacing w:before="120" w:after="120"/>
              <w:ind w:hanging="371"/>
              <w:contextualSpacing w:val="0"/>
              <w:jc w:val="both"/>
              <w:rPr>
                <w:rFonts w:ascii="Garamond" w:eastAsia="Batang" w:hAnsi="Garamond"/>
                <w:sz w:val="22"/>
                <w:szCs w:val="22"/>
              </w:rPr>
            </w:pPr>
            <w:r w:rsidRPr="00B679AF">
              <w:rPr>
                <w:rFonts w:ascii="Garamond" w:hAnsi="Garamond"/>
                <w:sz w:val="22"/>
                <w:szCs w:val="22"/>
              </w:rPr>
              <w:t>ограничение на минимальную загрузку генерирующего оборудования в зимний период</w:t>
            </w:r>
            <w:r w:rsidRPr="00B679AF">
              <w:rPr>
                <w:rFonts w:ascii="Garamond" w:eastAsia="Batang" w:hAnsi="Garamond"/>
                <w:sz w:val="22"/>
                <w:szCs w:val="22"/>
              </w:rPr>
              <w:t>, указанное в заявке в соответствии с подп. «о» п. 5.3.2.5 настоящего Регламента, меньше соответствующего значения, опубликованного СО в соответствии с п. 5.2.3 настоящего Регламента.</w:t>
            </w:r>
          </w:p>
          <w:p w:rsidR="00303F82" w:rsidRPr="00B679AF" w:rsidRDefault="00303F82" w:rsidP="00B679AF">
            <w:pPr>
              <w:widowControl w:val="0"/>
              <w:spacing w:before="120" w:after="120"/>
              <w:ind w:firstLine="709"/>
              <w:jc w:val="both"/>
              <w:rPr>
                <w:rFonts w:eastAsia="Batang"/>
                <w:szCs w:val="22"/>
                <w:lang w:val="ru-RU"/>
              </w:rPr>
            </w:pPr>
            <w:r w:rsidRPr="00B679AF">
              <w:rPr>
                <w:rFonts w:eastAsia="Batang"/>
                <w:szCs w:val="22"/>
                <w:highlight w:val="yellow"/>
                <w:lang w:val="ru-RU"/>
              </w:rPr>
              <w:lastRenderedPageBreak/>
              <w:t xml:space="preserve">При проведении отбора на 2022–2024 годы в случае представления участником КОММод в СО не позднее 18-00 22 марта 2019 года </w:t>
            </w:r>
            <w:r w:rsidRPr="00B679AF">
              <w:rPr>
                <w:szCs w:val="22"/>
                <w:highlight w:val="yellow"/>
                <w:lang w:val="ru-RU"/>
              </w:rPr>
              <w:t xml:space="preserve">официального письма </w:t>
            </w:r>
            <w:r w:rsidRPr="00B679AF">
              <w:rPr>
                <w:rFonts w:eastAsia="Batang"/>
                <w:szCs w:val="22"/>
                <w:highlight w:val="yellow"/>
                <w:lang w:val="ru-RU"/>
              </w:rPr>
              <w:t xml:space="preserve">об учете признака планируемого вывода из эксплуатации в соответствии с заявленным в  п. 3 формы 13Д </w:t>
            </w:r>
            <w:r w:rsidRPr="00B679AF">
              <w:rPr>
                <w:rFonts w:eastAsia="Batang"/>
                <w:i/>
                <w:szCs w:val="22"/>
                <w:highlight w:val="yellow"/>
                <w:lang w:val="ru-RU"/>
              </w:rPr>
              <w:t>Положения о порядке получения статуса субъекта оптового рынка и ведения реестра субъектов оптового рынка</w:t>
            </w:r>
            <w:r w:rsidRPr="00B679AF">
              <w:rPr>
                <w:rFonts w:eastAsia="Batang"/>
                <w:szCs w:val="22"/>
                <w:highlight w:val="yellow"/>
                <w:lang w:val="ru-RU"/>
              </w:rPr>
              <w:t xml:space="preserve"> (Приложение № 1.1 к </w:t>
            </w:r>
            <w:r w:rsidRPr="00B679AF">
              <w:rPr>
                <w:rFonts w:eastAsia="Batang"/>
                <w:i/>
                <w:szCs w:val="22"/>
                <w:highlight w:val="yellow"/>
                <w:lang w:val="ru-RU"/>
              </w:rPr>
              <w:t>Договору о присоединении к торговой системе оптового рынка</w:t>
            </w:r>
            <w:r w:rsidRPr="00B679AF">
              <w:rPr>
                <w:rFonts w:eastAsia="Batang"/>
                <w:szCs w:val="22"/>
                <w:highlight w:val="yellow"/>
                <w:lang w:val="ru-RU"/>
              </w:rPr>
              <w:t>) в отношении одной или нескольких турбин, функционирующих до реализации мероприятий по модернизации, заявленных в составе проекта модернизации, предусматривающего замену двух и более турбин на одну, СО при формировании Реестра результатов КОММод на 2022–2024 годы в соответствии с п. 10.3 настоящего Регламента учитывает признак планируемого вывода из эксплуатации таких турбин в соответствии с заявленным в п. 3 формы 13Д.</w:t>
            </w:r>
          </w:p>
        </w:tc>
        <w:tc>
          <w:tcPr>
            <w:tcW w:w="2333" w:type="pct"/>
            <w:vAlign w:val="center"/>
          </w:tcPr>
          <w:p w:rsidR="00303F82" w:rsidRPr="00B679AF" w:rsidRDefault="00303F82" w:rsidP="00B679AF">
            <w:pPr>
              <w:pStyle w:val="afff"/>
              <w:widowControl w:val="0"/>
              <w:spacing w:before="120" w:after="120"/>
              <w:ind w:left="0" w:firstLine="709"/>
              <w:contextualSpacing w:val="0"/>
              <w:jc w:val="both"/>
              <w:rPr>
                <w:rFonts w:ascii="Garamond" w:hAnsi="Garamond"/>
                <w:sz w:val="22"/>
                <w:szCs w:val="22"/>
              </w:rPr>
            </w:pPr>
            <w:r w:rsidRPr="00B679AF">
              <w:rPr>
                <w:rFonts w:ascii="Garamond" w:hAnsi="Garamond"/>
                <w:sz w:val="22"/>
                <w:szCs w:val="22"/>
              </w:rPr>
              <w:lastRenderedPageBreak/>
              <w:t xml:space="preserve">Участник КОММод не позднее 18-00 последнего дня приема данных участников КОММод о технических параметрах проектов модернизации генерирующего оборудования направляет </w:t>
            </w:r>
            <w:proofErr w:type="gramStart"/>
            <w:r w:rsidRPr="00B679AF">
              <w:rPr>
                <w:rFonts w:ascii="Garamond" w:hAnsi="Garamond"/>
                <w:sz w:val="22"/>
                <w:szCs w:val="22"/>
              </w:rPr>
              <w:t>в СО</w:t>
            </w:r>
            <w:proofErr w:type="gramEnd"/>
            <w:r w:rsidRPr="00B679AF">
              <w:rPr>
                <w:rFonts w:ascii="Garamond" w:hAnsi="Garamond"/>
                <w:sz w:val="22"/>
                <w:szCs w:val="22"/>
              </w:rPr>
              <w:t xml:space="preserve"> официальное письмо с обоснованием указанных им значений технических параметров в следующих случаях:</w:t>
            </w:r>
          </w:p>
          <w:p w:rsidR="00303F82" w:rsidRPr="00B679AF" w:rsidRDefault="00303F82" w:rsidP="00B679AF">
            <w:pPr>
              <w:pStyle w:val="afff"/>
              <w:widowControl w:val="0"/>
              <w:numPr>
                <w:ilvl w:val="3"/>
                <w:numId w:val="33"/>
              </w:numPr>
              <w:autoSpaceDE w:val="0"/>
              <w:autoSpaceDN w:val="0"/>
              <w:spacing w:before="120" w:after="120"/>
              <w:ind w:hanging="358"/>
              <w:contextualSpacing w:val="0"/>
              <w:jc w:val="both"/>
              <w:rPr>
                <w:rFonts w:ascii="Garamond" w:eastAsia="Batang" w:hAnsi="Garamond"/>
                <w:sz w:val="22"/>
                <w:szCs w:val="22"/>
              </w:rPr>
            </w:pPr>
            <w:r w:rsidRPr="00B679AF">
              <w:rPr>
                <w:rFonts w:ascii="Garamond" w:eastAsia="Batang" w:hAnsi="Garamond"/>
                <w:sz w:val="22"/>
                <w:szCs w:val="22"/>
              </w:rPr>
              <w:t>год выпуска котлоагрегата, указанный в соответствии с подп. «м» п. 5.3.2.6 настоящего Регламента меньше года ввода в эксплуатацию котлоаграгата, указанного в составе данных, представленных во исполнение приказа Минэнерго России от 23.07.2012 № 340, и меньше года выпуска турбины (турбин), заявленной в составе проекта модернизации (в случае если соответствующая ЕГО зарегистрирована с типом «блочная»), и при этом год ввода в эксплуатацию котлоагрегата (и (или) год выпуска турбины (турбин) для ЕГО с типом «блочная») наступил позднее чем за 40 лет до года начала поставки мощности по итогам соответствующего отбора проектов модернизации;</w:t>
            </w:r>
          </w:p>
          <w:p w:rsidR="00303F82" w:rsidRPr="00B679AF" w:rsidRDefault="00303F82" w:rsidP="00B679AF">
            <w:pPr>
              <w:pStyle w:val="afff"/>
              <w:widowControl w:val="0"/>
              <w:numPr>
                <w:ilvl w:val="3"/>
                <w:numId w:val="33"/>
              </w:numPr>
              <w:autoSpaceDE w:val="0"/>
              <w:autoSpaceDN w:val="0"/>
              <w:spacing w:before="120" w:after="120"/>
              <w:ind w:hanging="358"/>
              <w:contextualSpacing w:val="0"/>
              <w:jc w:val="both"/>
              <w:rPr>
                <w:rFonts w:ascii="Garamond" w:eastAsia="Batang" w:hAnsi="Garamond"/>
                <w:sz w:val="22"/>
                <w:szCs w:val="22"/>
              </w:rPr>
            </w:pPr>
            <w:r w:rsidRPr="00B679AF">
              <w:rPr>
                <w:rFonts w:ascii="Garamond" w:hAnsi="Garamond"/>
                <w:sz w:val="22"/>
                <w:szCs w:val="22"/>
              </w:rPr>
              <w:t>ограничение на минимальную загрузку генерирующего оборудования в зимний период</w:t>
            </w:r>
            <w:r w:rsidRPr="00B679AF">
              <w:rPr>
                <w:rFonts w:ascii="Garamond" w:eastAsia="Batang" w:hAnsi="Garamond"/>
                <w:sz w:val="22"/>
                <w:szCs w:val="22"/>
              </w:rPr>
              <w:t>, указанное в заявке в соответствии с подп. «о» п. 5.3.2.5 настоящего Регламента, меньше соответствующего значения, опубликованного СО в соответствии с п. 5.2.3 настоящего Регламента;</w:t>
            </w:r>
          </w:p>
          <w:p w:rsidR="00303F82" w:rsidRPr="00B679AF" w:rsidRDefault="00303F82" w:rsidP="00B679AF">
            <w:pPr>
              <w:pStyle w:val="afff"/>
              <w:widowControl w:val="0"/>
              <w:numPr>
                <w:ilvl w:val="3"/>
                <w:numId w:val="33"/>
              </w:numPr>
              <w:autoSpaceDE w:val="0"/>
              <w:autoSpaceDN w:val="0"/>
              <w:spacing w:before="120" w:after="120"/>
              <w:ind w:hanging="358"/>
              <w:contextualSpacing w:val="0"/>
              <w:jc w:val="both"/>
              <w:rPr>
                <w:rFonts w:ascii="Garamond" w:eastAsia="Batang" w:hAnsi="Garamond"/>
                <w:sz w:val="22"/>
                <w:szCs w:val="22"/>
              </w:rPr>
            </w:pPr>
            <w:r w:rsidRPr="00B679AF">
              <w:rPr>
                <w:rFonts w:ascii="Garamond" w:eastAsia="Batang" w:hAnsi="Garamond"/>
                <w:sz w:val="22"/>
                <w:szCs w:val="22"/>
                <w:highlight w:val="yellow"/>
              </w:rPr>
              <w:lastRenderedPageBreak/>
              <w:t>в отношении паровых турбин, функционирующих после реализации мероприятий по модернизации, в отношении которых заявлены мероприятия по подп. 2.3, 2.4.1 п.</w:t>
            </w:r>
            <w:r w:rsidR="00D0298A">
              <w:rPr>
                <w:rFonts w:ascii="Garamond" w:eastAsia="Batang" w:hAnsi="Garamond"/>
                <w:sz w:val="22"/>
                <w:szCs w:val="22"/>
                <w:highlight w:val="yellow"/>
              </w:rPr>
              <w:t xml:space="preserve"> 3.2 настоящего Регламента</w:t>
            </w:r>
            <w:r w:rsidRPr="00B679AF">
              <w:rPr>
                <w:rFonts w:ascii="Garamond" w:eastAsia="Batang" w:hAnsi="Garamond"/>
                <w:sz w:val="22"/>
                <w:szCs w:val="22"/>
                <w:highlight w:val="yellow"/>
              </w:rPr>
              <w:t xml:space="preserve"> либо не заявлены мероприятия по модернизации и включенных в проект модернизации для целей реализации мероприятий по подп. 1 и</w:t>
            </w:r>
            <w:r w:rsidR="00C52AE6">
              <w:rPr>
                <w:rFonts w:ascii="Garamond" w:eastAsia="Batang" w:hAnsi="Garamond"/>
                <w:sz w:val="22"/>
                <w:szCs w:val="22"/>
                <w:highlight w:val="yellow"/>
              </w:rPr>
              <w:t xml:space="preserve"> </w:t>
            </w:r>
            <w:r w:rsidRPr="00B679AF">
              <w:rPr>
                <w:rFonts w:ascii="Garamond" w:eastAsia="Batang" w:hAnsi="Garamond"/>
                <w:sz w:val="22"/>
                <w:szCs w:val="22"/>
                <w:highlight w:val="yellow"/>
              </w:rPr>
              <w:t>(или) 2.2 п.</w:t>
            </w:r>
            <w:r w:rsidR="00C52AE6">
              <w:rPr>
                <w:rFonts w:ascii="Garamond" w:eastAsia="Batang" w:hAnsi="Garamond"/>
                <w:sz w:val="22"/>
                <w:szCs w:val="22"/>
                <w:highlight w:val="yellow"/>
              </w:rPr>
              <w:t xml:space="preserve"> </w:t>
            </w:r>
            <w:r w:rsidRPr="00B679AF">
              <w:rPr>
                <w:rFonts w:ascii="Garamond" w:eastAsia="Batang" w:hAnsi="Garamond"/>
                <w:sz w:val="22"/>
                <w:szCs w:val="22"/>
                <w:highlight w:val="yellow"/>
              </w:rPr>
              <w:t>3.2 настоящего Регламента, указа</w:t>
            </w:r>
            <w:r w:rsidR="00C52AE6">
              <w:rPr>
                <w:rFonts w:ascii="Garamond" w:eastAsia="Batang" w:hAnsi="Garamond"/>
                <w:sz w:val="22"/>
                <w:szCs w:val="22"/>
                <w:highlight w:val="yellow"/>
              </w:rPr>
              <w:t>нные в соответствии с подп. «г»–</w:t>
            </w:r>
            <w:r w:rsidRPr="00B679AF">
              <w:rPr>
                <w:rFonts w:ascii="Garamond" w:eastAsia="Batang" w:hAnsi="Garamond"/>
                <w:sz w:val="22"/>
                <w:szCs w:val="22"/>
                <w:highlight w:val="yellow"/>
              </w:rPr>
              <w:t>«и» п. 5.3.2.7 настоящего Регламента станционные и (или) заводские номера</w:t>
            </w:r>
            <w:r w:rsidR="0012378A">
              <w:rPr>
                <w:rFonts w:ascii="Garamond" w:eastAsia="Batang" w:hAnsi="Garamond"/>
                <w:sz w:val="22"/>
                <w:szCs w:val="22"/>
                <w:highlight w:val="yellow"/>
              </w:rPr>
              <w:t>,</w:t>
            </w:r>
            <w:r w:rsidRPr="00B679AF">
              <w:rPr>
                <w:rFonts w:ascii="Garamond" w:eastAsia="Batang" w:hAnsi="Garamond"/>
                <w:sz w:val="22"/>
                <w:szCs w:val="22"/>
                <w:highlight w:val="yellow"/>
              </w:rPr>
              <w:t xml:space="preserve"> и (или) тип</w:t>
            </w:r>
            <w:r w:rsidR="0012378A">
              <w:rPr>
                <w:rFonts w:ascii="Garamond" w:eastAsia="Batang" w:hAnsi="Garamond"/>
                <w:sz w:val="22"/>
                <w:szCs w:val="22"/>
                <w:highlight w:val="yellow"/>
              </w:rPr>
              <w:t>,</w:t>
            </w:r>
            <w:r w:rsidRPr="00B679AF">
              <w:rPr>
                <w:rFonts w:ascii="Garamond" w:eastAsia="Batang" w:hAnsi="Garamond"/>
                <w:sz w:val="22"/>
                <w:szCs w:val="22"/>
                <w:highlight w:val="yellow"/>
              </w:rPr>
              <w:t xml:space="preserve"> и (или) завод-изготовитель</w:t>
            </w:r>
            <w:r w:rsidR="0012378A">
              <w:rPr>
                <w:rFonts w:ascii="Garamond" w:eastAsia="Batang" w:hAnsi="Garamond"/>
                <w:sz w:val="22"/>
                <w:szCs w:val="22"/>
                <w:highlight w:val="yellow"/>
              </w:rPr>
              <w:t>,</w:t>
            </w:r>
            <w:r w:rsidRPr="00B679AF">
              <w:rPr>
                <w:rFonts w:ascii="Garamond" w:eastAsia="Batang" w:hAnsi="Garamond"/>
                <w:sz w:val="22"/>
                <w:szCs w:val="22"/>
                <w:highlight w:val="yellow"/>
              </w:rPr>
              <w:t xml:space="preserve"> и (или) установленная мощность</w:t>
            </w:r>
            <w:r w:rsidR="0012378A">
              <w:rPr>
                <w:rFonts w:ascii="Garamond" w:eastAsia="Batang" w:hAnsi="Garamond"/>
                <w:sz w:val="22"/>
                <w:szCs w:val="22"/>
                <w:highlight w:val="yellow"/>
              </w:rPr>
              <w:t>,</w:t>
            </w:r>
            <w:r w:rsidRPr="00B679AF">
              <w:rPr>
                <w:rFonts w:ascii="Garamond" w:eastAsia="Batang" w:hAnsi="Garamond"/>
                <w:sz w:val="22"/>
                <w:szCs w:val="22"/>
                <w:highlight w:val="yellow"/>
              </w:rPr>
              <w:t xml:space="preserve"> и (или) давление острого пара отличаются от значений соответствующих параметров, указанн</w:t>
            </w:r>
            <w:r w:rsidR="00C52AE6">
              <w:rPr>
                <w:rFonts w:ascii="Garamond" w:eastAsia="Batang" w:hAnsi="Garamond"/>
                <w:sz w:val="22"/>
                <w:szCs w:val="22"/>
                <w:highlight w:val="yellow"/>
              </w:rPr>
              <w:t>ых в соответствии с подп. «г»–</w:t>
            </w:r>
            <w:r w:rsidRPr="00B679AF">
              <w:rPr>
                <w:rFonts w:ascii="Garamond" w:eastAsia="Batang" w:hAnsi="Garamond"/>
                <w:sz w:val="22"/>
                <w:szCs w:val="22"/>
                <w:highlight w:val="yellow"/>
              </w:rPr>
              <w:t>«и» п. 5.3.2.6 настоящего Регламента в отношении соответс</w:t>
            </w:r>
            <w:r w:rsidR="00C52AE6">
              <w:rPr>
                <w:rFonts w:ascii="Garamond" w:eastAsia="Batang" w:hAnsi="Garamond"/>
                <w:sz w:val="22"/>
                <w:szCs w:val="22"/>
                <w:highlight w:val="yellow"/>
              </w:rPr>
              <w:t>твующих турбин, функционирующих</w:t>
            </w:r>
            <w:r w:rsidRPr="00B679AF">
              <w:rPr>
                <w:rFonts w:ascii="Garamond" w:eastAsia="Batang" w:hAnsi="Garamond"/>
                <w:sz w:val="22"/>
                <w:szCs w:val="22"/>
                <w:highlight w:val="yellow"/>
              </w:rPr>
              <w:t xml:space="preserve"> до реализации мероприятий по модернизации;</w:t>
            </w:r>
          </w:p>
          <w:p w:rsidR="00303F82" w:rsidRPr="00B679AF" w:rsidRDefault="00303F82" w:rsidP="00B679AF">
            <w:pPr>
              <w:pStyle w:val="afff"/>
              <w:widowControl w:val="0"/>
              <w:numPr>
                <w:ilvl w:val="3"/>
                <w:numId w:val="33"/>
              </w:numPr>
              <w:autoSpaceDE w:val="0"/>
              <w:autoSpaceDN w:val="0"/>
              <w:spacing w:before="120" w:after="120"/>
              <w:ind w:hanging="358"/>
              <w:contextualSpacing w:val="0"/>
              <w:jc w:val="both"/>
              <w:rPr>
                <w:rFonts w:ascii="Garamond" w:eastAsia="Batang" w:hAnsi="Garamond"/>
                <w:sz w:val="22"/>
                <w:szCs w:val="22"/>
              </w:rPr>
            </w:pPr>
            <w:r w:rsidRPr="00B679AF">
              <w:rPr>
                <w:rFonts w:ascii="Garamond" w:eastAsia="Batang" w:hAnsi="Garamond"/>
                <w:sz w:val="22"/>
                <w:szCs w:val="22"/>
                <w:highlight w:val="yellow"/>
              </w:rPr>
              <w:t>в отношении котлоагрегатов, функционирующих после реализации мероприятий по модернизации, в отношении которых заявлены</w:t>
            </w:r>
            <w:r w:rsidR="00C52AE6">
              <w:rPr>
                <w:rFonts w:ascii="Garamond" w:eastAsia="Batang" w:hAnsi="Garamond"/>
                <w:sz w:val="22"/>
                <w:szCs w:val="22"/>
                <w:highlight w:val="yellow"/>
              </w:rPr>
              <w:t xml:space="preserve"> мероприятия по подп. 1.2, 3.11–</w:t>
            </w:r>
            <w:r w:rsidRPr="00B679AF">
              <w:rPr>
                <w:rFonts w:ascii="Garamond" w:eastAsia="Batang" w:hAnsi="Garamond"/>
                <w:sz w:val="22"/>
                <w:szCs w:val="22"/>
                <w:highlight w:val="yellow"/>
              </w:rPr>
              <w:t>3.14 п.</w:t>
            </w:r>
            <w:r w:rsidR="00C52AE6">
              <w:rPr>
                <w:rFonts w:ascii="Garamond" w:eastAsia="Batang" w:hAnsi="Garamond"/>
                <w:sz w:val="22"/>
                <w:szCs w:val="22"/>
                <w:highlight w:val="yellow"/>
              </w:rPr>
              <w:t xml:space="preserve"> </w:t>
            </w:r>
            <w:r w:rsidRPr="00B679AF">
              <w:rPr>
                <w:rFonts w:ascii="Garamond" w:eastAsia="Batang" w:hAnsi="Garamond"/>
                <w:sz w:val="22"/>
                <w:szCs w:val="22"/>
                <w:highlight w:val="yellow"/>
              </w:rPr>
              <w:t>3.2 настоящего Регламента, указанн</w:t>
            </w:r>
            <w:r w:rsidR="00C52AE6">
              <w:rPr>
                <w:rFonts w:ascii="Garamond" w:eastAsia="Batang" w:hAnsi="Garamond"/>
                <w:sz w:val="22"/>
                <w:szCs w:val="22"/>
                <w:highlight w:val="yellow"/>
              </w:rPr>
              <w:t>ые в соответствии с подп. «г»–</w:t>
            </w:r>
            <w:r w:rsidRPr="00B679AF">
              <w:rPr>
                <w:rFonts w:ascii="Garamond" w:eastAsia="Batang" w:hAnsi="Garamond"/>
                <w:sz w:val="22"/>
                <w:szCs w:val="22"/>
                <w:highlight w:val="yellow"/>
              </w:rPr>
              <w:t>«ж», «к» п. 5.3.2.7 настоящего Регламента станционные и (или) заводские номера</w:t>
            </w:r>
            <w:r w:rsidR="0012378A">
              <w:rPr>
                <w:rFonts w:ascii="Garamond" w:eastAsia="Batang" w:hAnsi="Garamond"/>
                <w:sz w:val="22"/>
                <w:szCs w:val="22"/>
                <w:highlight w:val="yellow"/>
              </w:rPr>
              <w:t>,</w:t>
            </w:r>
            <w:r w:rsidRPr="00B679AF">
              <w:rPr>
                <w:rFonts w:ascii="Garamond" w:eastAsia="Batang" w:hAnsi="Garamond"/>
                <w:sz w:val="22"/>
                <w:szCs w:val="22"/>
                <w:highlight w:val="yellow"/>
              </w:rPr>
              <w:t xml:space="preserve"> и (или) тип</w:t>
            </w:r>
            <w:r w:rsidR="0012378A">
              <w:rPr>
                <w:rFonts w:ascii="Garamond" w:eastAsia="Batang" w:hAnsi="Garamond"/>
                <w:sz w:val="22"/>
                <w:szCs w:val="22"/>
                <w:highlight w:val="yellow"/>
              </w:rPr>
              <w:t>,</w:t>
            </w:r>
            <w:r w:rsidRPr="00B679AF">
              <w:rPr>
                <w:rFonts w:ascii="Garamond" w:eastAsia="Batang" w:hAnsi="Garamond"/>
                <w:sz w:val="22"/>
                <w:szCs w:val="22"/>
                <w:highlight w:val="yellow"/>
              </w:rPr>
              <w:t xml:space="preserve"> и (или) завод-изготовитель</w:t>
            </w:r>
            <w:r w:rsidR="0012378A">
              <w:rPr>
                <w:rFonts w:ascii="Garamond" w:eastAsia="Batang" w:hAnsi="Garamond"/>
                <w:sz w:val="22"/>
                <w:szCs w:val="22"/>
                <w:highlight w:val="yellow"/>
              </w:rPr>
              <w:t>,</w:t>
            </w:r>
            <w:r w:rsidRPr="00B679AF">
              <w:rPr>
                <w:rFonts w:ascii="Garamond" w:eastAsia="Batang" w:hAnsi="Garamond"/>
                <w:sz w:val="22"/>
                <w:szCs w:val="22"/>
                <w:highlight w:val="yellow"/>
              </w:rPr>
              <w:t xml:space="preserve"> и (или) номинальная паропровизводительность отличаются от значений соответствующих параметров, указанн</w:t>
            </w:r>
            <w:r w:rsidR="00C52AE6">
              <w:rPr>
                <w:rFonts w:ascii="Garamond" w:eastAsia="Batang" w:hAnsi="Garamond"/>
                <w:sz w:val="22"/>
                <w:szCs w:val="22"/>
                <w:highlight w:val="yellow"/>
              </w:rPr>
              <w:t>ых в соответствии с подп. «г»–</w:t>
            </w:r>
            <w:r w:rsidRPr="00B679AF">
              <w:rPr>
                <w:rFonts w:ascii="Garamond" w:eastAsia="Batang" w:hAnsi="Garamond"/>
                <w:sz w:val="22"/>
                <w:szCs w:val="22"/>
                <w:highlight w:val="yellow"/>
              </w:rPr>
              <w:t>«ж», «к» п. 5.3.2.6 настоящего Регламента в отношении соответс</w:t>
            </w:r>
            <w:r w:rsidR="00C52AE6">
              <w:rPr>
                <w:rFonts w:ascii="Garamond" w:eastAsia="Batang" w:hAnsi="Garamond"/>
                <w:sz w:val="22"/>
                <w:szCs w:val="22"/>
                <w:highlight w:val="yellow"/>
              </w:rPr>
              <w:t>твующих турбин, функционирующих</w:t>
            </w:r>
            <w:r w:rsidRPr="00B679AF">
              <w:rPr>
                <w:rFonts w:ascii="Garamond" w:eastAsia="Batang" w:hAnsi="Garamond"/>
                <w:sz w:val="22"/>
                <w:szCs w:val="22"/>
                <w:highlight w:val="yellow"/>
              </w:rPr>
              <w:t xml:space="preserve"> до реализации мероприятий по </w:t>
            </w:r>
            <w:r w:rsidR="0097554F" w:rsidRPr="00B679AF">
              <w:rPr>
                <w:rFonts w:ascii="Garamond" w:eastAsia="Batang" w:hAnsi="Garamond"/>
                <w:sz w:val="22"/>
                <w:szCs w:val="22"/>
                <w:highlight w:val="yellow"/>
              </w:rPr>
              <w:t>модернизации.</w:t>
            </w:r>
          </w:p>
        </w:tc>
      </w:tr>
      <w:tr w:rsidR="006A61DB" w:rsidRPr="00B679AF" w:rsidTr="002360EE">
        <w:trPr>
          <w:trHeight w:val="435"/>
        </w:trPr>
        <w:tc>
          <w:tcPr>
            <w:tcW w:w="335" w:type="pct"/>
            <w:tcMar>
              <w:left w:w="57" w:type="dxa"/>
              <w:right w:w="57" w:type="dxa"/>
            </w:tcMar>
            <w:vAlign w:val="center"/>
          </w:tcPr>
          <w:p w:rsidR="006A61DB" w:rsidRPr="00B679AF" w:rsidRDefault="006A61DB" w:rsidP="00303F82">
            <w:pPr>
              <w:spacing w:after="0"/>
              <w:jc w:val="center"/>
              <w:rPr>
                <w:rFonts w:cs="Garamond"/>
                <w:b/>
                <w:bCs/>
                <w:szCs w:val="22"/>
                <w:lang w:val="ru-RU" w:eastAsia="ru-RU"/>
              </w:rPr>
            </w:pPr>
            <w:r w:rsidRPr="00B679AF">
              <w:rPr>
                <w:rFonts w:cs="Garamond"/>
                <w:b/>
                <w:bCs/>
                <w:szCs w:val="22"/>
                <w:lang w:val="ru-RU" w:eastAsia="ru-RU"/>
              </w:rPr>
              <w:lastRenderedPageBreak/>
              <w:t>8.4.1</w:t>
            </w:r>
          </w:p>
        </w:tc>
        <w:tc>
          <w:tcPr>
            <w:tcW w:w="2332" w:type="pct"/>
            <w:vAlign w:val="center"/>
          </w:tcPr>
          <w:p w:rsidR="008C5D45" w:rsidRPr="00B679AF" w:rsidRDefault="008C5D45" w:rsidP="00B679AF">
            <w:pPr>
              <w:pStyle w:val="afd"/>
              <w:widowControl w:val="0"/>
              <w:ind w:firstLine="709"/>
              <w:rPr>
                <w:rFonts w:ascii="Garamond" w:hAnsi="Garamond"/>
                <w:lang w:val="ru-RU"/>
              </w:rPr>
            </w:pPr>
            <w:r w:rsidRPr="00B679AF">
              <w:rPr>
                <w:rFonts w:ascii="Garamond" w:hAnsi="Garamond"/>
                <w:lang w:val="ru-RU"/>
              </w:rPr>
              <w:t xml:space="preserve">Отбору в ценовой зоне </w:t>
            </w:r>
            <w:r w:rsidRPr="00B679AF">
              <w:rPr>
                <w:rFonts w:ascii="Garamond" w:hAnsi="Garamond"/>
                <w:i/>
              </w:rPr>
              <w:t>z</w:t>
            </w:r>
            <w:r w:rsidRPr="00B679AF">
              <w:rPr>
                <w:rFonts w:ascii="Garamond" w:hAnsi="Garamond"/>
                <w:lang w:val="ru-RU"/>
              </w:rPr>
              <w:t xml:space="preserve"> подлежат генерирующие объекты (условные ГТП</w:t>
            </w:r>
            <w:proofErr w:type="gramStart"/>
            <w:r w:rsidRPr="00B679AF">
              <w:rPr>
                <w:rFonts w:ascii="Garamond" w:hAnsi="Garamond"/>
                <w:lang w:val="ru-RU"/>
              </w:rPr>
              <w:t xml:space="preserve">) </w:t>
            </w:r>
            <m:oMath>
              <m:sSub>
                <m:sSubPr>
                  <m:ctrlPr>
                    <w:rPr>
                      <w:rFonts w:ascii="Cambria Math" w:hAnsi="Cambria Math"/>
                      <w:i/>
                    </w:rPr>
                  </m:ctrlPr>
                </m:sSubPr>
                <m:e>
                  <m:r>
                    <w:rPr>
                      <w:rFonts w:ascii="Cambria Math" w:hAnsi="Cambria Math"/>
                    </w:rPr>
                    <m:t>g</m:t>
                  </m:r>
                </m:e>
                <m:sub>
                  <m:r>
                    <w:rPr>
                      <w:rFonts w:ascii="Cambria Math" w:hAnsi="Cambria Math"/>
                    </w:rPr>
                    <m:t>n</m:t>
                  </m:r>
                </m:sub>
              </m:sSub>
            </m:oMath>
            <w:r w:rsidRPr="00B679AF">
              <w:rPr>
                <w:rFonts w:ascii="Garamond" w:hAnsi="Garamond"/>
                <w:lang w:val="ru-RU"/>
              </w:rPr>
              <w:t>,</w:t>
            </w:r>
            <w:proofErr w:type="gramEnd"/>
            <w:r w:rsidRPr="00B679AF">
              <w:rPr>
                <w:rFonts w:ascii="Garamond" w:hAnsi="Garamond"/>
                <w:lang w:val="ru-RU"/>
              </w:rPr>
              <w:t xml:space="preserve"> имеющие больший приоритет по итогам процедуры ранжирования, при выполнении следующих условий:</w:t>
            </w:r>
          </w:p>
          <w:p w:rsidR="008C5D45" w:rsidRPr="00B679AF" w:rsidRDefault="008C5D45" w:rsidP="00B679AF">
            <w:pPr>
              <w:widowControl w:val="0"/>
              <w:spacing w:before="120" w:after="120"/>
              <w:jc w:val="both"/>
              <w:rPr>
                <w:szCs w:val="22"/>
                <w:lang w:val="ru-RU"/>
              </w:rPr>
            </w:pPr>
            <w:r w:rsidRPr="00B679AF">
              <w:rPr>
                <w:szCs w:val="22"/>
                <w:highlight w:val="yellow"/>
                <w:lang w:val="ru-RU"/>
              </w:rPr>
              <w:t>(1)</w:t>
            </w:r>
            <w:r w:rsidRPr="00B679AF">
              <w:rPr>
                <w:szCs w:val="22"/>
                <w:lang w:val="ru-RU"/>
              </w:rPr>
              <w:t xml:space="preserve"> суммарные объемы установленной мощности </w:t>
            </w:r>
            <m:oMath>
              <m:sSubSup>
                <m:sSubSupPr>
                  <m:ctrlPr>
                    <w:rPr>
                      <w:rFonts w:ascii="Cambria Math" w:hAnsi="Cambria Math"/>
                      <w:i/>
                      <w:noProof/>
                      <w:szCs w:val="22"/>
                    </w:rPr>
                  </m:ctrlPr>
                </m:sSubSupPr>
                <m:e>
                  <m:r>
                    <w:rPr>
                      <w:rFonts w:ascii="Cambria Math" w:hAnsi="Cambria Math"/>
                      <w:noProof/>
                      <w:szCs w:val="22"/>
                      <w:lang w:val="en-US"/>
                    </w:rPr>
                    <m:t>P</m:t>
                  </m:r>
                </m:e>
                <m:sub>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r>
                    <w:rPr>
                      <w:rFonts w:ascii="Cambria Math" w:hAnsi="Cambria Math"/>
                      <w:noProof/>
                      <w:szCs w:val="22"/>
                      <w:lang w:val="ru-RU"/>
                    </w:rPr>
                    <m:t>,</m:t>
                  </m:r>
                  <m:r>
                    <w:rPr>
                      <w:rFonts w:ascii="Cambria Math" w:hAnsi="Cambria Math"/>
                      <w:noProof/>
                      <w:szCs w:val="22"/>
                      <w:lang w:val="en-US"/>
                    </w:rPr>
                    <m:t>r</m:t>
                  </m:r>
                  <m:r>
                    <w:rPr>
                      <w:rFonts w:ascii="Cambria Math" w:hAnsi="Cambria Math"/>
                      <w:noProof/>
                      <w:szCs w:val="22"/>
                      <w:lang w:val="ru-RU"/>
                    </w:rPr>
                    <m:t>,</m:t>
                  </m:r>
                  <m:r>
                    <w:rPr>
                      <w:rFonts w:ascii="Cambria Math" w:hAnsi="Cambria Math"/>
                      <w:noProof/>
                      <w:szCs w:val="22"/>
                      <w:lang w:val="en-US"/>
                    </w:rPr>
                    <m:t>z</m:t>
                  </m:r>
                  <m:r>
                    <w:rPr>
                      <w:rFonts w:ascii="Cambria Math" w:hAnsi="Cambria Math"/>
                      <w:noProof/>
                      <w:szCs w:val="22"/>
                      <w:lang w:val="ru-RU"/>
                    </w:rPr>
                    <m:t>,</m:t>
                  </m:r>
                  <m:r>
                    <w:rPr>
                      <w:rFonts w:ascii="Cambria Math" w:hAnsi="Cambria Math"/>
                      <w:noProof/>
                      <w:szCs w:val="22"/>
                      <w:lang w:val="en-US"/>
                    </w:rPr>
                    <m:t>Y</m:t>
                  </m:r>
                </m:sub>
                <m:sup>
                  <m:r>
                    <w:rPr>
                      <w:rFonts w:ascii="Cambria Math" w:hAnsi="Cambria Math"/>
                      <w:noProof/>
                      <w:szCs w:val="22"/>
                      <w:lang w:val="ru-RU"/>
                    </w:rPr>
                    <m:t>уст</m:t>
                  </m:r>
                </m:sup>
              </m:sSubSup>
            </m:oMath>
            <w:r w:rsidRPr="00B679AF">
              <w:rPr>
                <w:szCs w:val="22"/>
                <w:lang w:val="ru-RU"/>
              </w:rPr>
              <w:t xml:space="preserve"> отобранных генерирующих объектов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B679AF">
              <w:rPr>
                <w:szCs w:val="22"/>
                <w:lang w:val="ru-RU"/>
              </w:rPr>
              <w:t xml:space="preserve"> на год проведения отбора </w:t>
            </w:r>
            <w:r w:rsidRPr="00B679AF">
              <w:rPr>
                <w:i/>
                <w:szCs w:val="22"/>
                <w:lang w:val="en-US"/>
              </w:rPr>
              <w:t>Y</w:t>
            </w:r>
            <w:r w:rsidRPr="00B679AF">
              <w:rPr>
                <w:szCs w:val="22"/>
                <w:lang w:val="ru-RU"/>
              </w:rPr>
              <w:t xml:space="preserve"> не превышают  объем максимальной совокупной установленной мощности </w:t>
            </w:r>
            <w:r w:rsidRPr="00B679AF">
              <w:rPr>
                <w:szCs w:val="22"/>
                <w:lang w:val="ru-RU"/>
              </w:rPr>
              <w:lastRenderedPageBreak/>
              <w:t xml:space="preserve">генерирующих объектов, которые могут быть определенны по итогам отбора проектов модернизации на год </w:t>
            </w:r>
            <w:r w:rsidRPr="00B679AF">
              <w:rPr>
                <w:i/>
                <w:szCs w:val="22"/>
                <w:lang w:val="en-US"/>
              </w:rPr>
              <w:t>Y</w:t>
            </w:r>
            <w:r w:rsidRPr="00B679AF">
              <w:rPr>
                <w:szCs w:val="22"/>
                <w:lang w:val="ru-RU"/>
              </w:rPr>
              <w:t xml:space="preserve"> для соответствующей ценовой зоны оптового рынка </w:t>
            </w:r>
            <m:oMath>
              <m:sSubSup>
                <m:sSubSupPr>
                  <m:ctrlPr>
                    <w:rPr>
                      <w:rFonts w:ascii="Cambria Math" w:hAnsi="Cambria Math"/>
                      <w:i/>
                      <w:szCs w:val="22"/>
                    </w:rPr>
                  </m:ctrlPr>
                </m:sSubSupPr>
                <m:e>
                  <m:r>
                    <w:rPr>
                      <w:rFonts w:ascii="Cambria Math" w:hAnsi="Cambria Math"/>
                      <w:szCs w:val="22"/>
                      <w:lang w:val="ru-RU"/>
                    </w:rPr>
                    <m:t>Р</m:t>
                  </m:r>
                </m:e>
                <m:sub>
                  <m:r>
                    <w:rPr>
                      <w:rFonts w:ascii="Cambria Math" w:hAnsi="Cambria Math"/>
                      <w:szCs w:val="22"/>
                      <w:lang w:val="en-US"/>
                    </w:rPr>
                    <m:t>z</m:t>
                  </m:r>
                  <m:r>
                    <w:rPr>
                      <w:rFonts w:ascii="Cambria Math" w:hAnsi="Cambria Math"/>
                      <w:szCs w:val="22"/>
                      <w:lang w:val="ru-RU"/>
                    </w:rPr>
                    <m:t>,</m:t>
                  </m:r>
                  <m:r>
                    <w:rPr>
                      <w:rFonts w:ascii="Cambria Math" w:hAnsi="Cambria Math"/>
                      <w:szCs w:val="22"/>
                      <w:lang w:val="en-US"/>
                    </w:rPr>
                    <m:t>Y</m:t>
                  </m:r>
                </m:sub>
                <m:sup>
                  <m:r>
                    <w:rPr>
                      <w:rFonts w:ascii="Cambria Math" w:hAnsi="Cambria Math"/>
                      <w:szCs w:val="22"/>
                      <w:lang w:val="ru-RU"/>
                    </w:rPr>
                    <m:t>спрос</m:t>
                  </m:r>
                </m:sup>
              </m:sSubSup>
              <m:r>
                <m:rPr>
                  <m:sty m:val="p"/>
                </m:rPr>
                <w:rPr>
                  <w:rFonts w:ascii="Cambria Math" w:hAnsi="Cambria Math"/>
                  <w:szCs w:val="22"/>
                  <w:lang w:val="ru-RU"/>
                </w:rPr>
                <m:t>,</m:t>
              </m:r>
              <m:r>
                <w:rPr>
                  <w:rFonts w:ascii="Cambria Math" w:hAnsi="Cambria Math"/>
                  <w:szCs w:val="22"/>
                  <w:lang w:val="ru-RU"/>
                </w:rPr>
                <m:t xml:space="preserve"> </m:t>
              </m:r>
            </m:oMath>
            <w:r w:rsidRPr="00B679AF">
              <w:rPr>
                <w:szCs w:val="22"/>
                <w:lang w:val="ru-RU"/>
              </w:rPr>
              <w:t xml:space="preserve">умноженный на коэффициент 0,85 и увеличенный на величину </w:t>
            </w:r>
            <m:oMath>
              <m:r>
                <m:rPr>
                  <m:sty m:val="p"/>
                </m:rPr>
                <w:rPr>
                  <w:rFonts w:ascii="Cambria Math" w:hAnsi="Cambria Math"/>
                  <w:szCs w:val="22"/>
                  <w:lang w:val="ru-RU"/>
                </w:rPr>
                <m:t xml:space="preserve"> </m:t>
              </m:r>
              <m:sSubSup>
                <m:sSubSupPr>
                  <m:ctrlPr>
                    <w:rPr>
                      <w:rFonts w:ascii="Cambria Math" w:hAnsi="Cambria Math"/>
                      <w:szCs w:val="22"/>
                    </w:rPr>
                  </m:ctrlPr>
                </m:sSubSupPr>
                <m:e>
                  <m:r>
                    <w:rPr>
                      <w:rFonts w:ascii="Cambria Math" w:hAnsi="Cambria Math"/>
                      <w:szCs w:val="22"/>
                    </w:rPr>
                    <m:t>dP</m:t>
                  </m:r>
                </m:e>
                <m:sub>
                  <m:r>
                    <w:rPr>
                      <w:rFonts w:ascii="Cambria Math" w:hAnsi="Cambria Math"/>
                      <w:szCs w:val="22"/>
                    </w:rPr>
                    <m:t>z</m:t>
                  </m:r>
                  <m:r>
                    <m:rPr>
                      <m:sty m:val="p"/>
                    </m:rPr>
                    <w:rPr>
                      <w:rFonts w:ascii="Cambria Math" w:hAnsi="Cambria Math"/>
                      <w:szCs w:val="22"/>
                      <w:lang w:val="ru-RU"/>
                    </w:rPr>
                    <m:t>,</m:t>
                  </m:r>
                  <m:r>
                    <w:rPr>
                      <w:rFonts w:ascii="Cambria Math" w:hAnsi="Cambria Math"/>
                      <w:szCs w:val="22"/>
                    </w:rPr>
                    <m:t>Y</m:t>
                  </m:r>
                  <m:r>
                    <m:rPr>
                      <m:sty m:val="p"/>
                    </m:rPr>
                    <w:rPr>
                      <w:rFonts w:ascii="Cambria Math" w:hAnsi="Cambria Math"/>
                      <w:szCs w:val="22"/>
                      <w:lang w:val="ru-RU"/>
                    </w:rPr>
                    <m:t>-1</m:t>
                  </m:r>
                </m:sub>
                <m:sup>
                  <m:r>
                    <m:rPr>
                      <m:sty m:val="p"/>
                    </m:rPr>
                    <w:rPr>
                      <w:rFonts w:ascii="Cambria Math" w:hAnsi="Cambria Math"/>
                      <w:szCs w:val="22"/>
                      <w:lang w:val="ru-RU"/>
                    </w:rPr>
                    <m:t>спрос</m:t>
                  </m:r>
                </m:sup>
              </m:sSubSup>
            </m:oMath>
            <w:r w:rsidRPr="00B679AF">
              <w:rPr>
                <w:szCs w:val="22"/>
                <w:lang w:val="ru-RU"/>
              </w:rPr>
              <w:t>, равную разнице соответствующего ограничения объема, которое использовалось при проведении отбора проектов модернизации на предшествующий календарный год, и суммарного объема мощности, включенного в отношении предшествующего календарного года и соответствующей ценовой зоны оптового рынка в предварительный график реализации мероприятий по модернизации;</w:t>
            </w:r>
          </w:p>
          <w:p w:rsidR="008C5D45" w:rsidRPr="00B679AF" w:rsidRDefault="008C5D45" w:rsidP="00B679AF">
            <w:pPr>
              <w:widowControl w:val="0"/>
              <w:spacing w:before="120" w:after="120"/>
              <w:jc w:val="both"/>
              <w:rPr>
                <w:szCs w:val="22"/>
                <w:lang w:val="ru-RU"/>
              </w:rPr>
            </w:pPr>
            <w:r w:rsidRPr="00B679AF">
              <w:rPr>
                <w:szCs w:val="22"/>
                <w:highlight w:val="yellow"/>
                <w:lang w:val="ru-RU"/>
              </w:rPr>
              <w:t>(2)</w:t>
            </w:r>
            <w:r w:rsidRPr="00B679AF">
              <w:rPr>
                <w:szCs w:val="22"/>
                <w:lang w:val="ru-RU"/>
              </w:rPr>
              <w:t xml:space="preserve"> суммарные объемы снижения установленной мощности генерирующих объектов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B679AF">
              <w:rPr>
                <w:szCs w:val="22"/>
                <w:lang w:val="ru-RU"/>
              </w:rPr>
              <w:t xml:space="preserve"> </w:t>
            </w:r>
            <m:oMath>
              <m:r>
                <m:rPr>
                  <m:sty m:val="p"/>
                </m:rPr>
                <w:rPr>
                  <w:rFonts w:ascii="Cambria Math" w:hAnsi="Cambria Math"/>
                  <w:noProof/>
                  <w:szCs w:val="22"/>
                  <w:lang w:val="ru-RU"/>
                </w:rPr>
                <w:br/>
              </m:r>
              <m:r>
                <w:rPr>
                  <w:rFonts w:ascii="Cambria Math" w:hAnsi="Cambria Math"/>
                  <w:noProof/>
                  <w:szCs w:val="22"/>
                </w:rPr>
                <m:t>d</m:t>
              </m:r>
              <m:sSubSup>
                <m:sSubSupPr>
                  <m:ctrlPr>
                    <w:rPr>
                      <w:rFonts w:ascii="Cambria Math" w:hAnsi="Cambria Math"/>
                      <w:i/>
                      <w:noProof/>
                      <w:szCs w:val="22"/>
                    </w:rPr>
                  </m:ctrlPr>
                </m:sSubSupPr>
                <m:e>
                  <m:r>
                    <w:rPr>
                      <w:rFonts w:ascii="Cambria Math" w:hAnsi="Cambria Math"/>
                      <w:noProof/>
                      <w:szCs w:val="22"/>
                      <w:lang w:val="en-US"/>
                    </w:rPr>
                    <m:t>P</m:t>
                  </m:r>
                </m:e>
                <m:sub>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r>
                    <w:rPr>
                      <w:rFonts w:ascii="Cambria Math" w:hAnsi="Cambria Math"/>
                      <w:noProof/>
                      <w:szCs w:val="22"/>
                      <w:lang w:val="ru-RU"/>
                    </w:rPr>
                    <m:t>,</m:t>
                  </m:r>
                  <m:r>
                    <w:rPr>
                      <w:rFonts w:ascii="Cambria Math" w:hAnsi="Cambria Math"/>
                      <w:noProof/>
                      <w:szCs w:val="22"/>
                      <w:lang w:val="en-US"/>
                    </w:rPr>
                    <m:t>r</m:t>
                  </m:r>
                  <m:r>
                    <w:rPr>
                      <w:rFonts w:ascii="Cambria Math" w:hAnsi="Cambria Math"/>
                      <w:noProof/>
                      <w:szCs w:val="22"/>
                      <w:lang w:val="ru-RU"/>
                    </w:rPr>
                    <m:t>,</m:t>
                  </m:r>
                  <m:r>
                    <w:rPr>
                      <w:rFonts w:ascii="Cambria Math" w:hAnsi="Cambria Math"/>
                      <w:noProof/>
                      <w:szCs w:val="22"/>
                      <w:lang w:val="en-US"/>
                    </w:rPr>
                    <m:t>z</m:t>
                  </m:r>
                  <m:r>
                    <w:rPr>
                      <w:rFonts w:ascii="Cambria Math" w:hAnsi="Cambria Math"/>
                      <w:noProof/>
                      <w:szCs w:val="22"/>
                      <w:lang w:val="ru-RU"/>
                    </w:rPr>
                    <m:t>,</m:t>
                  </m:r>
                  <m:r>
                    <w:rPr>
                      <w:rFonts w:ascii="Cambria Math" w:hAnsi="Cambria Math"/>
                      <w:noProof/>
                      <w:szCs w:val="22"/>
                      <w:lang w:val="en-US"/>
                    </w:rPr>
                    <m:t>m</m:t>
                  </m:r>
                </m:sub>
                <m:sup/>
              </m:sSubSup>
            </m:oMath>
            <w:r w:rsidRPr="00B679AF">
              <w:rPr>
                <w:szCs w:val="22"/>
                <w:lang w:val="ru-RU"/>
              </w:rPr>
              <w:t xml:space="preserve"> в каждом месяце реализации мероприятий по модернизации </w:t>
            </w:r>
            <w:r w:rsidRPr="00B679AF">
              <w:rPr>
                <w:i/>
                <w:szCs w:val="22"/>
                <w:lang w:val="en-US"/>
              </w:rPr>
              <w:t>m</w:t>
            </w:r>
            <w:r w:rsidRPr="00B679AF">
              <w:rPr>
                <w:szCs w:val="22"/>
                <w:lang w:val="ru-RU"/>
              </w:rPr>
              <w:t xml:space="preserve"> не превышают объем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энергорайонов) </w:t>
            </w:r>
            <w:r w:rsidRPr="00B679AF">
              <w:rPr>
                <w:i/>
                <w:szCs w:val="22"/>
                <w:lang w:val="en-US"/>
              </w:rPr>
              <w:t>r</w:t>
            </w:r>
            <w:r w:rsidRPr="00B679AF">
              <w:rPr>
                <w:szCs w:val="22"/>
                <w:lang w:val="ru-RU"/>
              </w:rPr>
              <w:t xml:space="preserve"> в составе ценовой зоны оптового рынка </w:t>
            </w:r>
            <w:r w:rsidRPr="00B679AF">
              <w:rPr>
                <w:i/>
                <w:szCs w:val="22"/>
              </w:rPr>
              <w:t>z</w:t>
            </w:r>
            <w:r w:rsidRPr="00B679AF">
              <w:rPr>
                <w:szCs w:val="22"/>
                <w:lang w:val="ru-RU"/>
              </w:rPr>
              <w:t xml:space="preserve"> в соответствующем месяце </w:t>
            </w:r>
            <w:r w:rsidRPr="00B679AF">
              <w:rPr>
                <w:i/>
                <w:szCs w:val="22"/>
                <w:lang w:val="en-US"/>
              </w:rPr>
              <w:t>m</w:t>
            </w:r>
            <w:r w:rsidRPr="00B679AF">
              <w:rPr>
                <w:szCs w:val="22"/>
                <w:lang w:val="ru-RU"/>
              </w:rPr>
              <w:t xml:space="preserve">. </w:t>
            </w:r>
          </w:p>
          <w:p w:rsidR="006A61DB" w:rsidRPr="00B679AF" w:rsidRDefault="006A61DB" w:rsidP="00B679AF">
            <w:pPr>
              <w:pStyle w:val="afff"/>
              <w:widowControl w:val="0"/>
              <w:spacing w:before="120" w:after="120"/>
              <w:ind w:left="0" w:firstLine="709"/>
              <w:contextualSpacing w:val="0"/>
              <w:jc w:val="both"/>
              <w:rPr>
                <w:rFonts w:ascii="Garamond" w:hAnsi="Garamond"/>
                <w:sz w:val="22"/>
                <w:szCs w:val="22"/>
              </w:rPr>
            </w:pPr>
          </w:p>
        </w:tc>
        <w:tc>
          <w:tcPr>
            <w:tcW w:w="2333" w:type="pct"/>
            <w:vAlign w:val="center"/>
          </w:tcPr>
          <w:p w:rsidR="008C5D45" w:rsidRPr="00B679AF" w:rsidRDefault="008C5D45" w:rsidP="00B679AF">
            <w:pPr>
              <w:pStyle w:val="afd"/>
              <w:widowControl w:val="0"/>
              <w:ind w:firstLine="709"/>
              <w:rPr>
                <w:rFonts w:ascii="Garamond" w:hAnsi="Garamond"/>
                <w:lang w:val="ru-RU"/>
              </w:rPr>
            </w:pPr>
            <w:r w:rsidRPr="00B679AF">
              <w:rPr>
                <w:rFonts w:ascii="Garamond" w:hAnsi="Garamond"/>
                <w:lang w:val="ru-RU"/>
              </w:rPr>
              <w:lastRenderedPageBreak/>
              <w:t xml:space="preserve">Отбору в ценовой зоне </w:t>
            </w:r>
            <w:r w:rsidRPr="00B679AF">
              <w:rPr>
                <w:rFonts w:ascii="Garamond" w:hAnsi="Garamond"/>
                <w:i/>
              </w:rPr>
              <w:t>z</w:t>
            </w:r>
            <w:r w:rsidRPr="00B679AF">
              <w:rPr>
                <w:rFonts w:ascii="Garamond" w:hAnsi="Garamond"/>
                <w:lang w:val="ru-RU"/>
              </w:rPr>
              <w:t xml:space="preserve"> подлежат генерирующие объекты (условные ГТП</w:t>
            </w:r>
            <w:proofErr w:type="gramStart"/>
            <w:r w:rsidRPr="00B679AF">
              <w:rPr>
                <w:rFonts w:ascii="Garamond" w:hAnsi="Garamond"/>
                <w:lang w:val="ru-RU"/>
              </w:rPr>
              <w:t xml:space="preserve">) </w:t>
            </w:r>
            <m:oMath>
              <m:sSub>
                <m:sSubPr>
                  <m:ctrlPr>
                    <w:rPr>
                      <w:rFonts w:ascii="Cambria Math" w:hAnsi="Cambria Math"/>
                      <w:i/>
                    </w:rPr>
                  </m:ctrlPr>
                </m:sSubPr>
                <m:e>
                  <m:r>
                    <w:rPr>
                      <w:rFonts w:ascii="Cambria Math" w:hAnsi="Cambria Math"/>
                    </w:rPr>
                    <m:t>g</m:t>
                  </m:r>
                </m:e>
                <m:sub>
                  <m:r>
                    <w:rPr>
                      <w:rFonts w:ascii="Cambria Math" w:hAnsi="Cambria Math"/>
                    </w:rPr>
                    <m:t>n</m:t>
                  </m:r>
                </m:sub>
              </m:sSub>
            </m:oMath>
            <w:r w:rsidRPr="00B679AF">
              <w:rPr>
                <w:rFonts w:ascii="Garamond" w:hAnsi="Garamond"/>
                <w:lang w:val="ru-RU"/>
              </w:rPr>
              <w:t>,</w:t>
            </w:r>
            <w:proofErr w:type="gramEnd"/>
            <w:r w:rsidRPr="00B679AF">
              <w:rPr>
                <w:rFonts w:ascii="Garamond" w:hAnsi="Garamond"/>
                <w:lang w:val="ru-RU"/>
              </w:rPr>
              <w:t xml:space="preserve"> имеющие больший приоритет по итогам процедуры ранжирования, при выполнении следующих условий:</w:t>
            </w:r>
          </w:p>
          <w:p w:rsidR="008C5D45" w:rsidRPr="00B679AF" w:rsidRDefault="008C5D45" w:rsidP="00B679AF">
            <w:pPr>
              <w:widowControl w:val="0"/>
              <w:spacing w:before="120" w:after="120"/>
              <w:jc w:val="both"/>
              <w:rPr>
                <w:szCs w:val="22"/>
                <w:lang w:val="ru-RU"/>
              </w:rPr>
            </w:pPr>
            <w:r w:rsidRPr="00B679AF">
              <w:rPr>
                <w:szCs w:val="22"/>
                <w:highlight w:val="yellow"/>
                <w:lang w:val="ru-RU"/>
              </w:rPr>
              <w:t>(1)</w:t>
            </w:r>
            <w:r w:rsidRPr="00B679AF">
              <w:rPr>
                <w:szCs w:val="22"/>
                <w:lang w:val="ru-RU"/>
              </w:rPr>
              <w:t xml:space="preserve"> суммарные объемы снижения установленной мощности генерирующих объектов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B679AF">
              <w:rPr>
                <w:szCs w:val="22"/>
                <w:lang w:val="ru-RU"/>
              </w:rPr>
              <w:t xml:space="preserve"> </w:t>
            </w:r>
            <m:oMath>
              <m:r>
                <m:rPr>
                  <m:sty m:val="p"/>
                </m:rPr>
                <w:rPr>
                  <w:rFonts w:ascii="Cambria Math" w:hAnsi="Cambria Math"/>
                  <w:noProof/>
                  <w:szCs w:val="22"/>
                  <w:lang w:val="ru-RU"/>
                </w:rPr>
                <w:br/>
              </m:r>
              <m:r>
                <w:rPr>
                  <w:rFonts w:ascii="Cambria Math" w:hAnsi="Cambria Math"/>
                  <w:noProof/>
                  <w:szCs w:val="22"/>
                </w:rPr>
                <m:t>d</m:t>
              </m:r>
              <m:sSubSup>
                <m:sSubSupPr>
                  <m:ctrlPr>
                    <w:rPr>
                      <w:rFonts w:ascii="Cambria Math" w:hAnsi="Cambria Math"/>
                      <w:i/>
                      <w:noProof/>
                      <w:szCs w:val="22"/>
                    </w:rPr>
                  </m:ctrlPr>
                </m:sSubSupPr>
                <m:e>
                  <m:r>
                    <w:rPr>
                      <w:rFonts w:ascii="Cambria Math" w:hAnsi="Cambria Math"/>
                      <w:noProof/>
                      <w:szCs w:val="22"/>
                      <w:lang w:val="en-US"/>
                    </w:rPr>
                    <m:t>P</m:t>
                  </m:r>
                </m:e>
                <m:sub>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r>
                    <w:rPr>
                      <w:rFonts w:ascii="Cambria Math" w:hAnsi="Cambria Math"/>
                      <w:noProof/>
                      <w:szCs w:val="22"/>
                      <w:lang w:val="ru-RU"/>
                    </w:rPr>
                    <m:t>,</m:t>
                  </m:r>
                  <m:r>
                    <w:rPr>
                      <w:rFonts w:ascii="Cambria Math" w:hAnsi="Cambria Math"/>
                      <w:noProof/>
                      <w:szCs w:val="22"/>
                      <w:lang w:val="en-US"/>
                    </w:rPr>
                    <m:t>r</m:t>
                  </m:r>
                  <m:r>
                    <w:rPr>
                      <w:rFonts w:ascii="Cambria Math" w:hAnsi="Cambria Math"/>
                      <w:noProof/>
                      <w:szCs w:val="22"/>
                      <w:lang w:val="ru-RU"/>
                    </w:rPr>
                    <m:t>,</m:t>
                  </m:r>
                  <m:r>
                    <w:rPr>
                      <w:rFonts w:ascii="Cambria Math" w:hAnsi="Cambria Math"/>
                      <w:noProof/>
                      <w:szCs w:val="22"/>
                      <w:lang w:val="en-US"/>
                    </w:rPr>
                    <m:t>z</m:t>
                  </m:r>
                  <m:r>
                    <w:rPr>
                      <w:rFonts w:ascii="Cambria Math" w:hAnsi="Cambria Math"/>
                      <w:noProof/>
                      <w:szCs w:val="22"/>
                      <w:lang w:val="ru-RU"/>
                    </w:rPr>
                    <m:t>,</m:t>
                  </m:r>
                  <m:r>
                    <w:rPr>
                      <w:rFonts w:ascii="Cambria Math" w:hAnsi="Cambria Math"/>
                      <w:noProof/>
                      <w:szCs w:val="22"/>
                      <w:lang w:val="en-US"/>
                    </w:rPr>
                    <m:t>m</m:t>
                  </m:r>
                </m:sub>
                <m:sup/>
              </m:sSubSup>
            </m:oMath>
            <w:r w:rsidRPr="00B679AF">
              <w:rPr>
                <w:szCs w:val="22"/>
                <w:lang w:val="ru-RU"/>
              </w:rPr>
              <w:t xml:space="preserve"> в каждом месяце реализации мероприятий по модернизации </w:t>
            </w:r>
            <w:r w:rsidRPr="00B679AF">
              <w:rPr>
                <w:i/>
                <w:szCs w:val="22"/>
                <w:lang w:val="en-US"/>
              </w:rPr>
              <w:t>m</w:t>
            </w:r>
            <w:r w:rsidRPr="00B679AF">
              <w:rPr>
                <w:szCs w:val="22"/>
                <w:lang w:val="ru-RU"/>
              </w:rPr>
              <w:t xml:space="preserve"> </w:t>
            </w:r>
            <w:r w:rsidRPr="00B679AF">
              <w:rPr>
                <w:szCs w:val="22"/>
                <w:lang w:val="ru-RU"/>
              </w:rPr>
              <w:lastRenderedPageBreak/>
              <w:t xml:space="preserve">не превышают объем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энергорайонов) </w:t>
            </w:r>
            <w:r w:rsidRPr="00B679AF">
              <w:rPr>
                <w:i/>
                <w:szCs w:val="22"/>
                <w:lang w:val="en-US"/>
              </w:rPr>
              <w:t>r</w:t>
            </w:r>
            <w:r w:rsidRPr="00B679AF">
              <w:rPr>
                <w:szCs w:val="22"/>
                <w:lang w:val="ru-RU"/>
              </w:rPr>
              <w:t xml:space="preserve"> в составе ценовой зоны оптового рынка </w:t>
            </w:r>
            <w:r w:rsidRPr="00B679AF">
              <w:rPr>
                <w:i/>
                <w:szCs w:val="22"/>
              </w:rPr>
              <w:t>z</w:t>
            </w:r>
            <w:r w:rsidRPr="00B679AF">
              <w:rPr>
                <w:szCs w:val="22"/>
                <w:lang w:val="ru-RU"/>
              </w:rPr>
              <w:t xml:space="preserve"> в соответствующем месяце </w:t>
            </w:r>
            <w:r w:rsidRPr="00B679AF">
              <w:rPr>
                <w:i/>
                <w:szCs w:val="22"/>
                <w:lang w:val="en-US"/>
              </w:rPr>
              <w:t>m</w:t>
            </w:r>
            <w:r w:rsidRPr="00B679AF">
              <w:rPr>
                <w:szCs w:val="22"/>
                <w:lang w:val="ru-RU"/>
              </w:rPr>
              <w:t>;</w:t>
            </w:r>
          </w:p>
          <w:p w:rsidR="008C5D45" w:rsidRPr="00B679AF" w:rsidRDefault="008C5D45" w:rsidP="00B679AF">
            <w:pPr>
              <w:widowControl w:val="0"/>
              <w:spacing w:before="120" w:after="120"/>
              <w:jc w:val="both"/>
              <w:rPr>
                <w:szCs w:val="22"/>
                <w:lang w:val="ru-RU"/>
              </w:rPr>
            </w:pPr>
            <w:r w:rsidRPr="00B679AF">
              <w:rPr>
                <w:szCs w:val="22"/>
                <w:highlight w:val="yellow"/>
                <w:lang w:val="ru-RU"/>
              </w:rPr>
              <w:t>(2)</w:t>
            </w:r>
            <w:r w:rsidRPr="00B679AF">
              <w:rPr>
                <w:szCs w:val="22"/>
                <w:lang w:val="ru-RU"/>
              </w:rPr>
              <w:t xml:space="preserve"> суммарные объемы установленной мощности </w:t>
            </w:r>
            <m:oMath>
              <m:sSubSup>
                <m:sSubSupPr>
                  <m:ctrlPr>
                    <w:rPr>
                      <w:rFonts w:ascii="Cambria Math" w:hAnsi="Cambria Math"/>
                      <w:i/>
                      <w:noProof/>
                      <w:szCs w:val="22"/>
                    </w:rPr>
                  </m:ctrlPr>
                </m:sSubSupPr>
                <m:e>
                  <m:r>
                    <w:rPr>
                      <w:rFonts w:ascii="Cambria Math" w:hAnsi="Cambria Math"/>
                      <w:noProof/>
                      <w:szCs w:val="22"/>
                      <w:lang w:val="en-US"/>
                    </w:rPr>
                    <m:t>P</m:t>
                  </m:r>
                </m:e>
                <m:sub>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r>
                    <w:rPr>
                      <w:rFonts w:ascii="Cambria Math" w:hAnsi="Cambria Math"/>
                      <w:noProof/>
                      <w:szCs w:val="22"/>
                      <w:lang w:val="ru-RU"/>
                    </w:rPr>
                    <m:t>,</m:t>
                  </m:r>
                  <m:r>
                    <w:rPr>
                      <w:rFonts w:ascii="Cambria Math" w:hAnsi="Cambria Math"/>
                      <w:noProof/>
                      <w:szCs w:val="22"/>
                      <w:lang w:val="en-US"/>
                    </w:rPr>
                    <m:t>r</m:t>
                  </m:r>
                  <m:r>
                    <w:rPr>
                      <w:rFonts w:ascii="Cambria Math" w:hAnsi="Cambria Math"/>
                      <w:noProof/>
                      <w:szCs w:val="22"/>
                      <w:lang w:val="ru-RU"/>
                    </w:rPr>
                    <m:t>,</m:t>
                  </m:r>
                  <m:r>
                    <w:rPr>
                      <w:rFonts w:ascii="Cambria Math" w:hAnsi="Cambria Math"/>
                      <w:noProof/>
                      <w:szCs w:val="22"/>
                      <w:lang w:val="en-US"/>
                    </w:rPr>
                    <m:t>z</m:t>
                  </m:r>
                  <m:r>
                    <w:rPr>
                      <w:rFonts w:ascii="Cambria Math" w:hAnsi="Cambria Math"/>
                      <w:noProof/>
                      <w:szCs w:val="22"/>
                      <w:lang w:val="ru-RU"/>
                    </w:rPr>
                    <m:t>,</m:t>
                  </m:r>
                  <m:r>
                    <w:rPr>
                      <w:rFonts w:ascii="Cambria Math" w:hAnsi="Cambria Math"/>
                      <w:noProof/>
                      <w:szCs w:val="22"/>
                      <w:lang w:val="en-US"/>
                    </w:rPr>
                    <m:t>Y</m:t>
                  </m:r>
                </m:sub>
                <m:sup>
                  <m:r>
                    <w:rPr>
                      <w:rFonts w:ascii="Cambria Math" w:hAnsi="Cambria Math"/>
                      <w:noProof/>
                      <w:szCs w:val="22"/>
                      <w:lang w:val="ru-RU"/>
                    </w:rPr>
                    <m:t>уст</m:t>
                  </m:r>
                </m:sup>
              </m:sSubSup>
            </m:oMath>
            <w:r w:rsidRPr="00B679AF">
              <w:rPr>
                <w:szCs w:val="22"/>
                <w:lang w:val="ru-RU"/>
              </w:rPr>
              <w:t xml:space="preserve"> отобранных генерирующих объектов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B679AF">
              <w:rPr>
                <w:szCs w:val="22"/>
                <w:lang w:val="ru-RU"/>
              </w:rPr>
              <w:t xml:space="preserve"> на год проведения отбора </w:t>
            </w:r>
            <w:r w:rsidRPr="00B679AF">
              <w:rPr>
                <w:i/>
                <w:szCs w:val="22"/>
                <w:lang w:val="en-US"/>
              </w:rPr>
              <w:t>Y</w:t>
            </w:r>
            <w:r w:rsidRPr="00B679AF">
              <w:rPr>
                <w:szCs w:val="22"/>
                <w:lang w:val="ru-RU"/>
              </w:rPr>
              <w:t xml:space="preserve"> не превышают  объем максимальной совокупной установленной мощности генерирующих объектов, которые могут быть определенны по итогам отбора проектов модернизации на год </w:t>
            </w:r>
            <w:r w:rsidRPr="00B679AF">
              <w:rPr>
                <w:i/>
                <w:szCs w:val="22"/>
                <w:lang w:val="en-US"/>
              </w:rPr>
              <w:t>Y</w:t>
            </w:r>
            <w:r w:rsidRPr="00B679AF">
              <w:rPr>
                <w:szCs w:val="22"/>
                <w:lang w:val="ru-RU"/>
              </w:rPr>
              <w:t xml:space="preserve"> для соответствующей ценовой зоны оптового рынка </w:t>
            </w:r>
            <m:oMath>
              <m:sSubSup>
                <m:sSubSupPr>
                  <m:ctrlPr>
                    <w:rPr>
                      <w:rFonts w:ascii="Cambria Math" w:hAnsi="Cambria Math"/>
                      <w:i/>
                      <w:szCs w:val="22"/>
                    </w:rPr>
                  </m:ctrlPr>
                </m:sSubSupPr>
                <m:e>
                  <m:r>
                    <w:rPr>
                      <w:rFonts w:ascii="Cambria Math" w:hAnsi="Cambria Math"/>
                      <w:szCs w:val="22"/>
                      <w:lang w:val="ru-RU"/>
                    </w:rPr>
                    <m:t>Р</m:t>
                  </m:r>
                </m:e>
                <m:sub>
                  <m:r>
                    <w:rPr>
                      <w:rFonts w:ascii="Cambria Math" w:hAnsi="Cambria Math"/>
                      <w:szCs w:val="22"/>
                      <w:lang w:val="en-US"/>
                    </w:rPr>
                    <m:t>z</m:t>
                  </m:r>
                  <m:r>
                    <w:rPr>
                      <w:rFonts w:ascii="Cambria Math" w:hAnsi="Cambria Math"/>
                      <w:szCs w:val="22"/>
                      <w:lang w:val="ru-RU"/>
                    </w:rPr>
                    <m:t>,</m:t>
                  </m:r>
                  <m:r>
                    <w:rPr>
                      <w:rFonts w:ascii="Cambria Math" w:hAnsi="Cambria Math"/>
                      <w:szCs w:val="22"/>
                      <w:lang w:val="en-US"/>
                    </w:rPr>
                    <m:t>Y</m:t>
                  </m:r>
                </m:sub>
                <m:sup>
                  <m:r>
                    <w:rPr>
                      <w:rFonts w:ascii="Cambria Math" w:hAnsi="Cambria Math"/>
                      <w:szCs w:val="22"/>
                      <w:lang w:val="ru-RU"/>
                    </w:rPr>
                    <m:t>спрос</m:t>
                  </m:r>
                </m:sup>
              </m:sSubSup>
              <m:r>
                <m:rPr>
                  <m:sty m:val="p"/>
                </m:rPr>
                <w:rPr>
                  <w:rFonts w:ascii="Cambria Math" w:hAnsi="Cambria Math"/>
                  <w:szCs w:val="22"/>
                  <w:lang w:val="ru-RU"/>
                </w:rPr>
                <m:t>,</m:t>
              </m:r>
              <m:r>
                <w:rPr>
                  <w:rFonts w:ascii="Cambria Math" w:hAnsi="Cambria Math"/>
                  <w:szCs w:val="22"/>
                  <w:lang w:val="ru-RU"/>
                </w:rPr>
                <m:t xml:space="preserve"> </m:t>
              </m:r>
            </m:oMath>
            <w:r w:rsidRPr="00B679AF">
              <w:rPr>
                <w:szCs w:val="22"/>
                <w:lang w:val="ru-RU"/>
              </w:rPr>
              <w:t xml:space="preserve">умноженный на коэффициент 0,85 и увеличенный на величину </w:t>
            </w:r>
            <m:oMath>
              <m:r>
                <m:rPr>
                  <m:sty m:val="p"/>
                </m:rPr>
                <w:rPr>
                  <w:rFonts w:ascii="Cambria Math" w:hAnsi="Cambria Math"/>
                  <w:szCs w:val="22"/>
                  <w:lang w:val="ru-RU"/>
                </w:rPr>
                <m:t xml:space="preserve"> </m:t>
              </m:r>
              <m:sSubSup>
                <m:sSubSupPr>
                  <m:ctrlPr>
                    <w:rPr>
                      <w:rFonts w:ascii="Cambria Math" w:hAnsi="Cambria Math"/>
                      <w:szCs w:val="22"/>
                    </w:rPr>
                  </m:ctrlPr>
                </m:sSubSupPr>
                <m:e>
                  <m:r>
                    <w:rPr>
                      <w:rFonts w:ascii="Cambria Math" w:hAnsi="Cambria Math"/>
                      <w:szCs w:val="22"/>
                    </w:rPr>
                    <m:t>dP</m:t>
                  </m:r>
                </m:e>
                <m:sub>
                  <m:r>
                    <w:rPr>
                      <w:rFonts w:ascii="Cambria Math" w:hAnsi="Cambria Math"/>
                      <w:szCs w:val="22"/>
                    </w:rPr>
                    <m:t>z</m:t>
                  </m:r>
                  <m:r>
                    <m:rPr>
                      <m:sty m:val="p"/>
                    </m:rPr>
                    <w:rPr>
                      <w:rFonts w:ascii="Cambria Math" w:hAnsi="Cambria Math"/>
                      <w:szCs w:val="22"/>
                      <w:lang w:val="ru-RU"/>
                    </w:rPr>
                    <m:t>,</m:t>
                  </m:r>
                  <m:r>
                    <w:rPr>
                      <w:rFonts w:ascii="Cambria Math" w:hAnsi="Cambria Math"/>
                      <w:szCs w:val="22"/>
                    </w:rPr>
                    <m:t>Y</m:t>
                  </m:r>
                  <m:r>
                    <m:rPr>
                      <m:sty m:val="p"/>
                    </m:rPr>
                    <w:rPr>
                      <w:rFonts w:ascii="Cambria Math" w:hAnsi="Cambria Math"/>
                      <w:szCs w:val="22"/>
                      <w:lang w:val="ru-RU"/>
                    </w:rPr>
                    <m:t>-1</m:t>
                  </m:r>
                </m:sub>
                <m:sup>
                  <m:r>
                    <m:rPr>
                      <m:sty m:val="p"/>
                    </m:rPr>
                    <w:rPr>
                      <w:rFonts w:ascii="Cambria Math" w:hAnsi="Cambria Math"/>
                      <w:szCs w:val="22"/>
                      <w:lang w:val="ru-RU"/>
                    </w:rPr>
                    <m:t>спрос</m:t>
                  </m:r>
                </m:sup>
              </m:sSubSup>
            </m:oMath>
            <w:r w:rsidRPr="00B679AF">
              <w:rPr>
                <w:szCs w:val="22"/>
                <w:lang w:val="ru-RU"/>
              </w:rPr>
              <w:t xml:space="preserve">, равную разнице соответствующего ограничения объема, которое использовалось при проведении отбора проектов модернизации на предшествующий календарный год, и суммарного объема мощности, включенного в отношении предшествующего календарного года и соответствующей ценовой зоны оптового рынка в предварительный график реализации мероприятий по модернизации. </w:t>
            </w:r>
          </w:p>
          <w:p w:rsidR="006A61DB" w:rsidRPr="00B679AF" w:rsidRDefault="006A61DB" w:rsidP="00B679AF">
            <w:pPr>
              <w:pStyle w:val="afff"/>
              <w:widowControl w:val="0"/>
              <w:spacing w:before="120" w:after="120"/>
              <w:ind w:left="0" w:firstLine="709"/>
              <w:contextualSpacing w:val="0"/>
              <w:jc w:val="both"/>
              <w:rPr>
                <w:rFonts w:ascii="Garamond" w:hAnsi="Garamond"/>
                <w:sz w:val="22"/>
                <w:szCs w:val="22"/>
              </w:rPr>
            </w:pPr>
          </w:p>
        </w:tc>
      </w:tr>
      <w:tr w:rsidR="00303F82" w:rsidRPr="00B679AF" w:rsidTr="002360EE">
        <w:trPr>
          <w:trHeight w:val="435"/>
        </w:trPr>
        <w:tc>
          <w:tcPr>
            <w:tcW w:w="335" w:type="pct"/>
            <w:tcMar>
              <w:left w:w="57" w:type="dxa"/>
              <w:right w:w="57" w:type="dxa"/>
            </w:tcMar>
            <w:vAlign w:val="center"/>
          </w:tcPr>
          <w:p w:rsidR="00303F82" w:rsidRPr="00B679AF" w:rsidRDefault="00303F82" w:rsidP="00303F82">
            <w:pPr>
              <w:spacing w:after="0"/>
              <w:jc w:val="center"/>
              <w:rPr>
                <w:rFonts w:cs="Garamond"/>
                <w:b/>
                <w:bCs/>
                <w:szCs w:val="22"/>
                <w:lang w:eastAsia="ru-RU"/>
              </w:rPr>
            </w:pPr>
            <w:r w:rsidRPr="00B679AF">
              <w:rPr>
                <w:rFonts w:cs="Garamond"/>
                <w:b/>
                <w:bCs/>
                <w:szCs w:val="22"/>
                <w:lang w:eastAsia="ru-RU"/>
              </w:rPr>
              <w:lastRenderedPageBreak/>
              <w:t>8.4.2</w:t>
            </w:r>
          </w:p>
        </w:tc>
        <w:tc>
          <w:tcPr>
            <w:tcW w:w="2332" w:type="pct"/>
            <w:vAlign w:val="center"/>
          </w:tcPr>
          <w:p w:rsidR="00303F82" w:rsidRPr="00B679AF" w:rsidRDefault="00303F82" w:rsidP="00B679AF">
            <w:pPr>
              <w:pStyle w:val="afd"/>
              <w:widowControl w:val="0"/>
              <w:ind w:firstLine="709"/>
              <w:rPr>
                <w:rFonts w:ascii="Garamond" w:hAnsi="Garamond"/>
                <w:lang w:val="ru-RU"/>
              </w:rPr>
            </w:pPr>
            <w:r w:rsidRPr="00B679AF">
              <w:rPr>
                <w:rFonts w:ascii="Garamond" w:hAnsi="Garamond"/>
                <w:lang w:val="ru-RU"/>
              </w:rPr>
              <w:t xml:space="preserve">Отбор генерирующих объектов в каждой ценовой зоне </w:t>
            </w:r>
            <w:r w:rsidRPr="00B679AF">
              <w:rPr>
                <w:rFonts w:ascii="Garamond" w:hAnsi="Garamond"/>
                <w:i/>
              </w:rPr>
              <w:t>z</w:t>
            </w:r>
            <w:r w:rsidRPr="00B679AF">
              <w:rPr>
                <w:rFonts w:ascii="Garamond" w:hAnsi="Garamond"/>
                <w:lang w:val="ru-RU"/>
              </w:rPr>
              <w:t xml:space="preserve"> производится в следующем порядке. Объектам последовательно, начиная с </w:t>
            </w:r>
            <w:proofErr w:type="gramStart"/>
            <w:r w:rsidRPr="00B679AF">
              <w:rPr>
                <w:rFonts w:ascii="Garamond" w:hAnsi="Garamond"/>
                <w:lang w:val="ru-RU"/>
              </w:rPr>
              <w:t xml:space="preserve">номера </w:t>
            </w:r>
            <m:oMath>
              <m:r>
                <w:rPr>
                  <w:rFonts w:ascii="Cambria Math" w:hAnsi="Cambria Math"/>
                </w:rPr>
                <m:t>n</m:t>
              </m:r>
              <m:r>
                <w:rPr>
                  <w:rFonts w:ascii="Cambria Math" w:hAnsi="Cambria Math"/>
                  <w:lang w:val="ru-RU"/>
                </w:rPr>
                <m:t>=1</m:t>
              </m:r>
            </m:oMath>
            <w:r w:rsidRPr="00B679AF">
              <w:rPr>
                <w:rFonts w:ascii="Garamond" w:hAnsi="Garamond"/>
                <w:lang w:val="ru-RU"/>
              </w:rPr>
              <w:t>,</w:t>
            </w:r>
            <w:proofErr w:type="gramEnd"/>
            <w:r w:rsidRPr="00B679AF">
              <w:rPr>
                <w:rFonts w:ascii="Garamond" w:hAnsi="Garamond"/>
                <w:lang w:val="ru-RU"/>
              </w:rPr>
              <w:t xml:space="preserve"> присваивается индикатор включения в перечень предварительно отобранных </w:t>
            </w:r>
            <m:oMath>
              <m:sSub>
                <m:sSubPr>
                  <m:ctrlPr>
                    <w:rPr>
                      <w:rFonts w:ascii="Cambria Math" w:hAnsi="Cambria Math"/>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lang w:val="ru-RU"/>
                </w:rPr>
                <m:t>=1</m:t>
              </m:r>
            </m:oMath>
            <w:r w:rsidRPr="00B679AF">
              <w:rPr>
                <w:rFonts w:ascii="Garamond" w:hAnsi="Garamond"/>
                <w:lang w:val="ru-RU"/>
              </w:rPr>
              <w:t xml:space="preserve"> и осуществляется проверка выполнения условий (1) и (2), которая для некоторого генерирующего объекта </w:t>
            </w:r>
            <m:oMath>
              <m:sSub>
                <m:sSubPr>
                  <m:ctrlPr>
                    <w:rPr>
                      <w:rFonts w:ascii="Cambria Math" w:hAnsi="Cambria Math"/>
                      <w:i/>
                    </w:rPr>
                  </m:ctrlPr>
                </m:sSubPr>
                <m:e>
                  <m:r>
                    <w:rPr>
                      <w:rFonts w:ascii="Cambria Math" w:hAnsi="Cambria Math"/>
                    </w:rPr>
                    <m:t>g</m:t>
                  </m:r>
                </m:e>
                <m:sub>
                  <m:r>
                    <w:rPr>
                      <w:rFonts w:ascii="Cambria Math" w:hAnsi="Cambria Math"/>
                    </w:rPr>
                    <m:t>n</m:t>
                  </m:r>
                </m:sub>
              </m:sSub>
            </m:oMath>
            <w:r w:rsidRPr="00B679AF">
              <w:rPr>
                <w:rFonts w:ascii="Garamond" w:hAnsi="Garamond"/>
                <w:lang w:val="ru-RU"/>
              </w:rPr>
              <w:t xml:space="preserve"> производится следующим образом:</w:t>
            </w:r>
          </w:p>
          <w:p w:rsidR="00303F82" w:rsidRPr="00B679AF" w:rsidRDefault="00303F82" w:rsidP="00B679AF">
            <w:pPr>
              <w:pStyle w:val="afd"/>
              <w:widowControl w:val="0"/>
              <w:numPr>
                <w:ilvl w:val="0"/>
                <w:numId w:val="35"/>
              </w:numPr>
              <w:rPr>
                <w:rFonts w:ascii="Garamond" w:hAnsi="Garamond"/>
                <w:i/>
                <w:highlight w:val="yellow"/>
                <w:lang w:val="ru-RU"/>
              </w:rPr>
            </w:pPr>
            <w:r w:rsidRPr="00B679AF">
              <w:rPr>
                <w:rFonts w:ascii="Garamond" w:hAnsi="Garamond"/>
                <w:lang w:val="ru-RU"/>
              </w:rPr>
              <w:t xml:space="preserve">      </w:t>
            </w:r>
            <m:oMath>
              <m:nary>
                <m:naryPr>
                  <m:chr m:val="∑"/>
                  <m:limLoc m:val="undOvr"/>
                  <m:ctrlPr>
                    <w:rPr>
                      <w:rFonts w:ascii="Cambria Math" w:hAnsi="Cambria Math"/>
                      <w:i/>
                    </w:rPr>
                  </m:ctrlPr>
                </m:naryPr>
                <m:sub>
                  <m:r>
                    <w:rPr>
                      <w:rFonts w:ascii="Cambria Math" w:hAnsi="Cambria Math"/>
                      <w:lang w:val="en-US"/>
                    </w:rPr>
                    <m:t>i</m:t>
                  </m:r>
                  <m:r>
                    <w:rPr>
                      <w:rFonts w:ascii="Cambria Math" w:hAnsi="Cambria Math"/>
                      <w:lang w:val="ru-RU"/>
                    </w:rPr>
                    <m:t>=1</m:t>
                  </m:r>
                </m:sub>
                <m:sup>
                  <m:r>
                    <w:rPr>
                      <w:rFonts w:ascii="Cambria Math" w:hAnsi="Cambria Math"/>
                    </w:rPr>
                    <m:t>n</m:t>
                  </m:r>
                </m:sup>
                <m:e>
                  <m:sSubSup>
                    <m:sSubSupPr>
                      <m:ctrlPr>
                        <w:rPr>
                          <w:rFonts w:ascii="Cambria Math" w:hAnsi="Cambria Math"/>
                          <w:i/>
                        </w:rPr>
                      </m:ctrlPr>
                    </m:sSubSupPr>
                    <m:e>
                      <m:r>
                        <w:rPr>
                          <w:rFonts w:ascii="Cambria Math" w:hAnsi="Cambria Math"/>
                        </w:rPr>
                        <m:t>P</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i</m:t>
                          </m:r>
                        </m:sub>
                      </m:sSub>
                      <m:r>
                        <w:rPr>
                          <w:rFonts w:ascii="Cambria Math" w:hAnsi="Cambria Math"/>
                          <w:lang w:val="ru-RU"/>
                        </w:rPr>
                        <m:t>,</m:t>
                      </m:r>
                      <m:r>
                        <w:rPr>
                          <w:rFonts w:ascii="Cambria Math" w:hAnsi="Cambria Math"/>
                          <w:lang w:val="en-US"/>
                        </w:rPr>
                        <m:t>r</m:t>
                      </m:r>
                      <m:r>
                        <w:rPr>
                          <w:rFonts w:ascii="Cambria Math" w:hAnsi="Cambria Math"/>
                          <w:lang w:val="ru-RU"/>
                        </w:rPr>
                        <m:t>,</m:t>
                      </m:r>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уст</m:t>
                      </m:r>
                    </m:sup>
                  </m:sSubSup>
                </m:e>
              </m:nary>
              <m:r>
                <w:rPr>
                  <w:rFonts w:ascii="Cambria Math" w:hAnsi="Cambria Math"/>
                  <w:lang w:val="ru-RU"/>
                </w:rPr>
                <m:t>*</m:t>
              </m:r>
              <m:sSub>
                <m:sSubPr>
                  <m:ctrlPr>
                    <w:rPr>
                      <w:rFonts w:ascii="Cambria Math" w:hAnsi="Cambria Math"/>
                    </w:rPr>
                  </m:ctrlPr>
                </m:sSubPr>
                <m:e>
                  <m:r>
                    <w:rPr>
                      <w:rFonts w:ascii="Cambria Math" w:hAnsi="Cambria Math"/>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i</m:t>
                      </m:r>
                    </m:sub>
                  </m:sSub>
                </m:sub>
              </m:sSub>
              <m:r>
                <w:rPr>
                  <w:rFonts w:ascii="Cambria Math" w:hAnsi="Cambria Math"/>
                  <w:lang w:val="ru-RU"/>
                </w:rPr>
                <m:t>≤(</m:t>
              </m:r>
              <m:sSubSup>
                <m:sSubSupPr>
                  <m:ctrlPr>
                    <w:rPr>
                      <w:rFonts w:ascii="Cambria Math" w:hAnsi="Cambria Math"/>
                      <w:i/>
                    </w:rPr>
                  </m:ctrlPr>
                </m:sSubSupPr>
                <m:e>
                  <m:r>
                    <w:rPr>
                      <w:rFonts w:ascii="Cambria Math" w:hAnsi="Cambria Math"/>
                      <w:lang w:val="ru-RU"/>
                    </w:rPr>
                    <m:t>0,85*</m:t>
                  </m:r>
                  <m:r>
                    <w:rPr>
                      <w:rFonts w:ascii="Cambria Math" w:hAnsi="Cambria Math"/>
                    </w:rPr>
                    <m:t>P</m:t>
                  </m:r>
                </m:e>
                <m:sub>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спрос</m:t>
                  </m:r>
                </m:sup>
              </m:sSubSup>
              <m:r>
                <w:rPr>
                  <w:rFonts w:ascii="Cambria Math" w:hAnsi="Cambria Math"/>
                  <w:lang w:val="ru-RU"/>
                </w:rPr>
                <m:t>+</m:t>
              </m:r>
              <m:sSubSup>
                <m:sSubSupPr>
                  <m:ctrlPr>
                    <w:rPr>
                      <w:rFonts w:ascii="Cambria Math" w:hAnsi="Cambria Math"/>
                      <w:i/>
                    </w:rPr>
                  </m:ctrlPr>
                </m:sSubSupPr>
                <m:e>
                  <m:r>
                    <w:rPr>
                      <w:rFonts w:ascii="Cambria Math" w:hAnsi="Cambria Math"/>
                      <w:lang w:val="en-US"/>
                    </w:rPr>
                    <m:t>d</m:t>
                  </m:r>
                  <m:r>
                    <w:rPr>
                      <w:rFonts w:ascii="Cambria Math" w:hAnsi="Cambria Math"/>
                    </w:rPr>
                    <m:t>P</m:t>
                  </m:r>
                </m:e>
                <m:sub>
                  <m:r>
                    <w:rPr>
                      <w:rFonts w:ascii="Cambria Math" w:hAnsi="Cambria Math"/>
                      <w:lang w:val="en-US"/>
                    </w:rPr>
                    <m:t>z</m:t>
                  </m:r>
                  <m:r>
                    <w:rPr>
                      <w:rFonts w:ascii="Cambria Math" w:hAnsi="Cambria Math"/>
                      <w:lang w:val="ru-RU"/>
                    </w:rPr>
                    <m:t>,</m:t>
                  </m:r>
                  <m:r>
                    <w:rPr>
                      <w:rFonts w:ascii="Cambria Math" w:hAnsi="Cambria Math"/>
                      <w:lang w:val="en-US"/>
                    </w:rPr>
                    <m:t>Y</m:t>
                  </m:r>
                  <m:r>
                    <w:rPr>
                      <w:rFonts w:ascii="Cambria Math" w:hAnsi="Cambria Math"/>
                      <w:lang w:val="ru-RU"/>
                    </w:rPr>
                    <m:t>-1</m:t>
                  </m:r>
                </m:sub>
                <m:sup>
                  <m:r>
                    <w:rPr>
                      <w:rFonts w:ascii="Cambria Math" w:hAnsi="Cambria Math"/>
                      <w:lang w:val="ru-RU"/>
                    </w:rPr>
                    <m:t>спрос</m:t>
                  </m:r>
                </m:sup>
              </m:sSubSup>
              <m:r>
                <w:rPr>
                  <w:rFonts w:ascii="Cambria Math" w:hAnsi="Cambria Math"/>
                  <w:lang w:val="ru-RU"/>
                </w:rPr>
                <m:t>)</m:t>
              </m:r>
            </m:oMath>
            <w:r w:rsidRPr="00B679AF">
              <w:rPr>
                <w:rFonts w:ascii="Garamond" w:hAnsi="Garamond"/>
                <w:lang w:val="ru-RU"/>
              </w:rPr>
              <w:t>.</w:t>
            </w:r>
          </w:p>
          <w:p w:rsidR="00303F82" w:rsidRPr="00B679AF" w:rsidRDefault="00303F82" w:rsidP="00B679AF">
            <w:pPr>
              <w:widowControl w:val="0"/>
              <w:spacing w:before="120" w:after="120"/>
              <w:ind w:firstLine="567"/>
              <w:rPr>
                <w:szCs w:val="22"/>
                <w:highlight w:val="yellow"/>
                <w:lang w:val="ru-RU"/>
              </w:rPr>
            </w:pPr>
            <w:r w:rsidRPr="00B679AF">
              <w:rPr>
                <w:szCs w:val="22"/>
                <w:highlight w:val="yellow"/>
                <w:lang w:val="ru-RU"/>
              </w:rPr>
              <w:t xml:space="preserve">В случае если для </w:t>
            </w:r>
            <w:proofErr w:type="gramStart"/>
            <w:r w:rsidRPr="00B679AF">
              <w:rPr>
                <w:szCs w:val="22"/>
                <w:highlight w:val="yellow"/>
                <w:lang w:val="ru-RU"/>
              </w:rPr>
              <w:t xml:space="preserve">объекта </w:t>
            </w:r>
            <m:oMath>
              <m:sSub>
                <m:sSubPr>
                  <m:ctrlPr>
                    <w:rPr>
                      <w:rFonts w:ascii="Cambria Math" w:hAnsi="Cambria Math"/>
                      <w:i/>
                      <w:szCs w:val="22"/>
                      <w:highlight w:val="yellow"/>
                    </w:rPr>
                  </m:ctrlPr>
                </m:sSubPr>
                <m:e>
                  <m:r>
                    <w:rPr>
                      <w:rFonts w:ascii="Cambria Math" w:hAnsi="Cambria Math"/>
                      <w:szCs w:val="22"/>
                      <w:highlight w:val="yellow"/>
                    </w:rPr>
                    <m:t>g</m:t>
                  </m:r>
                </m:e>
                <m:sub>
                  <m:r>
                    <w:rPr>
                      <w:rFonts w:ascii="Cambria Math" w:hAnsi="Cambria Math"/>
                      <w:szCs w:val="22"/>
                      <w:highlight w:val="yellow"/>
                    </w:rPr>
                    <m:t>n</m:t>
                  </m:r>
                </m:sub>
              </m:sSub>
            </m:oMath>
            <w:r w:rsidRPr="00B679AF">
              <w:rPr>
                <w:szCs w:val="22"/>
                <w:highlight w:val="yellow"/>
                <w:lang w:val="ru-RU"/>
              </w:rPr>
              <w:t xml:space="preserve"> выполнено</w:t>
            </w:r>
            <w:proofErr w:type="gramEnd"/>
            <w:r w:rsidRPr="00B679AF">
              <w:rPr>
                <w:szCs w:val="22"/>
                <w:highlight w:val="yellow"/>
                <w:lang w:val="ru-RU"/>
              </w:rPr>
              <w:t xml:space="preserve"> условие (1), то осуществляется проверка условия (2).</w:t>
            </w:r>
          </w:p>
          <w:p w:rsidR="00303F82" w:rsidRPr="00B679AF" w:rsidRDefault="00303F82" w:rsidP="00B679AF">
            <w:pPr>
              <w:pStyle w:val="afff"/>
              <w:widowControl w:val="0"/>
              <w:numPr>
                <w:ilvl w:val="0"/>
                <w:numId w:val="35"/>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t xml:space="preserve">Для каждой ОЭС (энергосистемы, энергорайона) </w:t>
            </w:r>
            <w:r w:rsidRPr="00B679AF">
              <w:rPr>
                <w:rFonts w:ascii="Garamond" w:hAnsi="Garamond"/>
                <w:i/>
                <w:sz w:val="22"/>
                <w:szCs w:val="22"/>
                <w:lang w:val="en-US"/>
              </w:rPr>
              <w:t>r</w:t>
            </w:r>
            <w:r w:rsidRPr="00B679AF">
              <w:rPr>
                <w:rFonts w:ascii="Garamond" w:hAnsi="Garamond"/>
                <w:sz w:val="22"/>
                <w:szCs w:val="22"/>
              </w:rPr>
              <w:t xml:space="preserve"> в составе ценовой зоны оптового рынка </w:t>
            </w:r>
            <w:r w:rsidRPr="00B679AF">
              <w:rPr>
                <w:rFonts w:ascii="Garamond" w:hAnsi="Garamond"/>
                <w:i/>
                <w:sz w:val="22"/>
                <w:szCs w:val="22"/>
              </w:rPr>
              <w:t>z</w:t>
            </w:r>
            <w:r w:rsidRPr="00B679AF">
              <w:rPr>
                <w:rFonts w:ascii="Garamond" w:hAnsi="Garamond"/>
                <w:sz w:val="22"/>
                <w:szCs w:val="22"/>
              </w:rPr>
              <w:t xml:space="preserve"> в отношении каждого месяца реализации мероприятий по модернизации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B679AF">
              <w:rPr>
                <w:rFonts w:ascii="Garamond" w:hAnsi="Garamond"/>
                <w:sz w:val="22"/>
                <w:szCs w:val="22"/>
              </w:rPr>
              <w:t xml:space="preserve">) </w:t>
            </w:r>
            <w:r w:rsidRPr="00B679AF">
              <w:rPr>
                <w:rFonts w:ascii="Garamond" w:hAnsi="Garamond"/>
                <w:sz w:val="22"/>
                <w:szCs w:val="22"/>
              </w:rPr>
              <w:lastRenderedPageBreak/>
              <w:t xml:space="preserve">генерирующих </w:t>
            </w:r>
            <w:proofErr w:type="gramStart"/>
            <w:r w:rsidRPr="00B679AF">
              <w:rPr>
                <w:rFonts w:ascii="Garamond" w:hAnsi="Garamond"/>
                <w:sz w:val="22"/>
                <w:szCs w:val="22"/>
              </w:rPr>
              <w:t xml:space="preserve">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w:t>
            </w:r>
            <w:proofErr w:type="gramEnd"/>
            <w:r w:rsidRPr="00B679AF">
              <w:rPr>
                <w:rFonts w:ascii="Garamond" w:hAnsi="Garamond"/>
                <w:sz w:val="22"/>
                <w:szCs w:val="22"/>
              </w:rPr>
              <w:t xml:space="preserve"> определяется:</w:t>
            </w:r>
          </w:p>
          <w:p w:rsidR="00303F82" w:rsidRPr="00B679AF" w:rsidRDefault="00B679AF" w:rsidP="00B679AF">
            <w:pPr>
              <w:widowControl w:val="0"/>
              <w:spacing w:before="120" w:after="120"/>
              <w:ind w:left="1921"/>
              <w:jc w:val="both"/>
              <w:rPr>
                <w:i/>
                <w:szCs w:val="22"/>
                <w:lang w:val="ru-RU"/>
              </w:rPr>
            </w:pPr>
            <m:oMath>
              <m:sSub>
                <m:sSubPr>
                  <m:ctrlPr>
                    <w:rPr>
                      <w:rFonts w:ascii="Cambria Math" w:hAnsi="Cambria Math"/>
                      <w:i/>
                      <w:noProof/>
                      <w:szCs w:val="22"/>
                      <w:lang w:val="en-US"/>
                    </w:rPr>
                  </m:ctrlPr>
                </m:sSubPr>
                <m:e>
                  <m:r>
                    <w:rPr>
                      <w:rFonts w:ascii="Cambria Math" w:hAnsi="Cambria Math"/>
                      <w:noProof/>
                      <w:szCs w:val="22"/>
                      <w:lang w:val="en-US"/>
                    </w:rPr>
                    <m:t>dc</m:t>
                  </m:r>
                </m:e>
                <m:sub>
                  <m:r>
                    <w:rPr>
                      <w:rFonts w:ascii="Cambria Math" w:hAnsi="Cambria Math"/>
                      <w:noProof/>
                      <w:szCs w:val="22"/>
                      <w:lang w:val="en-US"/>
                    </w:rPr>
                    <m:t>r</m:t>
                  </m:r>
                  <m:r>
                    <w:rPr>
                      <w:rFonts w:ascii="Cambria Math" w:hAnsi="Cambria Math"/>
                      <w:noProof/>
                      <w:szCs w:val="22"/>
                      <w:lang w:val="ru-RU"/>
                    </w:rPr>
                    <m:t>,</m:t>
                  </m:r>
                  <m:r>
                    <w:rPr>
                      <w:rFonts w:ascii="Cambria Math" w:hAnsi="Cambria Math"/>
                      <w:noProof/>
                      <w:szCs w:val="22"/>
                      <w:lang w:val="en-US"/>
                    </w:rPr>
                    <m:t>z</m:t>
                  </m:r>
                  <m:r>
                    <w:rPr>
                      <w:rFonts w:ascii="Cambria Math" w:hAnsi="Cambria Math"/>
                      <w:noProof/>
                      <w:szCs w:val="22"/>
                      <w:lang w:val="ru-RU"/>
                    </w:rPr>
                    <m:t>,</m:t>
                  </m:r>
                  <m:r>
                    <w:rPr>
                      <w:rFonts w:ascii="Cambria Math" w:hAnsi="Cambria Math"/>
                      <w:noProof/>
                      <w:szCs w:val="22"/>
                      <w:lang w:val="en-US"/>
                    </w:rPr>
                    <m:t>m</m:t>
                  </m:r>
                </m:sub>
              </m:sSub>
              <m:r>
                <w:rPr>
                  <w:rFonts w:ascii="Cambria Math" w:hAnsi="Cambria Math"/>
                  <w:noProof/>
                  <w:szCs w:val="22"/>
                  <w:lang w:val="ru-RU"/>
                </w:rPr>
                <m:t>=</m:t>
              </m:r>
              <m:nary>
                <m:naryPr>
                  <m:chr m:val="∑"/>
                  <m:limLoc m:val="undOvr"/>
                  <m:ctrlPr>
                    <w:rPr>
                      <w:rFonts w:ascii="Cambria Math" w:hAnsi="Cambria Math"/>
                      <w:i/>
                      <w:szCs w:val="22"/>
                    </w:rPr>
                  </m:ctrlPr>
                </m:naryPr>
                <m:sub>
                  <m:r>
                    <w:rPr>
                      <w:rFonts w:ascii="Cambria Math" w:hAnsi="Cambria Math"/>
                      <w:szCs w:val="22"/>
                      <w:lang w:val="en-US"/>
                    </w:rPr>
                    <m:t>i</m:t>
                  </m:r>
                  <m:r>
                    <w:rPr>
                      <w:rFonts w:ascii="Cambria Math" w:hAnsi="Cambria Math"/>
                      <w:szCs w:val="22"/>
                      <w:lang w:val="ru-RU"/>
                    </w:rPr>
                    <m:t>=1</m:t>
                  </m:r>
                </m:sub>
                <m:sup>
                  <m:r>
                    <w:rPr>
                      <w:rFonts w:ascii="Cambria Math" w:hAnsi="Cambria Math"/>
                      <w:szCs w:val="22"/>
                    </w:rPr>
                    <m:t>n</m:t>
                  </m:r>
                </m:sup>
                <m:e>
                  <m:sSub>
                    <m:sSubPr>
                      <m:ctrlPr>
                        <w:rPr>
                          <w:rFonts w:ascii="Cambria Math" w:hAnsi="Cambria Math"/>
                          <w:i/>
                          <w:szCs w:val="22"/>
                        </w:rPr>
                      </m:ctrlPr>
                    </m:sSubPr>
                    <m:e>
                      <m:r>
                        <w:rPr>
                          <w:rFonts w:ascii="Cambria Math" w:hAnsi="Cambria Math"/>
                          <w:szCs w:val="22"/>
                        </w:rPr>
                        <m:t>dP</m:t>
                      </m:r>
                    </m:e>
                    <m:sub>
                      <m:sSub>
                        <m:sSubPr>
                          <m:ctrlPr>
                            <w:rPr>
                              <w:rFonts w:ascii="Cambria Math" w:hAnsi="Cambria Math"/>
                              <w:i/>
                              <w:szCs w:val="22"/>
                            </w:rPr>
                          </m:ctrlPr>
                        </m:sSubPr>
                        <m:e>
                          <m:r>
                            <w:rPr>
                              <w:rFonts w:ascii="Cambria Math" w:hAnsi="Cambria Math"/>
                              <w:szCs w:val="22"/>
                            </w:rPr>
                            <m:t>g</m:t>
                          </m:r>
                        </m:e>
                        <m:sub>
                          <m:r>
                            <w:rPr>
                              <w:rFonts w:ascii="Cambria Math" w:hAnsi="Cambria Math"/>
                              <w:szCs w:val="22"/>
                            </w:rPr>
                            <m:t>i</m:t>
                          </m:r>
                        </m:sub>
                      </m:sSub>
                      <m:r>
                        <w:rPr>
                          <w:rFonts w:ascii="Cambria Math" w:hAnsi="Cambria Math"/>
                          <w:szCs w:val="22"/>
                          <w:lang w:val="ru-RU"/>
                        </w:rPr>
                        <m:t>,</m:t>
                      </m:r>
                      <m:r>
                        <w:rPr>
                          <w:rFonts w:ascii="Cambria Math" w:hAnsi="Cambria Math"/>
                          <w:szCs w:val="22"/>
                        </w:rPr>
                        <m:t>r</m:t>
                      </m:r>
                      <m:r>
                        <w:rPr>
                          <w:rFonts w:ascii="Cambria Math" w:hAnsi="Cambria Math"/>
                          <w:szCs w:val="22"/>
                          <w:lang w:val="ru-RU"/>
                        </w:rPr>
                        <m:t>,</m:t>
                      </m:r>
                      <m:r>
                        <w:rPr>
                          <w:rFonts w:ascii="Cambria Math" w:hAnsi="Cambria Math"/>
                          <w:szCs w:val="22"/>
                        </w:rPr>
                        <m:t>z</m:t>
                      </m:r>
                      <m:r>
                        <w:rPr>
                          <w:rFonts w:ascii="Cambria Math" w:hAnsi="Cambria Math"/>
                          <w:szCs w:val="22"/>
                          <w:lang w:val="ru-RU"/>
                        </w:rPr>
                        <m:t>,</m:t>
                      </m:r>
                      <m:r>
                        <w:rPr>
                          <w:rFonts w:ascii="Cambria Math" w:hAnsi="Cambria Math"/>
                          <w:szCs w:val="22"/>
                        </w:rPr>
                        <m:t>m</m:t>
                      </m:r>
                    </m:sub>
                  </m:sSub>
                </m:e>
              </m:nary>
              <m:r>
                <w:rPr>
                  <w:rFonts w:ascii="Cambria Math" w:hAnsi="Cambria Math"/>
                  <w:szCs w:val="22"/>
                  <w:lang w:val="ru-RU"/>
                </w:rPr>
                <m:t>∙</m:t>
              </m:r>
              <m:sSub>
                <m:sSubPr>
                  <m:ctrlPr>
                    <w:rPr>
                      <w:rFonts w:ascii="Cambria Math" w:hAnsi="Cambria Math"/>
                      <w:szCs w:val="22"/>
                    </w:rPr>
                  </m:ctrlPr>
                </m:sSubPr>
                <m:e>
                  <m:r>
                    <w:rPr>
                      <w:rFonts w:ascii="Cambria Math" w:hAnsi="Cambria Math"/>
                      <w:szCs w:val="22"/>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i</m:t>
                      </m:r>
                    </m:sub>
                  </m:sSub>
                </m:sub>
              </m:sSub>
              <m:r>
                <w:rPr>
                  <w:rFonts w:ascii="Cambria Math" w:hAnsi="Cambria Math"/>
                  <w:szCs w:val="22"/>
                  <w:lang w:val="ru-RU"/>
                </w:rPr>
                <m:t>-</m:t>
              </m:r>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r</m:t>
                  </m:r>
                  <m:r>
                    <w:rPr>
                      <w:rFonts w:ascii="Cambria Math" w:hAnsi="Cambria Math"/>
                      <w:noProof/>
                      <w:szCs w:val="22"/>
                      <w:lang w:val="ru-RU"/>
                    </w:rPr>
                    <m:t>,</m:t>
                  </m:r>
                  <m:r>
                    <w:rPr>
                      <w:rFonts w:ascii="Cambria Math" w:hAnsi="Cambria Math"/>
                      <w:noProof/>
                      <w:szCs w:val="22"/>
                      <w:lang w:val="en-US"/>
                    </w:rPr>
                    <m:t>z</m:t>
                  </m:r>
                  <m:r>
                    <w:rPr>
                      <w:rFonts w:ascii="Cambria Math" w:hAnsi="Cambria Math"/>
                      <w:noProof/>
                      <w:szCs w:val="22"/>
                      <w:lang w:val="ru-RU"/>
                    </w:rPr>
                    <m:t>,</m:t>
                  </m:r>
                  <m:r>
                    <w:rPr>
                      <w:rFonts w:ascii="Cambria Math" w:hAnsi="Cambria Math"/>
                      <w:noProof/>
                      <w:szCs w:val="22"/>
                      <w:lang w:val="en-US"/>
                    </w:rPr>
                    <m:t>m</m:t>
                  </m:r>
                </m:sub>
                <m:sup>
                  <m:r>
                    <w:rPr>
                      <w:rFonts w:ascii="Cambria Math" w:hAnsi="Cambria Math"/>
                      <w:noProof/>
                      <w:szCs w:val="22"/>
                      <w:lang w:val="ru-RU"/>
                    </w:rPr>
                    <m:t>сниж</m:t>
                  </m:r>
                </m:sup>
              </m:sSubSup>
            </m:oMath>
            <w:r w:rsidR="00303F82" w:rsidRPr="00B679AF">
              <w:rPr>
                <w:i/>
                <w:szCs w:val="22"/>
                <w:lang w:val="ru-RU"/>
              </w:rPr>
              <w:t>.</w:t>
            </w:r>
          </w:p>
          <w:p w:rsidR="00303F82" w:rsidRPr="00B679AF" w:rsidRDefault="00303F82" w:rsidP="00B679AF">
            <w:pPr>
              <w:widowControl w:val="0"/>
              <w:spacing w:before="120" w:after="120"/>
              <w:ind w:firstLine="567"/>
              <w:jc w:val="both"/>
              <w:rPr>
                <w:szCs w:val="22"/>
                <w:highlight w:val="yellow"/>
                <w:lang w:val="ru-RU"/>
              </w:rPr>
            </w:pPr>
            <w:r w:rsidRPr="00B679AF">
              <w:rPr>
                <w:szCs w:val="22"/>
                <w:lang w:val="ru-RU"/>
              </w:rPr>
              <w:t xml:space="preserve">Проверка выполнения условия </w:t>
            </w:r>
            <w:r w:rsidRPr="00B679AF">
              <w:rPr>
                <w:szCs w:val="22"/>
                <w:highlight w:val="yellow"/>
                <w:lang w:val="ru-RU"/>
              </w:rPr>
              <w:t xml:space="preserve">(2) </w:t>
            </w:r>
            <w:r w:rsidRPr="00B679AF">
              <w:rPr>
                <w:szCs w:val="22"/>
                <w:lang w:val="ru-RU"/>
              </w:rPr>
              <w:t>осуществляется в следующей последовательности.</w:t>
            </w:r>
          </w:p>
          <w:p w:rsidR="00303F82" w:rsidRPr="00B679AF" w:rsidRDefault="00303F82" w:rsidP="00B679AF">
            <w:pPr>
              <w:pStyle w:val="afff"/>
              <w:widowControl w:val="0"/>
              <w:numPr>
                <w:ilvl w:val="3"/>
                <w:numId w:val="13"/>
              </w:numPr>
              <w:tabs>
                <w:tab w:val="clear" w:pos="2880"/>
              </w:tabs>
              <w:autoSpaceDE w:val="0"/>
              <w:autoSpaceDN w:val="0"/>
              <w:spacing w:before="120" w:after="120"/>
              <w:ind w:left="1354" w:hanging="708"/>
              <w:contextualSpacing w:val="0"/>
              <w:jc w:val="both"/>
              <w:rPr>
                <w:rFonts w:ascii="Garamond" w:hAnsi="Garamond"/>
                <w:i/>
                <w:sz w:val="22"/>
                <w:szCs w:val="22"/>
              </w:rPr>
            </w:pPr>
            <w:proofErr w:type="gramStart"/>
            <w:r w:rsidRPr="00B679AF">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0</m:t>
              </m:r>
            </m:oMath>
            <w:r w:rsidRPr="00B679AF">
              <w:rPr>
                <w:rFonts w:ascii="Garamond" w:hAnsi="Garamond"/>
                <w:sz w:val="22"/>
                <w:szCs w:val="22"/>
              </w:rPr>
              <w:t>,</w:t>
            </w:r>
            <w:proofErr w:type="gramEnd"/>
            <w:r w:rsidRPr="00B679AF">
              <w:rPr>
                <w:rFonts w:ascii="Garamond" w:hAnsi="Garamond"/>
                <w:sz w:val="22"/>
                <w:szCs w:val="22"/>
              </w:rPr>
              <w:t xml:space="preserve"> то условие </w:t>
            </w:r>
            <w:r w:rsidRPr="00B679AF">
              <w:rPr>
                <w:rFonts w:ascii="Garamond" w:hAnsi="Garamond"/>
                <w:sz w:val="22"/>
                <w:szCs w:val="22"/>
                <w:highlight w:val="yellow"/>
              </w:rPr>
              <w:t>(2)</w:t>
            </w:r>
            <w:r w:rsidRPr="00B679AF">
              <w:rPr>
                <w:rFonts w:ascii="Garamond" w:hAnsi="Garamond"/>
                <w:sz w:val="22"/>
                <w:szCs w:val="22"/>
              </w:rPr>
              <w:t xml:space="preserve">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считается предварительно отобранным (</w:t>
            </w:r>
            <m:oMath>
              <m:sSub>
                <m:sSubPr>
                  <m:ctrlPr>
                    <w:rPr>
                      <w:rFonts w:ascii="Cambria Math" w:eastAsia="Calibri"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B679AF">
              <w:rPr>
                <w:rFonts w:ascii="Garamond" w:hAnsi="Garamond"/>
                <w:sz w:val="22"/>
                <w:szCs w:val="22"/>
              </w:rPr>
              <w:t>).</w:t>
            </w:r>
          </w:p>
          <w:p w:rsidR="00303F82" w:rsidRPr="00B679AF" w:rsidRDefault="00303F82" w:rsidP="00B679AF">
            <w:pPr>
              <w:pStyle w:val="afff"/>
              <w:widowControl w:val="0"/>
              <w:numPr>
                <w:ilvl w:val="3"/>
                <w:numId w:val="13"/>
              </w:numPr>
              <w:tabs>
                <w:tab w:val="clear" w:pos="2880"/>
              </w:tabs>
              <w:autoSpaceDE w:val="0"/>
              <w:autoSpaceDN w:val="0"/>
              <w:spacing w:before="120" w:after="120"/>
              <w:ind w:left="1354" w:hanging="708"/>
              <w:contextualSpacing w:val="0"/>
              <w:jc w:val="both"/>
              <w:rPr>
                <w:rFonts w:ascii="Garamond" w:hAnsi="Garamond"/>
                <w:i/>
                <w:sz w:val="22"/>
                <w:szCs w:val="22"/>
              </w:rPr>
            </w:pPr>
            <w:proofErr w:type="gramStart"/>
            <w:r w:rsidRPr="00B679AF">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B679AF">
              <w:rPr>
                <w:rFonts w:ascii="Garamond" w:hAnsi="Garamond"/>
                <w:sz w:val="22"/>
                <w:szCs w:val="22"/>
              </w:rPr>
              <w:t>,</w:t>
            </w:r>
            <w:proofErr w:type="gramEnd"/>
            <w:r w:rsidRPr="00B679AF">
              <w:rPr>
                <w:rFonts w:ascii="Garamond" w:hAnsi="Garamond"/>
                <w:sz w:val="22"/>
                <w:szCs w:val="22"/>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осуществляется последовательное по шагам </w:t>
            </w:r>
            <m:oMath>
              <m:r>
                <w:rPr>
                  <w:rFonts w:ascii="Cambria Math" w:hAnsi="Cambria Math"/>
                  <w:sz w:val="22"/>
                  <w:szCs w:val="22"/>
                </w:rPr>
                <m:t>k</m:t>
              </m:r>
            </m:oMath>
            <w:r w:rsidRPr="00B679AF">
              <w:rPr>
                <w:rFonts w:ascii="Garamond" w:hAnsi="Garamond"/>
                <w:sz w:val="22"/>
                <w:szCs w:val="22"/>
              </w:rPr>
              <w:t xml:space="preserve"> изменение месяца начала поставки мощности:</w:t>
            </w:r>
          </w:p>
          <w:p w:rsidR="00303F82" w:rsidRPr="00B679AF" w:rsidRDefault="00B679AF" w:rsidP="00B679AF">
            <w:pPr>
              <w:pStyle w:val="afff"/>
              <w:widowControl w:val="0"/>
              <w:spacing w:before="120" w:after="120"/>
              <w:ind w:left="1080"/>
              <w:contextualSpacing w:val="0"/>
              <w:jc w:val="both"/>
              <w:rPr>
                <w:rFonts w:ascii="Garamond" w:hAnsi="Garamond"/>
                <w:i/>
                <w:sz w:val="22"/>
                <w:szCs w:val="22"/>
                <w:lang w:val="en-US" w:eastAsia="ar-SA"/>
              </w:rPr>
            </w:pPr>
            <m:oMathPara>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rsidR="00303F82" w:rsidRPr="00B679AF" w:rsidRDefault="00B679AF" w:rsidP="00B679AF">
            <w:pPr>
              <w:pStyle w:val="afff"/>
              <w:widowControl w:val="0"/>
              <w:spacing w:before="120" w:after="120"/>
              <w:contextualSpacing w:val="0"/>
              <w:jc w:val="both"/>
              <w:rPr>
                <w:rFonts w:ascii="Garamond" w:hAnsi="Garamond"/>
                <w:sz w:val="22"/>
                <w:szCs w:val="22"/>
                <w:lang w:eastAsia="ar-SA"/>
              </w:rPr>
            </w:pPr>
            <m:oMathPara>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rsidR="00303F82" w:rsidRPr="00B679AF" w:rsidRDefault="00303F82" w:rsidP="00B679AF">
            <w:pPr>
              <w:pStyle w:val="afff"/>
              <w:widowControl w:val="0"/>
              <w:spacing w:before="120" w:after="120"/>
              <w:ind w:left="0" w:firstLine="567"/>
              <w:contextualSpacing w:val="0"/>
              <w:jc w:val="both"/>
              <w:rPr>
                <w:rFonts w:ascii="Garamond" w:hAnsi="Garamond"/>
                <w:sz w:val="22"/>
                <w:szCs w:val="22"/>
                <w:lang w:eastAsia="ar-SA"/>
              </w:rPr>
            </w:pPr>
            <w:r w:rsidRPr="00B679AF">
              <w:rPr>
                <w:rFonts w:ascii="Garamond" w:hAnsi="Garamond"/>
                <w:sz w:val="22"/>
                <w:szCs w:val="22"/>
                <w:lang w:eastAsia="ar-SA"/>
              </w:rPr>
              <w:t xml:space="preserve">При </w:t>
            </w:r>
            <w:proofErr w:type="gramStart"/>
            <w:r w:rsidRPr="00B679AF">
              <w:rPr>
                <w:rFonts w:ascii="Garamond" w:hAnsi="Garamond"/>
                <w:sz w:val="22"/>
                <w:szCs w:val="22"/>
                <w:lang w:eastAsia="ar-SA"/>
              </w:rPr>
              <w:t xml:space="preserve">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B679AF">
              <w:rPr>
                <w:rFonts w:ascii="Garamond" w:hAnsi="Garamond"/>
                <w:sz w:val="22"/>
                <w:szCs w:val="22"/>
              </w:rPr>
              <w:t>.</w:t>
            </w:r>
            <w:proofErr w:type="gramEnd"/>
          </w:p>
          <w:p w:rsidR="00303F82" w:rsidRPr="00B679AF" w:rsidRDefault="00303F82" w:rsidP="00B679AF">
            <w:pPr>
              <w:pStyle w:val="afff"/>
              <w:widowControl w:val="0"/>
              <w:spacing w:before="120" w:after="120"/>
              <w:ind w:left="0" w:firstLine="567"/>
              <w:contextualSpacing w:val="0"/>
              <w:jc w:val="both"/>
              <w:rPr>
                <w:rFonts w:ascii="Garamond" w:hAnsi="Garamond"/>
                <w:sz w:val="22"/>
                <w:szCs w:val="22"/>
              </w:rPr>
            </w:pPr>
            <w:r w:rsidRPr="00B679AF">
              <w:rPr>
                <w:rFonts w:ascii="Garamond" w:hAnsi="Garamond"/>
                <w:sz w:val="22"/>
                <w:szCs w:val="22"/>
                <w:lang w:eastAsia="ar-SA"/>
              </w:rPr>
              <w:t xml:space="preserve">Если на некотором </w:t>
            </w:r>
            <w:proofErr w:type="gramStart"/>
            <w:r w:rsidRPr="00B679AF">
              <w:rPr>
                <w:rFonts w:ascii="Garamond" w:hAnsi="Garamond"/>
                <w:sz w:val="22"/>
                <w:szCs w:val="22"/>
                <w:lang w:eastAsia="ar-SA"/>
              </w:rPr>
              <w:t xml:space="preserve">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B679AF">
              <w:rPr>
                <w:rFonts w:ascii="Garamond" w:hAnsi="Garamond"/>
                <w:sz w:val="22"/>
                <w:szCs w:val="22"/>
              </w:rPr>
              <w:t xml:space="preserve"> начинает</w:t>
            </w:r>
            <w:proofErr w:type="gramEnd"/>
            <w:r w:rsidRPr="00B679AF">
              <w:rPr>
                <w:rFonts w:ascii="Garamond" w:hAnsi="Garamond"/>
                <w:sz w:val="22"/>
                <w:szCs w:val="22"/>
              </w:rPr>
              <w:t xml:space="preserve">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B679AF">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признается отобранным (</w:t>
            </w:r>
            <m:oMath>
              <m:sSub>
                <m:sSubPr>
                  <m:ctrlPr>
                    <w:rPr>
                      <w:rFonts w:ascii="Cambria Math" w:eastAsia="Calibri"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B679AF">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B679AF">
              <w:rPr>
                <w:rFonts w:ascii="Garamond" w:hAnsi="Garamond"/>
                <w:sz w:val="22"/>
                <w:szCs w:val="22"/>
              </w:rPr>
              <w:t xml:space="preserve">. </w:t>
            </w:r>
            <w:proofErr w:type="gramStart"/>
            <w:r w:rsidRPr="00B679AF">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B679AF">
              <w:rPr>
                <w:rFonts w:ascii="Garamond" w:hAnsi="Garamond"/>
                <w:sz w:val="22"/>
                <w:szCs w:val="22"/>
              </w:rPr>
              <w:t>,</w:t>
            </w:r>
            <w:proofErr w:type="gramEnd"/>
            <w:r w:rsidRPr="00B679AF">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исключается из отбора (</w:t>
            </w:r>
            <m:oMath>
              <m:sSub>
                <m:sSubPr>
                  <m:ctrlPr>
                    <w:rPr>
                      <w:rFonts w:ascii="Cambria Math" w:eastAsia="Calibri"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B679AF">
              <w:rPr>
                <w:rFonts w:ascii="Garamond" w:hAnsi="Garamond"/>
                <w:sz w:val="22"/>
                <w:szCs w:val="22"/>
              </w:rPr>
              <w:t>).</w:t>
            </w:r>
          </w:p>
          <w:p w:rsidR="00303F82" w:rsidRPr="00B679AF" w:rsidRDefault="00303F82" w:rsidP="00B679AF">
            <w:pPr>
              <w:pStyle w:val="afff"/>
              <w:widowControl w:val="0"/>
              <w:spacing w:before="120" w:after="120"/>
              <w:ind w:left="0" w:firstLine="567"/>
              <w:contextualSpacing w:val="0"/>
              <w:jc w:val="both"/>
              <w:rPr>
                <w:rFonts w:ascii="Garamond" w:hAnsi="Garamond"/>
                <w:sz w:val="22"/>
                <w:szCs w:val="22"/>
              </w:rPr>
            </w:pPr>
            <w:r w:rsidRPr="00B679AF">
              <w:rPr>
                <w:rFonts w:ascii="Garamond" w:hAnsi="Garamond"/>
                <w:sz w:val="22"/>
                <w:szCs w:val="22"/>
                <w:highlight w:val="yellow"/>
              </w:rPr>
              <w:t xml:space="preserve">При проведении отборов на 2022–2024 годы (на годы </w:t>
            </w:r>
            <w:r w:rsidRPr="00B679AF">
              <w:rPr>
                <w:rFonts w:ascii="Garamond" w:hAnsi="Garamond"/>
                <w:sz w:val="22"/>
                <w:szCs w:val="22"/>
                <w:highlight w:val="yellow"/>
                <w:lang w:val="en-US"/>
              </w:rPr>
              <w:t>Y</w:t>
            </w:r>
            <w:r w:rsidRPr="00B679AF">
              <w:rPr>
                <w:rFonts w:ascii="Garamond" w:hAnsi="Garamond"/>
                <w:sz w:val="22"/>
                <w:szCs w:val="22"/>
                <w:highlight w:val="yellow"/>
              </w:rPr>
              <w:t xml:space="preserve">=2022, </w:t>
            </w:r>
            <w:r w:rsidRPr="00B679AF">
              <w:rPr>
                <w:rFonts w:ascii="Garamond" w:hAnsi="Garamond"/>
                <w:sz w:val="22"/>
                <w:szCs w:val="22"/>
                <w:highlight w:val="yellow"/>
                <w:lang w:val="en-US"/>
              </w:rPr>
              <w:t>Y</w:t>
            </w:r>
            <w:r w:rsidRPr="00B679AF">
              <w:rPr>
                <w:rFonts w:ascii="Garamond" w:hAnsi="Garamond"/>
                <w:sz w:val="22"/>
                <w:szCs w:val="22"/>
                <w:highlight w:val="yellow"/>
              </w:rPr>
              <w:t xml:space="preserve">=2023, </w:t>
            </w:r>
            <w:r w:rsidRPr="00B679AF">
              <w:rPr>
                <w:rFonts w:ascii="Garamond" w:hAnsi="Garamond"/>
                <w:sz w:val="22"/>
                <w:szCs w:val="22"/>
                <w:highlight w:val="yellow"/>
                <w:lang w:val="en-US"/>
              </w:rPr>
              <w:t>Y</w:t>
            </w:r>
            <w:r w:rsidRPr="00B679AF">
              <w:rPr>
                <w:rFonts w:ascii="Garamond" w:hAnsi="Garamond"/>
                <w:sz w:val="22"/>
                <w:szCs w:val="22"/>
                <w:highlight w:val="yellow"/>
              </w:rPr>
              <w:t xml:space="preserve">=2024) генерирующие объекты, исключенные из отбора на 2022 год, участвуют на общих основаниях в отборе на 2023 год, а генерирующие объекты, исключенные из отбора на 2023 год, участвуют на общих основаниях в отборе на 2024 год, с датой начала поставки </w:t>
            </w:r>
            <w:proofErr w:type="gramStart"/>
            <w:r w:rsidRPr="00B679AF">
              <w:rPr>
                <w:rFonts w:ascii="Garamond" w:hAnsi="Garamond"/>
                <w:sz w:val="22"/>
                <w:szCs w:val="22"/>
                <w:highlight w:val="yellow"/>
              </w:rPr>
              <w:t xml:space="preserve">мощности </w:t>
            </w:r>
            <m:oMath>
              <m:sSub>
                <m:sSubPr>
                  <m:ctrlPr>
                    <w:rPr>
                      <w:rFonts w:ascii="Cambria Math" w:hAnsi="Cambria Math"/>
                      <w:i/>
                      <w:sz w:val="22"/>
                      <w:szCs w:val="22"/>
                      <w:highlight w:val="yellow"/>
                    </w:rPr>
                  </m:ctrlPr>
                </m:sSubPr>
                <m:e>
                  <m:sSup>
                    <m:sSupPr>
                      <m:ctrlPr>
                        <w:rPr>
                          <w:rFonts w:ascii="Cambria Math" w:hAnsi="Cambria Math"/>
                          <w:i/>
                          <w:sz w:val="22"/>
                          <w:szCs w:val="22"/>
                          <w:highlight w:val="yellow"/>
                        </w:rPr>
                      </m:ctrlPr>
                    </m:sSupPr>
                    <m:e>
                      <m:r>
                        <w:rPr>
                          <w:rFonts w:ascii="Cambria Math" w:hAnsi="Cambria Math"/>
                          <w:sz w:val="22"/>
                          <w:szCs w:val="22"/>
                          <w:highlight w:val="yellow"/>
                        </w:rPr>
                        <m:t>m</m:t>
                      </m:r>
                    </m:e>
                    <m:sup>
                      <m:r>
                        <w:rPr>
                          <w:rFonts w:ascii="Cambria Math" w:hAnsi="Cambria Math"/>
                          <w:sz w:val="22"/>
                          <w:szCs w:val="22"/>
                          <w:highlight w:val="yellow"/>
                        </w:rPr>
                        <m:t>'</m:t>
                      </m:r>
                    </m:sup>
                  </m:sSup>
                </m:e>
                <m:sub>
                  <m:sSub>
                    <m:sSubPr>
                      <m:ctrlPr>
                        <w:rPr>
                          <w:rFonts w:ascii="Cambria Math" w:hAnsi="Cambria Math"/>
                          <w:i/>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n</m:t>
                      </m:r>
                    </m:sub>
                  </m:sSub>
                </m:sub>
              </m:sSub>
            </m:oMath>
            <w:r w:rsidRPr="00B679AF">
              <w:rPr>
                <w:rFonts w:ascii="Garamond" w:hAnsi="Garamond"/>
                <w:sz w:val="22"/>
                <w:szCs w:val="22"/>
                <w:highlight w:val="yellow"/>
              </w:rPr>
              <w:t xml:space="preserve"> –</w:t>
            </w:r>
            <w:proofErr w:type="gramEnd"/>
            <w:r w:rsidRPr="00B679AF">
              <w:rPr>
                <w:rFonts w:ascii="Garamond" w:hAnsi="Garamond"/>
                <w:sz w:val="22"/>
                <w:szCs w:val="22"/>
                <w:highlight w:val="yellow"/>
              </w:rPr>
              <w:t xml:space="preserve"> 1 января соответствующего года.</w:t>
            </w:r>
          </w:p>
          <w:p w:rsidR="00303F82" w:rsidRPr="00B679AF" w:rsidRDefault="00303F82" w:rsidP="00B679AF">
            <w:pPr>
              <w:pStyle w:val="afff"/>
              <w:widowControl w:val="0"/>
              <w:spacing w:before="120" w:after="120"/>
              <w:ind w:left="0" w:firstLine="567"/>
              <w:contextualSpacing w:val="0"/>
              <w:jc w:val="both"/>
              <w:rPr>
                <w:rFonts w:ascii="Garamond" w:hAnsi="Garamond"/>
                <w:sz w:val="22"/>
                <w:szCs w:val="22"/>
              </w:rPr>
            </w:pPr>
            <w:r w:rsidRPr="00B679AF">
              <w:rPr>
                <w:rFonts w:ascii="Garamond" w:hAnsi="Garamond"/>
                <w:sz w:val="22"/>
                <w:szCs w:val="22"/>
              </w:rPr>
              <w:t>Процедура отбора заканчивается, если:</w:t>
            </w:r>
          </w:p>
          <w:p w:rsidR="00303F82" w:rsidRPr="00B679AF" w:rsidRDefault="00303F82" w:rsidP="00B679AF">
            <w:pPr>
              <w:widowControl w:val="0"/>
              <w:spacing w:before="120" w:after="120"/>
              <w:ind w:left="1276"/>
              <w:jc w:val="both"/>
              <w:rPr>
                <w:szCs w:val="22"/>
                <w:lang w:val="ru-RU"/>
              </w:rPr>
            </w:pPr>
            <w:r w:rsidRPr="00B679AF">
              <w:rPr>
                <w:szCs w:val="22"/>
                <w:lang w:val="ru-RU"/>
              </w:rPr>
              <w:t xml:space="preserve">а) для некоторого генерирующего объекта с </w:t>
            </w:r>
            <w:proofErr w:type="gramStart"/>
            <w:r w:rsidRPr="00B679AF">
              <w:rPr>
                <w:szCs w:val="22"/>
                <w:lang w:val="ru-RU"/>
              </w:rPr>
              <w:t xml:space="preserve">номером </w:t>
            </w:r>
            <m:oMath>
              <m:sSub>
                <m:sSubPr>
                  <m:ctrlPr>
                    <w:rPr>
                      <w:rFonts w:ascii="Cambria Math" w:hAnsi="Cambria Math"/>
                      <w:i/>
                      <w:szCs w:val="22"/>
                      <w:lang w:eastAsia="ru-RU"/>
                    </w:rPr>
                  </m:ctrlPr>
                </m:sSubPr>
                <m:e>
                  <m:r>
                    <w:rPr>
                      <w:rFonts w:ascii="Cambria Math" w:hAnsi="Cambria Math"/>
                      <w:szCs w:val="22"/>
                      <w:lang w:val="en-US"/>
                    </w:rPr>
                    <m:t>n</m:t>
                  </m:r>
                </m:e>
                <m:sub>
                  <m:r>
                    <w:rPr>
                      <w:rFonts w:ascii="Cambria Math" w:hAnsi="Cambria Math"/>
                      <w:szCs w:val="22"/>
                      <w:lang w:val="ru-RU"/>
                    </w:rPr>
                    <m:t>0</m:t>
                  </m:r>
                </m:sub>
              </m:sSub>
            </m:oMath>
            <w:r w:rsidRPr="00B679AF">
              <w:rPr>
                <w:szCs w:val="22"/>
                <w:lang w:val="ru-RU" w:eastAsia="ru-RU"/>
              </w:rPr>
              <w:t xml:space="preserve"> не</w:t>
            </w:r>
            <w:proofErr w:type="gramEnd"/>
            <w:r w:rsidRPr="00B679AF">
              <w:rPr>
                <w:szCs w:val="22"/>
                <w:lang w:val="ru-RU" w:eastAsia="ru-RU"/>
              </w:rPr>
              <w:t xml:space="preserve"> выполнено условие (</w:t>
            </w:r>
            <w:r w:rsidRPr="00B679AF">
              <w:rPr>
                <w:szCs w:val="22"/>
                <w:highlight w:val="yellow"/>
                <w:lang w:val="ru-RU" w:eastAsia="ru-RU"/>
              </w:rPr>
              <w:t>1</w:t>
            </w:r>
            <w:r w:rsidRPr="00B679AF">
              <w:rPr>
                <w:szCs w:val="22"/>
                <w:lang w:val="ru-RU" w:eastAsia="ru-RU"/>
              </w:rPr>
              <w:t xml:space="preserve">). В таком случае в перечень предварительно отобранных генерирующих объектов в </w:t>
            </w:r>
            <w:r w:rsidRPr="00B679AF">
              <w:rPr>
                <w:szCs w:val="22"/>
                <w:lang w:val="ru-RU" w:eastAsia="ru-RU"/>
              </w:rPr>
              <w:lastRenderedPageBreak/>
              <w:t xml:space="preserve">ценовой зоне оптового рынка </w:t>
            </w:r>
            <w:r w:rsidRPr="00B679AF">
              <w:rPr>
                <w:i/>
                <w:szCs w:val="22"/>
                <w:lang w:eastAsia="ru-RU"/>
              </w:rPr>
              <w:t>z</w:t>
            </w:r>
            <w:r w:rsidRPr="00B679AF">
              <w:rPr>
                <w:szCs w:val="22"/>
                <w:lang w:val="ru-RU" w:eastAsia="ru-RU"/>
              </w:rPr>
              <w:t xml:space="preserve"> включаются все объекты с </w:t>
            </w:r>
            <w:proofErr w:type="gramStart"/>
            <w:r w:rsidRPr="00B679AF">
              <w:rPr>
                <w:szCs w:val="22"/>
                <w:lang w:val="ru-RU" w:eastAsia="ru-RU"/>
              </w:rPr>
              <w:t xml:space="preserve">номерами </w:t>
            </w:r>
            <m:oMath>
              <m:d>
                <m:dPr>
                  <m:begChr m:val=""/>
                  <m:endChr m:val="|"/>
                  <m:ctrlPr>
                    <w:rPr>
                      <w:rFonts w:ascii="Cambria Math" w:hAnsi="Cambria Math"/>
                      <w:b/>
                      <w:i/>
                      <w:szCs w:val="22"/>
                    </w:rPr>
                  </m:ctrlPr>
                </m:dPr>
                <m:e>
                  <m:r>
                    <w:rPr>
                      <w:rFonts w:ascii="Cambria Math" w:hAnsi="Cambria Math"/>
                      <w:szCs w:val="22"/>
                    </w:rPr>
                    <m:t>n</m:t>
                  </m:r>
                  <m:r>
                    <w:rPr>
                      <w:rFonts w:ascii="Cambria Math" w:hAnsi="Cambria Math"/>
                      <w:szCs w:val="22"/>
                      <w:lang w:val="ru-RU"/>
                    </w:rPr>
                    <m:t>∈</m:t>
                  </m:r>
                  <m:d>
                    <m:dPr>
                      <m:begChr m:val="{"/>
                      <m:endChr m:val="}"/>
                      <m:ctrlPr>
                        <w:rPr>
                          <w:rFonts w:ascii="Cambria Math" w:eastAsia="Calibri" w:hAnsi="Cambria Math"/>
                          <w:i/>
                          <w:szCs w:val="22"/>
                        </w:rPr>
                      </m:ctrlPr>
                    </m:dPr>
                    <m:e>
                      <m:r>
                        <w:rPr>
                          <w:rFonts w:ascii="Cambria Math" w:eastAsia="Calibri" w:hAnsi="Cambria Math"/>
                          <w:szCs w:val="22"/>
                          <w:lang w:val="ru-RU"/>
                        </w:rPr>
                        <m:t>1</m:t>
                      </m:r>
                      <m:r>
                        <w:rPr>
                          <w:rFonts w:ascii="Cambria Math" w:hAnsi="Cambria Math"/>
                          <w:szCs w:val="22"/>
                          <w:lang w:val="ru-RU"/>
                        </w:rPr>
                        <m:t>…</m:t>
                      </m:r>
                      <m:sSub>
                        <m:sSubPr>
                          <m:ctrlPr>
                            <w:rPr>
                              <w:rFonts w:ascii="Cambria Math" w:hAnsi="Cambria Math"/>
                              <w:i/>
                              <w:szCs w:val="22"/>
                              <w:lang w:eastAsia="ru-RU"/>
                            </w:rPr>
                          </m:ctrlPr>
                        </m:sSubPr>
                        <m:e>
                          <m:r>
                            <w:rPr>
                              <w:rFonts w:ascii="Cambria Math" w:hAnsi="Cambria Math"/>
                              <w:szCs w:val="22"/>
                              <w:lang w:val="en-US"/>
                            </w:rPr>
                            <m:t>n</m:t>
                          </m:r>
                        </m:e>
                        <m:sub>
                          <m:r>
                            <w:rPr>
                              <w:rFonts w:ascii="Cambria Math" w:hAnsi="Cambria Math"/>
                              <w:szCs w:val="22"/>
                              <w:lang w:val="ru-RU"/>
                            </w:rPr>
                            <m:t>0</m:t>
                          </m:r>
                        </m:sub>
                      </m:sSub>
                      <m:r>
                        <w:rPr>
                          <w:rFonts w:ascii="Cambria Math" w:hAnsi="Cambria Math"/>
                          <w:szCs w:val="22"/>
                          <w:lang w:val="ru-RU" w:eastAsia="ru-RU"/>
                        </w:rPr>
                        <m:t>-1</m:t>
                      </m:r>
                    </m:e>
                  </m:d>
                </m:e>
              </m:d>
              <m:sSub>
                <m:sSubPr>
                  <m:ctrlPr>
                    <w:rPr>
                      <w:rFonts w:ascii="Cambria Math" w:eastAsia="Calibri" w:hAnsi="Cambria Math"/>
                      <w:i/>
                      <w:szCs w:val="22"/>
                    </w:rPr>
                  </m:ctrlPr>
                </m:sSubPr>
                <m:e>
                  <m:r>
                    <w:rPr>
                      <w:rFonts w:ascii="Cambria Math" w:hAnsi="Cambria Math"/>
                      <w:szCs w:val="22"/>
                      <w:lang w:val="en-US"/>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r>
                <w:rPr>
                  <w:rFonts w:ascii="Cambria Math" w:hAnsi="Cambria Math"/>
                  <w:szCs w:val="22"/>
                  <w:lang w:val="ru-RU"/>
                </w:rPr>
                <m:t>=1</m:t>
              </m:r>
            </m:oMath>
            <w:r w:rsidRPr="00B679AF">
              <w:rPr>
                <w:szCs w:val="22"/>
                <w:lang w:val="ru-RU"/>
              </w:rPr>
              <w:t>;</w:t>
            </w:r>
            <w:proofErr w:type="gramEnd"/>
          </w:p>
          <w:p w:rsidR="00303F82" w:rsidRPr="00B679AF" w:rsidRDefault="00303F82" w:rsidP="00B679AF">
            <w:pPr>
              <w:pStyle w:val="afff"/>
              <w:widowControl w:val="0"/>
              <w:spacing w:before="120" w:after="120"/>
              <w:ind w:left="1276"/>
              <w:contextualSpacing w:val="0"/>
              <w:jc w:val="both"/>
              <w:rPr>
                <w:rFonts w:ascii="Garamond" w:hAnsi="Garamond"/>
                <w:sz w:val="22"/>
                <w:szCs w:val="22"/>
              </w:rPr>
            </w:pPr>
            <w:r w:rsidRPr="00B679AF">
              <w:rPr>
                <w:rFonts w:ascii="Garamond" w:hAnsi="Garamond"/>
                <w:sz w:val="22"/>
                <w:szCs w:val="22"/>
              </w:rPr>
              <w:t xml:space="preserve">б) условия (1) и (2) проверены для </w:t>
            </w:r>
            <w:proofErr w:type="gramStart"/>
            <w:r w:rsidRPr="00B679AF">
              <w:rPr>
                <w:rFonts w:ascii="Garamond" w:hAnsi="Garamond"/>
                <w:sz w:val="22"/>
                <w:szCs w:val="22"/>
              </w:rPr>
              <w:t xml:space="preserve">всех </w:t>
            </w:r>
            <m:oMath>
              <m:r>
                <w:rPr>
                  <w:rFonts w:ascii="Cambria Math" w:hAnsi="Cambria Math"/>
                  <w:sz w:val="22"/>
                  <w:szCs w:val="22"/>
                </w:rPr>
                <m:t>N</m:t>
              </m:r>
            </m:oMath>
            <w:r w:rsidRPr="00B679AF">
              <w:rPr>
                <w:rFonts w:ascii="Garamond" w:hAnsi="Garamond"/>
                <w:sz w:val="22"/>
                <w:szCs w:val="22"/>
              </w:rPr>
              <w:t xml:space="preserve"> генерирующих</w:t>
            </w:r>
            <w:proofErr w:type="gramEnd"/>
            <w:r w:rsidRPr="00B679AF">
              <w:rPr>
                <w:rFonts w:ascii="Garamond" w:hAnsi="Garamond"/>
                <w:sz w:val="22"/>
                <w:szCs w:val="22"/>
              </w:rPr>
              <w:t xml:space="preserve"> объектов в ценовой зоне оптового рынка </w:t>
            </w:r>
            <w:r w:rsidRPr="00B679AF">
              <w:rPr>
                <w:rFonts w:ascii="Garamond" w:hAnsi="Garamond"/>
                <w:i/>
                <w:sz w:val="22"/>
                <w:szCs w:val="22"/>
              </w:rPr>
              <w:t>z</w:t>
            </w:r>
            <w:r w:rsidRPr="00B679AF">
              <w:rPr>
                <w:rFonts w:ascii="Garamond" w:hAnsi="Garamond"/>
                <w:sz w:val="22"/>
                <w:szCs w:val="22"/>
              </w:rPr>
              <w:t xml:space="preserve">. В таком случае в перечень предварительно отобранных генерирующих объектов в ценовой зоне оптового рынка </w:t>
            </w:r>
            <w:r w:rsidRPr="00B679AF">
              <w:rPr>
                <w:rFonts w:ascii="Garamond" w:hAnsi="Garamond"/>
                <w:i/>
                <w:sz w:val="22"/>
                <w:szCs w:val="22"/>
              </w:rPr>
              <w:t>z</w:t>
            </w:r>
            <w:r w:rsidRPr="00B679AF">
              <w:rPr>
                <w:rFonts w:ascii="Garamond" w:hAnsi="Garamond"/>
                <w:sz w:val="22"/>
                <w:szCs w:val="22"/>
              </w:rPr>
              <w:t xml:space="preserve"> включаются все объекты с </w:t>
            </w:r>
            <w:proofErr w:type="gramStart"/>
            <w:r w:rsidRPr="00B679AF">
              <w:rPr>
                <w:rFonts w:ascii="Garamond" w:hAnsi="Garamond"/>
                <w:sz w:val="22"/>
                <w:szCs w:val="22"/>
              </w:rPr>
              <w:t xml:space="preserve">номерами </w:t>
            </w:r>
            <m:oMath>
              <m:d>
                <m:dPr>
                  <m:begChr m:val=""/>
                  <m:endChr m:val="|"/>
                  <m:ctrlPr>
                    <w:rPr>
                      <w:rFonts w:ascii="Cambria Math" w:hAnsi="Cambria Math"/>
                      <w:i/>
                      <w:sz w:val="22"/>
                      <w:szCs w:val="22"/>
                    </w:rPr>
                  </m:ctrlPr>
                </m:dPr>
                <m:e>
                  <m:r>
                    <w:rPr>
                      <w:rFonts w:ascii="Cambria Math" w:hAnsi="Cambria Math"/>
                      <w:sz w:val="22"/>
                      <w:szCs w:val="22"/>
                    </w:rPr>
                    <m:t>n∈</m:t>
                  </m:r>
                  <m:d>
                    <m:dPr>
                      <m:begChr m:val="{"/>
                      <m:endChr m:val="}"/>
                      <m:ctrlPr>
                        <w:rPr>
                          <w:rFonts w:ascii="Cambria Math" w:eastAsia="Calibri" w:hAnsi="Cambria Math"/>
                          <w:i/>
                          <w:sz w:val="22"/>
                          <w:szCs w:val="22"/>
                        </w:rPr>
                      </m:ctrlPr>
                    </m:dPr>
                    <m:e>
                      <m:r>
                        <w:rPr>
                          <w:rFonts w:ascii="Cambria Math" w:eastAsia="Calibri" w:hAnsi="Cambria Math"/>
                          <w:sz w:val="22"/>
                          <w:szCs w:val="22"/>
                        </w:rPr>
                        <m:t>1</m:t>
                      </m:r>
                      <m:r>
                        <w:rPr>
                          <w:rFonts w:ascii="Cambria Math" w:hAnsi="Cambria Math"/>
                          <w:sz w:val="22"/>
                          <w:szCs w:val="22"/>
                        </w:rPr>
                        <m:t>…</m:t>
                      </m:r>
                      <m:r>
                        <w:rPr>
                          <w:rFonts w:ascii="Cambria Math" w:hAnsi="Cambria Math"/>
                          <w:sz w:val="22"/>
                          <w:szCs w:val="22"/>
                          <w:lang w:val="en-US"/>
                        </w:rPr>
                        <m:t>N</m:t>
                      </m:r>
                    </m:e>
                  </m:d>
                </m:e>
              </m:d>
              <m:sSub>
                <m:sSubPr>
                  <m:ctrlPr>
                    <w:rPr>
                      <w:rFonts w:ascii="Cambria Math" w:eastAsia="Calibri"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B679AF">
              <w:rPr>
                <w:rFonts w:ascii="Garamond" w:hAnsi="Garamond"/>
                <w:sz w:val="22"/>
                <w:szCs w:val="22"/>
              </w:rPr>
              <w:t>.</w:t>
            </w:r>
            <w:proofErr w:type="gramEnd"/>
          </w:p>
          <w:p w:rsidR="00303F82" w:rsidRPr="00B679AF" w:rsidRDefault="00303F82" w:rsidP="00B679AF">
            <w:pPr>
              <w:widowControl w:val="0"/>
              <w:spacing w:before="120" w:after="120"/>
              <w:ind w:firstLine="567"/>
              <w:jc w:val="both"/>
              <w:rPr>
                <w:szCs w:val="22"/>
                <w:lang w:val="ru-RU"/>
              </w:rPr>
            </w:pPr>
            <w:proofErr w:type="gramStart"/>
            <w:r w:rsidRPr="00B679AF">
              <w:rPr>
                <w:szCs w:val="22"/>
                <w:lang w:val="ru-RU"/>
              </w:rPr>
              <w:t xml:space="preserve">Тогда </w:t>
            </w:r>
            <m:oMath>
              <m:d>
                <m:dPr>
                  <m:begChr m:val=""/>
                  <m:endChr m:val="|"/>
                  <m:ctrlPr>
                    <w:rPr>
                      <w:rFonts w:ascii="Cambria Math" w:hAnsi="Cambria Math"/>
                      <w:i/>
                      <w:szCs w:val="22"/>
                    </w:rPr>
                  </m:ctrlPr>
                </m:dPr>
                <m:e>
                  <m:r>
                    <w:rPr>
                      <w:rFonts w:ascii="Cambria Math" w:hAnsi="Cambria Math"/>
                      <w:szCs w:val="22"/>
                      <w:lang w:val="en-US"/>
                    </w:rPr>
                    <m:t>G</m:t>
                  </m:r>
                  <m:r>
                    <w:rPr>
                      <w:rFonts w:ascii="Cambria Math" w:hAnsi="Cambria Math"/>
                      <w:szCs w:val="22"/>
                      <w:lang w:val="ru-RU"/>
                    </w:rPr>
                    <m:t>={</m:t>
                  </m:r>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e>
              </m:d>
              <m:sSub>
                <m:sSubPr>
                  <m:ctrlPr>
                    <w:rPr>
                      <w:rFonts w:ascii="Cambria Math" w:eastAsia="Calibri" w:hAnsi="Cambria Math"/>
                      <w:i/>
                      <w:szCs w:val="22"/>
                    </w:rPr>
                  </m:ctrlPr>
                </m:sSubPr>
                <m:e>
                  <m:r>
                    <w:rPr>
                      <w:rFonts w:ascii="Cambria Math" w:hAnsi="Cambria Math"/>
                      <w:szCs w:val="22"/>
                      <w:lang w:val="en-US"/>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r>
                <w:rPr>
                  <w:rFonts w:ascii="Cambria Math" w:hAnsi="Cambria Math"/>
                  <w:szCs w:val="22"/>
                  <w:lang w:val="ru-RU"/>
                </w:rPr>
                <m:t>=1}</m:t>
              </m:r>
            </m:oMath>
            <w:r w:rsidRPr="00B679AF">
              <w:rPr>
                <w:szCs w:val="22"/>
                <w:lang w:val="ru-RU"/>
              </w:rPr>
              <w:t xml:space="preserve"> –</w:t>
            </w:r>
            <w:proofErr w:type="gramEnd"/>
            <w:r w:rsidRPr="00B679AF">
              <w:rPr>
                <w:szCs w:val="22"/>
                <w:lang w:val="ru-RU"/>
              </w:rPr>
              <w:t xml:space="preserve"> множество генерирующих объектов, включенных в перечень </w:t>
            </w:r>
            <w:r w:rsidRPr="00B679AF">
              <w:rPr>
                <w:szCs w:val="22"/>
                <w:lang w:val="ru-RU" w:eastAsia="ru-RU"/>
              </w:rPr>
              <w:t xml:space="preserve">предварительно отобранных генерирующих объектов в ценовой зоне оптового рынка </w:t>
            </w:r>
            <w:r w:rsidRPr="00B679AF">
              <w:rPr>
                <w:i/>
                <w:szCs w:val="22"/>
                <w:lang w:eastAsia="ru-RU"/>
              </w:rPr>
              <w:t>z</w:t>
            </w:r>
            <w:r w:rsidRPr="00B679AF">
              <w:rPr>
                <w:szCs w:val="22"/>
                <w:lang w:val="ru-RU"/>
              </w:rPr>
              <w:t>.</w:t>
            </w:r>
            <w:r w:rsidRPr="00B679AF">
              <w:rPr>
                <w:szCs w:val="22"/>
                <w:lang w:val="ru-RU" w:eastAsia="ru-RU"/>
              </w:rPr>
              <w:t xml:space="preserve">  </w:t>
            </w:r>
            <w:r w:rsidRPr="00B679AF">
              <w:rPr>
                <w:szCs w:val="22"/>
                <w:lang w:val="ru-RU"/>
              </w:rPr>
              <w:t xml:space="preserve">  </w:t>
            </w:r>
          </w:p>
          <w:p w:rsidR="00303F82" w:rsidRPr="00B679AF" w:rsidRDefault="00303F82" w:rsidP="00B679AF">
            <w:pPr>
              <w:widowControl w:val="0"/>
              <w:spacing w:before="120" w:after="120"/>
              <w:ind w:firstLine="567"/>
              <w:jc w:val="both"/>
              <w:rPr>
                <w:szCs w:val="22"/>
                <w:highlight w:val="yellow"/>
                <w:lang w:val="ru-RU"/>
              </w:rPr>
            </w:pPr>
            <w:r w:rsidRPr="00B679AF">
              <w:rPr>
                <w:szCs w:val="22"/>
                <w:highlight w:val="yellow"/>
                <w:lang w:val="ru-RU"/>
              </w:rPr>
              <w:t>По результатам отборов на 2022 и 2023 годы:</w:t>
            </w:r>
          </w:p>
          <w:p w:rsidR="00303F82" w:rsidRPr="00B679AF" w:rsidRDefault="00303F82" w:rsidP="00B679AF">
            <w:pPr>
              <w:pStyle w:val="afff"/>
              <w:widowControl w:val="0"/>
              <w:numPr>
                <w:ilvl w:val="0"/>
                <w:numId w:val="34"/>
              </w:numPr>
              <w:autoSpaceDE w:val="0"/>
              <w:autoSpaceDN w:val="0"/>
              <w:spacing w:before="120" w:after="120"/>
              <w:ind w:left="1276" w:hanging="11"/>
              <w:contextualSpacing w:val="0"/>
              <w:jc w:val="both"/>
              <w:rPr>
                <w:rFonts w:ascii="Garamond" w:hAnsi="Garamond"/>
                <w:sz w:val="22"/>
                <w:szCs w:val="22"/>
                <w:highlight w:val="yellow"/>
              </w:rPr>
            </w:pPr>
            <w:proofErr w:type="gramStart"/>
            <w:r w:rsidRPr="00B679AF">
              <w:rPr>
                <w:rFonts w:ascii="Garamond" w:hAnsi="Garamond"/>
                <w:sz w:val="22"/>
                <w:szCs w:val="22"/>
                <w:highlight w:val="yellow"/>
              </w:rPr>
              <w:t xml:space="preserve">уточняются </w:t>
            </w:r>
            <m:oMath>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P</m:t>
                  </m:r>
                </m:e>
                <m:sub>
                  <m:r>
                    <w:rPr>
                      <w:rFonts w:ascii="Cambria Math" w:hAnsi="Cambria Math"/>
                      <w:noProof/>
                      <w:sz w:val="22"/>
                      <w:szCs w:val="22"/>
                      <w:highlight w:val="yellow"/>
                      <w:lang w:val="en-US"/>
                    </w:rPr>
                    <m:t>r</m:t>
                  </m:r>
                  <m:r>
                    <w:rPr>
                      <w:rFonts w:ascii="Cambria Math" w:hAnsi="Cambria Math"/>
                      <w:noProof/>
                      <w:sz w:val="22"/>
                      <w:szCs w:val="22"/>
                      <w:highlight w:val="yellow"/>
                    </w:rPr>
                    <m:t>,</m:t>
                  </m:r>
                  <m:r>
                    <w:rPr>
                      <w:rFonts w:ascii="Cambria Math" w:hAnsi="Cambria Math"/>
                      <w:noProof/>
                      <w:sz w:val="22"/>
                      <w:szCs w:val="22"/>
                      <w:highlight w:val="yellow"/>
                      <w:lang w:val="en-US"/>
                    </w:rPr>
                    <m:t>z</m:t>
                  </m:r>
                  <m:r>
                    <w:rPr>
                      <w:rFonts w:ascii="Cambria Math" w:hAnsi="Cambria Math"/>
                      <w:noProof/>
                      <w:sz w:val="22"/>
                      <w:szCs w:val="22"/>
                      <w:highlight w:val="yellow"/>
                    </w:rPr>
                    <m:t>,</m:t>
                  </m:r>
                  <m:r>
                    <w:rPr>
                      <w:rFonts w:ascii="Cambria Math" w:hAnsi="Cambria Math"/>
                      <w:noProof/>
                      <w:sz w:val="22"/>
                      <w:szCs w:val="22"/>
                      <w:highlight w:val="yellow"/>
                      <w:lang w:val="en-US"/>
                    </w:rPr>
                    <m:t>m</m:t>
                  </m:r>
                  <m:r>
                    <w:rPr>
                      <w:rFonts w:ascii="Cambria Math" w:hAnsi="Cambria Math"/>
                      <w:noProof/>
                      <w:sz w:val="22"/>
                      <w:szCs w:val="22"/>
                      <w:highlight w:val="yellow"/>
                    </w:rPr>
                    <m:t>,</m:t>
                  </m:r>
                  <m:r>
                    <w:rPr>
                      <w:rFonts w:ascii="Cambria Math" w:hAnsi="Cambria Math"/>
                      <w:noProof/>
                      <w:sz w:val="22"/>
                      <w:szCs w:val="22"/>
                      <w:highlight w:val="yellow"/>
                      <w:lang w:val="en-US"/>
                    </w:rPr>
                    <m:t>Y</m:t>
                  </m:r>
                </m:sub>
                <m:sup>
                  <m:r>
                    <w:rPr>
                      <w:rFonts w:ascii="Cambria Math" w:hAnsi="Cambria Math"/>
                      <w:noProof/>
                      <w:sz w:val="22"/>
                      <w:szCs w:val="22"/>
                      <w:highlight w:val="yellow"/>
                    </w:rPr>
                    <m:t>сниж</m:t>
                  </m:r>
                </m:sup>
              </m:sSubSup>
            </m:oMath>
            <w:r w:rsidRPr="00B679AF">
              <w:rPr>
                <w:rFonts w:ascii="Garamond" w:eastAsia="Batang" w:hAnsi="Garamond" w:cs="Garamond"/>
                <w:sz w:val="22"/>
                <w:szCs w:val="22"/>
                <w:highlight w:val="yellow"/>
              </w:rPr>
              <w:t xml:space="preserve"> –</w:t>
            </w:r>
            <w:proofErr w:type="gramEnd"/>
            <w:r w:rsidRPr="00B679AF">
              <w:rPr>
                <w:rFonts w:ascii="Garamond" w:eastAsia="Batang" w:hAnsi="Garamond" w:cs="Garamond"/>
                <w:sz w:val="22"/>
                <w:szCs w:val="22"/>
                <w:highlight w:val="yellow"/>
              </w:rPr>
              <w:t xml:space="preserve"> </w:t>
            </w:r>
            <w:r w:rsidRPr="00B679AF">
              <w:rPr>
                <w:rFonts w:ascii="Garamond" w:eastAsia="Batang" w:hAnsi="Garamond" w:cs="Garamond"/>
                <w:sz w:val="22"/>
                <w:szCs w:val="22"/>
                <w:highlight w:val="yellow"/>
                <w:lang w:eastAsia="ar-SA"/>
              </w:rPr>
              <w:t xml:space="preserve">максимальные совокупные снижения установленной мощности генерирующих объектов, в отношении которых могут одновременно реализовываться мероприятия по модернизации, для </w:t>
            </w:r>
            <w:r w:rsidRPr="00B679AF">
              <w:rPr>
                <w:rFonts w:ascii="Garamond" w:hAnsi="Garamond"/>
                <w:sz w:val="22"/>
                <w:szCs w:val="22"/>
                <w:highlight w:val="yellow"/>
              </w:rPr>
              <w:t>энергосистемы (энергорайона)</w:t>
            </w:r>
            <w:r w:rsidRPr="00B679AF">
              <w:rPr>
                <w:rFonts w:ascii="Garamond" w:eastAsia="Batang" w:hAnsi="Garamond" w:cs="Garamond"/>
                <w:sz w:val="22"/>
                <w:szCs w:val="22"/>
                <w:highlight w:val="yellow"/>
                <w:lang w:eastAsia="ar-SA"/>
              </w:rPr>
              <w:t xml:space="preserve"> </w:t>
            </w:r>
            <w:r w:rsidRPr="00B679AF">
              <w:rPr>
                <w:rFonts w:ascii="Garamond" w:eastAsia="Batang" w:hAnsi="Garamond" w:cs="Garamond"/>
                <w:i/>
                <w:sz w:val="22"/>
                <w:szCs w:val="22"/>
                <w:highlight w:val="yellow"/>
                <w:lang w:val="en-US" w:eastAsia="ar-SA"/>
              </w:rPr>
              <w:t>r</w:t>
            </w:r>
            <w:r w:rsidRPr="00B679AF">
              <w:rPr>
                <w:rFonts w:ascii="Garamond" w:hAnsi="Garamond"/>
                <w:sz w:val="22"/>
                <w:szCs w:val="22"/>
                <w:highlight w:val="yellow"/>
              </w:rPr>
              <w:t>, входящей в состав ОЭС</w:t>
            </w:r>
            <w:r w:rsidRPr="00B679AF">
              <w:rPr>
                <w:rFonts w:ascii="Garamond" w:eastAsia="Batang" w:hAnsi="Garamond" w:cs="Garamond"/>
                <w:sz w:val="22"/>
                <w:szCs w:val="22"/>
                <w:highlight w:val="yellow"/>
                <w:lang w:eastAsia="ar-SA"/>
              </w:rPr>
              <w:t xml:space="preserve"> ценовой зоны оптового рынка </w:t>
            </w:r>
            <w:r w:rsidRPr="00B679AF">
              <w:rPr>
                <w:rFonts w:ascii="Garamond" w:eastAsia="Batang" w:hAnsi="Garamond" w:cs="Garamond"/>
                <w:i/>
                <w:sz w:val="22"/>
                <w:szCs w:val="22"/>
                <w:highlight w:val="yellow"/>
                <w:lang w:eastAsia="ar-SA"/>
              </w:rPr>
              <w:t>z</w:t>
            </w:r>
            <w:r w:rsidRPr="00B679AF">
              <w:rPr>
                <w:rFonts w:ascii="Garamond" w:eastAsia="Batang" w:hAnsi="Garamond" w:cs="Garamond"/>
                <w:sz w:val="22"/>
                <w:szCs w:val="22"/>
                <w:highlight w:val="yellow"/>
                <w:lang w:eastAsia="ar-SA"/>
              </w:rPr>
              <w:t xml:space="preserve"> в месяце периода реализации мероприятий по модернизации  </w:t>
            </w:r>
            <m:oMath>
              <m:r>
                <w:rPr>
                  <w:rFonts w:ascii="Cambria Math" w:eastAsia="Batang" w:hAnsi="Cambria Math" w:cs="Garamond"/>
                  <w:sz w:val="22"/>
                  <w:szCs w:val="22"/>
                  <w:highlight w:val="yellow"/>
                  <w:lang w:eastAsia="ar-SA"/>
                </w:rPr>
                <m:t>m</m:t>
              </m:r>
            </m:oMath>
            <w:r w:rsidRPr="00B679AF">
              <w:rPr>
                <w:rFonts w:ascii="Garamond" w:eastAsia="Batang" w:hAnsi="Garamond" w:cs="Garamond"/>
                <w:sz w:val="22"/>
                <w:szCs w:val="22"/>
                <w:highlight w:val="yellow"/>
                <w:lang w:eastAsia="ar-SA"/>
              </w:rPr>
              <w:t xml:space="preserve"> на год отбора </w:t>
            </w:r>
            <m:oMath>
              <m:r>
                <w:rPr>
                  <w:rFonts w:ascii="Cambria Math" w:eastAsia="Batang" w:hAnsi="Cambria Math" w:cs="Garamond"/>
                  <w:sz w:val="22"/>
                  <w:szCs w:val="22"/>
                  <w:highlight w:val="yellow"/>
                  <w:lang w:eastAsia="ar-SA"/>
                </w:rPr>
                <m:t>Y∈</m:t>
              </m:r>
              <m:d>
                <m:dPr>
                  <m:begChr m:val="{"/>
                  <m:endChr m:val="}"/>
                  <m:ctrlPr>
                    <w:rPr>
                      <w:rFonts w:ascii="Cambria Math" w:eastAsia="Calibri" w:hAnsi="Cambria Math"/>
                      <w:i/>
                      <w:sz w:val="22"/>
                      <w:szCs w:val="22"/>
                      <w:highlight w:val="yellow"/>
                    </w:rPr>
                  </m:ctrlPr>
                </m:dPr>
                <m:e>
                  <m:r>
                    <w:rPr>
                      <w:rFonts w:ascii="Cambria Math" w:eastAsia="Calibri" w:hAnsi="Cambria Math"/>
                      <w:sz w:val="22"/>
                      <w:szCs w:val="22"/>
                      <w:highlight w:val="yellow"/>
                    </w:rPr>
                    <m:t>2023;2024</m:t>
                  </m:r>
                </m:e>
              </m:d>
            </m:oMath>
            <w:r w:rsidRPr="00B679AF">
              <w:rPr>
                <w:rFonts w:ascii="Garamond" w:eastAsia="Batang" w:hAnsi="Garamond" w:cs="Garamond"/>
                <w:sz w:val="22"/>
                <w:szCs w:val="22"/>
                <w:highlight w:val="yellow"/>
              </w:rPr>
              <w:t xml:space="preserve"> </w:t>
            </w:r>
            <w:r w:rsidRPr="00B679AF">
              <w:rPr>
                <w:rFonts w:ascii="Garamond" w:eastAsia="Batang" w:hAnsi="Garamond" w:cs="Garamond"/>
                <w:sz w:val="22"/>
                <w:szCs w:val="22"/>
                <w:highlight w:val="yellow"/>
                <w:lang w:eastAsia="ar-SA"/>
              </w:rPr>
              <w:t xml:space="preserve">: </w:t>
            </w:r>
          </w:p>
          <w:p w:rsidR="00303F82" w:rsidRPr="00B679AF" w:rsidRDefault="00B679AF" w:rsidP="00B679AF">
            <w:pPr>
              <w:pStyle w:val="afff"/>
              <w:widowControl w:val="0"/>
              <w:spacing w:before="120" w:after="120"/>
              <w:ind w:left="1249"/>
              <w:contextualSpacing w:val="0"/>
              <w:jc w:val="both"/>
              <w:rPr>
                <w:rFonts w:ascii="Garamond" w:hAnsi="Garamond"/>
                <w:sz w:val="22"/>
                <w:szCs w:val="22"/>
                <w:highlight w:val="yellow"/>
              </w:rPr>
            </w:pPr>
            <m:oMath>
              <m:sSubSup>
                <m:sSubSupPr>
                  <m:ctrlPr>
                    <w:rPr>
                      <w:rFonts w:ascii="Cambria Math" w:hAnsi="Cambria Math"/>
                      <w:i/>
                      <w:noProof/>
                      <w:sz w:val="22"/>
                      <w:szCs w:val="22"/>
                      <w:highlight w:val="yellow"/>
                    </w:rPr>
                  </m:ctrlPr>
                </m:sSubSupPr>
                <m:e>
                  <m:r>
                    <w:rPr>
                      <w:rFonts w:ascii="Cambria Math" w:hAnsi="Cambria Math"/>
                      <w:noProof/>
                      <w:sz w:val="22"/>
                      <w:szCs w:val="22"/>
                      <w:highlight w:val="yellow"/>
                      <w:lang w:val="en-US"/>
                    </w:rPr>
                    <m:t>P</m:t>
                  </m:r>
                </m:e>
                <m:sub>
                  <m:r>
                    <w:rPr>
                      <w:rFonts w:ascii="Cambria Math" w:hAnsi="Cambria Math"/>
                      <w:noProof/>
                      <w:sz w:val="22"/>
                      <w:szCs w:val="22"/>
                      <w:highlight w:val="yellow"/>
                      <w:lang w:val="en-US"/>
                    </w:rPr>
                    <m:t>r</m:t>
                  </m:r>
                  <m:r>
                    <w:rPr>
                      <w:rFonts w:ascii="Cambria Math" w:hAnsi="Cambria Math"/>
                      <w:noProof/>
                      <w:sz w:val="22"/>
                      <w:szCs w:val="22"/>
                      <w:highlight w:val="yellow"/>
                    </w:rPr>
                    <m:t>,</m:t>
                  </m:r>
                  <m:r>
                    <w:rPr>
                      <w:rFonts w:ascii="Cambria Math" w:hAnsi="Cambria Math"/>
                      <w:noProof/>
                      <w:sz w:val="22"/>
                      <w:szCs w:val="22"/>
                      <w:highlight w:val="yellow"/>
                      <w:lang w:val="en-US"/>
                    </w:rPr>
                    <m:t>z</m:t>
                  </m:r>
                  <m:r>
                    <w:rPr>
                      <w:rFonts w:ascii="Cambria Math" w:hAnsi="Cambria Math"/>
                      <w:noProof/>
                      <w:sz w:val="22"/>
                      <w:szCs w:val="22"/>
                      <w:highlight w:val="yellow"/>
                    </w:rPr>
                    <m:t>,</m:t>
                  </m:r>
                  <m:r>
                    <w:rPr>
                      <w:rFonts w:ascii="Cambria Math" w:hAnsi="Cambria Math"/>
                      <w:noProof/>
                      <w:sz w:val="22"/>
                      <w:szCs w:val="22"/>
                      <w:highlight w:val="yellow"/>
                      <w:lang w:val="en-US"/>
                    </w:rPr>
                    <m:t>m</m:t>
                  </m:r>
                  <m:r>
                    <w:rPr>
                      <w:rFonts w:ascii="Cambria Math" w:hAnsi="Cambria Math"/>
                      <w:noProof/>
                      <w:sz w:val="22"/>
                      <w:szCs w:val="22"/>
                      <w:highlight w:val="yellow"/>
                    </w:rPr>
                    <m:t>,</m:t>
                  </m:r>
                  <m:r>
                    <w:rPr>
                      <w:rFonts w:ascii="Cambria Math" w:hAnsi="Cambria Math"/>
                      <w:noProof/>
                      <w:sz w:val="22"/>
                      <w:szCs w:val="22"/>
                      <w:highlight w:val="yellow"/>
                      <w:lang w:val="en-US"/>
                    </w:rPr>
                    <m:t>Y</m:t>
                  </m:r>
                </m:sub>
                <m:sup>
                  <m:r>
                    <w:rPr>
                      <w:rFonts w:ascii="Cambria Math" w:hAnsi="Cambria Math"/>
                      <w:noProof/>
                      <w:sz w:val="22"/>
                      <w:szCs w:val="22"/>
                      <w:highlight w:val="yellow"/>
                    </w:rPr>
                    <m:t>сниж</m:t>
                  </m:r>
                </m:sup>
              </m:sSubSup>
              <m:r>
                <w:rPr>
                  <w:rFonts w:ascii="Cambria Math" w:hAnsi="Cambria Math"/>
                  <w:noProof/>
                  <w:sz w:val="22"/>
                  <w:szCs w:val="22"/>
                  <w:highlight w:val="yellow"/>
                </w:rPr>
                <m:t>=</m:t>
              </m:r>
              <m:sSubSup>
                <m:sSubSupPr>
                  <m:ctrlPr>
                    <w:rPr>
                      <w:rFonts w:ascii="Cambria Math" w:hAnsi="Cambria Math"/>
                      <w:i/>
                      <w:noProof/>
                      <w:sz w:val="22"/>
                      <w:szCs w:val="22"/>
                      <w:highlight w:val="yellow"/>
                    </w:rPr>
                  </m:ctrlPr>
                </m:sSubSupPr>
                <m:e>
                  <m:r>
                    <m:rPr>
                      <m:sty m:val="p"/>
                    </m:rPr>
                    <w:rPr>
                      <w:rFonts w:ascii="Cambria Math" w:hAnsi="Cambria Math"/>
                      <w:noProof/>
                      <w:sz w:val="22"/>
                      <w:szCs w:val="22"/>
                      <w:highlight w:val="yellow"/>
                      <w:lang w:val="en-US"/>
                    </w:rPr>
                    <m:t>max</m:t>
                  </m:r>
                  <m:r>
                    <m:rPr>
                      <m:sty m:val="p"/>
                    </m:rPr>
                    <w:rPr>
                      <w:rFonts w:ascii="Cambria Math" w:hAnsi="Cambria Math"/>
                      <w:noProof/>
                      <w:sz w:val="22"/>
                      <w:szCs w:val="22"/>
                      <w:highlight w:val="yellow"/>
                    </w:rPr>
                    <m:t>⁡</m:t>
                  </m:r>
                  <m:r>
                    <w:rPr>
                      <w:rFonts w:ascii="Cambria Math" w:hAnsi="Cambria Math"/>
                      <w:noProof/>
                      <w:sz w:val="22"/>
                      <w:szCs w:val="22"/>
                      <w:highlight w:val="yellow"/>
                    </w:rPr>
                    <m:t>(0;</m:t>
                  </m:r>
                  <m:r>
                    <w:rPr>
                      <w:rFonts w:ascii="Cambria Math" w:hAnsi="Cambria Math"/>
                      <w:noProof/>
                      <w:sz w:val="22"/>
                      <w:szCs w:val="22"/>
                      <w:highlight w:val="yellow"/>
                      <w:lang w:val="en-US"/>
                    </w:rPr>
                    <m:t>P</m:t>
                  </m:r>
                </m:e>
                <m:sub>
                  <m:r>
                    <w:rPr>
                      <w:rFonts w:ascii="Cambria Math" w:hAnsi="Cambria Math"/>
                      <w:noProof/>
                      <w:sz w:val="22"/>
                      <w:szCs w:val="22"/>
                      <w:highlight w:val="yellow"/>
                      <w:lang w:val="en-US"/>
                    </w:rPr>
                    <m:t>r</m:t>
                  </m:r>
                  <m:r>
                    <w:rPr>
                      <w:rFonts w:ascii="Cambria Math" w:hAnsi="Cambria Math"/>
                      <w:noProof/>
                      <w:sz w:val="22"/>
                      <w:szCs w:val="22"/>
                      <w:highlight w:val="yellow"/>
                    </w:rPr>
                    <m:t>,</m:t>
                  </m:r>
                  <m:r>
                    <w:rPr>
                      <w:rFonts w:ascii="Cambria Math" w:hAnsi="Cambria Math"/>
                      <w:noProof/>
                      <w:sz w:val="22"/>
                      <w:szCs w:val="22"/>
                      <w:highlight w:val="yellow"/>
                      <w:lang w:val="en-US"/>
                    </w:rPr>
                    <m:t>z</m:t>
                  </m:r>
                  <m:r>
                    <w:rPr>
                      <w:rFonts w:ascii="Cambria Math" w:hAnsi="Cambria Math"/>
                      <w:noProof/>
                      <w:sz w:val="22"/>
                      <w:szCs w:val="22"/>
                      <w:highlight w:val="yellow"/>
                    </w:rPr>
                    <m:t>,</m:t>
                  </m:r>
                  <m:r>
                    <w:rPr>
                      <w:rFonts w:ascii="Cambria Math" w:hAnsi="Cambria Math"/>
                      <w:noProof/>
                      <w:sz w:val="22"/>
                      <w:szCs w:val="22"/>
                      <w:highlight w:val="yellow"/>
                      <w:lang w:val="en-US"/>
                    </w:rPr>
                    <m:t>m</m:t>
                  </m:r>
                </m:sub>
                <m:sup>
                  <m:r>
                    <w:rPr>
                      <w:rFonts w:ascii="Cambria Math" w:hAnsi="Cambria Math"/>
                      <w:noProof/>
                      <w:sz w:val="22"/>
                      <w:szCs w:val="22"/>
                      <w:highlight w:val="yellow"/>
                    </w:rPr>
                    <m:t>сниж</m:t>
                  </m:r>
                </m:sup>
              </m:sSubSup>
              <m:r>
                <w:rPr>
                  <w:rFonts w:ascii="Cambria Math" w:hAnsi="Cambria Math"/>
                  <w:noProof/>
                  <w:sz w:val="22"/>
                  <w:szCs w:val="22"/>
                  <w:highlight w:val="yellow"/>
                </w:rPr>
                <m:t>-</m:t>
              </m:r>
              <m:nary>
                <m:naryPr>
                  <m:chr m:val="∑"/>
                  <m:limLoc m:val="undOvr"/>
                  <m:ctrlPr>
                    <w:rPr>
                      <w:rFonts w:ascii="Cambria Math" w:hAnsi="Cambria Math"/>
                      <w:i/>
                      <w:noProof/>
                      <w:sz w:val="22"/>
                      <w:szCs w:val="22"/>
                      <w:highlight w:val="yellow"/>
                    </w:rPr>
                  </m:ctrlPr>
                </m:naryPr>
                <m:sub>
                  <m:r>
                    <w:rPr>
                      <w:rFonts w:ascii="Cambria Math" w:hAnsi="Cambria Math"/>
                      <w:noProof/>
                      <w:sz w:val="22"/>
                      <w:szCs w:val="22"/>
                      <w:highlight w:val="yellow"/>
                    </w:rPr>
                    <m:t>y=Y-2</m:t>
                  </m:r>
                </m:sub>
                <m:sup>
                  <m:r>
                    <w:rPr>
                      <w:rFonts w:ascii="Cambria Math" w:hAnsi="Cambria Math"/>
                      <w:noProof/>
                      <w:sz w:val="22"/>
                      <w:szCs w:val="22"/>
                      <w:highlight w:val="yellow"/>
                    </w:rPr>
                    <m:t>Y-1</m:t>
                  </m:r>
                </m:sup>
                <m:e>
                  <m:nary>
                    <m:naryPr>
                      <m:chr m:val="∑"/>
                      <m:limLoc m:val="undOvr"/>
                      <m:supHide m:val="1"/>
                      <m:ctrlPr>
                        <w:rPr>
                          <w:rFonts w:ascii="Cambria Math" w:hAnsi="Cambria Math"/>
                          <w:i/>
                          <w:noProof/>
                          <w:sz w:val="22"/>
                          <w:szCs w:val="22"/>
                          <w:highlight w:val="yellow"/>
                        </w:rPr>
                      </m:ctrlPr>
                    </m:naryPr>
                    <m:sub>
                      <m:sSub>
                        <m:sSubPr>
                          <m:ctrlPr>
                            <w:rPr>
                              <w:rFonts w:ascii="Cambria Math" w:hAnsi="Cambria Math"/>
                              <w:i/>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n</m:t>
                          </m:r>
                        </m:sub>
                      </m:sSub>
                      <m:r>
                        <w:rPr>
                          <w:rFonts w:ascii="Cambria Math" w:hAnsi="Cambria Math"/>
                          <w:sz w:val="22"/>
                          <w:szCs w:val="22"/>
                          <w:highlight w:val="yellow"/>
                        </w:rPr>
                        <m:t>∈r</m:t>
                      </m:r>
                    </m:sub>
                    <m:sup/>
                    <m:e>
                      <m:sSub>
                        <m:sSubPr>
                          <m:ctrlPr>
                            <w:rPr>
                              <w:rFonts w:ascii="Cambria Math" w:hAnsi="Cambria Math"/>
                              <w:i/>
                              <w:sz w:val="22"/>
                              <w:szCs w:val="22"/>
                              <w:highlight w:val="yellow"/>
                            </w:rPr>
                          </m:ctrlPr>
                        </m:sSubPr>
                        <m:e>
                          <m:r>
                            <w:rPr>
                              <w:rFonts w:ascii="Cambria Math" w:hAnsi="Cambria Math"/>
                              <w:sz w:val="22"/>
                              <w:szCs w:val="22"/>
                              <w:highlight w:val="yellow"/>
                            </w:rPr>
                            <m:t>dP</m:t>
                          </m:r>
                        </m:e>
                        <m:sub>
                          <m:sSub>
                            <m:sSubPr>
                              <m:ctrlPr>
                                <w:rPr>
                                  <w:rFonts w:ascii="Cambria Math" w:hAnsi="Cambria Math"/>
                                  <w:i/>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n</m:t>
                              </m:r>
                            </m:sub>
                          </m:sSub>
                          <m:r>
                            <w:rPr>
                              <w:rFonts w:ascii="Cambria Math" w:hAnsi="Cambria Math"/>
                              <w:sz w:val="22"/>
                              <w:szCs w:val="22"/>
                              <w:highlight w:val="yellow"/>
                            </w:rPr>
                            <m:t>,r,z,m,y</m:t>
                          </m:r>
                        </m:sub>
                      </m:sSub>
                      <m:r>
                        <w:rPr>
                          <w:rFonts w:ascii="Cambria Math" w:hAnsi="Cambria Math"/>
                          <w:sz w:val="22"/>
                          <w:szCs w:val="22"/>
                          <w:highlight w:val="yellow"/>
                        </w:rPr>
                        <m:t>∙</m:t>
                      </m:r>
                      <m:sSub>
                        <m:sSubPr>
                          <m:ctrlPr>
                            <w:rPr>
                              <w:rFonts w:ascii="Cambria Math" w:hAnsi="Cambria Math"/>
                              <w:sz w:val="22"/>
                              <w:szCs w:val="22"/>
                              <w:highlight w:val="yellow"/>
                            </w:rPr>
                          </m:ctrlPr>
                        </m:sSubPr>
                        <m:e>
                          <m:r>
                            <w:rPr>
                              <w:rFonts w:ascii="Cambria Math" w:hAnsi="Cambria Math"/>
                              <w:sz w:val="22"/>
                              <w:szCs w:val="22"/>
                              <w:highlight w:val="yellow"/>
                            </w:rPr>
                            <m:t>s</m:t>
                          </m:r>
                        </m:e>
                        <m:sub>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r>
                            <w:rPr>
                              <w:rFonts w:ascii="Cambria Math" w:hAnsi="Cambria Math"/>
                              <w:sz w:val="22"/>
                              <w:szCs w:val="22"/>
                              <w:highlight w:val="yellow"/>
                            </w:rPr>
                            <m:t>,</m:t>
                          </m:r>
                          <m:r>
                            <w:rPr>
                              <w:rFonts w:ascii="Cambria Math" w:hAnsi="Cambria Math"/>
                              <w:sz w:val="22"/>
                              <w:szCs w:val="22"/>
                              <w:highlight w:val="yellow"/>
                              <w:lang w:val="en-US"/>
                            </w:rPr>
                            <m:t>y</m:t>
                          </m:r>
                        </m:sub>
                      </m:sSub>
                    </m:e>
                  </m:nary>
                </m:e>
              </m:nary>
              <m:r>
                <w:rPr>
                  <w:rFonts w:ascii="Cambria Math" w:hAnsi="Cambria Math"/>
                  <w:noProof/>
                  <w:sz w:val="22"/>
                  <w:szCs w:val="22"/>
                  <w:highlight w:val="yellow"/>
                </w:rPr>
                <m:t xml:space="preserve"> </m:t>
              </m:r>
            </m:oMath>
            <w:r w:rsidR="00303F82" w:rsidRPr="00B679AF">
              <w:rPr>
                <w:rFonts w:ascii="Garamond" w:eastAsia="Batang" w:hAnsi="Garamond" w:cs="Garamond"/>
                <w:sz w:val="22"/>
                <w:szCs w:val="22"/>
                <w:highlight w:val="yellow"/>
              </w:rPr>
              <w:t>)</w:t>
            </w:r>
            <w:r w:rsidR="00303F82" w:rsidRPr="00B679AF">
              <w:rPr>
                <w:rFonts w:ascii="Garamond" w:eastAsia="Batang" w:hAnsi="Garamond" w:cs="Garamond"/>
                <w:sz w:val="22"/>
                <w:szCs w:val="22"/>
                <w:highlight w:val="yellow"/>
                <w:lang w:eastAsia="ar-SA"/>
              </w:rPr>
              <w:t>;</w:t>
            </w:r>
          </w:p>
          <w:p w:rsidR="00303F82" w:rsidRPr="00B679AF" w:rsidRDefault="00303F82" w:rsidP="00B679AF">
            <w:pPr>
              <w:pStyle w:val="afff"/>
              <w:widowControl w:val="0"/>
              <w:numPr>
                <w:ilvl w:val="0"/>
                <w:numId w:val="34"/>
              </w:numPr>
              <w:autoSpaceDE w:val="0"/>
              <w:autoSpaceDN w:val="0"/>
              <w:spacing w:before="120" w:after="120"/>
              <w:ind w:left="1276" w:hanging="11"/>
              <w:contextualSpacing w:val="0"/>
              <w:jc w:val="both"/>
              <w:rPr>
                <w:rFonts w:ascii="Garamond" w:hAnsi="Garamond"/>
                <w:sz w:val="22"/>
                <w:szCs w:val="22"/>
                <w:highlight w:val="yellow"/>
              </w:rPr>
            </w:pPr>
            <w:r w:rsidRPr="00B679AF">
              <w:rPr>
                <w:rFonts w:ascii="Garamond" w:hAnsi="Garamond"/>
                <w:sz w:val="22"/>
                <w:szCs w:val="22"/>
                <w:highlight w:val="yellow"/>
              </w:rPr>
              <w:t xml:space="preserve"> определяются неиспользованные лимиты максимальной совокупной установленной мощности генерирующих объектов, которые были определенны по итогам таких отборов для каждой ценовой зоны оптового рынка </w:t>
            </w:r>
            <w:r w:rsidRPr="00B679AF">
              <w:rPr>
                <w:rFonts w:ascii="Garamond" w:hAnsi="Garamond"/>
                <w:i/>
                <w:sz w:val="22"/>
                <w:szCs w:val="22"/>
                <w:highlight w:val="yellow"/>
              </w:rPr>
              <w:t>z</w:t>
            </w:r>
            <w:r w:rsidRPr="00B679AF">
              <w:rPr>
                <w:rFonts w:ascii="Garamond" w:hAnsi="Garamond"/>
                <w:sz w:val="22"/>
                <w:szCs w:val="22"/>
                <w:highlight w:val="yellow"/>
              </w:rPr>
              <w:t>, учитываемые при проведении отбора на последующие годы:</w:t>
            </w:r>
          </w:p>
          <w:p w:rsidR="00303F82" w:rsidRPr="00B679AF" w:rsidRDefault="00B679AF" w:rsidP="00B679AF">
            <w:pPr>
              <w:pStyle w:val="afff"/>
              <w:widowControl w:val="0"/>
              <w:spacing w:before="120" w:after="120"/>
              <w:ind w:left="2268" w:hanging="877"/>
              <w:contextualSpacing w:val="0"/>
              <w:jc w:val="both"/>
              <w:rPr>
                <w:rFonts w:ascii="Garamond" w:hAnsi="Garamond"/>
                <w:i/>
                <w:sz w:val="22"/>
                <w:szCs w:val="22"/>
              </w:rPr>
            </w:pPr>
            <m:oMath>
              <m:sSubSup>
                <m:sSubSupPr>
                  <m:ctrlPr>
                    <w:rPr>
                      <w:rFonts w:ascii="Cambria Math" w:hAnsi="Cambria Math"/>
                      <w:i/>
                      <w:sz w:val="22"/>
                      <w:szCs w:val="22"/>
                      <w:highlight w:val="yellow"/>
                    </w:rPr>
                  </m:ctrlPr>
                </m:sSubSupPr>
                <m:e>
                  <m:r>
                    <w:rPr>
                      <w:rFonts w:ascii="Cambria Math" w:hAnsi="Cambria Math"/>
                      <w:sz w:val="22"/>
                      <w:szCs w:val="22"/>
                      <w:highlight w:val="yellow"/>
                      <w:lang w:val="en-US"/>
                    </w:rPr>
                    <m:t>d</m:t>
                  </m:r>
                  <m:r>
                    <w:rPr>
                      <w:rFonts w:ascii="Cambria Math" w:hAnsi="Cambria Math"/>
                      <w:sz w:val="22"/>
                      <w:szCs w:val="22"/>
                      <w:highlight w:val="yellow"/>
                    </w:rPr>
                    <m:t>P</m:t>
                  </m:r>
                </m:e>
                <m:sub>
                  <m:r>
                    <w:rPr>
                      <w:rFonts w:ascii="Cambria Math" w:hAnsi="Cambria Math"/>
                      <w:sz w:val="22"/>
                      <w:szCs w:val="22"/>
                      <w:highlight w:val="yellow"/>
                      <w:lang w:val="en-US"/>
                    </w:rPr>
                    <m:t>z</m:t>
                  </m:r>
                  <m:r>
                    <w:rPr>
                      <w:rFonts w:ascii="Cambria Math" w:hAnsi="Cambria Math"/>
                      <w:sz w:val="22"/>
                      <w:szCs w:val="22"/>
                      <w:highlight w:val="yellow"/>
                    </w:rPr>
                    <m:t>,</m:t>
                  </m:r>
                  <m:r>
                    <w:rPr>
                      <w:rFonts w:ascii="Cambria Math" w:hAnsi="Cambria Math"/>
                      <w:sz w:val="22"/>
                      <w:szCs w:val="22"/>
                      <w:highlight w:val="yellow"/>
                      <w:lang w:val="en-US"/>
                    </w:rPr>
                    <m:t>Y</m:t>
                  </m:r>
                </m:sub>
                <m:sup>
                  <m:r>
                    <w:rPr>
                      <w:rFonts w:ascii="Cambria Math" w:hAnsi="Cambria Math"/>
                      <w:sz w:val="22"/>
                      <w:szCs w:val="22"/>
                      <w:highlight w:val="yellow"/>
                    </w:rPr>
                    <m:t>спрос</m:t>
                  </m:r>
                </m:sup>
              </m:sSubSup>
              <m:r>
                <w:rPr>
                  <w:rFonts w:ascii="Cambria Math" w:hAnsi="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rPr>
                    <m:t>0,85*P</m:t>
                  </m:r>
                </m:e>
                <m:sub>
                  <m:r>
                    <w:rPr>
                      <w:rFonts w:ascii="Cambria Math" w:hAnsi="Cambria Math"/>
                      <w:sz w:val="22"/>
                      <w:szCs w:val="22"/>
                      <w:highlight w:val="yellow"/>
                      <w:lang w:val="en-US"/>
                    </w:rPr>
                    <m:t>z</m:t>
                  </m:r>
                  <m:r>
                    <w:rPr>
                      <w:rFonts w:ascii="Cambria Math" w:hAnsi="Cambria Math"/>
                      <w:sz w:val="22"/>
                      <w:szCs w:val="22"/>
                      <w:highlight w:val="yellow"/>
                    </w:rPr>
                    <m:t>,</m:t>
                  </m:r>
                  <m:r>
                    <w:rPr>
                      <w:rFonts w:ascii="Cambria Math" w:hAnsi="Cambria Math"/>
                      <w:sz w:val="22"/>
                      <w:szCs w:val="22"/>
                      <w:highlight w:val="yellow"/>
                      <w:lang w:val="en-US"/>
                    </w:rPr>
                    <m:t>Y</m:t>
                  </m:r>
                </m:sub>
                <m:sup>
                  <m:r>
                    <w:rPr>
                      <w:rFonts w:ascii="Cambria Math" w:hAnsi="Cambria Math"/>
                      <w:sz w:val="22"/>
                      <w:szCs w:val="22"/>
                      <w:highlight w:val="yellow"/>
                    </w:rPr>
                    <m:t>спрос</m:t>
                  </m:r>
                </m:sup>
              </m:sSubSup>
              <m:r>
                <w:rPr>
                  <w:rFonts w:ascii="Cambria Math" w:hAnsi="Cambria Math"/>
                  <w:sz w:val="22"/>
                  <w:szCs w:val="22"/>
                  <w:highlight w:val="yellow"/>
                </w:rPr>
                <m:t>+</m:t>
              </m:r>
              <m:sSubSup>
                <m:sSubSupPr>
                  <m:ctrlPr>
                    <w:rPr>
                      <w:rFonts w:ascii="Cambria Math" w:eastAsia="Calibri" w:hAnsi="Cambria Math"/>
                      <w:i/>
                      <w:sz w:val="22"/>
                      <w:szCs w:val="22"/>
                      <w:highlight w:val="yellow"/>
                    </w:rPr>
                  </m:ctrlPr>
                </m:sSubSupPr>
                <m:e>
                  <m:r>
                    <w:rPr>
                      <w:rFonts w:ascii="Cambria Math" w:hAnsi="Cambria Math"/>
                      <w:sz w:val="22"/>
                      <w:szCs w:val="22"/>
                      <w:highlight w:val="yellow"/>
                      <w:lang w:val="en-US"/>
                    </w:rPr>
                    <m:t>d</m:t>
                  </m:r>
                  <m:r>
                    <w:rPr>
                      <w:rFonts w:ascii="Cambria Math" w:hAnsi="Cambria Math"/>
                      <w:sz w:val="22"/>
                      <w:szCs w:val="22"/>
                      <w:highlight w:val="yellow"/>
                    </w:rPr>
                    <m:t>P</m:t>
                  </m:r>
                </m:e>
                <m:sub>
                  <m:r>
                    <w:rPr>
                      <w:rFonts w:ascii="Cambria Math" w:hAnsi="Cambria Math"/>
                      <w:sz w:val="22"/>
                      <w:szCs w:val="22"/>
                      <w:highlight w:val="yellow"/>
                      <w:lang w:val="en-US"/>
                    </w:rPr>
                    <m:t>z</m:t>
                  </m:r>
                  <m:r>
                    <w:rPr>
                      <w:rFonts w:ascii="Cambria Math" w:hAnsi="Cambria Math"/>
                      <w:sz w:val="22"/>
                      <w:szCs w:val="22"/>
                      <w:highlight w:val="yellow"/>
                    </w:rPr>
                    <m:t>,</m:t>
                  </m:r>
                  <m:r>
                    <w:rPr>
                      <w:rFonts w:ascii="Cambria Math" w:hAnsi="Cambria Math"/>
                      <w:sz w:val="22"/>
                      <w:szCs w:val="22"/>
                      <w:highlight w:val="yellow"/>
                      <w:lang w:val="en-US"/>
                    </w:rPr>
                    <m:t>Y</m:t>
                  </m:r>
                  <m:r>
                    <w:rPr>
                      <w:rFonts w:ascii="Cambria Math" w:hAnsi="Cambria Math"/>
                      <w:sz w:val="22"/>
                      <w:szCs w:val="22"/>
                      <w:highlight w:val="yellow"/>
                    </w:rPr>
                    <m:t>-1</m:t>
                  </m:r>
                </m:sub>
                <m:sup>
                  <m:r>
                    <w:rPr>
                      <w:rFonts w:ascii="Cambria Math" w:hAnsi="Cambria Math"/>
                      <w:sz w:val="22"/>
                      <w:szCs w:val="22"/>
                      <w:highlight w:val="yellow"/>
                    </w:rPr>
                    <m:t>спрос</m:t>
                  </m:r>
                </m:sup>
              </m:sSubSup>
              <m:r>
                <w:rPr>
                  <w:rFonts w:ascii="Cambria Math" w:hAnsi="Cambria Math"/>
                  <w:sz w:val="22"/>
                  <w:szCs w:val="22"/>
                  <w:highlight w:val="yellow"/>
                </w:rPr>
                <m:t>-</m:t>
              </m:r>
              <m:nary>
                <m:naryPr>
                  <m:chr m:val="∑"/>
                  <m:limLoc m:val="undOvr"/>
                  <m:ctrlPr>
                    <w:rPr>
                      <w:rFonts w:ascii="Cambria Math" w:hAnsi="Cambria Math"/>
                      <w:i/>
                      <w:sz w:val="22"/>
                      <w:szCs w:val="22"/>
                      <w:highlight w:val="yellow"/>
                    </w:rPr>
                  </m:ctrlPr>
                </m:naryPr>
                <m:sub>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r>
                    <w:rPr>
                      <w:rFonts w:ascii="Cambria Math" w:hAnsi="Cambria Math"/>
                      <w:sz w:val="22"/>
                      <w:szCs w:val="22"/>
                      <w:highlight w:val="yellow"/>
                    </w:rPr>
                    <m:t>∈</m:t>
                  </m:r>
                  <m:r>
                    <w:rPr>
                      <w:rFonts w:ascii="Cambria Math" w:hAnsi="Cambria Math"/>
                      <w:sz w:val="22"/>
                      <w:szCs w:val="22"/>
                      <w:highlight w:val="yellow"/>
                      <w:lang w:val="en-US"/>
                    </w:rPr>
                    <m:t>G</m:t>
                  </m:r>
                </m:sub>
                <m:sup>
                  <m:r>
                    <w:rPr>
                      <w:rFonts w:ascii="Cambria Math" w:hAnsi="Cambria Math"/>
                      <w:sz w:val="22"/>
                      <w:szCs w:val="22"/>
                      <w:highlight w:val="yellow"/>
                    </w:rPr>
                    <m:t xml:space="preserve"> </m:t>
                  </m:r>
                </m:sup>
                <m:e>
                  <m:sSubSup>
                    <m:sSubSupPr>
                      <m:ctrlPr>
                        <w:rPr>
                          <w:rFonts w:ascii="Cambria Math" w:hAnsi="Cambria Math"/>
                          <w:i/>
                          <w:sz w:val="22"/>
                          <w:szCs w:val="22"/>
                          <w:highlight w:val="yellow"/>
                        </w:rPr>
                      </m:ctrlPr>
                    </m:sSubSupPr>
                    <m:e>
                      <m:r>
                        <w:rPr>
                          <w:rFonts w:ascii="Cambria Math" w:hAnsi="Cambria Math"/>
                          <w:sz w:val="22"/>
                          <w:szCs w:val="22"/>
                          <w:highlight w:val="yellow"/>
                        </w:rPr>
                        <m:t>P</m:t>
                      </m:r>
                    </m:e>
                    <m:sub>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r>
                        <w:rPr>
                          <w:rFonts w:ascii="Cambria Math" w:hAnsi="Cambria Math"/>
                          <w:sz w:val="22"/>
                          <w:szCs w:val="22"/>
                          <w:highlight w:val="yellow"/>
                        </w:rPr>
                        <m:t>,</m:t>
                      </m:r>
                      <m:r>
                        <w:rPr>
                          <w:rFonts w:ascii="Cambria Math" w:hAnsi="Cambria Math"/>
                          <w:sz w:val="22"/>
                          <w:szCs w:val="22"/>
                          <w:highlight w:val="yellow"/>
                          <w:lang w:val="en-US"/>
                        </w:rPr>
                        <m:t>r</m:t>
                      </m:r>
                      <m:r>
                        <w:rPr>
                          <w:rFonts w:ascii="Cambria Math" w:hAnsi="Cambria Math"/>
                          <w:sz w:val="22"/>
                          <w:szCs w:val="22"/>
                          <w:highlight w:val="yellow"/>
                        </w:rPr>
                        <m:t>,</m:t>
                      </m:r>
                      <m:r>
                        <w:rPr>
                          <w:rFonts w:ascii="Cambria Math" w:hAnsi="Cambria Math"/>
                          <w:sz w:val="22"/>
                          <w:szCs w:val="22"/>
                          <w:highlight w:val="yellow"/>
                          <w:lang w:val="en-US"/>
                        </w:rPr>
                        <m:t>z</m:t>
                      </m:r>
                      <m:r>
                        <w:rPr>
                          <w:rFonts w:ascii="Cambria Math" w:hAnsi="Cambria Math"/>
                          <w:sz w:val="22"/>
                          <w:szCs w:val="22"/>
                          <w:highlight w:val="yellow"/>
                        </w:rPr>
                        <m:t>,</m:t>
                      </m:r>
                      <m:r>
                        <w:rPr>
                          <w:rFonts w:ascii="Cambria Math" w:hAnsi="Cambria Math"/>
                          <w:sz w:val="22"/>
                          <w:szCs w:val="22"/>
                          <w:highlight w:val="yellow"/>
                          <w:lang w:val="en-US"/>
                        </w:rPr>
                        <m:t>Y</m:t>
                      </m:r>
                    </m:sub>
                    <m:sup>
                      <m:r>
                        <w:rPr>
                          <w:rFonts w:ascii="Cambria Math" w:hAnsi="Cambria Math"/>
                          <w:sz w:val="22"/>
                          <w:szCs w:val="22"/>
                          <w:highlight w:val="yellow"/>
                        </w:rPr>
                        <m:t>уст</m:t>
                      </m:r>
                    </m:sup>
                  </m:sSubSup>
                  <m:r>
                    <w:rPr>
                      <w:rFonts w:ascii="Cambria Math" w:hAnsi="Cambria Math"/>
                      <w:sz w:val="22"/>
                      <w:szCs w:val="22"/>
                      <w:highlight w:val="yellow"/>
                    </w:rPr>
                    <m:t>*</m:t>
                  </m:r>
                  <m:sSub>
                    <m:sSubPr>
                      <m:ctrlPr>
                        <w:rPr>
                          <w:rFonts w:ascii="Cambria Math" w:hAnsi="Cambria Math"/>
                          <w:i/>
                          <w:sz w:val="22"/>
                          <w:szCs w:val="22"/>
                          <w:highlight w:val="yellow"/>
                        </w:rPr>
                      </m:ctrlPr>
                    </m:sSubPr>
                    <m:e>
                      <m:r>
                        <w:rPr>
                          <w:rFonts w:ascii="Cambria Math" w:hAnsi="Cambria Math"/>
                          <w:sz w:val="22"/>
                          <w:szCs w:val="22"/>
                          <w:highlight w:val="yellow"/>
                        </w:rPr>
                        <m:t>s</m:t>
                      </m:r>
                    </m:e>
                    <m:sub>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sub>
                  </m:sSub>
                </m:e>
              </m:nary>
            </m:oMath>
            <w:r w:rsidR="00303F82" w:rsidRPr="00B679AF">
              <w:rPr>
                <w:rFonts w:ascii="Garamond" w:hAnsi="Garamond"/>
                <w:i/>
                <w:sz w:val="22"/>
                <w:szCs w:val="22"/>
                <w:highlight w:val="yellow"/>
              </w:rPr>
              <w:t xml:space="preserve"> </w:t>
            </w:r>
            <w:r w:rsidR="00303F82" w:rsidRPr="00B679AF">
              <w:rPr>
                <w:rFonts w:ascii="Garamond" w:hAnsi="Garamond"/>
                <w:sz w:val="22"/>
                <w:szCs w:val="22"/>
                <w:highlight w:val="yellow"/>
              </w:rPr>
              <w:t>.</w:t>
            </w:r>
            <w:r w:rsidR="00303F82" w:rsidRPr="00B679AF">
              <w:rPr>
                <w:rFonts w:ascii="Garamond" w:hAnsi="Garamond"/>
                <w:i/>
                <w:sz w:val="22"/>
                <w:szCs w:val="22"/>
              </w:rPr>
              <w:t xml:space="preserve">  </w:t>
            </w:r>
          </w:p>
          <w:p w:rsidR="00303F82" w:rsidRPr="00B679AF" w:rsidRDefault="00303F82" w:rsidP="00B679AF">
            <w:pPr>
              <w:pStyle w:val="afff"/>
              <w:widowControl w:val="0"/>
              <w:spacing w:before="120" w:after="120"/>
              <w:ind w:left="0"/>
              <w:contextualSpacing w:val="0"/>
              <w:jc w:val="both"/>
              <w:rPr>
                <w:rFonts w:ascii="Garamond" w:hAnsi="Garamond"/>
                <w:sz w:val="22"/>
                <w:szCs w:val="22"/>
              </w:rPr>
            </w:pPr>
          </w:p>
        </w:tc>
        <w:tc>
          <w:tcPr>
            <w:tcW w:w="2333" w:type="pct"/>
            <w:vAlign w:val="center"/>
          </w:tcPr>
          <w:p w:rsidR="00303F82" w:rsidRPr="00B679AF" w:rsidRDefault="00303F82" w:rsidP="00B679AF">
            <w:pPr>
              <w:pStyle w:val="afd"/>
              <w:widowControl w:val="0"/>
              <w:ind w:firstLine="709"/>
              <w:rPr>
                <w:rFonts w:ascii="Garamond" w:hAnsi="Garamond"/>
                <w:lang w:val="ru-RU"/>
              </w:rPr>
            </w:pPr>
            <w:r w:rsidRPr="00B679AF">
              <w:rPr>
                <w:rFonts w:ascii="Garamond" w:hAnsi="Garamond"/>
                <w:lang w:val="ru-RU"/>
              </w:rPr>
              <w:lastRenderedPageBreak/>
              <w:t xml:space="preserve">Отбор генерирующих объектов в каждой ценовой зоне </w:t>
            </w:r>
            <w:r w:rsidRPr="00B679AF">
              <w:rPr>
                <w:rFonts w:ascii="Garamond" w:hAnsi="Garamond"/>
                <w:i/>
              </w:rPr>
              <w:t>z</w:t>
            </w:r>
            <w:r w:rsidRPr="00B679AF">
              <w:rPr>
                <w:rFonts w:ascii="Garamond" w:hAnsi="Garamond"/>
                <w:lang w:val="ru-RU"/>
              </w:rPr>
              <w:t xml:space="preserve"> производится в следующем порядке. Объектам последовательно, начиная с </w:t>
            </w:r>
            <w:proofErr w:type="gramStart"/>
            <w:r w:rsidRPr="00B679AF">
              <w:rPr>
                <w:rFonts w:ascii="Garamond" w:hAnsi="Garamond"/>
                <w:lang w:val="ru-RU"/>
              </w:rPr>
              <w:t xml:space="preserve">номера </w:t>
            </w:r>
            <m:oMath>
              <m:r>
                <w:rPr>
                  <w:rFonts w:ascii="Cambria Math" w:hAnsi="Cambria Math"/>
                </w:rPr>
                <m:t>n</m:t>
              </m:r>
              <m:r>
                <w:rPr>
                  <w:rFonts w:ascii="Cambria Math" w:hAnsi="Cambria Math"/>
                  <w:lang w:val="ru-RU"/>
                </w:rPr>
                <m:t>=1</m:t>
              </m:r>
            </m:oMath>
            <w:r w:rsidRPr="00B679AF">
              <w:rPr>
                <w:rFonts w:ascii="Garamond" w:hAnsi="Garamond"/>
                <w:lang w:val="ru-RU"/>
              </w:rPr>
              <w:t>,</w:t>
            </w:r>
            <w:proofErr w:type="gramEnd"/>
            <w:r w:rsidRPr="00B679AF">
              <w:rPr>
                <w:rFonts w:ascii="Garamond" w:hAnsi="Garamond"/>
                <w:lang w:val="ru-RU"/>
              </w:rPr>
              <w:t xml:space="preserve"> присваивается индикатор включения в перечень предварительно отобранных </w:t>
            </w:r>
            <m:oMath>
              <m:sSub>
                <m:sSubPr>
                  <m:ctrlPr>
                    <w:rPr>
                      <w:rFonts w:ascii="Cambria Math" w:hAnsi="Cambria Math"/>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lang w:val="ru-RU"/>
                </w:rPr>
                <m:t>=1</m:t>
              </m:r>
            </m:oMath>
            <w:r w:rsidRPr="00B679AF">
              <w:rPr>
                <w:rFonts w:ascii="Garamond" w:hAnsi="Garamond"/>
                <w:lang w:val="ru-RU"/>
              </w:rPr>
              <w:t xml:space="preserve"> и осуществляется проверка выполнения условий (1) и (2), которая для некоторого генерирующего объекта </w:t>
            </w:r>
            <m:oMath>
              <m:sSub>
                <m:sSubPr>
                  <m:ctrlPr>
                    <w:rPr>
                      <w:rFonts w:ascii="Cambria Math" w:hAnsi="Cambria Math"/>
                      <w:i/>
                    </w:rPr>
                  </m:ctrlPr>
                </m:sSubPr>
                <m:e>
                  <m:r>
                    <w:rPr>
                      <w:rFonts w:ascii="Cambria Math" w:hAnsi="Cambria Math"/>
                    </w:rPr>
                    <m:t>g</m:t>
                  </m:r>
                </m:e>
                <m:sub>
                  <m:r>
                    <w:rPr>
                      <w:rFonts w:ascii="Cambria Math" w:hAnsi="Cambria Math"/>
                    </w:rPr>
                    <m:t>n</m:t>
                  </m:r>
                </m:sub>
              </m:sSub>
            </m:oMath>
            <w:r w:rsidRPr="00B679AF">
              <w:rPr>
                <w:rFonts w:ascii="Garamond" w:hAnsi="Garamond"/>
                <w:lang w:val="ru-RU"/>
              </w:rPr>
              <w:t xml:space="preserve"> производится следующим образом:</w:t>
            </w:r>
          </w:p>
          <w:p w:rsidR="00303F82" w:rsidRPr="00B679AF" w:rsidRDefault="00303F82" w:rsidP="00B679AF">
            <w:pPr>
              <w:pStyle w:val="afff"/>
              <w:widowControl w:val="0"/>
              <w:numPr>
                <w:ilvl w:val="0"/>
                <w:numId w:val="36"/>
              </w:numPr>
              <w:autoSpaceDE w:val="0"/>
              <w:autoSpaceDN w:val="0"/>
              <w:spacing w:before="120" w:after="120"/>
              <w:contextualSpacing w:val="0"/>
              <w:jc w:val="both"/>
              <w:rPr>
                <w:rFonts w:ascii="Garamond" w:hAnsi="Garamond"/>
                <w:sz w:val="22"/>
                <w:szCs w:val="22"/>
                <w:highlight w:val="yellow"/>
              </w:rPr>
            </w:pPr>
            <w:r w:rsidRPr="00B679AF">
              <w:rPr>
                <w:rFonts w:ascii="Garamond" w:hAnsi="Garamond"/>
                <w:sz w:val="22"/>
                <w:szCs w:val="22"/>
              </w:rPr>
              <w:t xml:space="preserve">   Для каждой ОЭС (энергосистемы, энергорайона) </w:t>
            </w:r>
            <w:r w:rsidRPr="00B679AF">
              <w:rPr>
                <w:rFonts w:ascii="Garamond" w:hAnsi="Garamond"/>
                <w:i/>
                <w:sz w:val="22"/>
                <w:szCs w:val="22"/>
                <w:lang w:val="en-US"/>
              </w:rPr>
              <w:t>r</w:t>
            </w:r>
            <w:r w:rsidRPr="00B679AF">
              <w:rPr>
                <w:rFonts w:ascii="Garamond" w:hAnsi="Garamond"/>
                <w:sz w:val="22"/>
                <w:szCs w:val="22"/>
              </w:rPr>
              <w:t xml:space="preserve"> в составе ценовой зоны оптового рынка </w:t>
            </w:r>
            <w:r w:rsidRPr="00B679AF">
              <w:rPr>
                <w:rFonts w:ascii="Garamond" w:hAnsi="Garamond"/>
                <w:i/>
                <w:sz w:val="22"/>
                <w:szCs w:val="22"/>
              </w:rPr>
              <w:t>z</w:t>
            </w:r>
            <w:r w:rsidRPr="00B679AF">
              <w:rPr>
                <w:rFonts w:ascii="Garamond" w:hAnsi="Garamond"/>
                <w:sz w:val="22"/>
                <w:szCs w:val="22"/>
              </w:rPr>
              <w:t xml:space="preserve"> в отношении каждого месяца реализации мероприятий по модернизации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B679AF">
              <w:rPr>
                <w:rFonts w:ascii="Garamond" w:hAnsi="Garamond"/>
                <w:sz w:val="22"/>
                <w:szCs w:val="22"/>
              </w:rPr>
              <w:t xml:space="preserve">) генерирующих </w:t>
            </w:r>
            <w:proofErr w:type="gramStart"/>
            <w:r w:rsidRPr="00B679AF">
              <w:rPr>
                <w:rFonts w:ascii="Garamond" w:hAnsi="Garamond"/>
                <w:sz w:val="22"/>
                <w:szCs w:val="22"/>
              </w:rPr>
              <w:t xml:space="preserve">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w:t>
            </w:r>
            <w:proofErr w:type="gramEnd"/>
            <w:r w:rsidRPr="00B679AF">
              <w:rPr>
                <w:rFonts w:ascii="Garamond" w:hAnsi="Garamond"/>
                <w:sz w:val="22"/>
                <w:szCs w:val="22"/>
              </w:rPr>
              <w:t xml:space="preserve"> определяется:</w:t>
            </w:r>
          </w:p>
          <w:p w:rsidR="00303F82" w:rsidRPr="00B679AF" w:rsidRDefault="00B679AF" w:rsidP="00B679AF">
            <w:pPr>
              <w:widowControl w:val="0"/>
              <w:spacing w:before="120" w:after="120"/>
              <w:ind w:left="1983"/>
              <w:jc w:val="both"/>
              <w:rPr>
                <w:i/>
                <w:szCs w:val="22"/>
                <w:lang w:val="ru-RU"/>
              </w:rPr>
            </w:pPr>
            <m:oMath>
              <m:sSub>
                <m:sSubPr>
                  <m:ctrlPr>
                    <w:rPr>
                      <w:rFonts w:ascii="Cambria Math" w:hAnsi="Cambria Math"/>
                      <w:i/>
                      <w:noProof/>
                      <w:szCs w:val="22"/>
                      <w:lang w:val="en-US"/>
                    </w:rPr>
                  </m:ctrlPr>
                </m:sSubPr>
                <m:e>
                  <m:r>
                    <w:rPr>
                      <w:rFonts w:ascii="Cambria Math" w:hAnsi="Cambria Math"/>
                      <w:noProof/>
                      <w:szCs w:val="22"/>
                      <w:lang w:val="en-US"/>
                    </w:rPr>
                    <m:t>dc</m:t>
                  </m:r>
                </m:e>
                <m:sub>
                  <m:r>
                    <w:rPr>
                      <w:rFonts w:ascii="Cambria Math" w:hAnsi="Cambria Math"/>
                      <w:noProof/>
                      <w:szCs w:val="22"/>
                      <w:lang w:val="en-US"/>
                    </w:rPr>
                    <m:t>r</m:t>
                  </m:r>
                  <m:r>
                    <w:rPr>
                      <w:rFonts w:ascii="Cambria Math" w:hAnsi="Cambria Math"/>
                      <w:noProof/>
                      <w:szCs w:val="22"/>
                      <w:lang w:val="ru-RU"/>
                    </w:rPr>
                    <m:t>,</m:t>
                  </m:r>
                  <m:r>
                    <w:rPr>
                      <w:rFonts w:ascii="Cambria Math" w:hAnsi="Cambria Math"/>
                      <w:noProof/>
                      <w:szCs w:val="22"/>
                      <w:lang w:val="en-US"/>
                    </w:rPr>
                    <m:t>z</m:t>
                  </m:r>
                  <m:r>
                    <w:rPr>
                      <w:rFonts w:ascii="Cambria Math" w:hAnsi="Cambria Math"/>
                      <w:noProof/>
                      <w:szCs w:val="22"/>
                      <w:lang w:val="ru-RU"/>
                    </w:rPr>
                    <m:t>,</m:t>
                  </m:r>
                  <m:r>
                    <w:rPr>
                      <w:rFonts w:ascii="Cambria Math" w:hAnsi="Cambria Math"/>
                      <w:noProof/>
                      <w:szCs w:val="22"/>
                      <w:lang w:val="en-US"/>
                    </w:rPr>
                    <m:t>m</m:t>
                  </m:r>
                </m:sub>
              </m:sSub>
              <m:r>
                <w:rPr>
                  <w:rFonts w:ascii="Cambria Math" w:hAnsi="Cambria Math"/>
                  <w:noProof/>
                  <w:szCs w:val="22"/>
                  <w:lang w:val="ru-RU"/>
                </w:rPr>
                <m:t>=</m:t>
              </m:r>
              <m:nary>
                <m:naryPr>
                  <m:chr m:val="∑"/>
                  <m:limLoc m:val="undOvr"/>
                  <m:ctrlPr>
                    <w:rPr>
                      <w:rFonts w:ascii="Cambria Math" w:hAnsi="Cambria Math"/>
                      <w:i/>
                      <w:szCs w:val="22"/>
                    </w:rPr>
                  </m:ctrlPr>
                </m:naryPr>
                <m:sub>
                  <m:r>
                    <w:rPr>
                      <w:rFonts w:ascii="Cambria Math" w:hAnsi="Cambria Math"/>
                      <w:szCs w:val="22"/>
                      <w:lang w:val="en-US"/>
                    </w:rPr>
                    <m:t>i</m:t>
                  </m:r>
                  <m:r>
                    <w:rPr>
                      <w:rFonts w:ascii="Cambria Math" w:hAnsi="Cambria Math"/>
                      <w:szCs w:val="22"/>
                      <w:lang w:val="ru-RU"/>
                    </w:rPr>
                    <m:t>=1</m:t>
                  </m:r>
                </m:sub>
                <m:sup>
                  <m:r>
                    <w:rPr>
                      <w:rFonts w:ascii="Cambria Math" w:hAnsi="Cambria Math"/>
                      <w:szCs w:val="22"/>
                    </w:rPr>
                    <m:t>n</m:t>
                  </m:r>
                </m:sup>
                <m:e>
                  <m:sSub>
                    <m:sSubPr>
                      <m:ctrlPr>
                        <w:rPr>
                          <w:rFonts w:ascii="Cambria Math" w:hAnsi="Cambria Math"/>
                          <w:i/>
                          <w:szCs w:val="22"/>
                        </w:rPr>
                      </m:ctrlPr>
                    </m:sSubPr>
                    <m:e>
                      <m:r>
                        <w:rPr>
                          <w:rFonts w:ascii="Cambria Math" w:hAnsi="Cambria Math"/>
                          <w:szCs w:val="22"/>
                        </w:rPr>
                        <m:t>dP</m:t>
                      </m:r>
                    </m:e>
                    <m:sub>
                      <m:sSub>
                        <m:sSubPr>
                          <m:ctrlPr>
                            <w:rPr>
                              <w:rFonts w:ascii="Cambria Math" w:hAnsi="Cambria Math"/>
                              <w:i/>
                              <w:szCs w:val="22"/>
                            </w:rPr>
                          </m:ctrlPr>
                        </m:sSubPr>
                        <m:e>
                          <m:r>
                            <w:rPr>
                              <w:rFonts w:ascii="Cambria Math" w:hAnsi="Cambria Math"/>
                              <w:szCs w:val="22"/>
                            </w:rPr>
                            <m:t>g</m:t>
                          </m:r>
                        </m:e>
                        <m:sub>
                          <m:r>
                            <w:rPr>
                              <w:rFonts w:ascii="Cambria Math" w:hAnsi="Cambria Math"/>
                              <w:szCs w:val="22"/>
                            </w:rPr>
                            <m:t>i</m:t>
                          </m:r>
                        </m:sub>
                      </m:sSub>
                      <m:r>
                        <w:rPr>
                          <w:rFonts w:ascii="Cambria Math" w:hAnsi="Cambria Math"/>
                          <w:szCs w:val="22"/>
                          <w:lang w:val="ru-RU"/>
                        </w:rPr>
                        <m:t>,</m:t>
                      </m:r>
                      <m:r>
                        <w:rPr>
                          <w:rFonts w:ascii="Cambria Math" w:hAnsi="Cambria Math"/>
                          <w:szCs w:val="22"/>
                        </w:rPr>
                        <m:t>r</m:t>
                      </m:r>
                      <m:r>
                        <w:rPr>
                          <w:rFonts w:ascii="Cambria Math" w:hAnsi="Cambria Math"/>
                          <w:szCs w:val="22"/>
                          <w:lang w:val="ru-RU"/>
                        </w:rPr>
                        <m:t>,</m:t>
                      </m:r>
                      <m:r>
                        <w:rPr>
                          <w:rFonts w:ascii="Cambria Math" w:hAnsi="Cambria Math"/>
                          <w:szCs w:val="22"/>
                        </w:rPr>
                        <m:t>z</m:t>
                      </m:r>
                      <m:r>
                        <w:rPr>
                          <w:rFonts w:ascii="Cambria Math" w:hAnsi="Cambria Math"/>
                          <w:szCs w:val="22"/>
                          <w:lang w:val="ru-RU"/>
                        </w:rPr>
                        <m:t>,</m:t>
                      </m:r>
                      <m:r>
                        <w:rPr>
                          <w:rFonts w:ascii="Cambria Math" w:hAnsi="Cambria Math"/>
                          <w:szCs w:val="22"/>
                        </w:rPr>
                        <m:t>m</m:t>
                      </m:r>
                    </m:sub>
                  </m:sSub>
                </m:e>
              </m:nary>
              <m:r>
                <w:rPr>
                  <w:rFonts w:ascii="Cambria Math" w:hAnsi="Cambria Math"/>
                  <w:szCs w:val="22"/>
                  <w:lang w:val="ru-RU"/>
                </w:rPr>
                <m:t>∙</m:t>
              </m:r>
              <m:sSub>
                <m:sSubPr>
                  <m:ctrlPr>
                    <w:rPr>
                      <w:rFonts w:ascii="Cambria Math" w:hAnsi="Cambria Math"/>
                      <w:szCs w:val="22"/>
                    </w:rPr>
                  </m:ctrlPr>
                </m:sSubPr>
                <m:e>
                  <m:r>
                    <w:rPr>
                      <w:rFonts w:ascii="Cambria Math" w:hAnsi="Cambria Math"/>
                      <w:szCs w:val="22"/>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i</m:t>
                      </m:r>
                    </m:sub>
                  </m:sSub>
                </m:sub>
              </m:sSub>
              <m:r>
                <w:rPr>
                  <w:rFonts w:ascii="Cambria Math" w:hAnsi="Cambria Math"/>
                  <w:szCs w:val="22"/>
                  <w:lang w:val="ru-RU"/>
                </w:rPr>
                <m:t>-</m:t>
              </m:r>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r</m:t>
                  </m:r>
                  <m:r>
                    <w:rPr>
                      <w:rFonts w:ascii="Cambria Math" w:hAnsi="Cambria Math"/>
                      <w:noProof/>
                      <w:szCs w:val="22"/>
                      <w:lang w:val="ru-RU"/>
                    </w:rPr>
                    <m:t>,</m:t>
                  </m:r>
                  <m:r>
                    <w:rPr>
                      <w:rFonts w:ascii="Cambria Math" w:hAnsi="Cambria Math"/>
                      <w:noProof/>
                      <w:szCs w:val="22"/>
                      <w:lang w:val="en-US"/>
                    </w:rPr>
                    <m:t>z</m:t>
                  </m:r>
                  <m:r>
                    <w:rPr>
                      <w:rFonts w:ascii="Cambria Math" w:hAnsi="Cambria Math"/>
                      <w:noProof/>
                      <w:szCs w:val="22"/>
                      <w:lang w:val="ru-RU"/>
                    </w:rPr>
                    <m:t>,</m:t>
                  </m:r>
                  <m:r>
                    <w:rPr>
                      <w:rFonts w:ascii="Cambria Math" w:hAnsi="Cambria Math"/>
                      <w:noProof/>
                      <w:szCs w:val="22"/>
                      <w:lang w:val="en-US"/>
                    </w:rPr>
                    <m:t>m</m:t>
                  </m:r>
                </m:sub>
                <m:sup>
                  <m:r>
                    <w:rPr>
                      <w:rFonts w:ascii="Cambria Math" w:hAnsi="Cambria Math"/>
                      <w:noProof/>
                      <w:szCs w:val="22"/>
                      <w:lang w:val="ru-RU"/>
                    </w:rPr>
                    <m:t>сниж</m:t>
                  </m:r>
                </m:sup>
              </m:sSubSup>
            </m:oMath>
            <w:r w:rsidR="00303F82" w:rsidRPr="00B679AF">
              <w:rPr>
                <w:i/>
                <w:szCs w:val="22"/>
                <w:lang w:val="ru-RU"/>
              </w:rPr>
              <w:t>.</w:t>
            </w:r>
          </w:p>
          <w:p w:rsidR="00303F82" w:rsidRPr="00B679AF" w:rsidRDefault="00303F82" w:rsidP="00B679AF">
            <w:pPr>
              <w:widowControl w:val="0"/>
              <w:spacing w:before="120" w:after="120"/>
              <w:ind w:firstLine="567"/>
              <w:jc w:val="both"/>
              <w:rPr>
                <w:szCs w:val="22"/>
                <w:highlight w:val="yellow"/>
                <w:lang w:val="ru-RU"/>
              </w:rPr>
            </w:pPr>
            <w:r w:rsidRPr="00B679AF">
              <w:rPr>
                <w:szCs w:val="22"/>
                <w:lang w:val="ru-RU"/>
              </w:rPr>
              <w:t xml:space="preserve">Проверка выполнения условия </w:t>
            </w:r>
            <w:r w:rsidRPr="00B679AF">
              <w:rPr>
                <w:szCs w:val="22"/>
                <w:highlight w:val="yellow"/>
                <w:lang w:val="ru-RU"/>
              </w:rPr>
              <w:t xml:space="preserve">(1) </w:t>
            </w:r>
            <w:r w:rsidRPr="00B679AF">
              <w:rPr>
                <w:szCs w:val="22"/>
                <w:lang w:val="ru-RU"/>
              </w:rPr>
              <w:t xml:space="preserve">осуществляется в следующей </w:t>
            </w:r>
            <w:r w:rsidRPr="00B679AF">
              <w:rPr>
                <w:szCs w:val="22"/>
                <w:lang w:val="ru-RU"/>
              </w:rPr>
              <w:lastRenderedPageBreak/>
              <w:t>последовательности.</w:t>
            </w:r>
          </w:p>
          <w:p w:rsidR="00303F82" w:rsidRPr="00B679AF" w:rsidRDefault="00303F82" w:rsidP="00B679AF">
            <w:pPr>
              <w:pStyle w:val="afff"/>
              <w:widowControl w:val="0"/>
              <w:numPr>
                <w:ilvl w:val="0"/>
                <w:numId w:val="37"/>
              </w:numPr>
              <w:tabs>
                <w:tab w:val="clear" w:pos="2880"/>
                <w:tab w:val="num" w:pos="1699"/>
                <w:tab w:val="num" w:pos="3684"/>
              </w:tabs>
              <w:autoSpaceDE w:val="0"/>
              <w:autoSpaceDN w:val="0"/>
              <w:spacing w:before="120" w:after="120"/>
              <w:ind w:left="1132" w:hanging="357"/>
              <w:contextualSpacing w:val="0"/>
              <w:jc w:val="both"/>
              <w:rPr>
                <w:rFonts w:ascii="Garamond" w:hAnsi="Garamond"/>
                <w:i/>
                <w:sz w:val="22"/>
                <w:szCs w:val="22"/>
              </w:rPr>
            </w:pPr>
            <w:proofErr w:type="gramStart"/>
            <w:r w:rsidRPr="00B679AF">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0</m:t>
              </m:r>
            </m:oMath>
            <w:r w:rsidR="00996938" w:rsidRPr="00B679AF">
              <w:rPr>
                <w:rFonts w:ascii="Garamond" w:hAnsi="Garamond"/>
                <w:sz w:val="22"/>
                <w:szCs w:val="22"/>
              </w:rPr>
              <w:t>,</w:t>
            </w:r>
            <w:proofErr w:type="gramEnd"/>
            <w:r w:rsidR="00996938" w:rsidRPr="00B679AF">
              <w:rPr>
                <w:rFonts w:ascii="Garamond" w:hAnsi="Garamond"/>
                <w:sz w:val="22"/>
                <w:szCs w:val="22"/>
              </w:rPr>
              <w:t xml:space="preserve"> то условие </w:t>
            </w:r>
            <w:r w:rsidR="00996938" w:rsidRPr="00B679AF">
              <w:rPr>
                <w:rFonts w:ascii="Garamond" w:hAnsi="Garamond"/>
                <w:sz w:val="22"/>
                <w:szCs w:val="22"/>
                <w:highlight w:val="yellow"/>
              </w:rPr>
              <w:t>(1</w:t>
            </w:r>
            <w:r w:rsidRPr="00B679AF">
              <w:rPr>
                <w:rFonts w:ascii="Garamond" w:hAnsi="Garamond"/>
                <w:sz w:val="22"/>
                <w:szCs w:val="22"/>
                <w:highlight w:val="yellow"/>
              </w:rPr>
              <w:t>)</w:t>
            </w:r>
            <w:r w:rsidRPr="00B679AF">
              <w:rPr>
                <w:rFonts w:ascii="Garamond" w:hAnsi="Garamond"/>
                <w:sz w:val="22"/>
                <w:szCs w:val="22"/>
              </w:rPr>
              <w:t xml:space="preserve">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считается предварительно отобранным (</w:t>
            </w:r>
            <m:oMath>
              <m:sSub>
                <m:sSubPr>
                  <m:ctrlPr>
                    <w:rPr>
                      <w:rFonts w:ascii="Cambria Math" w:eastAsia="Calibri"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B679AF">
              <w:rPr>
                <w:rFonts w:ascii="Garamond" w:hAnsi="Garamond"/>
                <w:sz w:val="22"/>
                <w:szCs w:val="22"/>
              </w:rPr>
              <w:t>).</w:t>
            </w:r>
          </w:p>
          <w:p w:rsidR="00303F82" w:rsidRPr="00B679AF" w:rsidRDefault="00303F82" w:rsidP="00B679AF">
            <w:pPr>
              <w:pStyle w:val="afff"/>
              <w:widowControl w:val="0"/>
              <w:numPr>
                <w:ilvl w:val="0"/>
                <w:numId w:val="37"/>
              </w:numPr>
              <w:tabs>
                <w:tab w:val="clear" w:pos="2880"/>
                <w:tab w:val="num" w:pos="1699"/>
                <w:tab w:val="num" w:pos="3261"/>
                <w:tab w:val="num" w:pos="3684"/>
                <w:tab w:val="num" w:pos="3826"/>
              </w:tabs>
              <w:autoSpaceDE w:val="0"/>
              <w:autoSpaceDN w:val="0"/>
              <w:spacing w:before="120" w:after="120"/>
              <w:ind w:left="1132" w:hanging="357"/>
              <w:contextualSpacing w:val="0"/>
              <w:jc w:val="both"/>
              <w:rPr>
                <w:rFonts w:ascii="Garamond" w:hAnsi="Garamond"/>
                <w:i/>
                <w:sz w:val="22"/>
                <w:szCs w:val="22"/>
              </w:rPr>
            </w:pPr>
            <w:proofErr w:type="gramStart"/>
            <w:r w:rsidRPr="00B679AF">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B679AF">
              <w:rPr>
                <w:rFonts w:ascii="Garamond" w:hAnsi="Garamond"/>
                <w:sz w:val="22"/>
                <w:szCs w:val="22"/>
              </w:rPr>
              <w:t>,</w:t>
            </w:r>
            <w:proofErr w:type="gramEnd"/>
            <w:r w:rsidRPr="00B679AF">
              <w:rPr>
                <w:rFonts w:ascii="Garamond" w:hAnsi="Garamond"/>
                <w:sz w:val="22"/>
                <w:szCs w:val="22"/>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осуществляется последовательное по шагам </w:t>
            </w:r>
            <m:oMath>
              <m:r>
                <w:rPr>
                  <w:rFonts w:ascii="Cambria Math" w:hAnsi="Cambria Math"/>
                  <w:sz w:val="22"/>
                  <w:szCs w:val="22"/>
                </w:rPr>
                <m:t>k</m:t>
              </m:r>
            </m:oMath>
            <w:r w:rsidRPr="00B679AF">
              <w:rPr>
                <w:rFonts w:ascii="Garamond" w:hAnsi="Garamond"/>
                <w:sz w:val="22"/>
                <w:szCs w:val="22"/>
              </w:rPr>
              <w:t xml:space="preserve"> изменение месяца начала поставки мощности:</w:t>
            </w:r>
          </w:p>
          <w:p w:rsidR="00303F82" w:rsidRPr="00B679AF" w:rsidRDefault="00B679AF" w:rsidP="00B679AF">
            <w:pPr>
              <w:pStyle w:val="afff"/>
              <w:widowControl w:val="0"/>
              <w:spacing w:before="120" w:after="120"/>
              <w:ind w:left="1080"/>
              <w:contextualSpacing w:val="0"/>
              <w:jc w:val="both"/>
              <w:rPr>
                <w:rFonts w:ascii="Garamond" w:hAnsi="Garamond"/>
                <w:i/>
                <w:sz w:val="22"/>
                <w:szCs w:val="22"/>
                <w:lang w:val="en-US" w:eastAsia="ar-SA"/>
              </w:rPr>
            </w:pPr>
            <m:oMathPara>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rsidR="00303F82" w:rsidRPr="00B679AF" w:rsidRDefault="00B679AF" w:rsidP="00B679AF">
            <w:pPr>
              <w:pStyle w:val="afff"/>
              <w:widowControl w:val="0"/>
              <w:spacing w:before="120" w:after="120"/>
              <w:contextualSpacing w:val="0"/>
              <w:jc w:val="both"/>
              <w:rPr>
                <w:rFonts w:ascii="Garamond" w:hAnsi="Garamond"/>
                <w:sz w:val="22"/>
                <w:szCs w:val="22"/>
                <w:lang w:eastAsia="ar-SA"/>
              </w:rPr>
            </w:pPr>
            <m:oMathPara>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rsidR="00303F82" w:rsidRPr="00B679AF" w:rsidRDefault="00303F82" w:rsidP="00B679AF">
            <w:pPr>
              <w:pStyle w:val="afff"/>
              <w:widowControl w:val="0"/>
              <w:spacing w:before="120" w:after="120"/>
              <w:ind w:left="0" w:firstLine="567"/>
              <w:contextualSpacing w:val="0"/>
              <w:jc w:val="both"/>
              <w:rPr>
                <w:rFonts w:ascii="Garamond" w:hAnsi="Garamond"/>
                <w:sz w:val="22"/>
                <w:szCs w:val="22"/>
                <w:lang w:eastAsia="ar-SA"/>
              </w:rPr>
            </w:pPr>
            <w:r w:rsidRPr="00B679AF">
              <w:rPr>
                <w:rFonts w:ascii="Garamond" w:hAnsi="Garamond"/>
                <w:sz w:val="22"/>
                <w:szCs w:val="22"/>
                <w:lang w:eastAsia="ar-SA"/>
              </w:rPr>
              <w:t xml:space="preserve">При </w:t>
            </w:r>
            <w:proofErr w:type="gramStart"/>
            <w:r w:rsidRPr="00B679AF">
              <w:rPr>
                <w:rFonts w:ascii="Garamond" w:hAnsi="Garamond"/>
                <w:sz w:val="22"/>
                <w:szCs w:val="22"/>
                <w:lang w:eastAsia="ar-SA"/>
              </w:rPr>
              <w:t xml:space="preserve">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B679AF">
              <w:rPr>
                <w:rFonts w:ascii="Garamond" w:hAnsi="Garamond"/>
                <w:sz w:val="22"/>
                <w:szCs w:val="22"/>
              </w:rPr>
              <w:t>.</w:t>
            </w:r>
            <w:proofErr w:type="gramEnd"/>
          </w:p>
          <w:p w:rsidR="00303F82" w:rsidRPr="00B679AF" w:rsidRDefault="00303F82" w:rsidP="00B679AF">
            <w:pPr>
              <w:pStyle w:val="afff"/>
              <w:widowControl w:val="0"/>
              <w:spacing w:before="120" w:after="120"/>
              <w:ind w:left="0" w:firstLine="567"/>
              <w:contextualSpacing w:val="0"/>
              <w:jc w:val="both"/>
              <w:rPr>
                <w:rFonts w:ascii="Garamond" w:hAnsi="Garamond"/>
                <w:sz w:val="22"/>
                <w:szCs w:val="22"/>
              </w:rPr>
            </w:pPr>
            <w:r w:rsidRPr="00B679AF">
              <w:rPr>
                <w:rFonts w:ascii="Garamond" w:hAnsi="Garamond"/>
                <w:sz w:val="22"/>
                <w:szCs w:val="22"/>
                <w:lang w:eastAsia="ar-SA"/>
              </w:rPr>
              <w:t xml:space="preserve">Если на некотором </w:t>
            </w:r>
            <w:proofErr w:type="gramStart"/>
            <w:r w:rsidRPr="00B679AF">
              <w:rPr>
                <w:rFonts w:ascii="Garamond" w:hAnsi="Garamond"/>
                <w:sz w:val="22"/>
                <w:szCs w:val="22"/>
                <w:lang w:eastAsia="ar-SA"/>
              </w:rPr>
              <w:t xml:space="preserve">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B679AF">
              <w:rPr>
                <w:rFonts w:ascii="Garamond" w:hAnsi="Garamond"/>
                <w:sz w:val="22"/>
                <w:szCs w:val="22"/>
              </w:rPr>
              <w:t xml:space="preserve"> начинает</w:t>
            </w:r>
            <w:proofErr w:type="gramEnd"/>
            <w:r w:rsidRPr="00B679AF">
              <w:rPr>
                <w:rFonts w:ascii="Garamond" w:hAnsi="Garamond"/>
                <w:sz w:val="22"/>
                <w:szCs w:val="22"/>
              </w:rPr>
              <w:t xml:space="preserve">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B679AF">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признается отобранным (</w:t>
            </w:r>
            <m:oMath>
              <m:sSub>
                <m:sSubPr>
                  <m:ctrlPr>
                    <w:rPr>
                      <w:rFonts w:ascii="Cambria Math" w:eastAsia="Calibri"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B679AF">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B679AF">
              <w:rPr>
                <w:rFonts w:ascii="Garamond" w:hAnsi="Garamond"/>
                <w:sz w:val="22"/>
                <w:szCs w:val="22"/>
              </w:rPr>
              <w:t xml:space="preserve">. </w:t>
            </w:r>
            <w:proofErr w:type="gramStart"/>
            <w:r w:rsidRPr="00B679AF">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B679AF">
              <w:rPr>
                <w:rFonts w:ascii="Garamond" w:hAnsi="Garamond"/>
                <w:sz w:val="22"/>
                <w:szCs w:val="22"/>
              </w:rPr>
              <w:t>,</w:t>
            </w:r>
            <w:proofErr w:type="gramEnd"/>
            <w:r w:rsidRPr="00B679AF">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исключается из отбора (</w:t>
            </w:r>
            <m:oMath>
              <m:sSub>
                <m:sSubPr>
                  <m:ctrlPr>
                    <w:rPr>
                      <w:rFonts w:ascii="Cambria Math" w:eastAsia="Calibri"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=0</m:t>
              </m:r>
            </m:oMath>
            <w:r w:rsidRPr="00B679AF">
              <w:rPr>
                <w:rFonts w:ascii="Garamond" w:hAnsi="Garamond"/>
                <w:sz w:val="22"/>
                <w:szCs w:val="22"/>
              </w:rPr>
              <w:t>).</w:t>
            </w:r>
          </w:p>
          <w:p w:rsidR="00303F82" w:rsidRPr="00B679AF" w:rsidRDefault="00303F82" w:rsidP="00E54000">
            <w:pPr>
              <w:widowControl w:val="0"/>
              <w:spacing w:before="120" w:after="120"/>
              <w:ind w:firstLine="567"/>
              <w:jc w:val="both"/>
              <w:rPr>
                <w:szCs w:val="22"/>
                <w:highlight w:val="yellow"/>
                <w:lang w:val="ru-RU"/>
              </w:rPr>
            </w:pPr>
            <w:r w:rsidRPr="00B679AF">
              <w:rPr>
                <w:szCs w:val="22"/>
                <w:highlight w:val="yellow"/>
                <w:lang w:val="ru-RU"/>
              </w:rPr>
              <w:t xml:space="preserve">В случае если для </w:t>
            </w:r>
            <w:proofErr w:type="gramStart"/>
            <w:r w:rsidRPr="00B679AF">
              <w:rPr>
                <w:szCs w:val="22"/>
                <w:highlight w:val="yellow"/>
                <w:lang w:val="ru-RU"/>
              </w:rPr>
              <w:t xml:space="preserve">объекта </w:t>
            </w:r>
            <m:oMath>
              <m:sSub>
                <m:sSubPr>
                  <m:ctrlPr>
                    <w:rPr>
                      <w:rFonts w:ascii="Cambria Math" w:hAnsi="Cambria Math"/>
                      <w:i/>
                      <w:szCs w:val="22"/>
                      <w:highlight w:val="yellow"/>
                    </w:rPr>
                  </m:ctrlPr>
                </m:sSubPr>
                <m:e>
                  <m:r>
                    <w:rPr>
                      <w:rFonts w:ascii="Cambria Math" w:hAnsi="Cambria Math"/>
                      <w:szCs w:val="22"/>
                      <w:highlight w:val="yellow"/>
                    </w:rPr>
                    <m:t>g</m:t>
                  </m:r>
                </m:e>
                <m:sub>
                  <m:r>
                    <w:rPr>
                      <w:rFonts w:ascii="Cambria Math" w:hAnsi="Cambria Math"/>
                      <w:szCs w:val="22"/>
                      <w:highlight w:val="yellow"/>
                    </w:rPr>
                    <m:t>n</m:t>
                  </m:r>
                </m:sub>
              </m:sSub>
            </m:oMath>
            <w:r w:rsidRPr="00B679AF">
              <w:rPr>
                <w:szCs w:val="22"/>
                <w:highlight w:val="yellow"/>
                <w:lang w:val="ru-RU"/>
              </w:rPr>
              <w:t xml:space="preserve"> выполнено</w:t>
            </w:r>
            <w:proofErr w:type="gramEnd"/>
            <w:r w:rsidRPr="00B679AF">
              <w:rPr>
                <w:szCs w:val="22"/>
                <w:highlight w:val="yellow"/>
                <w:lang w:val="ru-RU"/>
              </w:rPr>
              <w:t xml:space="preserve"> условие (1), то осуществляется проверка условия (2).</w:t>
            </w:r>
          </w:p>
          <w:p w:rsidR="00303F82" w:rsidRPr="00B679AF" w:rsidRDefault="00303F82" w:rsidP="00B679AF">
            <w:pPr>
              <w:pStyle w:val="afd"/>
              <w:widowControl w:val="0"/>
              <w:numPr>
                <w:ilvl w:val="0"/>
                <w:numId w:val="36"/>
              </w:numPr>
              <w:rPr>
                <w:rFonts w:ascii="Garamond" w:hAnsi="Garamond"/>
                <w:i/>
                <w:highlight w:val="yellow"/>
                <w:lang w:val="ru-RU"/>
              </w:rPr>
            </w:pPr>
            <w:r w:rsidRPr="00B679AF">
              <w:rPr>
                <w:rFonts w:ascii="Garamond" w:hAnsi="Garamond"/>
                <w:highlight w:val="yellow"/>
                <w:lang w:val="ru-RU"/>
              </w:rPr>
              <w:t xml:space="preserve">      </w:t>
            </w:r>
            <m:oMath>
              <m:nary>
                <m:naryPr>
                  <m:chr m:val="∑"/>
                  <m:limLoc m:val="undOvr"/>
                  <m:ctrlPr>
                    <w:rPr>
                      <w:rFonts w:ascii="Cambria Math" w:hAnsi="Cambria Math"/>
                      <w:i/>
                    </w:rPr>
                  </m:ctrlPr>
                </m:naryPr>
                <m:sub>
                  <m:r>
                    <w:rPr>
                      <w:rFonts w:ascii="Cambria Math" w:hAnsi="Cambria Math"/>
                      <w:lang w:val="en-US"/>
                    </w:rPr>
                    <m:t>i</m:t>
                  </m:r>
                  <m:r>
                    <w:rPr>
                      <w:rFonts w:ascii="Cambria Math" w:hAnsi="Cambria Math"/>
                      <w:lang w:val="ru-RU"/>
                    </w:rPr>
                    <m:t>=1</m:t>
                  </m:r>
                </m:sub>
                <m:sup>
                  <m:r>
                    <w:rPr>
                      <w:rFonts w:ascii="Cambria Math" w:hAnsi="Cambria Math"/>
                    </w:rPr>
                    <m:t>n</m:t>
                  </m:r>
                </m:sup>
                <m:e>
                  <m:sSubSup>
                    <m:sSubSupPr>
                      <m:ctrlPr>
                        <w:rPr>
                          <w:rFonts w:ascii="Cambria Math" w:hAnsi="Cambria Math"/>
                          <w:i/>
                        </w:rPr>
                      </m:ctrlPr>
                    </m:sSubSupPr>
                    <m:e>
                      <m:r>
                        <w:rPr>
                          <w:rFonts w:ascii="Cambria Math" w:hAnsi="Cambria Math"/>
                        </w:rPr>
                        <m:t>P</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i</m:t>
                          </m:r>
                        </m:sub>
                      </m:sSub>
                      <m:r>
                        <w:rPr>
                          <w:rFonts w:ascii="Cambria Math" w:hAnsi="Cambria Math"/>
                          <w:lang w:val="ru-RU"/>
                        </w:rPr>
                        <m:t>,</m:t>
                      </m:r>
                      <m:r>
                        <w:rPr>
                          <w:rFonts w:ascii="Cambria Math" w:hAnsi="Cambria Math"/>
                          <w:lang w:val="en-US"/>
                        </w:rPr>
                        <m:t>r</m:t>
                      </m:r>
                      <m:r>
                        <w:rPr>
                          <w:rFonts w:ascii="Cambria Math" w:hAnsi="Cambria Math"/>
                          <w:lang w:val="ru-RU"/>
                        </w:rPr>
                        <m:t>,</m:t>
                      </m:r>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уст</m:t>
                      </m:r>
                    </m:sup>
                  </m:sSubSup>
                </m:e>
              </m:nary>
              <m:r>
                <w:rPr>
                  <w:rFonts w:ascii="Cambria Math" w:hAnsi="Cambria Math"/>
                  <w:lang w:val="ru-RU"/>
                </w:rPr>
                <m:t>*</m:t>
              </m:r>
              <m:sSub>
                <m:sSubPr>
                  <m:ctrlPr>
                    <w:rPr>
                      <w:rFonts w:ascii="Cambria Math" w:hAnsi="Cambria Math"/>
                    </w:rPr>
                  </m:ctrlPr>
                </m:sSubPr>
                <m:e>
                  <m:r>
                    <w:rPr>
                      <w:rFonts w:ascii="Cambria Math" w:hAnsi="Cambria Math"/>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i</m:t>
                      </m:r>
                    </m:sub>
                  </m:sSub>
                </m:sub>
              </m:sSub>
              <m:r>
                <w:rPr>
                  <w:rFonts w:ascii="Cambria Math" w:hAnsi="Cambria Math"/>
                  <w:lang w:val="ru-RU"/>
                </w:rPr>
                <m:t>≤(</m:t>
              </m:r>
              <m:sSubSup>
                <m:sSubSupPr>
                  <m:ctrlPr>
                    <w:rPr>
                      <w:rFonts w:ascii="Cambria Math" w:hAnsi="Cambria Math"/>
                      <w:i/>
                    </w:rPr>
                  </m:ctrlPr>
                </m:sSubSupPr>
                <m:e>
                  <m:r>
                    <w:rPr>
                      <w:rFonts w:ascii="Cambria Math" w:hAnsi="Cambria Math"/>
                      <w:lang w:val="ru-RU"/>
                    </w:rPr>
                    <m:t>0,85*</m:t>
                  </m:r>
                  <m:r>
                    <w:rPr>
                      <w:rFonts w:ascii="Cambria Math" w:hAnsi="Cambria Math"/>
                    </w:rPr>
                    <m:t>P</m:t>
                  </m:r>
                </m:e>
                <m:sub>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спрос</m:t>
                  </m:r>
                </m:sup>
              </m:sSubSup>
              <m:r>
                <w:rPr>
                  <w:rFonts w:ascii="Cambria Math" w:hAnsi="Cambria Math"/>
                  <w:lang w:val="ru-RU"/>
                </w:rPr>
                <m:t>+</m:t>
              </m:r>
              <m:sSubSup>
                <m:sSubSupPr>
                  <m:ctrlPr>
                    <w:rPr>
                      <w:rFonts w:ascii="Cambria Math" w:hAnsi="Cambria Math"/>
                      <w:i/>
                    </w:rPr>
                  </m:ctrlPr>
                </m:sSubSupPr>
                <m:e>
                  <m:r>
                    <w:rPr>
                      <w:rFonts w:ascii="Cambria Math" w:hAnsi="Cambria Math"/>
                      <w:lang w:val="en-US"/>
                    </w:rPr>
                    <m:t>d</m:t>
                  </m:r>
                  <m:r>
                    <w:rPr>
                      <w:rFonts w:ascii="Cambria Math" w:hAnsi="Cambria Math"/>
                    </w:rPr>
                    <m:t>P</m:t>
                  </m:r>
                </m:e>
                <m:sub>
                  <m:r>
                    <w:rPr>
                      <w:rFonts w:ascii="Cambria Math" w:hAnsi="Cambria Math"/>
                      <w:lang w:val="en-US"/>
                    </w:rPr>
                    <m:t>z</m:t>
                  </m:r>
                  <m:r>
                    <w:rPr>
                      <w:rFonts w:ascii="Cambria Math" w:hAnsi="Cambria Math"/>
                      <w:lang w:val="ru-RU"/>
                    </w:rPr>
                    <m:t>,</m:t>
                  </m:r>
                  <m:r>
                    <w:rPr>
                      <w:rFonts w:ascii="Cambria Math" w:hAnsi="Cambria Math"/>
                      <w:lang w:val="en-US"/>
                    </w:rPr>
                    <m:t>Y</m:t>
                  </m:r>
                  <m:r>
                    <w:rPr>
                      <w:rFonts w:ascii="Cambria Math" w:hAnsi="Cambria Math"/>
                      <w:lang w:val="ru-RU"/>
                    </w:rPr>
                    <m:t>-1</m:t>
                  </m:r>
                </m:sub>
                <m:sup>
                  <m:r>
                    <w:rPr>
                      <w:rFonts w:ascii="Cambria Math" w:hAnsi="Cambria Math"/>
                      <w:lang w:val="ru-RU"/>
                    </w:rPr>
                    <m:t>спрос</m:t>
                  </m:r>
                </m:sup>
              </m:sSubSup>
              <m:r>
                <w:rPr>
                  <w:rFonts w:ascii="Cambria Math" w:hAnsi="Cambria Math"/>
                  <w:lang w:val="ru-RU"/>
                </w:rPr>
                <m:t>)</m:t>
              </m:r>
            </m:oMath>
            <w:r w:rsidRPr="00B679AF">
              <w:rPr>
                <w:rFonts w:ascii="Garamond" w:hAnsi="Garamond"/>
                <w:lang w:val="ru-RU"/>
              </w:rPr>
              <w:t>.</w:t>
            </w:r>
          </w:p>
          <w:p w:rsidR="00303F82" w:rsidRPr="00B679AF" w:rsidRDefault="00303F82" w:rsidP="00B679AF">
            <w:pPr>
              <w:pStyle w:val="afff"/>
              <w:widowControl w:val="0"/>
              <w:spacing w:before="120" w:after="120"/>
              <w:ind w:left="0" w:firstLine="567"/>
              <w:contextualSpacing w:val="0"/>
              <w:jc w:val="both"/>
              <w:rPr>
                <w:rFonts w:ascii="Garamond" w:hAnsi="Garamond"/>
                <w:sz w:val="22"/>
                <w:szCs w:val="22"/>
              </w:rPr>
            </w:pPr>
            <w:r w:rsidRPr="00B679AF">
              <w:rPr>
                <w:rFonts w:ascii="Garamond" w:hAnsi="Garamond"/>
                <w:sz w:val="22"/>
                <w:szCs w:val="22"/>
              </w:rPr>
              <w:t>Процедура отбора заканчивается, если:</w:t>
            </w:r>
          </w:p>
          <w:p w:rsidR="00303F82" w:rsidRPr="00B679AF" w:rsidRDefault="00303F82" w:rsidP="00B679AF">
            <w:pPr>
              <w:widowControl w:val="0"/>
              <w:spacing w:before="120" w:after="120"/>
              <w:ind w:left="1276"/>
              <w:jc w:val="both"/>
              <w:rPr>
                <w:szCs w:val="22"/>
                <w:lang w:val="ru-RU"/>
              </w:rPr>
            </w:pPr>
            <w:r w:rsidRPr="00B679AF">
              <w:rPr>
                <w:szCs w:val="22"/>
                <w:lang w:val="ru-RU"/>
              </w:rPr>
              <w:t xml:space="preserve">а) для некоторого генерирующего объекта с </w:t>
            </w:r>
            <w:proofErr w:type="gramStart"/>
            <w:r w:rsidRPr="00B679AF">
              <w:rPr>
                <w:szCs w:val="22"/>
                <w:lang w:val="ru-RU"/>
              </w:rPr>
              <w:t xml:space="preserve">номером </w:t>
            </w:r>
            <m:oMath>
              <m:sSub>
                <m:sSubPr>
                  <m:ctrlPr>
                    <w:rPr>
                      <w:rFonts w:ascii="Cambria Math" w:hAnsi="Cambria Math"/>
                      <w:i/>
                      <w:szCs w:val="22"/>
                      <w:lang w:eastAsia="ru-RU"/>
                    </w:rPr>
                  </m:ctrlPr>
                </m:sSubPr>
                <m:e>
                  <m:r>
                    <w:rPr>
                      <w:rFonts w:ascii="Cambria Math" w:hAnsi="Cambria Math"/>
                      <w:szCs w:val="22"/>
                      <w:lang w:val="en-US"/>
                    </w:rPr>
                    <m:t>n</m:t>
                  </m:r>
                </m:e>
                <m:sub>
                  <m:r>
                    <w:rPr>
                      <w:rFonts w:ascii="Cambria Math" w:hAnsi="Cambria Math"/>
                      <w:szCs w:val="22"/>
                      <w:lang w:val="ru-RU"/>
                    </w:rPr>
                    <m:t>0</m:t>
                  </m:r>
                </m:sub>
              </m:sSub>
            </m:oMath>
            <w:r w:rsidRPr="00B679AF">
              <w:rPr>
                <w:szCs w:val="22"/>
                <w:lang w:val="ru-RU" w:eastAsia="ru-RU"/>
              </w:rPr>
              <w:t xml:space="preserve"> не</w:t>
            </w:r>
            <w:proofErr w:type="gramEnd"/>
            <w:r w:rsidRPr="00B679AF">
              <w:rPr>
                <w:szCs w:val="22"/>
                <w:lang w:val="ru-RU" w:eastAsia="ru-RU"/>
              </w:rPr>
              <w:t xml:space="preserve"> выполнено условие (</w:t>
            </w:r>
            <w:r w:rsidRPr="00B679AF">
              <w:rPr>
                <w:szCs w:val="22"/>
                <w:highlight w:val="yellow"/>
                <w:lang w:val="ru-RU" w:eastAsia="ru-RU"/>
              </w:rPr>
              <w:t>2</w:t>
            </w:r>
            <w:r w:rsidRPr="00B679AF">
              <w:rPr>
                <w:szCs w:val="22"/>
                <w:lang w:val="ru-RU" w:eastAsia="ru-RU"/>
              </w:rPr>
              <w:t xml:space="preserve">). В таком случае в перечень предварительно отобранных генерирующих объектов в ценовой зоне оптового рынка </w:t>
            </w:r>
            <w:r w:rsidRPr="00B679AF">
              <w:rPr>
                <w:i/>
                <w:szCs w:val="22"/>
                <w:lang w:eastAsia="ru-RU"/>
              </w:rPr>
              <w:t>z</w:t>
            </w:r>
            <w:r w:rsidRPr="00B679AF">
              <w:rPr>
                <w:szCs w:val="22"/>
                <w:lang w:val="ru-RU" w:eastAsia="ru-RU"/>
              </w:rPr>
              <w:t xml:space="preserve"> включаются все объекты с </w:t>
            </w:r>
            <w:proofErr w:type="gramStart"/>
            <w:r w:rsidRPr="00B679AF">
              <w:rPr>
                <w:szCs w:val="22"/>
                <w:lang w:val="ru-RU" w:eastAsia="ru-RU"/>
              </w:rPr>
              <w:t xml:space="preserve">номерами </w:t>
            </w:r>
            <m:oMath>
              <m:d>
                <m:dPr>
                  <m:begChr m:val=""/>
                  <m:endChr m:val="|"/>
                  <m:ctrlPr>
                    <w:rPr>
                      <w:rFonts w:ascii="Cambria Math" w:hAnsi="Cambria Math"/>
                      <w:b/>
                      <w:i/>
                      <w:szCs w:val="22"/>
                    </w:rPr>
                  </m:ctrlPr>
                </m:dPr>
                <m:e>
                  <m:r>
                    <w:rPr>
                      <w:rFonts w:ascii="Cambria Math" w:hAnsi="Cambria Math"/>
                      <w:szCs w:val="22"/>
                    </w:rPr>
                    <m:t>n</m:t>
                  </m:r>
                  <m:r>
                    <w:rPr>
                      <w:rFonts w:ascii="Cambria Math" w:hAnsi="Cambria Math"/>
                      <w:szCs w:val="22"/>
                      <w:lang w:val="ru-RU"/>
                    </w:rPr>
                    <m:t>∈</m:t>
                  </m:r>
                  <m:d>
                    <m:dPr>
                      <m:begChr m:val="{"/>
                      <m:endChr m:val="}"/>
                      <m:ctrlPr>
                        <w:rPr>
                          <w:rFonts w:ascii="Cambria Math" w:eastAsia="Calibri" w:hAnsi="Cambria Math"/>
                          <w:i/>
                          <w:szCs w:val="22"/>
                        </w:rPr>
                      </m:ctrlPr>
                    </m:dPr>
                    <m:e>
                      <m:r>
                        <w:rPr>
                          <w:rFonts w:ascii="Cambria Math" w:eastAsia="Calibri" w:hAnsi="Cambria Math"/>
                          <w:szCs w:val="22"/>
                          <w:lang w:val="ru-RU"/>
                        </w:rPr>
                        <m:t>1</m:t>
                      </m:r>
                      <m:r>
                        <w:rPr>
                          <w:rFonts w:ascii="Cambria Math" w:hAnsi="Cambria Math"/>
                          <w:szCs w:val="22"/>
                          <w:lang w:val="ru-RU"/>
                        </w:rPr>
                        <m:t>…</m:t>
                      </m:r>
                      <m:sSub>
                        <m:sSubPr>
                          <m:ctrlPr>
                            <w:rPr>
                              <w:rFonts w:ascii="Cambria Math" w:hAnsi="Cambria Math"/>
                              <w:i/>
                              <w:szCs w:val="22"/>
                              <w:lang w:eastAsia="ru-RU"/>
                            </w:rPr>
                          </m:ctrlPr>
                        </m:sSubPr>
                        <m:e>
                          <m:r>
                            <w:rPr>
                              <w:rFonts w:ascii="Cambria Math" w:hAnsi="Cambria Math"/>
                              <w:szCs w:val="22"/>
                              <w:lang w:val="en-US"/>
                            </w:rPr>
                            <m:t>n</m:t>
                          </m:r>
                        </m:e>
                        <m:sub>
                          <m:r>
                            <w:rPr>
                              <w:rFonts w:ascii="Cambria Math" w:hAnsi="Cambria Math"/>
                              <w:szCs w:val="22"/>
                              <w:lang w:val="ru-RU"/>
                            </w:rPr>
                            <m:t>0</m:t>
                          </m:r>
                        </m:sub>
                      </m:sSub>
                      <m:r>
                        <w:rPr>
                          <w:rFonts w:ascii="Cambria Math" w:hAnsi="Cambria Math"/>
                          <w:szCs w:val="22"/>
                          <w:lang w:val="ru-RU" w:eastAsia="ru-RU"/>
                        </w:rPr>
                        <m:t>-1</m:t>
                      </m:r>
                    </m:e>
                  </m:d>
                </m:e>
              </m:d>
              <m:sSub>
                <m:sSubPr>
                  <m:ctrlPr>
                    <w:rPr>
                      <w:rFonts w:ascii="Cambria Math" w:eastAsia="Calibri" w:hAnsi="Cambria Math"/>
                      <w:i/>
                      <w:szCs w:val="22"/>
                    </w:rPr>
                  </m:ctrlPr>
                </m:sSubPr>
                <m:e>
                  <m:r>
                    <w:rPr>
                      <w:rFonts w:ascii="Cambria Math" w:hAnsi="Cambria Math"/>
                      <w:szCs w:val="22"/>
                      <w:lang w:val="en-US"/>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r>
                <w:rPr>
                  <w:rFonts w:ascii="Cambria Math" w:hAnsi="Cambria Math"/>
                  <w:szCs w:val="22"/>
                  <w:lang w:val="ru-RU"/>
                </w:rPr>
                <m:t>=1</m:t>
              </m:r>
            </m:oMath>
            <w:r w:rsidRPr="00B679AF">
              <w:rPr>
                <w:szCs w:val="22"/>
                <w:lang w:val="ru-RU"/>
              </w:rPr>
              <w:t>;</w:t>
            </w:r>
            <w:proofErr w:type="gramEnd"/>
          </w:p>
          <w:p w:rsidR="00303F82" w:rsidRPr="00B679AF" w:rsidRDefault="00303F82" w:rsidP="00B679AF">
            <w:pPr>
              <w:pStyle w:val="afff"/>
              <w:widowControl w:val="0"/>
              <w:spacing w:before="120" w:after="120"/>
              <w:ind w:left="1276"/>
              <w:contextualSpacing w:val="0"/>
              <w:jc w:val="both"/>
              <w:rPr>
                <w:rFonts w:ascii="Garamond" w:hAnsi="Garamond"/>
                <w:sz w:val="22"/>
                <w:szCs w:val="22"/>
              </w:rPr>
            </w:pPr>
            <w:r w:rsidRPr="00B679AF">
              <w:rPr>
                <w:rFonts w:ascii="Garamond" w:hAnsi="Garamond"/>
                <w:sz w:val="22"/>
                <w:szCs w:val="22"/>
              </w:rPr>
              <w:t xml:space="preserve">б) условия (1) и (2) проверены для </w:t>
            </w:r>
            <w:proofErr w:type="gramStart"/>
            <w:r w:rsidRPr="00B679AF">
              <w:rPr>
                <w:rFonts w:ascii="Garamond" w:hAnsi="Garamond"/>
                <w:sz w:val="22"/>
                <w:szCs w:val="22"/>
              </w:rPr>
              <w:t xml:space="preserve">всех </w:t>
            </w:r>
            <m:oMath>
              <m:r>
                <w:rPr>
                  <w:rFonts w:ascii="Cambria Math" w:hAnsi="Cambria Math"/>
                  <w:sz w:val="22"/>
                  <w:szCs w:val="22"/>
                </w:rPr>
                <m:t>N</m:t>
              </m:r>
            </m:oMath>
            <w:r w:rsidRPr="00B679AF">
              <w:rPr>
                <w:rFonts w:ascii="Garamond" w:hAnsi="Garamond"/>
                <w:sz w:val="22"/>
                <w:szCs w:val="22"/>
              </w:rPr>
              <w:t xml:space="preserve"> генерирующих</w:t>
            </w:r>
            <w:proofErr w:type="gramEnd"/>
            <w:r w:rsidRPr="00B679AF">
              <w:rPr>
                <w:rFonts w:ascii="Garamond" w:hAnsi="Garamond"/>
                <w:sz w:val="22"/>
                <w:szCs w:val="22"/>
              </w:rPr>
              <w:t xml:space="preserve"> объектов в ценовой зоне оптового рынка </w:t>
            </w:r>
            <w:r w:rsidRPr="00B679AF">
              <w:rPr>
                <w:rFonts w:ascii="Garamond" w:hAnsi="Garamond"/>
                <w:i/>
                <w:sz w:val="22"/>
                <w:szCs w:val="22"/>
              </w:rPr>
              <w:t>z</w:t>
            </w:r>
            <w:r w:rsidRPr="00B679AF">
              <w:rPr>
                <w:rFonts w:ascii="Garamond" w:hAnsi="Garamond"/>
                <w:sz w:val="22"/>
                <w:szCs w:val="22"/>
              </w:rPr>
              <w:t xml:space="preserve">. В таком случае в перечень предварительно отобранных генерирующих объектов в ценовой зоне оптового рынка </w:t>
            </w:r>
            <w:r w:rsidRPr="00B679AF">
              <w:rPr>
                <w:rFonts w:ascii="Garamond" w:hAnsi="Garamond"/>
                <w:i/>
                <w:sz w:val="22"/>
                <w:szCs w:val="22"/>
              </w:rPr>
              <w:t>z</w:t>
            </w:r>
            <w:r w:rsidRPr="00B679AF">
              <w:rPr>
                <w:rFonts w:ascii="Garamond" w:hAnsi="Garamond"/>
                <w:sz w:val="22"/>
                <w:szCs w:val="22"/>
              </w:rPr>
              <w:t xml:space="preserve"> включаются все </w:t>
            </w:r>
            <w:r w:rsidRPr="00B679AF">
              <w:rPr>
                <w:rFonts w:ascii="Garamond" w:hAnsi="Garamond"/>
                <w:sz w:val="22"/>
                <w:szCs w:val="22"/>
              </w:rPr>
              <w:lastRenderedPageBreak/>
              <w:t xml:space="preserve">объекты с </w:t>
            </w:r>
            <w:proofErr w:type="gramStart"/>
            <w:r w:rsidRPr="00B679AF">
              <w:rPr>
                <w:rFonts w:ascii="Garamond" w:hAnsi="Garamond"/>
                <w:sz w:val="22"/>
                <w:szCs w:val="22"/>
              </w:rPr>
              <w:t xml:space="preserve">номерами </w:t>
            </w:r>
            <m:oMath>
              <m:d>
                <m:dPr>
                  <m:begChr m:val=""/>
                  <m:endChr m:val="|"/>
                  <m:ctrlPr>
                    <w:rPr>
                      <w:rFonts w:ascii="Cambria Math" w:hAnsi="Cambria Math"/>
                      <w:i/>
                      <w:sz w:val="22"/>
                      <w:szCs w:val="22"/>
                    </w:rPr>
                  </m:ctrlPr>
                </m:dPr>
                <m:e>
                  <m:r>
                    <w:rPr>
                      <w:rFonts w:ascii="Cambria Math" w:hAnsi="Cambria Math"/>
                      <w:sz w:val="22"/>
                      <w:szCs w:val="22"/>
                    </w:rPr>
                    <m:t>n∈</m:t>
                  </m:r>
                  <m:d>
                    <m:dPr>
                      <m:begChr m:val="{"/>
                      <m:endChr m:val="}"/>
                      <m:ctrlPr>
                        <w:rPr>
                          <w:rFonts w:ascii="Cambria Math" w:eastAsia="Calibri" w:hAnsi="Cambria Math"/>
                          <w:i/>
                          <w:sz w:val="22"/>
                          <w:szCs w:val="22"/>
                        </w:rPr>
                      </m:ctrlPr>
                    </m:dPr>
                    <m:e>
                      <m:r>
                        <w:rPr>
                          <w:rFonts w:ascii="Cambria Math" w:eastAsia="Calibri" w:hAnsi="Cambria Math"/>
                          <w:sz w:val="22"/>
                          <w:szCs w:val="22"/>
                        </w:rPr>
                        <m:t>1</m:t>
                      </m:r>
                      <m:r>
                        <w:rPr>
                          <w:rFonts w:ascii="Cambria Math" w:hAnsi="Cambria Math"/>
                          <w:sz w:val="22"/>
                          <w:szCs w:val="22"/>
                        </w:rPr>
                        <m:t>…</m:t>
                      </m:r>
                      <m:r>
                        <w:rPr>
                          <w:rFonts w:ascii="Cambria Math" w:hAnsi="Cambria Math"/>
                          <w:sz w:val="22"/>
                          <w:szCs w:val="22"/>
                          <w:lang w:val="en-US"/>
                        </w:rPr>
                        <m:t>N</m:t>
                      </m:r>
                    </m:e>
                  </m:d>
                </m:e>
              </m:d>
              <m:sSub>
                <m:sSubPr>
                  <m:ctrlPr>
                    <w:rPr>
                      <w:rFonts w:ascii="Cambria Math" w:eastAsia="Calibri"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rPr>
                <m:t>=1</m:t>
              </m:r>
            </m:oMath>
            <w:r w:rsidRPr="00B679AF">
              <w:rPr>
                <w:rFonts w:ascii="Garamond" w:hAnsi="Garamond"/>
                <w:sz w:val="22"/>
                <w:szCs w:val="22"/>
              </w:rPr>
              <w:t>.</w:t>
            </w:r>
            <w:proofErr w:type="gramEnd"/>
          </w:p>
          <w:p w:rsidR="00303F82" w:rsidRPr="00B679AF" w:rsidRDefault="00303F82" w:rsidP="00B679AF">
            <w:pPr>
              <w:widowControl w:val="0"/>
              <w:spacing w:before="120" w:after="120"/>
              <w:ind w:firstLine="567"/>
              <w:jc w:val="both"/>
              <w:rPr>
                <w:szCs w:val="22"/>
                <w:lang w:val="ru-RU"/>
              </w:rPr>
            </w:pPr>
            <w:proofErr w:type="gramStart"/>
            <w:r w:rsidRPr="00B679AF">
              <w:rPr>
                <w:szCs w:val="22"/>
                <w:lang w:val="ru-RU"/>
              </w:rPr>
              <w:t xml:space="preserve">Тогда </w:t>
            </w:r>
            <m:oMath>
              <m:d>
                <m:dPr>
                  <m:begChr m:val=""/>
                  <m:endChr m:val="|"/>
                  <m:ctrlPr>
                    <w:rPr>
                      <w:rFonts w:ascii="Cambria Math" w:hAnsi="Cambria Math"/>
                      <w:i/>
                      <w:szCs w:val="22"/>
                    </w:rPr>
                  </m:ctrlPr>
                </m:dPr>
                <m:e>
                  <m:r>
                    <w:rPr>
                      <w:rFonts w:ascii="Cambria Math" w:hAnsi="Cambria Math"/>
                      <w:szCs w:val="22"/>
                      <w:lang w:val="en-US"/>
                    </w:rPr>
                    <m:t>G</m:t>
                  </m:r>
                  <m:r>
                    <w:rPr>
                      <w:rFonts w:ascii="Cambria Math" w:hAnsi="Cambria Math"/>
                      <w:szCs w:val="22"/>
                      <w:lang w:val="ru-RU"/>
                    </w:rPr>
                    <m:t>={</m:t>
                  </m:r>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e>
              </m:d>
              <m:sSub>
                <m:sSubPr>
                  <m:ctrlPr>
                    <w:rPr>
                      <w:rFonts w:ascii="Cambria Math" w:eastAsia="Calibri" w:hAnsi="Cambria Math"/>
                      <w:i/>
                      <w:szCs w:val="22"/>
                    </w:rPr>
                  </m:ctrlPr>
                </m:sSubPr>
                <m:e>
                  <m:r>
                    <w:rPr>
                      <w:rFonts w:ascii="Cambria Math" w:hAnsi="Cambria Math"/>
                      <w:szCs w:val="22"/>
                      <w:lang w:val="en-US"/>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r>
                <w:rPr>
                  <w:rFonts w:ascii="Cambria Math" w:hAnsi="Cambria Math"/>
                  <w:szCs w:val="22"/>
                  <w:lang w:val="ru-RU"/>
                </w:rPr>
                <m:t>=1}</m:t>
              </m:r>
            </m:oMath>
            <w:r w:rsidRPr="00B679AF">
              <w:rPr>
                <w:szCs w:val="22"/>
                <w:lang w:val="ru-RU"/>
              </w:rPr>
              <w:t xml:space="preserve"> –</w:t>
            </w:r>
            <w:proofErr w:type="gramEnd"/>
            <w:r w:rsidRPr="00B679AF">
              <w:rPr>
                <w:szCs w:val="22"/>
                <w:lang w:val="ru-RU"/>
              </w:rPr>
              <w:t xml:space="preserve"> множество генерирующих объектов, включенных в перечень </w:t>
            </w:r>
            <w:r w:rsidRPr="00B679AF">
              <w:rPr>
                <w:szCs w:val="22"/>
                <w:lang w:val="ru-RU" w:eastAsia="ru-RU"/>
              </w:rPr>
              <w:t xml:space="preserve">предварительно отобранных генерирующих объектов в ценовой зоне оптового рынка </w:t>
            </w:r>
            <w:r w:rsidRPr="00B679AF">
              <w:rPr>
                <w:i/>
                <w:szCs w:val="22"/>
                <w:lang w:eastAsia="ru-RU"/>
              </w:rPr>
              <w:t>z</w:t>
            </w:r>
            <w:r w:rsidRPr="00B679AF">
              <w:rPr>
                <w:szCs w:val="22"/>
                <w:lang w:val="ru-RU"/>
              </w:rPr>
              <w:t>.</w:t>
            </w:r>
            <w:r w:rsidRPr="00B679AF">
              <w:rPr>
                <w:szCs w:val="22"/>
                <w:lang w:val="ru-RU" w:eastAsia="ru-RU"/>
              </w:rPr>
              <w:t xml:space="preserve">  </w:t>
            </w:r>
            <w:r w:rsidRPr="00B679AF">
              <w:rPr>
                <w:szCs w:val="22"/>
                <w:lang w:val="ru-RU"/>
              </w:rPr>
              <w:t xml:space="preserve">  </w:t>
            </w:r>
          </w:p>
          <w:p w:rsidR="00303F82" w:rsidRPr="00B679AF" w:rsidRDefault="00303F82" w:rsidP="00B679AF">
            <w:pPr>
              <w:pStyle w:val="afff"/>
              <w:widowControl w:val="0"/>
              <w:spacing w:before="120" w:after="120"/>
              <w:ind w:left="2268" w:hanging="877"/>
              <w:contextualSpacing w:val="0"/>
              <w:jc w:val="both"/>
              <w:rPr>
                <w:rFonts w:ascii="Garamond" w:hAnsi="Garamond"/>
                <w:i/>
                <w:sz w:val="22"/>
                <w:szCs w:val="22"/>
              </w:rPr>
            </w:pPr>
            <w:r w:rsidRPr="00B679AF">
              <w:rPr>
                <w:rFonts w:ascii="Garamond" w:hAnsi="Garamond"/>
                <w:i/>
                <w:sz w:val="22"/>
                <w:szCs w:val="22"/>
              </w:rPr>
              <w:t xml:space="preserve"> </w:t>
            </w:r>
          </w:p>
          <w:p w:rsidR="00303F82" w:rsidRPr="00B679AF" w:rsidRDefault="00303F82" w:rsidP="00B679AF">
            <w:pPr>
              <w:pStyle w:val="afff"/>
              <w:widowControl w:val="0"/>
              <w:spacing w:before="120" w:after="120"/>
              <w:ind w:left="0"/>
              <w:contextualSpacing w:val="0"/>
              <w:jc w:val="both"/>
              <w:rPr>
                <w:rFonts w:ascii="Garamond" w:hAnsi="Garamond"/>
                <w:sz w:val="22"/>
                <w:szCs w:val="22"/>
              </w:rPr>
            </w:pPr>
          </w:p>
        </w:tc>
      </w:tr>
      <w:tr w:rsidR="000C4DF8" w:rsidRPr="00B679AF" w:rsidTr="002360EE">
        <w:trPr>
          <w:trHeight w:val="435"/>
        </w:trPr>
        <w:tc>
          <w:tcPr>
            <w:tcW w:w="335" w:type="pct"/>
            <w:tcMar>
              <w:left w:w="57" w:type="dxa"/>
              <w:right w:w="57" w:type="dxa"/>
            </w:tcMar>
            <w:vAlign w:val="center"/>
          </w:tcPr>
          <w:p w:rsidR="000C4DF8" w:rsidRPr="00B679AF" w:rsidRDefault="000C4DF8" w:rsidP="000C4DF8">
            <w:pPr>
              <w:spacing w:after="0"/>
              <w:jc w:val="center"/>
              <w:rPr>
                <w:rFonts w:cs="Garamond"/>
                <w:b/>
                <w:bCs/>
                <w:szCs w:val="22"/>
                <w:lang w:eastAsia="ru-RU"/>
              </w:rPr>
            </w:pPr>
            <w:r w:rsidRPr="00B679AF">
              <w:rPr>
                <w:rFonts w:cs="Garamond"/>
                <w:b/>
                <w:bCs/>
                <w:szCs w:val="22"/>
                <w:lang w:eastAsia="ru-RU"/>
              </w:rPr>
              <w:lastRenderedPageBreak/>
              <w:t>8.5.</w:t>
            </w:r>
            <w:r w:rsidR="005C2560" w:rsidRPr="00B679AF">
              <w:rPr>
                <w:rFonts w:cs="Garamond"/>
                <w:b/>
                <w:bCs/>
                <w:szCs w:val="22"/>
                <w:lang w:eastAsia="ru-RU"/>
              </w:rPr>
              <w:t>2.</w:t>
            </w:r>
            <w:r w:rsidRPr="00B679AF">
              <w:rPr>
                <w:rFonts w:cs="Garamond"/>
                <w:b/>
                <w:bCs/>
                <w:szCs w:val="22"/>
                <w:lang w:eastAsia="ru-RU"/>
              </w:rPr>
              <w:t>3</w:t>
            </w:r>
          </w:p>
        </w:tc>
        <w:tc>
          <w:tcPr>
            <w:tcW w:w="2332" w:type="pct"/>
            <w:vAlign w:val="center"/>
          </w:tcPr>
          <w:p w:rsidR="000C4DF8" w:rsidRPr="00B679AF" w:rsidRDefault="000C4DF8" w:rsidP="00B679AF">
            <w:pPr>
              <w:widowControl w:val="0"/>
              <w:spacing w:before="120" w:after="120"/>
              <w:jc w:val="both"/>
              <w:rPr>
                <w:szCs w:val="22"/>
                <w:lang w:val="ru-RU"/>
              </w:rPr>
            </w:pPr>
            <w:r w:rsidRPr="00B679AF">
              <w:rPr>
                <w:szCs w:val="22"/>
                <w:lang w:val="ru-RU"/>
              </w:rPr>
              <w:t>В отношении каждой условной ГТП, включенной в перечень предварительно отобранных проектов модернизации генерирующих объектов:</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lang w:val="ru-RU"/>
              </w:rPr>
              <w:t>идентификационные данные генерирующего объекта (условной ГТП);</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highlight w:val="yellow"/>
                <w:lang w:val="ru-RU"/>
              </w:rPr>
              <w:t>тип</w:t>
            </w:r>
            <w:r w:rsidRPr="00B679AF">
              <w:rPr>
                <w:rFonts w:ascii="Garamond" w:hAnsi="Garamond"/>
                <w:lang w:val="ru-RU"/>
              </w:rPr>
              <w:t xml:space="preserve"> генерирующего объекта (условной ГТП);</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lang w:val="ru-RU"/>
              </w:rPr>
              <w:t>основной вид топлива (газ или уголь);</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lang w:val="ru-RU"/>
              </w:rPr>
              <w:t>установленная мощность генерирующего объекта (условной ГТП) после реализации мероприятий по модернизации;</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lang w:val="ru-RU"/>
              </w:rPr>
              <w:t>изменение установленной мощности генерирующего объекта после реализации мероприятий по модернизации;</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lang w:val="ru-RU"/>
              </w:rPr>
              <w:t>перечень мероприятий, реализуемых в проекте модернизации, определенных в пункте 3.2 настоящего Регламента, с указанием перечня оборудования, в отношении которого планируется реализация указанных мероприятий, технические характеристики которого заявляются в соответствии с пп. 5.3.2.6 и 5.3.2.7 настоящего Регламента;</w:t>
            </w:r>
          </w:p>
          <w:p w:rsidR="000C4DF8" w:rsidRPr="00B679AF" w:rsidRDefault="000C4DF8" w:rsidP="00B679AF">
            <w:pPr>
              <w:pStyle w:val="afd"/>
              <w:widowControl w:val="0"/>
              <w:numPr>
                <w:ilvl w:val="0"/>
                <w:numId w:val="38"/>
              </w:numPr>
              <w:ind w:left="1134" w:hanging="283"/>
              <w:rPr>
                <w:rFonts w:ascii="Garamond" w:hAnsi="Garamond"/>
              </w:rPr>
            </w:pPr>
            <w:r w:rsidRPr="00B679AF">
              <w:rPr>
                <w:rFonts w:ascii="Garamond" w:hAnsi="Garamond"/>
                <w:lang w:val="ru-RU"/>
              </w:rPr>
              <w:t xml:space="preserve">признак включения в состав проекта модернизации образцов инновационного энергетического оборудования, определенных решением Правительства Российской Федерации (оборудование угольных электростанций с параметрами пара не менее 23 МПа с высокими экологическими характеристиками или экспериментальных образцов газовых турбин с установленной мощностью </w:t>
            </w:r>
            <w:r w:rsidRPr="00B679AF">
              <w:rPr>
                <w:rFonts w:ascii="Garamond" w:hAnsi="Garamond"/>
              </w:rPr>
              <w:t>65 МВт и более);</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lang w:val="ru-RU"/>
              </w:rPr>
              <w:t>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 с признаком ее изменения в порядке, установленном в п. 8.4.2 настоящего Регламента;</w:t>
            </w:r>
          </w:p>
          <w:p w:rsidR="000C4DF8" w:rsidRPr="00B679AF" w:rsidRDefault="000C4DF8" w:rsidP="00B679AF">
            <w:pPr>
              <w:pStyle w:val="afd"/>
              <w:widowControl w:val="0"/>
              <w:numPr>
                <w:ilvl w:val="0"/>
                <w:numId w:val="38"/>
              </w:numPr>
              <w:ind w:left="1134" w:hanging="283"/>
              <w:rPr>
                <w:rFonts w:ascii="Garamond" w:hAnsi="Garamond"/>
                <w:highlight w:val="yellow"/>
                <w:lang w:val="ru-RU"/>
              </w:rPr>
            </w:pPr>
            <w:r w:rsidRPr="00B679AF">
              <w:rPr>
                <w:rFonts w:ascii="Garamond" w:hAnsi="Garamond"/>
                <w:highlight w:val="yellow"/>
                <w:lang w:val="ru-RU"/>
              </w:rPr>
              <w:t xml:space="preserve">признак согласия изменения даты начала поставки мощности </w:t>
            </w:r>
            <w:r w:rsidRPr="00B679AF">
              <w:rPr>
                <w:rFonts w:ascii="Garamond" w:hAnsi="Garamond"/>
                <w:highlight w:val="yellow"/>
                <w:lang w:val="ru-RU"/>
              </w:rPr>
              <w:lastRenderedPageBreak/>
              <w:t>по окончании реализации мероприятий по модернизации при формировании графика реализации мероприятий по модернизации;</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lang w:val="ru-RU"/>
              </w:rPr>
              <w:t>количество календарных месяцев, составляющих период реализации мероприятий по модернизации;</w:t>
            </w:r>
          </w:p>
          <w:p w:rsidR="000C4DF8" w:rsidRPr="00B679AF" w:rsidRDefault="000C4DF8" w:rsidP="00B679AF">
            <w:pPr>
              <w:pStyle w:val="afd"/>
              <w:widowControl w:val="0"/>
              <w:numPr>
                <w:ilvl w:val="0"/>
                <w:numId w:val="38"/>
              </w:numPr>
              <w:ind w:left="1134" w:hanging="283"/>
              <w:rPr>
                <w:rFonts w:ascii="Garamond" w:hAnsi="Garamond"/>
                <w:lang w:val="ru-RU"/>
              </w:rPr>
            </w:pPr>
            <w:r w:rsidRPr="00B679AF">
              <w:rPr>
                <w:rFonts w:ascii="Garamond" w:hAnsi="Garamond"/>
                <w:lang w:val="ru-RU"/>
              </w:rPr>
              <w:t>коэффициент эффективности, рассчитанный СО в соответствии с п. 7.2 настоящего Регламента.</w:t>
            </w:r>
          </w:p>
        </w:tc>
        <w:tc>
          <w:tcPr>
            <w:tcW w:w="2333" w:type="pct"/>
            <w:vAlign w:val="center"/>
          </w:tcPr>
          <w:p w:rsidR="000C4DF8" w:rsidRPr="00B679AF" w:rsidRDefault="000C4DF8" w:rsidP="00B679AF">
            <w:pPr>
              <w:widowControl w:val="0"/>
              <w:spacing w:before="120" w:after="120"/>
              <w:jc w:val="both"/>
              <w:rPr>
                <w:szCs w:val="22"/>
                <w:lang w:val="ru-RU"/>
              </w:rPr>
            </w:pPr>
            <w:r w:rsidRPr="00B679AF">
              <w:rPr>
                <w:szCs w:val="22"/>
                <w:lang w:val="ru-RU"/>
              </w:rPr>
              <w:lastRenderedPageBreak/>
              <w:t>В отношении каждой условной ГТП, включенной в перечень предварительно отобранных проектов модернизации генерирующих объектов:</w:t>
            </w:r>
          </w:p>
          <w:p w:rsidR="000C4DF8" w:rsidRPr="00B679AF" w:rsidRDefault="000C4DF8" w:rsidP="00B679AF">
            <w:pPr>
              <w:pStyle w:val="afd"/>
              <w:widowControl w:val="0"/>
              <w:numPr>
                <w:ilvl w:val="0"/>
                <w:numId w:val="39"/>
              </w:numPr>
              <w:ind w:left="1144" w:hanging="284"/>
              <w:rPr>
                <w:rFonts w:ascii="Garamond" w:hAnsi="Garamond"/>
                <w:lang w:val="ru-RU"/>
              </w:rPr>
            </w:pPr>
            <w:r w:rsidRPr="00B679AF">
              <w:rPr>
                <w:rFonts w:ascii="Garamond" w:hAnsi="Garamond"/>
                <w:lang w:val="ru-RU"/>
              </w:rPr>
              <w:t>идентификационные данные генерирующего объекта (</w:t>
            </w:r>
            <w:r w:rsidRPr="00B679AF">
              <w:rPr>
                <w:rFonts w:ascii="Garamond" w:hAnsi="Garamond"/>
                <w:highlight w:val="yellow"/>
                <w:lang w:val="ru-RU"/>
              </w:rPr>
              <w:t>код</w:t>
            </w:r>
            <w:r w:rsidRPr="00B679AF">
              <w:rPr>
                <w:rFonts w:ascii="Garamond" w:hAnsi="Garamond"/>
                <w:lang w:val="ru-RU"/>
              </w:rPr>
              <w:t xml:space="preserve"> условной ГТП);</w:t>
            </w:r>
          </w:p>
          <w:p w:rsidR="000C4DF8" w:rsidRPr="00B679AF" w:rsidRDefault="000C4DF8" w:rsidP="00B679AF">
            <w:pPr>
              <w:pStyle w:val="afd"/>
              <w:widowControl w:val="0"/>
              <w:numPr>
                <w:ilvl w:val="0"/>
                <w:numId w:val="39"/>
              </w:numPr>
              <w:ind w:left="1134" w:hanging="283"/>
              <w:rPr>
                <w:rFonts w:ascii="Garamond" w:hAnsi="Garamond"/>
                <w:lang w:val="ru-RU"/>
              </w:rPr>
            </w:pPr>
            <w:r w:rsidRPr="00B679AF">
              <w:rPr>
                <w:rFonts w:ascii="Garamond" w:hAnsi="Garamond"/>
                <w:highlight w:val="yellow"/>
                <w:lang w:val="ru-RU"/>
              </w:rPr>
              <w:t>наименование</w:t>
            </w:r>
            <w:r w:rsidRPr="00B679AF">
              <w:rPr>
                <w:rFonts w:ascii="Garamond" w:hAnsi="Garamond"/>
                <w:lang w:val="ru-RU"/>
              </w:rPr>
              <w:t xml:space="preserve"> генерирующего объекта (условной ГТП);</w:t>
            </w:r>
          </w:p>
          <w:p w:rsidR="000C4DF8" w:rsidRPr="00B679AF" w:rsidRDefault="000C4DF8" w:rsidP="00B679AF">
            <w:pPr>
              <w:pStyle w:val="afd"/>
              <w:widowControl w:val="0"/>
              <w:numPr>
                <w:ilvl w:val="0"/>
                <w:numId w:val="39"/>
              </w:numPr>
              <w:ind w:left="1134" w:hanging="283"/>
              <w:rPr>
                <w:rFonts w:ascii="Garamond" w:hAnsi="Garamond"/>
                <w:lang w:val="ru-RU"/>
              </w:rPr>
            </w:pPr>
            <w:r w:rsidRPr="00B679AF">
              <w:rPr>
                <w:rFonts w:ascii="Garamond" w:hAnsi="Garamond"/>
                <w:lang w:val="ru-RU"/>
              </w:rPr>
              <w:t>основной вид топлива (газ или уголь);</w:t>
            </w:r>
          </w:p>
          <w:p w:rsidR="000C4DF8" w:rsidRPr="00B679AF" w:rsidRDefault="000C4DF8" w:rsidP="00B679AF">
            <w:pPr>
              <w:pStyle w:val="afd"/>
              <w:widowControl w:val="0"/>
              <w:numPr>
                <w:ilvl w:val="0"/>
                <w:numId w:val="39"/>
              </w:numPr>
              <w:ind w:left="1134" w:hanging="283"/>
              <w:rPr>
                <w:rFonts w:ascii="Garamond" w:hAnsi="Garamond"/>
                <w:lang w:val="ru-RU"/>
              </w:rPr>
            </w:pPr>
            <w:r w:rsidRPr="00B679AF">
              <w:rPr>
                <w:rFonts w:ascii="Garamond" w:hAnsi="Garamond"/>
                <w:lang w:val="ru-RU"/>
              </w:rPr>
              <w:t>установленная мощность генерирующего объекта (условной ГТП) после реализации мероприятий по модернизации;</w:t>
            </w:r>
          </w:p>
          <w:p w:rsidR="000C4DF8" w:rsidRPr="00B679AF" w:rsidRDefault="000C4DF8" w:rsidP="00B679AF">
            <w:pPr>
              <w:pStyle w:val="afd"/>
              <w:widowControl w:val="0"/>
              <w:numPr>
                <w:ilvl w:val="0"/>
                <w:numId w:val="39"/>
              </w:numPr>
              <w:ind w:left="1134" w:hanging="283"/>
              <w:rPr>
                <w:rFonts w:ascii="Garamond" w:hAnsi="Garamond"/>
                <w:lang w:val="ru-RU"/>
              </w:rPr>
            </w:pPr>
            <w:r w:rsidRPr="00B679AF">
              <w:rPr>
                <w:rFonts w:ascii="Garamond" w:hAnsi="Garamond"/>
                <w:lang w:val="ru-RU"/>
              </w:rPr>
              <w:t>изменение установленной мощности генерирующего объекта после реализации мероприятий по модернизации;</w:t>
            </w:r>
          </w:p>
          <w:p w:rsidR="000C4DF8" w:rsidRPr="00B679AF" w:rsidRDefault="000C4DF8" w:rsidP="00B679AF">
            <w:pPr>
              <w:pStyle w:val="afd"/>
              <w:widowControl w:val="0"/>
              <w:numPr>
                <w:ilvl w:val="0"/>
                <w:numId w:val="39"/>
              </w:numPr>
              <w:ind w:left="1134" w:hanging="283"/>
              <w:rPr>
                <w:rFonts w:ascii="Garamond" w:hAnsi="Garamond"/>
                <w:lang w:val="ru-RU"/>
              </w:rPr>
            </w:pPr>
            <w:r w:rsidRPr="00B679AF">
              <w:rPr>
                <w:rFonts w:ascii="Garamond" w:hAnsi="Garamond"/>
                <w:lang w:val="ru-RU"/>
              </w:rPr>
              <w:t>перечень мероприятий, реализуемых в проекте модернизации, определенных в пункте 3.2 настоящего Регламента, с указанием перечня оборудования, в отношении которого планируется реализация указанных мероприятий, технические характеристики которого заявляются в соответствии с пп. 5.3.2.6 и 5.3.2.7 настоящего Регламента;</w:t>
            </w:r>
          </w:p>
          <w:p w:rsidR="000C4DF8" w:rsidRPr="00B679AF" w:rsidRDefault="000C4DF8" w:rsidP="00B679AF">
            <w:pPr>
              <w:pStyle w:val="afd"/>
              <w:widowControl w:val="0"/>
              <w:numPr>
                <w:ilvl w:val="0"/>
                <w:numId w:val="39"/>
              </w:numPr>
              <w:ind w:left="1134" w:hanging="283"/>
              <w:rPr>
                <w:rFonts w:ascii="Garamond" w:hAnsi="Garamond"/>
              </w:rPr>
            </w:pPr>
            <w:r w:rsidRPr="00B679AF">
              <w:rPr>
                <w:rFonts w:ascii="Garamond" w:hAnsi="Garamond"/>
                <w:lang w:val="ru-RU"/>
              </w:rPr>
              <w:t xml:space="preserve">признак включения в состав проекта модернизации образцов инновационного энергетического оборудования, определенных решением Правительства Российской Федерации (оборудование угольных электростанций с параметрами пара не менее 23 МПа с высокими экологическими характеристиками или экспериментальных образцов газовых турбин с установленной мощностью </w:t>
            </w:r>
            <w:r w:rsidRPr="00B679AF">
              <w:rPr>
                <w:rFonts w:ascii="Garamond" w:hAnsi="Garamond"/>
              </w:rPr>
              <w:t>65 МВт и более)</w:t>
            </w:r>
            <w:r w:rsidRPr="00B679AF">
              <w:rPr>
                <w:rFonts w:ascii="Garamond" w:hAnsi="Garamond"/>
                <w:lang w:val="ru-RU"/>
              </w:rPr>
              <w:t xml:space="preserve"> </w:t>
            </w:r>
            <w:r w:rsidRPr="00B679AF">
              <w:rPr>
                <w:rFonts w:ascii="Garamond" w:hAnsi="Garamond"/>
                <w:highlight w:val="yellow"/>
                <w:lang w:val="ru-RU"/>
              </w:rPr>
              <w:t>при заявлении соответствующих мероприятий</w:t>
            </w:r>
            <w:r w:rsidRPr="00B679AF">
              <w:rPr>
                <w:rFonts w:ascii="Garamond" w:hAnsi="Garamond"/>
              </w:rPr>
              <w:t>;</w:t>
            </w:r>
          </w:p>
          <w:p w:rsidR="000C4DF8" w:rsidRPr="00B679AF" w:rsidRDefault="000C4DF8" w:rsidP="00B679AF">
            <w:pPr>
              <w:pStyle w:val="afd"/>
              <w:widowControl w:val="0"/>
              <w:numPr>
                <w:ilvl w:val="0"/>
                <w:numId w:val="39"/>
              </w:numPr>
              <w:ind w:left="1134" w:hanging="283"/>
              <w:rPr>
                <w:rFonts w:ascii="Garamond" w:hAnsi="Garamond"/>
                <w:lang w:val="ru-RU"/>
              </w:rPr>
            </w:pPr>
            <w:r w:rsidRPr="00B679AF">
              <w:rPr>
                <w:rFonts w:ascii="Garamond" w:hAnsi="Garamond"/>
                <w:lang w:val="ru-RU"/>
              </w:rPr>
              <w:t>планируемая дата начала поставки мощности по окончании реализации мероприятий по модернизации в период начала поставки мощности по итогам соответствующего отбора проектов модернизации с признаком ее изменения в порядке, установленном в п. 8.4.2 настоящего Регламента;</w:t>
            </w:r>
          </w:p>
          <w:p w:rsidR="000C4DF8" w:rsidRPr="00B679AF" w:rsidRDefault="000C4DF8" w:rsidP="00B679AF">
            <w:pPr>
              <w:pStyle w:val="afd"/>
              <w:widowControl w:val="0"/>
              <w:numPr>
                <w:ilvl w:val="0"/>
                <w:numId w:val="39"/>
              </w:numPr>
              <w:ind w:left="1134" w:hanging="283"/>
              <w:rPr>
                <w:rFonts w:ascii="Garamond" w:hAnsi="Garamond"/>
                <w:lang w:val="ru-RU"/>
              </w:rPr>
            </w:pPr>
            <w:r w:rsidRPr="00B679AF">
              <w:rPr>
                <w:rFonts w:ascii="Garamond" w:hAnsi="Garamond"/>
                <w:lang w:val="ru-RU"/>
              </w:rPr>
              <w:t xml:space="preserve">количество календарных месяцев, составляющих период </w:t>
            </w:r>
            <w:r w:rsidRPr="00B679AF">
              <w:rPr>
                <w:rFonts w:ascii="Garamond" w:hAnsi="Garamond"/>
                <w:lang w:val="ru-RU"/>
              </w:rPr>
              <w:lastRenderedPageBreak/>
              <w:t>реализации мероприятий по модернизации;</w:t>
            </w:r>
          </w:p>
          <w:p w:rsidR="000C4DF8" w:rsidRPr="00B679AF" w:rsidRDefault="000C4DF8" w:rsidP="00B679AF">
            <w:pPr>
              <w:pStyle w:val="afd"/>
              <w:widowControl w:val="0"/>
              <w:numPr>
                <w:ilvl w:val="0"/>
                <w:numId w:val="39"/>
              </w:numPr>
              <w:ind w:left="1134" w:hanging="283"/>
              <w:rPr>
                <w:rFonts w:ascii="Garamond" w:hAnsi="Garamond"/>
                <w:lang w:val="ru-RU"/>
              </w:rPr>
            </w:pPr>
            <w:r w:rsidRPr="00B679AF">
              <w:rPr>
                <w:rFonts w:ascii="Garamond" w:hAnsi="Garamond"/>
                <w:lang w:val="ru-RU"/>
              </w:rPr>
              <w:t>коэффициент эффективности, рассчитанный СО в соответствии с п. 7.2 настоящего Регламента.</w:t>
            </w:r>
          </w:p>
        </w:tc>
      </w:tr>
      <w:tr w:rsidR="000C4DF8" w:rsidRPr="00B679AF" w:rsidTr="00B2465D">
        <w:trPr>
          <w:trHeight w:val="435"/>
        </w:trPr>
        <w:tc>
          <w:tcPr>
            <w:tcW w:w="335" w:type="pct"/>
            <w:tcMar>
              <w:left w:w="57" w:type="dxa"/>
              <w:right w:w="57" w:type="dxa"/>
            </w:tcMar>
            <w:vAlign w:val="center"/>
          </w:tcPr>
          <w:p w:rsidR="000C4DF8" w:rsidRPr="00B679AF" w:rsidRDefault="000C4DF8" w:rsidP="000C4DF8">
            <w:pPr>
              <w:spacing w:after="0"/>
              <w:jc w:val="center"/>
              <w:rPr>
                <w:rFonts w:cs="Garamond"/>
                <w:b/>
                <w:bCs/>
                <w:szCs w:val="22"/>
                <w:lang w:eastAsia="ru-RU"/>
              </w:rPr>
            </w:pPr>
            <w:r w:rsidRPr="00B679AF">
              <w:rPr>
                <w:rFonts w:cs="Garamond"/>
                <w:b/>
                <w:bCs/>
                <w:szCs w:val="22"/>
                <w:lang w:eastAsia="ru-RU"/>
              </w:rPr>
              <w:lastRenderedPageBreak/>
              <w:t>9.2</w:t>
            </w:r>
          </w:p>
        </w:tc>
        <w:tc>
          <w:tcPr>
            <w:tcW w:w="2332" w:type="pct"/>
            <w:vAlign w:val="center"/>
          </w:tcPr>
          <w:p w:rsidR="000C4DF8" w:rsidRPr="00B679AF" w:rsidRDefault="000C4DF8" w:rsidP="00B679AF">
            <w:pPr>
              <w:pStyle w:val="afff"/>
              <w:widowControl w:val="0"/>
              <w:spacing w:before="120" w:after="120"/>
              <w:ind w:left="0" w:firstLine="541"/>
              <w:contextualSpacing w:val="0"/>
              <w:jc w:val="both"/>
              <w:rPr>
                <w:rFonts w:ascii="Garamond" w:hAnsi="Garamond"/>
                <w:sz w:val="22"/>
                <w:szCs w:val="22"/>
              </w:rPr>
            </w:pPr>
            <w:r w:rsidRPr="00B679AF">
              <w:rPr>
                <w:rFonts w:ascii="Garamond" w:hAnsi="Garamond"/>
                <w:sz w:val="22"/>
                <w:szCs w:val="22"/>
              </w:rPr>
              <w:t>При невозможности учета в указанном предварительном графике мероприятий по модернизации всех генерирующих объектов, определенных в соответствии с п. 8.5 настоящего Регламента, по причине выявления СО угрозы наступления в течение заявленного периода реализации мероприятий по модернизации последствий, предусмотренных пунктом 31 Правил вывода объектов электроэнергетики в ремонт и из эксплуатации, утвержденных постановлением Правительства Российской Федерации от 26.07.2007 № 484 (далее – Правила вывода в ремонт), СО осуществляет следующие действия:</w:t>
            </w:r>
          </w:p>
          <w:p w:rsidR="000C4DF8" w:rsidRPr="00B679AF" w:rsidRDefault="000C4DF8" w:rsidP="00B679AF">
            <w:pPr>
              <w:pStyle w:val="afff"/>
              <w:widowControl w:val="0"/>
              <w:spacing w:before="120" w:after="120"/>
              <w:ind w:left="0" w:firstLine="567"/>
              <w:contextualSpacing w:val="0"/>
              <w:jc w:val="both"/>
              <w:rPr>
                <w:rFonts w:ascii="Garamond" w:hAnsi="Garamond"/>
                <w:sz w:val="22"/>
                <w:szCs w:val="22"/>
              </w:rPr>
            </w:pPr>
            <w:r w:rsidRPr="00B679AF">
              <w:rPr>
                <w:rFonts w:ascii="Garamond" w:hAnsi="Garamond"/>
                <w:sz w:val="22"/>
                <w:szCs w:val="22"/>
              </w:rPr>
              <w:t xml:space="preserve">Месяц начала поставки </w:t>
            </w:r>
            <w:proofErr w:type="gramStart"/>
            <w:r w:rsidRPr="00B679AF">
              <w:rPr>
                <w:rFonts w:ascii="Garamond" w:hAnsi="Garamond"/>
                <w:sz w:val="22"/>
                <w:szCs w:val="22"/>
              </w:rPr>
              <w:t xml:space="preserve">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679AF">
              <w:rPr>
                <w:rFonts w:ascii="Garamond" w:hAnsi="Garamond"/>
                <w:sz w:val="22"/>
                <w:szCs w:val="22"/>
              </w:rPr>
              <w:t xml:space="preserve"> (</w:t>
            </w:r>
            <w:proofErr w:type="gramEnd"/>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m:t>
                      </m:r>
                    </m:sup>
                  </m:sSup>
                </m:e>
                <m:sub>
                  <m:r>
                    <w:rPr>
                      <w:rFonts w:ascii="Cambria Math" w:hAnsi="Cambria Math"/>
                      <w:sz w:val="22"/>
                      <w:szCs w:val="22"/>
                    </w:rPr>
                    <m:t>g</m:t>
                  </m:r>
                </m:sub>
              </m:sSub>
              <m:r>
                <m:rPr>
                  <m:sty m:val="p"/>
                </m:rPr>
                <w:rPr>
                  <w:rFonts w:ascii="Cambria Math" w:hAnsi="Cambria Math"/>
                  <w:sz w:val="22"/>
                  <w:szCs w:val="22"/>
                </w:rPr>
                <m:t>∈</m:t>
              </m:r>
              <m:r>
                <w:rPr>
                  <w:rFonts w:ascii="Cambria Math" w:hAnsi="Cambria Math"/>
                  <w:sz w:val="22"/>
                  <w:szCs w:val="22"/>
                </w:rPr>
                <m:t>Y</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 xml:space="preserve"> </m:t>
                  </m:r>
                  <m:r>
                    <w:rPr>
                      <w:rFonts w:ascii="Cambria Math" w:hAnsi="Cambria Math"/>
                      <w:sz w:val="22"/>
                      <w:szCs w:val="22"/>
                    </w:rPr>
                    <m:t>m</m:t>
                  </m:r>
                </m:e>
                <m:sup>
                  <m:r>
                    <m:rPr>
                      <m:sty m:val="p"/>
                    </m:rPr>
                    <w:rPr>
                      <w:rFonts w:ascii="Cambria Math" w:hAnsi="Cambria Math"/>
                      <w:sz w:val="22"/>
                      <w:szCs w:val="22"/>
                    </w:rPr>
                    <m:t>'</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+1</m:t>
              </m:r>
            </m:oMath>
            <w:r w:rsidRPr="00B679AF">
              <w:rPr>
                <w:rFonts w:ascii="Garamond" w:hAnsi="Garamond"/>
                <w:sz w:val="22"/>
                <w:szCs w:val="22"/>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(месяц, следующий за месяцем окончания периода </w:t>
            </w:r>
            <m:oMath>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679AF">
              <w:rPr>
                <w:rFonts w:ascii="Garamond" w:hAnsi="Garamond"/>
                <w:sz w:val="22"/>
                <w:szCs w:val="22"/>
              </w:rPr>
              <w:t xml:space="preserve">) изменяется в большую сторону таким образом, чтобы исключить угрозу наступления последствий, предусмотренных п. 31 Правил вывода в ремонт. В случае если определенный таким образом месяц начала поставки </w:t>
            </w:r>
            <w:proofErr w:type="gramStart"/>
            <w:r w:rsidRPr="00B679AF">
              <w:rPr>
                <w:rFonts w:ascii="Garamond" w:hAnsi="Garamond"/>
                <w:sz w:val="22"/>
                <w:szCs w:val="22"/>
              </w:rPr>
              <w:t xml:space="preserve">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679AF">
              <w:rPr>
                <w:rFonts w:ascii="Garamond" w:hAnsi="Garamond"/>
                <w:sz w:val="22"/>
                <w:szCs w:val="22"/>
              </w:rPr>
              <w:t xml:space="preserve"> генерирующего</w:t>
            </w:r>
            <w:proofErr w:type="gramEnd"/>
            <w:r w:rsidRPr="00B679AF">
              <w:rPr>
                <w:rFonts w:ascii="Garamond" w:hAnsi="Garamond"/>
                <w:sz w:val="22"/>
                <w:szCs w:val="22"/>
              </w:rPr>
              <w:t xml:space="preserve">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выходит за период года </w:t>
            </w:r>
            <w:r w:rsidRPr="00B679AF">
              <w:rPr>
                <w:rFonts w:ascii="Garamond" w:hAnsi="Garamond"/>
                <w:i/>
                <w:sz w:val="22"/>
                <w:szCs w:val="22"/>
              </w:rPr>
              <w:t>Y</w:t>
            </w:r>
            <w:r w:rsidRPr="00B679AF">
              <w:rPr>
                <w:rFonts w:ascii="Garamond" w:hAnsi="Garamond"/>
                <w:sz w:val="22"/>
                <w:szCs w:val="22"/>
              </w:rPr>
              <w:t xml:space="preserve">, на который проводится соответствующий отбор, такой генерирующий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исключается из перечня отобранных проектов модернизации (признается неотобранным, </w:t>
            </w:r>
            <m:oMath>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=0</m:t>
              </m:r>
            </m:oMath>
            <w:r w:rsidRPr="00B679AF">
              <w:rPr>
                <w:rFonts w:ascii="Garamond" w:hAnsi="Garamond"/>
                <w:sz w:val="22"/>
                <w:szCs w:val="22"/>
              </w:rPr>
              <w:t>).</w:t>
            </w:r>
          </w:p>
          <w:p w:rsidR="000C4DF8" w:rsidRPr="00B679AF" w:rsidRDefault="000C4DF8" w:rsidP="00B679AF">
            <w:pPr>
              <w:pStyle w:val="afff"/>
              <w:widowControl w:val="0"/>
              <w:spacing w:before="120" w:after="120"/>
              <w:ind w:left="0" w:firstLine="567"/>
              <w:contextualSpacing w:val="0"/>
              <w:jc w:val="both"/>
              <w:rPr>
                <w:rFonts w:ascii="Garamond" w:hAnsi="Garamond"/>
                <w:sz w:val="22"/>
                <w:szCs w:val="22"/>
              </w:rPr>
            </w:pPr>
            <w:r w:rsidRPr="00B679AF">
              <w:rPr>
                <w:rFonts w:ascii="Garamond" w:hAnsi="Garamond"/>
                <w:sz w:val="22"/>
                <w:szCs w:val="22"/>
                <w:highlight w:val="yellow"/>
              </w:rPr>
              <w:t xml:space="preserve">При проведении отборов на 2022–2024 годы (на годы Y=2022, Y=2023, Y=2024) при изменении даты начала поставки мощности в соответствии с настоящим пунктом в случае, если указанная дата выходит за период года </w:t>
            </w:r>
            <w:r w:rsidRPr="00B679AF">
              <w:rPr>
                <w:rFonts w:ascii="Garamond" w:hAnsi="Garamond"/>
                <w:i/>
                <w:sz w:val="22"/>
                <w:szCs w:val="22"/>
                <w:highlight w:val="yellow"/>
              </w:rPr>
              <w:t>Y</w:t>
            </w:r>
            <w:r w:rsidRPr="00B679AF">
              <w:rPr>
                <w:rFonts w:ascii="Garamond" w:hAnsi="Garamond"/>
                <w:sz w:val="22"/>
                <w:szCs w:val="22"/>
                <w:highlight w:val="yellow"/>
              </w:rPr>
              <w:t xml:space="preserve">, на который проводится соответствующий отбор, но наступает не позднее 1 декабря 2024 года, соответствующий проект включается в перечень отобранных на год, в пределах которого находится </w:t>
            </w:r>
            <w:r w:rsidRPr="00B679AF">
              <w:rPr>
                <w:rFonts w:ascii="Garamond" w:hAnsi="Garamond"/>
                <w:sz w:val="22"/>
                <w:szCs w:val="22"/>
                <w:highlight w:val="yellow"/>
              </w:rPr>
              <w:lastRenderedPageBreak/>
              <w:t>указанная дата.</w:t>
            </w:r>
          </w:p>
          <w:p w:rsidR="000C4DF8" w:rsidRPr="00B679AF" w:rsidRDefault="000C4DF8" w:rsidP="00B679AF">
            <w:pPr>
              <w:widowControl w:val="0"/>
              <w:spacing w:before="120" w:after="120"/>
              <w:ind w:firstLine="567"/>
              <w:jc w:val="both"/>
              <w:rPr>
                <w:szCs w:val="22"/>
                <w:lang w:val="ru-RU"/>
              </w:rPr>
            </w:pPr>
            <w:r w:rsidRPr="00B679AF">
              <w:rPr>
                <w:szCs w:val="22"/>
                <w:lang w:val="ru-RU"/>
              </w:rPr>
              <w:t xml:space="preserve">По результатам формирования предварительного графика модернизации на 2025 и последующие годы неиспользованные лимиты максимальной совокупной установленной мощности генерирующих объектов, которые были определены по итогам таких отборов для каждой ценовой зоны оптового рынка </w:t>
            </w:r>
            <w:r w:rsidRPr="00B679AF">
              <w:rPr>
                <w:i/>
                <w:szCs w:val="22"/>
              </w:rPr>
              <w:t>z</w:t>
            </w:r>
            <w:r w:rsidRPr="00B679AF">
              <w:rPr>
                <w:szCs w:val="22"/>
                <w:lang w:val="ru-RU"/>
              </w:rPr>
              <w:t>, учитываемые при проведении отбора на последующие годы (</w:t>
            </w:r>
            <m:oMath>
              <m:sSubSup>
                <m:sSubSupPr>
                  <m:ctrlPr>
                    <w:rPr>
                      <w:rFonts w:ascii="Cambria Math" w:eastAsia="Calibri" w:hAnsi="Cambria Math"/>
                      <w:i/>
                      <w:szCs w:val="22"/>
                    </w:rPr>
                  </m:ctrlPr>
                </m:sSubSupPr>
                <m:e>
                  <m:r>
                    <w:rPr>
                      <w:rFonts w:ascii="Cambria Math" w:hAnsi="Cambria Math"/>
                      <w:szCs w:val="22"/>
                      <w:lang w:val="en-US"/>
                    </w:rPr>
                    <m:t>d</m:t>
                  </m:r>
                  <m:r>
                    <w:rPr>
                      <w:rFonts w:ascii="Cambria Math" w:hAnsi="Cambria Math"/>
                      <w:szCs w:val="22"/>
                    </w:rPr>
                    <m:t>P</m:t>
                  </m:r>
                </m:e>
                <m:sub>
                  <m:r>
                    <w:rPr>
                      <w:rFonts w:ascii="Cambria Math" w:hAnsi="Cambria Math"/>
                      <w:szCs w:val="22"/>
                      <w:lang w:val="en-US"/>
                    </w:rPr>
                    <m:t>z</m:t>
                  </m:r>
                  <m:r>
                    <w:rPr>
                      <w:rFonts w:ascii="Cambria Math" w:hAnsi="Cambria Math"/>
                      <w:szCs w:val="22"/>
                      <w:lang w:val="ru-RU"/>
                    </w:rPr>
                    <m:t>,</m:t>
                  </m:r>
                  <m:r>
                    <w:rPr>
                      <w:rFonts w:ascii="Cambria Math" w:hAnsi="Cambria Math"/>
                      <w:szCs w:val="22"/>
                      <w:lang w:val="en-US"/>
                    </w:rPr>
                    <m:t>Y</m:t>
                  </m:r>
                </m:sub>
                <m:sup>
                  <m:r>
                    <w:rPr>
                      <w:rFonts w:ascii="Cambria Math" w:hAnsi="Cambria Math"/>
                      <w:szCs w:val="22"/>
                      <w:lang w:val="ru-RU"/>
                    </w:rPr>
                    <m:t>спрос</m:t>
                  </m:r>
                </m:sup>
              </m:sSubSup>
            </m:oMath>
            <w:r w:rsidRPr="00B679AF">
              <w:rPr>
                <w:szCs w:val="22"/>
                <w:lang w:val="ru-RU"/>
              </w:rPr>
              <w:t>), рассчитываются по следующей формуле:</w:t>
            </w:r>
          </w:p>
          <w:p w:rsidR="000C4DF8" w:rsidRPr="00B679AF" w:rsidRDefault="00B679AF" w:rsidP="00B679AF">
            <w:pPr>
              <w:pStyle w:val="afd"/>
              <w:widowControl w:val="0"/>
              <w:ind w:left="2694" w:hanging="1303"/>
              <w:rPr>
                <w:rFonts w:ascii="Garamond" w:hAnsi="Garamond"/>
                <w:lang w:val="ru-RU"/>
              </w:rPr>
            </w:pPr>
            <m:oMath>
              <m:sSubSup>
                <m:sSubSupPr>
                  <m:ctrlPr>
                    <w:rPr>
                      <w:rFonts w:ascii="Cambria Math" w:hAnsi="Cambria Math"/>
                      <w:i/>
                    </w:rPr>
                  </m:ctrlPr>
                </m:sSubSupPr>
                <m:e>
                  <m:r>
                    <w:rPr>
                      <w:rFonts w:ascii="Cambria Math" w:hAnsi="Cambria Math"/>
                      <w:lang w:val="en-US"/>
                    </w:rPr>
                    <m:t>d</m:t>
                  </m:r>
                  <m:r>
                    <w:rPr>
                      <w:rFonts w:ascii="Cambria Math" w:hAnsi="Cambria Math"/>
                    </w:rPr>
                    <m:t>P</m:t>
                  </m:r>
                </m:e>
                <m:sub>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спрос</m:t>
                  </m:r>
                </m:sup>
              </m:sSubSup>
              <m:r>
                <w:rPr>
                  <w:rFonts w:ascii="Cambria Math" w:hAnsi="Cambria Math"/>
                  <w:lang w:val="ru-RU"/>
                </w:rPr>
                <m:t>=</m:t>
              </m:r>
              <m:sSubSup>
                <m:sSubSupPr>
                  <m:ctrlPr>
                    <w:rPr>
                      <w:rFonts w:ascii="Cambria Math" w:hAnsi="Cambria Math"/>
                      <w:i/>
                    </w:rPr>
                  </m:ctrlPr>
                </m:sSubSupPr>
                <m:e>
                  <m:r>
                    <w:rPr>
                      <w:rFonts w:ascii="Cambria Math" w:hAnsi="Cambria Math"/>
                      <w:lang w:val="ru-RU"/>
                    </w:rPr>
                    <m:t>0,85*</m:t>
                  </m:r>
                  <m:r>
                    <w:rPr>
                      <w:rFonts w:ascii="Cambria Math" w:hAnsi="Cambria Math"/>
                    </w:rPr>
                    <m:t>P</m:t>
                  </m:r>
                </m:e>
                <m:sub>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спрос</m:t>
                  </m:r>
                </m:sup>
              </m:sSubSup>
              <m:r>
                <w:rPr>
                  <w:rFonts w:ascii="Cambria Math" w:hAnsi="Cambria Math"/>
                  <w:lang w:val="ru-RU"/>
                </w:rPr>
                <m:t>-</m:t>
              </m:r>
              <m:nary>
                <m:naryPr>
                  <m:chr m:val="∑"/>
                  <m:limLoc m:val="undOvr"/>
                  <m:ctrlPr>
                    <w:rPr>
                      <w:rFonts w:ascii="Cambria Math" w:hAnsi="Cambria Math"/>
                      <w:i/>
                    </w:rPr>
                  </m:ctrlPr>
                </m:naryPr>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r>
                    <w:rPr>
                      <w:rFonts w:ascii="Cambria Math" w:hAnsi="Cambria Math"/>
                      <w:lang w:val="ru-RU"/>
                    </w:rPr>
                    <m:t>∈</m:t>
                  </m:r>
                  <m:r>
                    <w:rPr>
                      <w:rFonts w:ascii="Cambria Math" w:hAnsi="Cambria Math"/>
                      <w:lang w:val="en-US"/>
                    </w:rPr>
                    <m:t>G</m:t>
                  </m:r>
                </m:sub>
                <m:sup>
                  <m:r>
                    <w:rPr>
                      <w:rFonts w:ascii="Cambria Math" w:hAnsi="Cambria Math"/>
                      <w:lang w:val="ru-RU"/>
                    </w:rPr>
                    <m:t xml:space="preserve"> </m:t>
                  </m:r>
                </m:sup>
                <m:e>
                  <m:sSubSup>
                    <m:sSubSupPr>
                      <m:ctrlPr>
                        <w:rPr>
                          <w:rFonts w:ascii="Cambria Math" w:hAnsi="Cambria Math"/>
                          <w:i/>
                        </w:rPr>
                      </m:ctrlPr>
                    </m:sSubSupPr>
                    <m:e>
                      <m:r>
                        <w:rPr>
                          <w:rFonts w:ascii="Cambria Math" w:hAnsi="Cambria Math"/>
                        </w:rPr>
                        <m:t>P</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r>
                        <w:rPr>
                          <w:rFonts w:ascii="Cambria Math" w:hAnsi="Cambria Math"/>
                          <w:lang w:val="ru-RU"/>
                        </w:rPr>
                        <m:t>,</m:t>
                      </m:r>
                      <m:r>
                        <w:rPr>
                          <w:rFonts w:ascii="Cambria Math" w:hAnsi="Cambria Math"/>
                        </w:rPr>
                        <m:t>r</m:t>
                      </m:r>
                      <m:r>
                        <w:rPr>
                          <w:rFonts w:ascii="Cambria Math" w:hAnsi="Cambria Math"/>
                          <w:lang w:val="ru-RU"/>
                        </w:rPr>
                        <m:t>,</m:t>
                      </m:r>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уст</m:t>
                      </m:r>
                    </m:sup>
                  </m:sSubSup>
                  <m:r>
                    <w:rPr>
                      <w:rFonts w:ascii="Cambria Math" w:hAnsi="Cambria Math"/>
                      <w:lang w:val="ru-RU"/>
                    </w:rPr>
                    <m:t>*</m:t>
                  </m:r>
                  <m:sSub>
                    <m:sSubPr>
                      <m:ctrlPr>
                        <w:rPr>
                          <w:rFonts w:ascii="Cambria Math" w:hAnsi="Cambria Math"/>
                          <w:i/>
                        </w:rPr>
                      </m:ctrlPr>
                    </m:sSubPr>
                    <m:e>
                      <m:r>
                        <w:rPr>
                          <w:rFonts w:ascii="Cambria Math" w:hAnsi="Cambria Math"/>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e>
              </m:nary>
            </m:oMath>
            <w:r w:rsidR="000C4DF8" w:rsidRPr="00B679AF">
              <w:rPr>
                <w:rFonts w:ascii="Garamond" w:hAnsi="Garamond"/>
                <w:highlight w:val="yellow"/>
                <w:lang w:val="ru-RU"/>
              </w:rPr>
              <w:t>,</w:t>
            </w:r>
          </w:p>
          <w:p w:rsidR="000C4DF8" w:rsidRPr="00B679AF" w:rsidRDefault="000C4DF8" w:rsidP="00B679AF">
            <w:pPr>
              <w:widowControl w:val="0"/>
              <w:spacing w:before="120" w:after="120"/>
              <w:ind w:firstLine="567"/>
              <w:jc w:val="both"/>
              <w:rPr>
                <w:szCs w:val="22"/>
                <w:highlight w:val="yellow"/>
                <w:lang w:val="ru-RU"/>
              </w:rPr>
            </w:pPr>
            <w:r w:rsidRPr="00B679AF">
              <w:rPr>
                <w:szCs w:val="22"/>
                <w:highlight w:val="yellow"/>
                <w:lang w:val="ru-RU"/>
              </w:rPr>
              <w:t xml:space="preserve">При этом  </w:t>
            </w:r>
            <m:oMath>
              <m:sSubSup>
                <m:sSubSupPr>
                  <m:ctrlPr>
                    <w:rPr>
                      <w:rFonts w:ascii="Cambria Math" w:eastAsia="Calibri" w:hAnsi="Cambria Math"/>
                      <w:i/>
                      <w:szCs w:val="22"/>
                      <w:highlight w:val="yellow"/>
                    </w:rPr>
                  </m:ctrlPr>
                </m:sSubSupPr>
                <m:e>
                  <m:r>
                    <w:rPr>
                      <w:rFonts w:ascii="Cambria Math" w:hAnsi="Cambria Math"/>
                      <w:szCs w:val="22"/>
                      <w:highlight w:val="yellow"/>
                      <w:lang w:val="en-US"/>
                    </w:rPr>
                    <m:t>d</m:t>
                  </m:r>
                  <m:r>
                    <w:rPr>
                      <w:rFonts w:ascii="Cambria Math" w:hAnsi="Cambria Math"/>
                      <w:szCs w:val="22"/>
                      <w:highlight w:val="yellow"/>
                    </w:rPr>
                    <m:t>P</m:t>
                  </m:r>
                </m:e>
                <m:sub>
                  <m:r>
                    <w:rPr>
                      <w:rFonts w:ascii="Cambria Math" w:hAnsi="Cambria Math"/>
                      <w:szCs w:val="22"/>
                      <w:highlight w:val="yellow"/>
                      <w:lang w:val="en-US"/>
                    </w:rPr>
                    <m:t>z</m:t>
                  </m:r>
                  <m:r>
                    <w:rPr>
                      <w:rFonts w:ascii="Cambria Math" w:hAnsi="Cambria Math"/>
                      <w:szCs w:val="22"/>
                      <w:highlight w:val="yellow"/>
                      <w:lang w:val="ru-RU"/>
                    </w:rPr>
                    <m:t>,</m:t>
                  </m:r>
                  <m:r>
                    <w:rPr>
                      <w:rFonts w:ascii="Cambria Math" w:hAnsi="Cambria Math"/>
                      <w:szCs w:val="22"/>
                      <w:highlight w:val="yellow"/>
                      <w:lang w:val="en-US"/>
                    </w:rPr>
                    <m:t>Y</m:t>
                  </m:r>
                </m:sub>
                <m:sup>
                  <m:r>
                    <w:rPr>
                      <w:rFonts w:ascii="Cambria Math" w:hAnsi="Cambria Math"/>
                      <w:szCs w:val="22"/>
                      <w:highlight w:val="yellow"/>
                      <w:lang w:val="ru-RU"/>
                    </w:rPr>
                    <m:t>спрос</m:t>
                  </m:r>
                </m:sup>
              </m:sSubSup>
            </m:oMath>
            <w:r w:rsidRPr="00B679AF">
              <w:rPr>
                <w:szCs w:val="22"/>
                <w:highlight w:val="yellow"/>
                <w:lang w:val="ru-RU"/>
              </w:rPr>
              <w:t xml:space="preserve"> по результатам формирования предварительного графика модернизации на 2024 год определяется по формуле:</w:t>
            </w:r>
          </w:p>
          <w:p w:rsidR="000C4DF8" w:rsidRPr="00B679AF" w:rsidRDefault="00B679AF" w:rsidP="00B2465D">
            <w:pPr>
              <w:widowControl w:val="0"/>
              <w:spacing w:before="120" w:after="120"/>
              <w:ind w:left="1701"/>
              <w:jc w:val="both"/>
              <w:rPr>
                <w:szCs w:val="22"/>
                <w:lang w:val="ru-RU"/>
              </w:rPr>
            </w:pPr>
            <m:oMath>
              <m:sSubSup>
                <m:sSubSupPr>
                  <m:ctrlPr>
                    <w:rPr>
                      <w:rFonts w:ascii="Cambria Math" w:eastAsia="Calibri" w:hAnsi="Cambria Math"/>
                      <w:i/>
                      <w:szCs w:val="22"/>
                      <w:highlight w:val="yellow"/>
                    </w:rPr>
                  </m:ctrlPr>
                </m:sSubSupPr>
                <m:e>
                  <m:r>
                    <w:rPr>
                      <w:rFonts w:ascii="Cambria Math" w:hAnsi="Cambria Math"/>
                      <w:szCs w:val="22"/>
                      <w:highlight w:val="yellow"/>
                      <w:lang w:val="en-US"/>
                    </w:rPr>
                    <m:t>d</m:t>
                  </m:r>
                  <m:r>
                    <w:rPr>
                      <w:rFonts w:ascii="Cambria Math" w:hAnsi="Cambria Math"/>
                      <w:szCs w:val="22"/>
                      <w:highlight w:val="yellow"/>
                    </w:rPr>
                    <m:t>P</m:t>
                  </m:r>
                </m:e>
                <m:sub>
                  <m:r>
                    <w:rPr>
                      <w:rFonts w:ascii="Cambria Math" w:hAnsi="Cambria Math"/>
                      <w:szCs w:val="22"/>
                      <w:highlight w:val="yellow"/>
                      <w:lang w:val="en-US"/>
                    </w:rPr>
                    <m:t>z</m:t>
                  </m:r>
                  <m:r>
                    <w:rPr>
                      <w:rFonts w:ascii="Cambria Math" w:hAnsi="Cambria Math"/>
                      <w:szCs w:val="22"/>
                      <w:highlight w:val="yellow"/>
                      <w:lang w:val="ru-RU"/>
                    </w:rPr>
                    <m:t>,2024</m:t>
                  </m:r>
                </m:sub>
                <m:sup>
                  <m:r>
                    <w:rPr>
                      <w:rFonts w:ascii="Cambria Math" w:hAnsi="Cambria Math"/>
                      <w:szCs w:val="22"/>
                      <w:highlight w:val="yellow"/>
                      <w:lang w:val="ru-RU"/>
                    </w:rPr>
                    <m:t>спрос</m:t>
                  </m:r>
                </m:sup>
              </m:sSubSup>
              <m:r>
                <w:rPr>
                  <w:rFonts w:ascii="Cambria Math" w:eastAsia="Calibri" w:hAnsi="Cambria Math"/>
                  <w:szCs w:val="22"/>
                  <w:highlight w:val="yellow"/>
                  <w:lang w:val="ru-RU"/>
                </w:rPr>
                <m:t>=</m:t>
              </m:r>
              <m:nary>
                <m:naryPr>
                  <m:chr m:val="∑"/>
                  <m:limLoc m:val="undOvr"/>
                  <m:ctrlPr>
                    <w:rPr>
                      <w:rFonts w:ascii="Cambria Math" w:eastAsia="Calibri" w:hAnsi="Cambria Math"/>
                      <w:i/>
                      <w:szCs w:val="22"/>
                      <w:highlight w:val="yellow"/>
                    </w:rPr>
                  </m:ctrlPr>
                </m:naryPr>
                <m:sub>
                  <m:r>
                    <w:rPr>
                      <w:rFonts w:ascii="Cambria Math" w:eastAsia="Calibri" w:hAnsi="Cambria Math"/>
                      <w:szCs w:val="22"/>
                      <w:highlight w:val="yellow"/>
                      <w:lang w:val="en-US"/>
                    </w:rPr>
                    <m:t>Y</m:t>
                  </m:r>
                  <m:r>
                    <w:rPr>
                      <w:rFonts w:ascii="Cambria Math" w:eastAsia="Calibri" w:hAnsi="Cambria Math"/>
                      <w:szCs w:val="22"/>
                      <w:highlight w:val="yellow"/>
                      <w:lang w:val="ru-RU"/>
                    </w:rPr>
                    <m:t>=2022</m:t>
                  </m:r>
                </m:sub>
                <m:sup>
                  <m:r>
                    <w:rPr>
                      <w:rFonts w:ascii="Cambria Math" w:eastAsia="Calibri" w:hAnsi="Cambria Math"/>
                      <w:szCs w:val="22"/>
                      <w:highlight w:val="yellow"/>
                      <w:lang w:val="ru-RU"/>
                    </w:rPr>
                    <m:t>2024</m:t>
                  </m:r>
                </m:sup>
                <m:e>
                  <m:sSubSup>
                    <m:sSubSupPr>
                      <m:ctrlPr>
                        <w:rPr>
                          <w:rFonts w:ascii="Cambria Math" w:eastAsia="Calibri" w:hAnsi="Cambria Math"/>
                          <w:i/>
                          <w:szCs w:val="22"/>
                          <w:highlight w:val="yellow"/>
                        </w:rPr>
                      </m:ctrlPr>
                    </m:sSubSupPr>
                    <m:e>
                      <m:r>
                        <w:rPr>
                          <w:rFonts w:ascii="Cambria Math" w:hAnsi="Cambria Math"/>
                          <w:szCs w:val="22"/>
                          <w:highlight w:val="yellow"/>
                          <w:lang w:val="ru-RU"/>
                        </w:rPr>
                        <m:t>(0,85*</m:t>
                      </m:r>
                      <m:r>
                        <w:rPr>
                          <w:rFonts w:ascii="Cambria Math" w:hAnsi="Cambria Math"/>
                          <w:szCs w:val="22"/>
                          <w:highlight w:val="yellow"/>
                        </w:rPr>
                        <m:t>P</m:t>
                      </m:r>
                    </m:e>
                    <m:sub>
                      <m:r>
                        <w:rPr>
                          <w:rFonts w:ascii="Cambria Math" w:hAnsi="Cambria Math"/>
                          <w:szCs w:val="22"/>
                          <w:highlight w:val="yellow"/>
                          <w:lang w:val="en-US"/>
                        </w:rPr>
                        <m:t>z</m:t>
                      </m:r>
                      <m:r>
                        <w:rPr>
                          <w:rFonts w:ascii="Cambria Math" w:hAnsi="Cambria Math"/>
                          <w:szCs w:val="22"/>
                          <w:highlight w:val="yellow"/>
                          <w:lang w:val="ru-RU"/>
                        </w:rPr>
                        <m:t>,</m:t>
                      </m:r>
                      <m:r>
                        <w:rPr>
                          <w:rFonts w:ascii="Cambria Math" w:hAnsi="Cambria Math"/>
                          <w:szCs w:val="22"/>
                          <w:highlight w:val="yellow"/>
                          <w:lang w:val="en-US"/>
                        </w:rPr>
                        <m:t>Y</m:t>
                      </m:r>
                    </m:sub>
                    <m:sup>
                      <m:r>
                        <w:rPr>
                          <w:rFonts w:ascii="Cambria Math" w:hAnsi="Cambria Math"/>
                          <w:szCs w:val="22"/>
                          <w:highlight w:val="yellow"/>
                          <w:lang w:val="ru-RU"/>
                        </w:rPr>
                        <m:t>спрос</m:t>
                      </m:r>
                    </m:sup>
                  </m:sSubSup>
                  <m:r>
                    <w:rPr>
                      <w:rFonts w:ascii="Cambria Math" w:eastAsia="Calibri" w:hAnsi="Cambria Math"/>
                      <w:szCs w:val="22"/>
                      <w:highlight w:val="yellow"/>
                      <w:lang w:val="ru-RU"/>
                    </w:rPr>
                    <m:t>-</m:t>
                  </m:r>
                  <m:nary>
                    <m:naryPr>
                      <m:chr m:val="∑"/>
                      <m:limLoc m:val="undOvr"/>
                      <m:ctrlPr>
                        <w:rPr>
                          <w:rFonts w:ascii="Cambria Math" w:hAnsi="Cambria Math"/>
                          <w:i/>
                          <w:szCs w:val="22"/>
                          <w:highlight w:val="yellow"/>
                        </w:rPr>
                      </m:ctrlPr>
                    </m:naryPr>
                    <m:sub>
                      <m:sSub>
                        <m:sSubPr>
                          <m:ctrlPr>
                            <w:rPr>
                              <w:rFonts w:ascii="Cambria Math" w:hAnsi="Cambria Math"/>
                              <w:i/>
                              <w:szCs w:val="22"/>
                              <w:highlight w:val="yellow"/>
                              <w:lang w:val="en-US"/>
                            </w:rPr>
                          </m:ctrlPr>
                        </m:sSubPr>
                        <m:e>
                          <m:r>
                            <w:rPr>
                              <w:rFonts w:ascii="Cambria Math" w:hAnsi="Cambria Math"/>
                              <w:szCs w:val="22"/>
                              <w:highlight w:val="yellow"/>
                              <w:lang w:val="en-US"/>
                            </w:rPr>
                            <m:t>g</m:t>
                          </m:r>
                        </m:e>
                        <m:sub>
                          <m:r>
                            <w:rPr>
                              <w:rFonts w:ascii="Cambria Math" w:hAnsi="Cambria Math"/>
                              <w:szCs w:val="22"/>
                              <w:highlight w:val="yellow"/>
                              <w:lang w:val="en-US"/>
                            </w:rPr>
                            <m:t>n</m:t>
                          </m:r>
                        </m:sub>
                      </m:sSub>
                      <m:r>
                        <w:rPr>
                          <w:rFonts w:ascii="Cambria Math" w:hAnsi="Cambria Math"/>
                          <w:szCs w:val="22"/>
                          <w:highlight w:val="yellow"/>
                          <w:lang w:val="ru-RU"/>
                        </w:rPr>
                        <m:t>∈</m:t>
                      </m:r>
                      <m:r>
                        <w:rPr>
                          <w:rFonts w:ascii="Cambria Math" w:hAnsi="Cambria Math"/>
                          <w:szCs w:val="22"/>
                          <w:highlight w:val="yellow"/>
                          <w:lang w:val="en-US"/>
                        </w:rPr>
                        <m:t>G</m:t>
                      </m:r>
                    </m:sub>
                    <m:sup>
                      <m:r>
                        <w:rPr>
                          <w:rFonts w:ascii="Cambria Math" w:hAnsi="Cambria Math"/>
                          <w:szCs w:val="22"/>
                          <w:highlight w:val="yellow"/>
                          <w:lang w:val="ru-RU"/>
                        </w:rPr>
                        <m:t xml:space="preserve"> </m:t>
                      </m:r>
                    </m:sup>
                    <m:e>
                      <m:sSubSup>
                        <m:sSubSupPr>
                          <m:ctrlPr>
                            <w:rPr>
                              <w:rFonts w:ascii="Cambria Math" w:eastAsia="Calibri" w:hAnsi="Cambria Math"/>
                              <w:i/>
                              <w:szCs w:val="22"/>
                              <w:highlight w:val="yellow"/>
                            </w:rPr>
                          </m:ctrlPr>
                        </m:sSubSupPr>
                        <m:e>
                          <m:r>
                            <w:rPr>
                              <w:rFonts w:ascii="Cambria Math" w:hAnsi="Cambria Math"/>
                              <w:szCs w:val="22"/>
                              <w:highlight w:val="yellow"/>
                            </w:rPr>
                            <m:t>P</m:t>
                          </m:r>
                        </m:e>
                        <m:sub>
                          <m:sSub>
                            <m:sSubPr>
                              <m:ctrlPr>
                                <w:rPr>
                                  <w:rFonts w:ascii="Cambria Math" w:hAnsi="Cambria Math"/>
                                  <w:i/>
                                  <w:szCs w:val="22"/>
                                  <w:highlight w:val="yellow"/>
                                  <w:lang w:val="en-US"/>
                                </w:rPr>
                              </m:ctrlPr>
                            </m:sSubPr>
                            <m:e>
                              <m:r>
                                <w:rPr>
                                  <w:rFonts w:ascii="Cambria Math" w:hAnsi="Cambria Math"/>
                                  <w:szCs w:val="22"/>
                                  <w:highlight w:val="yellow"/>
                                  <w:lang w:val="en-US"/>
                                </w:rPr>
                                <m:t>g</m:t>
                              </m:r>
                            </m:e>
                            <m:sub>
                              <m:r>
                                <w:rPr>
                                  <w:rFonts w:ascii="Cambria Math" w:hAnsi="Cambria Math"/>
                                  <w:szCs w:val="22"/>
                                  <w:highlight w:val="yellow"/>
                                  <w:lang w:val="en-US"/>
                                </w:rPr>
                                <m:t>n</m:t>
                              </m:r>
                            </m:sub>
                          </m:sSub>
                          <m:r>
                            <w:rPr>
                              <w:rFonts w:ascii="Cambria Math" w:hAnsi="Cambria Math"/>
                              <w:szCs w:val="22"/>
                              <w:highlight w:val="yellow"/>
                              <w:lang w:val="ru-RU"/>
                            </w:rPr>
                            <m:t>,</m:t>
                          </m:r>
                          <m:r>
                            <w:rPr>
                              <w:rFonts w:ascii="Cambria Math" w:hAnsi="Cambria Math"/>
                              <w:szCs w:val="22"/>
                              <w:highlight w:val="yellow"/>
                              <w:lang w:val="en-US"/>
                            </w:rPr>
                            <m:t>r</m:t>
                          </m:r>
                          <m:r>
                            <w:rPr>
                              <w:rFonts w:ascii="Cambria Math" w:hAnsi="Cambria Math"/>
                              <w:szCs w:val="22"/>
                              <w:highlight w:val="yellow"/>
                              <w:lang w:val="ru-RU"/>
                            </w:rPr>
                            <m:t>,</m:t>
                          </m:r>
                          <m:r>
                            <w:rPr>
                              <w:rFonts w:ascii="Cambria Math" w:hAnsi="Cambria Math"/>
                              <w:szCs w:val="22"/>
                              <w:highlight w:val="yellow"/>
                              <w:lang w:val="en-US"/>
                            </w:rPr>
                            <m:t>z</m:t>
                          </m:r>
                          <m:r>
                            <w:rPr>
                              <w:rFonts w:ascii="Cambria Math" w:hAnsi="Cambria Math"/>
                              <w:szCs w:val="22"/>
                              <w:highlight w:val="yellow"/>
                              <w:lang w:val="ru-RU"/>
                            </w:rPr>
                            <m:t>,</m:t>
                          </m:r>
                          <m:r>
                            <w:rPr>
                              <w:rFonts w:ascii="Cambria Math" w:hAnsi="Cambria Math"/>
                              <w:szCs w:val="22"/>
                              <w:highlight w:val="yellow"/>
                              <w:lang w:val="en-US"/>
                            </w:rPr>
                            <m:t>Y</m:t>
                          </m:r>
                        </m:sub>
                        <m:sup>
                          <m:r>
                            <w:rPr>
                              <w:rFonts w:ascii="Cambria Math" w:hAnsi="Cambria Math"/>
                              <w:szCs w:val="22"/>
                              <w:highlight w:val="yellow"/>
                              <w:lang w:val="ru-RU"/>
                            </w:rPr>
                            <m:t>уст</m:t>
                          </m:r>
                        </m:sup>
                      </m:sSubSup>
                      <m:r>
                        <w:rPr>
                          <w:rFonts w:ascii="Cambria Math" w:eastAsia="Calibri" w:hAnsi="Cambria Math"/>
                          <w:szCs w:val="22"/>
                          <w:highlight w:val="yellow"/>
                          <w:lang w:val="ru-RU"/>
                        </w:rPr>
                        <m:t>*</m:t>
                      </m:r>
                      <m:sSub>
                        <m:sSubPr>
                          <m:ctrlPr>
                            <w:rPr>
                              <w:rFonts w:ascii="Cambria Math" w:eastAsia="Calibri" w:hAnsi="Cambria Math"/>
                              <w:i/>
                              <w:szCs w:val="22"/>
                              <w:highlight w:val="yellow"/>
                            </w:rPr>
                          </m:ctrlPr>
                        </m:sSubPr>
                        <m:e>
                          <m:r>
                            <w:rPr>
                              <w:rFonts w:ascii="Cambria Math" w:hAnsi="Cambria Math"/>
                              <w:szCs w:val="22"/>
                              <w:highlight w:val="yellow"/>
                            </w:rPr>
                            <m:t>s</m:t>
                          </m:r>
                        </m:e>
                        <m:sub>
                          <m:sSub>
                            <m:sSubPr>
                              <m:ctrlPr>
                                <w:rPr>
                                  <w:rFonts w:ascii="Cambria Math" w:hAnsi="Cambria Math"/>
                                  <w:i/>
                                  <w:szCs w:val="22"/>
                                  <w:highlight w:val="yellow"/>
                                  <w:lang w:val="en-US"/>
                                </w:rPr>
                              </m:ctrlPr>
                            </m:sSubPr>
                            <m:e>
                              <m:r>
                                <w:rPr>
                                  <w:rFonts w:ascii="Cambria Math" w:hAnsi="Cambria Math"/>
                                  <w:szCs w:val="22"/>
                                  <w:highlight w:val="yellow"/>
                                  <w:lang w:val="en-US"/>
                                </w:rPr>
                                <m:t>g</m:t>
                              </m:r>
                            </m:e>
                            <m:sub>
                              <m:r>
                                <w:rPr>
                                  <w:rFonts w:ascii="Cambria Math" w:hAnsi="Cambria Math"/>
                                  <w:szCs w:val="22"/>
                                  <w:highlight w:val="yellow"/>
                                  <w:lang w:val="en-US"/>
                                </w:rPr>
                                <m:t>n</m:t>
                              </m:r>
                            </m:sub>
                          </m:sSub>
                        </m:sub>
                      </m:sSub>
                    </m:e>
                  </m:nary>
                  <m:r>
                    <w:rPr>
                      <w:rFonts w:ascii="Cambria Math" w:hAnsi="Cambria Math"/>
                      <w:szCs w:val="22"/>
                      <w:highlight w:val="yellow"/>
                      <w:lang w:val="ru-RU"/>
                    </w:rPr>
                    <m:t>)</m:t>
                  </m:r>
                </m:e>
              </m:nary>
            </m:oMath>
            <w:r w:rsidR="00B2465D">
              <w:rPr>
                <w:szCs w:val="22"/>
                <w:lang w:val="ru-RU"/>
              </w:rPr>
              <w:t>.</w:t>
            </w:r>
          </w:p>
        </w:tc>
        <w:tc>
          <w:tcPr>
            <w:tcW w:w="2333" w:type="pct"/>
          </w:tcPr>
          <w:p w:rsidR="000C4DF8" w:rsidRPr="00B679AF" w:rsidRDefault="000C4DF8" w:rsidP="00B679AF">
            <w:pPr>
              <w:pStyle w:val="afff"/>
              <w:widowControl w:val="0"/>
              <w:spacing w:before="120" w:after="120"/>
              <w:ind w:left="0" w:firstLine="541"/>
              <w:contextualSpacing w:val="0"/>
              <w:jc w:val="both"/>
              <w:rPr>
                <w:rFonts w:ascii="Garamond" w:hAnsi="Garamond"/>
                <w:sz w:val="22"/>
                <w:szCs w:val="22"/>
              </w:rPr>
            </w:pPr>
            <w:r w:rsidRPr="00B679AF">
              <w:rPr>
                <w:rFonts w:ascii="Garamond" w:hAnsi="Garamond"/>
                <w:sz w:val="22"/>
                <w:szCs w:val="22"/>
              </w:rPr>
              <w:lastRenderedPageBreak/>
              <w:t>При невозможности учета в указанном предварительном графике мероприятий по модернизации всех генерирующих объектов, определенных в соответствии с п. 8.5 настоящего Регламента, по причине выявления СО угрозы наступления в течение заявленного периода реализации мероприятий по модернизации последствий, предусмотренных пунктом 31 Правил вывода объектов электроэнергетики в ремонт и из эксплуатации, утвержденных постановлением Правительства Российской Федерации от 26.07.2007 № 484 (далее – Правила вывода в ремонт), СО осуществляет следующие действия:</w:t>
            </w:r>
          </w:p>
          <w:p w:rsidR="000C4DF8" w:rsidRPr="00B679AF" w:rsidRDefault="000C4DF8" w:rsidP="00B679AF">
            <w:pPr>
              <w:pStyle w:val="afff"/>
              <w:widowControl w:val="0"/>
              <w:spacing w:before="120" w:after="120"/>
              <w:ind w:left="0" w:firstLine="567"/>
              <w:contextualSpacing w:val="0"/>
              <w:jc w:val="both"/>
              <w:rPr>
                <w:rFonts w:ascii="Garamond" w:hAnsi="Garamond"/>
                <w:sz w:val="22"/>
                <w:szCs w:val="22"/>
              </w:rPr>
            </w:pPr>
            <w:r w:rsidRPr="00B679AF">
              <w:rPr>
                <w:rFonts w:ascii="Garamond" w:hAnsi="Garamond"/>
                <w:sz w:val="22"/>
                <w:szCs w:val="22"/>
              </w:rPr>
              <w:t xml:space="preserve">Месяц начала поставки </w:t>
            </w:r>
            <w:proofErr w:type="gramStart"/>
            <w:r w:rsidRPr="00B679AF">
              <w:rPr>
                <w:rFonts w:ascii="Garamond" w:hAnsi="Garamond"/>
                <w:sz w:val="22"/>
                <w:szCs w:val="22"/>
              </w:rPr>
              <w:t xml:space="preserve">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679AF">
              <w:rPr>
                <w:rFonts w:ascii="Garamond" w:hAnsi="Garamond"/>
                <w:sz w:val="22"/>
                <w:szCs w:val="22"/>
              </w:rPr>
              <w:t xml:space="preserve"> (</w:t>
            </w:r>
            <w:proofErr w:type="gramEnd"/>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m:t>
                      </m:r>
                    </m:sup>
                  </m:sSup>
                </m:e>
                <m:sub>
                  <m:r>
                    <w:rPr>
                      <w:rFonts w:ascii="Cambria Math" w:hAnsi="Cambria Math"/>
                      <w:sz w:val="22"/>
                      <w:szCs w:val="22"/>
                    </w:rPr>
                    <m:t>g</m:t>
                  </m:r>
                </m:sub>
              </m:sSub>
              <m:r>
                <m:rPr>
                  <m:sty m:val="p"/>
                </m:rPr>
                <w:rPr>
                  <w:rFonts w:ascii="Cambria Math" w:hAnsi="Cambria Math"/>
                  <w:sz w:val="22"/>
                  <w:szCs w:val="22"/>
                </w:rPr>
                <m:t>∈</m:t>
              </m:r>
              <m:r>
                <w:rPr>
                  <w:rFonts w:ascii="Cambria Math" w:hAnsi="Cambria Math"/>
                  <w:sz w:val="22"/>
                  <w:szCs w:val="22"/>
                </w:rPr>
                <m:t>Y</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 xml:space="preserve"> </m:t>
                  </m:r>
                  <m:r>
                    <w:rPr>
                      <w:rFonts w:ascii="Cambria Math" w:hAnsi="Cambria Math"/>
                      <w:sz w:val="22"/>
                      <w:szCs w:val="22"/>
                    </w:rPr>
                    <m:t>m</m:t>
                  </m:r>
                </m:e>
                <m:sup>
                  <m:r>
                    <m:rPr>
                      <m:sty m:val="p"/>
                    </m:rPr>
                    <w:rPr>
                      <w:rFonts w:ascii="Cambria Math" w:hAnsi="Cambria Math"/>
                      <w:sz w:val="22"/>
                      <w:szCs w:val="22"/>
                    </w:rPr>
                    <m:t>'</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+1</m:t>
              </m:r>
            </m:oMath>
            <w:r w:rsidRPr="00B679AF">
              <w:rPr>
                <w:rFonts w:ascii="Garamond" w:hAnsi="Garamond"/>
                <w:sz w:val="22"/>
                <w:szCs w:val="22"/>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(месяц, следующий за месяцем окончания периода </w:t>
            </w:r>
            <m:oMath>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679AF">
              <w:rPr>
                <w:rFonts w:ascii="Garamond" w:hAnsi="Garamond"/>
                <w:sz w:val="22"/>
                <w:szCs w:val="22"/>
              </w:rPr>
              <w:t xml:space="preserve">) изменяется в большую сторону таким образом, чтобы исключить угрозу наступления последствий, предусмотренных п. 31 Правил вывода в ремонт. В случае если определенный таким образом месяц начала поставки </w:t>
            </w:r>
            <w:proofErr w:type="gramStart"/>
            <w:r w:rsidRPr="00B679AF">
              <w:rPr>
                <w:rFonts w:ascii="Garamond" w:hAnsi="Garamond"/>
                <w:sz w:val="22"/>
                <w:szCs w:val="22"/>
              </w:rPr>
              <w:t xml:space="preserve">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679AF">
              <w:rPr>
                <w:rFonts w:ascii="Garamond" w:hAnsi="Garamond"/>
                <w:sz w:val="22"/>
                <w:szCs w:val="22"/>
              </w:rPr>
              <w:t xml:space="preserve"> генерирующего</w:t>
            </w:r>
            <w:proofErr w:type="gramEnd"/>
            <w:r w:rsidRPr="00B679AF">
              <w:rPr>
                <w:rFonts w:ascii="Garamond" w:hAnsi="Garamond"/>
                <w:sz w:val="22"/>
                <w:szCs w:val="22"/>
              </w:rPr>
              <w:t xml:space="preserve">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выходит за период года </w:t>
            </w:r>
            <w:r w:rsidRPr="00B679AF">
              <w:rPr>
                <w:rFonts w:ascii="Garamond" w:hAnsi="Garamond"/>
                <w:i/>
                <w:sz w:val="22"/>
                <w:szCs w:val="22"/>
              </w:rPr>
              <w:t>Y</w:t>
            </w:r>
            <w:r w:rsidRPr="00B679AF">
              <w:rPr>
                <w:rFonts w:ascii="Garamond" w:hAnsi="Garamond"/>
                <w:sz w:val="22"/>
                <w:szCs w:val="22"/>
              </w:rPr>
              <w:t xml:space="preserve">, на который проводится соответствующий отбор, такой генерирующий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679AF">
              <w:rPr>
                <w:rFonts w:ascii="Garamond" w:hAnsi="Garamond"/>
                <w:sz w:val="22"/>
                <w:szCs w:val="22"/>
              </w:rPr>
              <w:t xml:space="preserve"> исключается из перечня отобранных проектов модернизации (признается неотобранным, </w:t>
            </w:r>
            <m:oMath>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=0</m:t>
              </m:r>
            </m:oMath>
            <w:r w:rsidRPr="00B679AF">
              <w:rPr>
                <w:rFonts w:ascii="Garamond" w:hAnsi="Garamond"/>
                <w:sz w:val="22"/>
                <w:szCs w:val="22"/>
              </w:rPr>
              <w:t>).</w:t>
            </w:r>
          </w:p>
          <w:p w:rsidR="000C4DF8" w:rsidRPr="00B679AF" w:rsidRDefault="000C4DF8" w:rsidP="00B679AF">
            <w:pPr>
              <w:widowControl w:val="0"/>
              <w:spacing w:before="120" w:after="120"/>
              <w:ind w:firstLine="567"/>
              <w:jc w:val="both"/>
              <w:rPr>
                <w:szCs w:val="22"/>
                <w:lang w:val="ru-RU"/>
              </w:rPr>
            </w:pPr>
            <w:r w:rsidRPr="00B679AF">
              <w:rPr>
                <w:szCs w:val="22"/>
                <w:lang w:val="ru-RU"/>
              </w:rPr>
              <w:t xml:space="preserve">По результатам формирования предварительного графика модернизации на 2025 и последующие годы неиспользованные лимиты максимальной совокупной установленной мощности генерирующих объектов, которые были определены по итогам таких отборов для каждой ценовой зоны оптового рынка </w:t>
            </w:r>
            <w:r w:rsidRPr="00B679AF">
              <w:rPr>
                <w:i/>
                <w:szCs w:val="22"/>
              </w:rPr>
              <w:t>z</w:t>
            </w:r>
            <w:r w:rsidRPr="00B679AF">
              <w:rPr>
                <w:szCs w:val="22"/>
                <w:lang w:val="ru-RU"/>
              </w:rPr>
              <w:t xml:space="preserve">, учитываемые при проведении отбора на </w:t>
            </w:r>
            <w:r w:rsidRPr="00B679AF">
              <w:rPr>
                <w:szCs w:val="22"/>
                <w:lang w:val="ru-RU"/>
              </w:rPr>
              <w:lastRenderedPageBreak/>
              <w:t>последующие годы (</w:t>
            </w:r>
            <m:oMath>
              <m:sSubSup>
                <m:sSubSupPr>
                  <m:ctrlPr>
                    <w:rPr>
                      <w:rFonts w:ascii="Cambria Math" w:eastAsia="Calibri" w:hAnsi="Cambria Math"/>
                      <w:i/>
                      <w:szCs w:val="22"/>
                    </w:rPr>
                  </m:ctrlPr>
                </m:sSubSupPr>
                <m:e>
                  <m:r>
                    <w:rPr>
                      <w:rFonts w:ascii="Cambria Math" w:hAnsi="Cambria Math"/>
                      <w:szCs w:val="22"/>
                      <w:lang w:val="en-US"/>
                    </w:rPr>
                    <m:t>d</m:t>
                  </m:r>
                  <m:r>
                    <w:rPr>
                      <w:rFonts w:ascii="Cambria Math" w:hAnsi="Cambria Math"/>
                      <w:szCs w:val="22"/>
                    </w:rPr>
                    <m:t>P</m:t>
                  </m:r>
                </m:e>
                <m:sub>
                  <m:r>
                    <w:rPr>
                      <w:rFonts w:ascii="Cambria Math" w:hAnsi="Cambria Math"/>
                      <w:szCs w:val="22"/>
                      <w:lang w:val="en-US"/>
                    </w:rPr>
                    <m:t>z</m:t>
                  </m:r>
                  <m:r>
                    <w:rPr>
                      <w:rFonts w:ascii="Cambria Math" w:hAnsi="Cambria Math"/>
                      <w:szCs w:val="22"/>
                      <w:lang w:val="ru-RU"/>
                    </w:rPr>
                    <m:t>,</m:t>
                  </m:r>
                  <m:r>
                    <w:rPr>
                      <w:rFonts w:ascii="Cambria Math" w:hAnsi="Cambria Math"/>
                      <w:szCs w:val="22"/>
                      <w:lang w:val="en-US"/>
                    </w:rPr>
                    <m:t>Y</m:t>
                  </m:r>
                </m:sub>
                <m:sup>
                  <m:r>
                    <w:rPr>
                      <w:rFonts w:ascii="Cambria Math" w:hAnsi="Cambria Math"/>
                      <w:szCs w:val="22"/>
                      <w:lang w:val="ru-RU"/>
                    </w:rPr>
                    <m:t>спрос</m:t>
                  </m:r>
                </m:sup>
              </m:sSubSup>
            </m:oMath>
            <w:r w:rsidRPr="00B679AF">
              <w:rPr>
                <w:szCs w:val="22"/>
                <w:lang w:val="ru-RU"/>
              </w:rPr>
              <w:t>), рассчитываются по следующей формуле:</w:t>
            </w:r>
          </w:p>
          <w:p w:rsidR="000C4DF8" w:rsidRPr="00B2465D" w:rsidRDefault="00B679AF" w:rsidP="00B2465D">
            <w:pPr>
              <w:pStyle w:val="afd"/>
              <w:widowControl w:val="0"/>
              <w:ind w:left="860"/>
              <w:rPr>
                <w:rFonts w:ascii="Garamond" w:hAnsi="Garamond"/>
                <w:lang w:val="ru-RU"/>
              </w:rPr>
            </w:pPr>
            <m:oMathPara>
              <m:oMath>
                <m:sSubSup>
                  <m:sSubSupPr>
                    <m:ctrlPr>
                      <w:rPr>
                        <w:rFonts w:ascii="Cambria Math" w:hAnsi="Cambria Math"/>
                        <w:i/>
                      </w:rPr>
                    </m:ctrlPr>
                  </m:sSubSupPr>
                  <m:e>
                    <m:r>
                      <w:rPr>
                        <w:rFonts w:ascii="Cambria Math" w:hAnsi="Cambria Math"/>
                        <w:lang w:val="en-US"/>
                      </w:rPr>
                      <m:t>d</m:t>
                    </m:r>
                    <m:r>
                      <w:rPr>
                        <w:rFonts w:ascii="Cambria Math" w:hAnsi="Cambria Math"/>
                      </w:rPr>
                      <m:t>P</m:t>
                    </m:r>
                  </m:e>
                  <m:sub>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спрос</m:t>
                    </m:r>
                  </m:sup>
                </m:sSubSup>
                <m:r>
                  <w:rPr>
                    <w:rFonts w:ascii="Cambria Math" w:hAnsi="Cambria Math"/>
                    <w:lang w:val="ru-RU"/>
                  </w:rPr>
                  <m:t>=</m:t>
                </m:r>
                <m:sSubSup>
                  <m:sSubSupPr>
                    <m:ctrlPr>
                      <w:rPr>
                        <w:rFonts w:ascii="Cambria Math" w:hAnsi="Cambria Math"/>
                        <w:i/>
                      </w:rPr>
                    </m:ctrlPr>
                  </m:sSubSupPr>
                  <m:e>
                    <m:r>
                      <w:rPr>
                        <w:rFonts w:ascii="Cambria Math" w:hAnsi="Cambria Math"/>
                        <w:lang w:val="ru-RU"/>
                      </w:rPr>
                      <m:t>0,85*</m:t>
                    </m:r>
                    <m:r>
                      <w:rPr>
                        <w:rFonts w:ascii="Cambria Math" w:hAnsi="Cambria Math"/>
                      </w:rPr>
                      <m:t>P</m:t>
                    </m:r>
                  </m:e>
                  <m:sub>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спрос</m:t>
                    </m:r>
                  </m:sup>
                </m:sSubSup>
                <m:r>
                  <w:rPr>
                    <w:rFonts w:ascii="Cambria Math" w:hAnsi="Cambria Math"/>
                    <w:lang w:val="ru-RU"/>
                  </w:rPr>
                  <m:t>-</m:t>
                </m:r>
                <m:nary>
                  <m:naryPr>
                    <m:chr m:val="∑"/>
                    <m:limLoc m:val="undOvr"/>
                    <m:ctrlPr>
                      <w:rPr>
                        <w:rFonts w:ascii="Cambria Math" w:hAnsi="Cambria Math"/>
                        <w:i/>
                      </w:rPr>
                    </m:ctrlPr>
                  </m:naryPr>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r>
                      <w:rPr>
                        <w:rFonts w:ascii="Cambria Math" w:hAnsi="Cambria Math"/>
                        <w:lang w:val="ru-RU"/>
                      </w:rPr>
                      <m:t>∈</m:t>
                    </m:r>
                    <m:r>
                      <w:rPr>
                        <w:rFonts w:ascii="Cambria Math" w:hAnsi="Cambria Math"/>
                        <w:lang w:val="en-US"/>
                      </w:rPr>
                      <m:t>G</m:t>
                    </m:r>
                  </m:sub>
                  <m:sup>
                    <m:r>
                      <w:rPr>
                        <w:rFonts w:ascii="Cambria Math" w:hAnsi="Cambria Math"/>
                        <w:lang w:val="ru-RU"/>
                      </w:rPr>
                      <m:t xml:space="preserve"> </m:t>
                    </m:r>
                  </m:sup>
                  <m:e>
                    <m:sSubSup>
                      <m:sSubSupPr>
                        <m:ctrlPr>
                          <w:rPr>
                            <w:rFonts w:ascii="Cambria Math" w:hAnsi="Cambria Math"/>
                            <w:i/>
                          </w:rPr>
                        </m:ctrlPr>
                      </m:sSubSupPr>
                      <m:e>
                        <m:r>
                          <w:rPr>
                            <w:rFonts w:ascii="Cambria Math" w:hAnsi="Cambria Math"/>
                          </w:rPr>
                          <m:t>P</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r>
                          <w:rPr>
                            <w:rFonts w:ascii="Cambria Math" w:hAnsi="Cambria Math"/>
                            <w:lang w:val="ru-RU"/>
                          </w:rPr>
                          <m:t>,</m:t>
                        </m:r>
                        <m:r>
                          <w:rPr>
                            <w:rFonts w:ascii="Cambria Math" w:hAnsi="Cambria Math"/>
                          </w:rPr>
                          <m:t>r</m:t>
                        </m:r>
                        <m:r>
                          <w:rPr>
                            <w:rFonts w:ascii="Cambria Math" w:hAnsi="Cambria Math"/>
                            <w:lang w:val="ru-RU"/>
                          </w:rPr>
                          <m:t>,</m:t>
                        </m:r>
                        <m:r>
                          <w:rPr>
                            <w:rFonts w:ascii="Cambria Math" w:hAnsi="Cambria Math"/>
                            <w:lang w:val="en-US"/>
                          </w:rPr>
                          <m:t>z</m:t>
                        </m:r>
                        <m:r>
                          <w:rPr>
                            <w:rFonts w:ascii="Cambria Math" w:hAnsi="Cambria Math"/>
                            <w:lang w:val="ru-RU"/>
                          </w:rPr>
                          <m:t>,</m:t>
                        </m:r>
                        <m:r>
                          <w:rPr>
                            <w:rFonts w:ascii="Cambria Math" w:hAnsi="Cambria Math"/>
                            <w:lang w:val="en-US"/>
                          </w:rPr>
                          <m:t>Y</m:t>
                        </m:r>
                      </m:sub>
                      <m:sup>
                        <m:r>
                          <w:rPr>
                            <w:rFonts w:ascii="Cambria Math" w:hAnsi="Cambria Math"/>
                            <w:lang w:val="ru-RU"/>
                          </w:rPr>
                          <m:t>уст</m:t>
                        </m:r>
                      </m:sup>
                    </m:sSubSup>
                    <m:r>
                      <w:rPr>
                        <w:rFonts w:ascii="Cambria Math" w:hAnsi="Cambria Math"/>
                        <w:lang w:val="ru-RU"/>
                      </w:rPr>
                      <m:t>*</m:t>
                    </m:r>
                    <m:sSub>
                      <m:sSubPr>
                        <m:ctrlPr>
                          <w:rPr>
                            <w:rFonts w:ascii="Cambria Math" w:hAnsi="Cambria Math"/>
                            <w:i/>
                          </w:rPr>
                        </m:ctrlPr>
                      </m:sSubPr>
                      <m:e>
                        <m:r>
                          <w:rPr>
                            <w:rFonts w:ascii="Cambria Math" w:hAnsi="Cambria Math"/>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e>
                </m:nary>
              </m:oMath>
            </m:oMathPara>
          </w:p>
        </w:tc>
      </w:tr>
      <w:tr w:rsidR="000C4DF8" w:rsidRPr="00B679AF" w:rsidTr="002360EE">
        <w:trPr>
          <w:trHeight w:val="435"/>
        </w:trPr>
        <w:tc>
          <w:tcPr>
            <w:tcW w:w="335" w:type="pct"/>
            <w:tcMar>
              <w:left w:w="57" w:type="dxa"/>
              <w:right w:w="57" w:type="dxa"/>
            </w:tcMar>
            <w:vAlign w:val="center"/>
          </w:tcPr>
          <w:p w:rsidR="000C4DF8" w:rsidRPr="00B679AF" w:rsidRDefault="000C4DF8" w:rsidP="000C4DF8">
            <w:pPr>
              <w:spacing w:after="0"/>
              <w:jc w:val="center"/>
              <w:rPr>
                <w:rFonts w:cs="Garamond"/>
                <w:b/>
                <w:bCs/>
                <w:szCs w:val="22"/>
                <w:lang w:eastAsia="ru-RU"/>
              </w:rPr>
            </w:pPr>
            <w:r w:rsidRPr="00B679AF">
              <w:rPr>
                <w:rFonts w:cs="Garamond"/>
                <w:b/>
                <w:bCs/>
                <w:szCs w:val="22"/>
                <w:lang w:eastAsia="ru-RU"/>
              </w:rPr>
              <w:lastRenderedPageBreak/>
              <w:t>9.3</w:t>
            </w:r>
          </w:p>
        </w:tc>
        <w:tc>
          <w:tcPr>
            <w:tcW w:w="2332" w:type="pct"/>
            <w:vAlign w:val="center"/>
          </w:tcPr>
          <w:p w:rsidR="000C4DF8" w:rsidRPr="00B679AF" w:rsidRDefault="000C4DF8" w:rsidP="00B679AF">
            <w:pPr>
              <w:pStyle w:val="afff"/>
              <w:widowControl w:val="0"/>
              <w:spacing w:before="120" w:after="120"/>
              <w:ind w:left="0" w:firstLine="682"/>
              <w:contextualSpacing w:val="0"/>
              <w:jc w:val="both"/>
              <w:rPr>
                <w:rFonts w:ascii="Garamond" w:hAnsi="Garamond"/>
                <w:sz w:val="22"/>
                <w:szCs w:val="22"/>
              </w:rPr>
            </w:pPr>
            <w:r w:rsidRPr="00B679AF">
              <w:rPr>
                <w:rFonts w:ascii="Garamond" w:hAnsi="Garamond"/>
                <w:sz w:val="22"/>
                <w:szCs w:val="22"/>
              </w:rPr>
              <w:t>В период формирования предварительного графика реализации мероприятий по модернизации генерирующих объектов тепловых электростанций СО осуществляет проверку достоверности представленных участником оптового рынка сведений о технических параметрах заявленного проекта модернизации, в том числе путем проведения выездной проверки на электростанцию, на которой расположен соответствующи</w:t>
            </w:r>
            <w:r w:rsidRPr="00B679AF">
              <w:rPr>
                <w:rFonts w:ascii="Garamond" w:hAnsi="Garamond"/>
                <w:sz w:val="22"/>
                <w:szCs w:val="22"/>
                <w:highlight w:val="yellow"/>
              </w:rPr>
              <w:t>х</w:t>
            </w:r>
            <w:r w:rsidRPr="00B679AF">
              <w:rPr>
                <w:rFonts w:ascii="Garamond" w:hAnsi="Garamond"/>
                <w:sz w:val="22"/>
                <w:szCs w:val="22"/>
              </w:rPr>
              <w:t xml:space="preserve"> генерирующи</w:t>
            </w:r>
            <w:r w:rsidRPr="00B679AF">
              <w:rPr>
                <w:rFonts w:ascii="Garamond" w:hAnsi="Garamond"/>
                <w:sz w:val="22"/>
                <w:szCs w:val="22"/>
                <w:highlight w:val="yellow"/>
              </w:rPr>
              <w:t>х</w:t>
            </w:r>
            <w:r w:rsidRPr="00B679AF">
              <w:rPr>
                <w:rFonts w:ascii="Garamond" w:hAnsi="Garamond"/>
                <w:sz w:val="22"/>
                <w:szCs w:val="22"/>
              </w:rPr>
              <w:t xml:space="preserve"> объект, в т.ч. с привлечением представителей специализированной организации.</w:t>
            </w:r>
          </w:p>
          <w:p w:rsidR="000C4DF8" w:rsidRPr="00B679AF" w:rsidRDefault="000C4DF8" w:rsidP="00B679AF">
            <w:pPr>
              <w:pStyle w:val="afff"/>
              <w:widowControl w:val="0"/>
              <w:spacing w:before="120" w:after="120"/>
              <w:ind w:left="0" w:firstLine="541"/>
              <w:contextualSpacing w:val="0"/>
              <w:jc w:val="both"/>
              <w:rPr>
                <w:rFonts w:ascii="Garamond" w:hAnsi="Garamond"/>
                <w:sz w:val="22"/>
                <w:szCs w:val="22"/>
              </w:rPr>
            </w:pPr>
            <w:r w:rsidRPr="00B679AF">
              <w:rPr>
                <w:rFonts w:ascii="Garamond" w:hAnsi="Garamond"/>
                <w:sz w:val="22"/>
                <w:szCs w:val="22"/>
              </w:rPr>
              <w:t>…</w:t>
            </w:r>
          </w:p>
        </w:tc>
        <w:tc>
          <w:tcPr>
            <w:tcW w:w="2333" w:type="pct"/>
            <w:vAlign w:val="center"/>
          </w:tcPr>
          <w:p w:rsidR="000C4DF8" w:rsidRPr="00B679AF" w:rsidRDefault="000C4DF8" w:rsidP="00B679AF">
            <w:pPr>
              <w:pStyle w:val="afff"/>
              <w:widowControl w:val="0"/>
              <w:spacing w:before="120" w:after="120"/>
              <w:ind w:left="0" w:firstLine="682"/>
              <w:contextualSpacing w:val="0"/>
              <w:jc w:val="both"/>
              <w:rPr>
                <w:rFonts w:ascii="Garamond" w:hAnsi="Garamond"/>
                <w:sz w:val="22"/>
                <w:szCs w:val="22"/>
              </w:rPr>
            </w:pPr>
            <w:r w:rsidRPr="00B679AF">
              <w:rPr>
                <w:rFonts w:ascii="Garamond" w:hAnsi="Garamond"/>
                <w:sz w:val="22"/>
                <w:szCs w:val="22"/>
              </w:rPr>
              <w:t>В период формирования предварительного графика реализации мероприятий по модернизации генерирующих объектов тепловых электростанций СО осуществляет проверку достоверности представленных участником оптового рынка сведений о технических параметрах заявленного проекта модернизации, в том числе путем проведения выездной проверки на электростанцию, на которой расположен соответствующи</w:t>
            </w:r>
            <w:r w:rsidRPr="00B679AF">
              <w:rPr>
                <w:rFonts w:ascii="Garamond" w:hAnsi="Garamond"/>
                <w:sz w:val="22"/>
                <w:szCs w:val="22"/>
                <w:highlight w:val="yellow"/>
              </w:rPr>
              <w:t>й</w:t>
            </w:r>
            <w:r w:rsidRPr="00B679AF">
              <w:rPr>
                <w:rFonts w:ascii="Garamond" w:hAnsi="Garamond"/>
                <w:sz w:val="22"/>
                <w:szCs w:val="22"/>
              </w:rPr>
              <w:t xml:space="preserve"> генерирующи</w:t>
            </w:r>
            <w:r w:rsidRPr="00B679AF">
              <w:rPr>
                <w:rFonts w:ascii="Garamond" w:hAnsi="Garamond"/>
                <w:sz w:val="22"/>
                <w:szCs w:val="22"/>
                <w:highlight w:val="yellow"/>
              </w:rPr>
              <w:t>й</w:t>
            </w:r>
            <w:r w:rsidRPr="00B679AF">
              <w:rPr>
                <w:rFonts w:ascii="Garamond" w:hAnsi="Garamond"/>
                <w:sz w:val="22"/>
                <w:szCs w:val="22"/>
              </w:rPr>
              <w:t xml:space="preserve"> объект, в т.ч. с привлечением представителей специализированной организации.</w:t>
            </w:r>
          </w:p>
          <w:p w:rsidR="000C4DF8" w:rsidRPr="00B679AF" w:rsidRDefault="000C4DF8" w:rsidP="00B679AF">
            <w:pPr>
              <w:pStyle w:val="afff"/>
              <w:widowControl w:val="0"/>
              <w:spacing w:before="120" w:after="120"/>
              <w:ind w:left="0" w:firstLine="541"/>
              <w:contextualSpacing w:val="0"/>
              <w:jc w:val="both"/>
              <w:rPr>
                <w:rFonts w:ascii="Garamond" w:hAnsi="Garamond"/>
                <w:sz w:val="22"/>
                <w:szCs w:val="22"/>
              </w:rPr>
            </w:pPr>
            <w:r w:rsidRPr="00B679AF">
              <w:rPr>
                <w:rFonts w:ascii="Garamond" w:hAnsi="Garamond"/>
                <w:sz w:val="22"/>
                <w:szCs w:val="22"/>
              </w:rPr>
              <w:t>…</w:t>
            </w:r>
          </w:p>
        </w:tc>
      </w:tr>
      <w:tr w:rsidR="000C4DF8" w:rsidRPr="00B679AF" w:rsidTr="002360EE">
        <w:trPr>
          <w:trHeight w:val="435"/>
        </w:trPr>
        <w:tc>
          <w:tcPr>
            <w:tcW w:w="335" w:type="pct"/>
            <w:tcMar>
              <w:left w:w="57" w:type="dxa"/>
              <w:right w:w="57" w:type="dxa"/>
            </w:tcMar>
            <w:vAlign w:val="center"/>
          </w:tcPr>
          <w:p w:rsidR="000C4DF8" w:rsidRPr="00B679AF" w:rsidRDefault="000C4DF8" w:rsidP="000C4DF8">
            <w:pPr>
              <w:spacing w:after="0"/>
              <w:jc w:val="center"/>
              <w:rPr>
                <w:rFonts w:cs="Garamond"/>
                <w:b/>
                <w:bCs/>
                <w:szCs w:val="22"/>
                <w:lang w:eastAsia="ru-RU"/>
              </w:rPr>
            </w:pPr>
            <w:r w:rsidRPr="00B679AF">
              <w:rPr>
                <w:rFonts w:cs="Garamond"/>
                <w:b/>
                <w:bCs/>
                <w:szCs w:val="22"/>
                <w:lang w:eastAsia="ru-RU"/>
              </w:rPr>
              <w:t>10.3</w:t>
            </w:r>
          </w:p>
        </w:tc>
        <w:tc>
          <w:tcPr>
            <w:tcW w:w="2332" w:type="pct"/>
            <w:vAlign w:val="center"/>
          </w:tcPr>
          <w:p w:rsidR="000C4DF8" w:rsidRPr="00B679AF" w:rsidRDefault="000C4DF8"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 xml:space="preserve">СО не позднее даты официального опубликования предварительного графика реализации проектов модернизации, указанной в п. 10.1 настоящего Регламента, формирует и направляет КО Реестр генерирующих объектов, включенных в предварительный график реализации </w:t>
            </w:r>
            <w:r w:rsidRPr="00B679AF">
              <w:rPr>
                <w:rFonts w:ascii="Garamond" w:hAnsi="Garamond"/>
                <w:sz w:val="22"/>
                <w:szCs w:val="22"/>
                <w:highlight w:val="yellow"/>
              </w:rPr>
              <w:t>мероприятий</w:t>
            </w:r>
            <w:r w:rsidRPr="00B679AF">
              <w:rPr>
                <w:rFonts w:ascii="Garamond" w:hAnsi="Garamond"/>
                <w:sz w:val="22"/>
                <w:szCs w:val="22"/>
              </w:rPr>
              <w:t>, содержащий следующую информацию:</w:t>
            </w:r>
          </w:p>
          <w:p w:rsidR="000C4DF8" w:rsidRPr="00B679AF" w:rsidRDefault="000C4DF8"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p w:rsidR="000C4DF8" w:rsidRPr="00B679AF" w:rsidRDefault="000C4DF8" w:rsidP="00B679AF">
            <w:pPr>
              <w:pStyle w:val="afff"/>
              <w:widowControl w:val="0"/>
              <w:numPr>
                <w:ilvl w:val="2"/>
                <w:numId w:val="41"/>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lastRenderedPageBreak/>
              <w:t>в отношении каждого генерирующего объекта (условной ГТП):</w:t>
            </w:r>
          </w:p>
          <w:p w:rsidR="000C4DF8" w:rsidRPr="00B679AF" w:rsidRDefault="000C4DF8" w:rsidP="00B679AF">
            <w:pPr>
              <w:pStyle w:val="afff"/>
              <w:widowControl w:val="0"/>
              <w:numPr>
                <w:ilvl w:val="0"/>
                <w:numId w:val="40"/>
              </w:numPr>
              <w:tabs>
                <w:tab w:val="left" w:pos="1418"/>
              </w:tabs>
              <w:autoSpaceDE w:val="0"/>
              <w:autoSpaceDN w:val="0"/>
              <w:adjustRightInd w:val="0"/>
              <w:spacing w:before="120" w:after="120"/>
              <w:ind w:left="1444" w:hanging="283"/>
              <w:contextualSpacing w:val="0"/>
              <w:jc w:val="both"/>
              <w:rPr>
                <w:rFonts w:ascii="Garamond" w:hAnsi="Garamond"/>
                <w:sz w:val="22"/>
                <w:szCs w:val="22"/>
              </w:rPr>
            </w:pPr>
            <w:r w:rsidRPr="00B679AF">
              <w:rPr>
                <w:rFonts w:ascii="Garamond" w:hAnsi="Garamond"/>
                <w:sz w:val="22"/>
                <w:szCs w:val="22"/>
              </w:rPr>
              <w:t>признак включения условной ГТП в предварительный график реализации мероприятий по модернизации;</w:t>
            </w:r>
          </w:p>
          <w:p w:rsidR="000C4DF8" w:rsidRPr="00B679AF" w:rsidRDefault="000C4DF8" w:rsidP="00B679AF">
            <w:pPr>
              <w:pStyle w:val="afff"/>
              <w:widowControl w:val="0"/>
              <w:numPr>
                <w:ilvl w:val="0"/>
                <w:numId w:val="40"/>
              </w:numPr>
              <w:tabs>
                <w:tab w:val="left" w:pos="1418"/>
              </w:tabs>
              <w:autoSpaceDE w:val="0"/>
              <w:autoSpaceDN w:val="0"/>
              <w:adjustRightInd w:val="0"/>
              <w:spacing w:before="120" w:after="120"/>
              <w:ind w:left="1418" w:hanging="284"/>
              <w:contextualSpacing w:val="0"/>
              <w:jc w:val="both"/>
              <w:rPr>
                <w:rFonts w:ascii="Garamond" w:hAnsi="Garamond"/>
                <w:sz w:val="22"/>
                <w:szCs w:val="22"/>
              </w:rPr>
            </w:pPr>
            <w:r w:rsidRPr="00B679AF">
              <w:rPr>
                <w:rFonts w:ascii="Garamond" w:hAnsi="Garamond"/>
                <w:sz w:val="22"/>
                <w:szCs w:val="22"/>
              </w:rPr>
              <w:t>местоположение генерирующего объекта (условной ГТП) в соответствии с подп. «б» п. 5.2.2.2;</w:t>
            </w:r>
          </w:p>
          <w:p w:rsidR="000C4DF8" w:rsidRPr="00B679AF" w:rsidRDefault="000C4DF8" w:rsidP="00B679AF">
            <w:pPr>
              <w:pStyle w:val="afff"/>
              <w:widowControl w:val="0"/>
              <w:numPr>
                <w:ilvl w:val="0"/>
                <w:numId w:val="40"/>
              </w:numPr>
              <w:tabs>
                <w:tab w:val="left" w:pos="1418"/>
              </w:tabs>
              <w:autoSpaceDE w:val="0"/>
              <w:autoSpaceDN w:val="0"/>
              <w:adjustRightInd w:val="0"/>
              <w:spacing w:before="120" w:after="120"/>
              <w:ind w:left="1418" w:hanging="284"/>
              <w:contextualSpacing w:val="0"/>
              <w:jc w:val="both"/>
              <w:rPr>
                <w:rFonts w:ascii="Garamond" w:hAnsi="Garamond"/>
                <w:sz w:val="22"/>
                <w:szCs w:val="22"/>
              </w:rPr>
            </w:pPr>
            <w:r w:rsidRPr="00B679AF">
              <w:rPr>
                <w:rFonts w:ascii="Garamond" w:hAnsi="Garamond"/>
                <w:sz w:val="22"/>
                <w:szCs w:val="22"/>
              </w:rPr>
              <w:t>тип проекта и технические параметры генерирующего оборудования КОММод, функционирующего до и после реализации мероприятий по модернизации, заявленные участником, а именно:</w:t>
            </w:r>
          </w:p>
          <w:p w:rsidR="000C4DF8" w:rsidRPr="00B679AF" w:rsidRDefault="000C4DF8" w:rsidP="00B679AF">
            <w:pPr>
              <w:pStyle w:val="afff"/>
              <w:widowControl w:val="0"/>
              <w:numPr>
                <w:ilvl w:val="1"/>
                <w:numId w:val="40"/>
              </w:numPr>
              <w:tabs>
                <w:tab w:val="left" w:pos="1418"/>
              </w:tabs>
              <w:autoSpaceDE w:val="0"/>
              <w:autoSpaceDN w:val="0"/>
              <w:adjustRightInd w:val="0"/>
              <w:spacing w:before="120" w:after="120"/>
              <w:contextualSpacing w:val="0"/>
              <w:jc w:val="both"/>
              <w:rPr>
                <w:rFonts w:ascii="Garamond" w:hAnsi="Garamond"/>
                <w:sz w:val="22"/>
                <w:szCs w:val="22"/>
              </w:rPr>
            </w:pPr>
            <w:r w:rsidRPr="00B679AF">
              <w:rPr>
                <w:rFonts w:ascii="Garamond" w:hAnsi="Garamond"/>
                <w:sz w:val="22"/>
                <w:szCs w:val="22"/>
              </w:rPr>
              <w:t>..</w:t>
            </w:r>
          </w:p>
          <w:p w:rsidR="000C4DF8" w:rsidRPr="00B679AF" w:rsidRDefault="000C4DF8" w:rsidP="00B679AF">
            <w:pPr>
              <w:pStyle w:val="afff"/>
              <w:widowControl w:val="0"/>
              <w:numPr>
                <w:ilvl w:val="0"/>
                <w:numId w:val="42"/>
              </w:numPr>
              <w:tabs>
                <w:tab w:val="left" w:pos="1418"/>
              </w:tabs>
              <w:autoSpaceDE w:val="0"/>
              <w:autoSpaceDN w:val="0"/>
              <w:adjustRightInd w:val="0"/>
              <w:spacing w:before="120" w:after="120"/>
              <w:contextualSpacing w:val="0"/>
              <w:jc w:val="both"/>
              <w:rPr>
                <w:rFonts w:ascii="Garamond" w:hAnsi="Garamond"/>
                <w:sz w:val="22"/>
                <w:szCs w:val="22"/>
              </w:rPr>
            </w:pPr>
            <w:r w:rsidRPr="00B679AF">
              <w:rPr>
                <w:rFonts w:ascii="Garamond" w:hAnsi="Garamond"/>
                <w:sz w:val="22"/>
                <w:szCs w:val="22"/>
              </w:rPr>
              <w:t xml:space="preserve">перечень </w:t>
            </w:r>
            <w:r w:rsidRPr="00B679AF">
              <w:rPr>
                <w:rFonts w:ascii="Garamond" w:hAnsi="Garamond"/>
                <w:sz w:val="22"/>
                <w:szCs w:val="22"/>
                <w:highlight w:val="yellow"/>
              </w:rPr>
              <w:t>типов проектов</w:t>
            </w:r>
            <w:r w:rsidRPr="00B679AF">
              <w:rPr>
                <w:rFonts w:ascii="Garamond" w:hAnsi="Garamond"/>
                <w:sz w:val="22"/>
                <w:szCs w:val="22"/>
              </w:rPr>
              <w:t xml:space="preserve"> модернизации, реализуемых в проекте модернизации определенных в пункте 3.2 настоящего Регламента, с указанием перечня оборудования, в отношении которого планируется реализация мероприятий по модернизации, технические характеристики которого и перечень планируемых мероприятий заявляются в соответствии с пп. 5.3.2.6 и 5.3.2.7 настоящего Регламента</w:t>
            </w:r>
            <w:r w:rsidRPr="00B679AF">
              <w:rPr>
                <w:rFonts w:ascii="Garamond" w:hAnsi="Garamond"/>
                <w:bCs/>
                <w:sz w:val="22"/>
                <w:szCs w:val="22"/>
                <w:highlight w:val="yellow"/>
              </w:rPr>
              <w:t>, с учетом официальных писем участников КОММод, представленных в соответствии с п. 5.3.5 настоящего Регламента</w:t>
            </w:r>
            <w:r w:rsidRPr="00B679AF">
              <w:rPr>
                <w:rFonts w:ascii="Garamond" w:hAnsi="Garamond"/>
                <w:sz w:val="22"/>
                <w:szCs w:val="22"/>
              </w:rPr>
              <w:t>;</w:t>
            </w:r>
          </w:p>
          <w:p w:rsidR="000C4DF8" w:rsidRPr="00B679AF" w:rsidRDefault="000C4DF8" w:rsidP="00B679AF">
            <w:pPr>
              <w:pStyle w:val="afff"/>
              <w:widowControl w:val="0"/>
              <w:tabs>
                <w:tab w:val="left" w:pos="1418"/>
              </w:tabs>
              <w:adjustRightInd w:val="0"/>
              <w:spacing w:before="120" w:after="120"/>
              <w:ind w:left="2880"/>
              <w:contextualSpacing w:val="0"/>
              <w:jc w:val="both"/>
              <w:rPr>
                <w:rFonts w:ascii="Garamond" w:hAnsi="Garamond"/>
                <w:sz w:val="22"/>
                <w:szCs w:val="22"/>
              </w:rPr>
            </w:pPr>
            <w:r w:rsidRPr="00B679AF">
              <w:rPr>
                <w:rFonts w:ascii="Garamond" w:hAnsi="Garamond"/>
                <w:sz w:val="22"/>
                <w:szCs w:val="22"/>
                <w:lang w:val="en-US"/>
              </w:rPr>
              <w:t>…</w:t>
            </w:r>
          </w:p>
          <w:p w:rsidR="000C4DF8" w:rsidRPr="00B679AF" w:rsidRDefault="000C4DF8" w:rsidP="00B679AF">
            <w:pPr>
              <w:pStyle w:val="afff"/>
              <w:widowControl w:val="0"/>
              <w:tabs>
                <w:tab w:val="left" w:pos="1418"/>
              </w:tabs>
              <w:adjustRightInd w:val="0"/>
              <w:spacing w:before="120" w:after="120"/>
              <w:ind w:left="2880"/>
              <w:contextualSpacing w:val="0"/>
              <w:jc w:val="both"/>
              <w:rPr>
                <w:rFonts w:ascii="Garamond" w:hAnsi="Garamond"/>
                <w:sz w:val="22"/>
                <w:szCs w:val="22"/>
              </w:rPr>
            </w:pPr>
          </w:p>
        </w:tc>
        <w:tc>
          <w:tcPr>
            <w:tcW w:w="2333" w:type="pct"/>
            <w:vAlign w:val="center"/>
          </w:tcPr>
          <w:p w:rsidR="000C4DF8" w:rsidRPr="00B679AF" w:rsidRDefault="000C4DF8"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lastRenderedPageBreak/>
              <w:t xml:space="preserve">СО не позднее даты официального опубликования предварительного графика реализации проектов модернизации, указанной в п. 10.1 настоящего Регламента, формирует и направляет КО Реестр генерирующих объектов, включенных в предварительный график реализации </w:t>
            </w:r>
            <w:r w:rsidRPr="00B679AF">
              <w:rPr>
                <w:rFonts w:ascii="Garamond" w:hAnsi="Garamond"/>
                <w:sz w:val="22"/>
                <w:szCs w:val="22"/>
                <w:highlight w:val="yellow"/>
              </w:rPr>
              <w:t>проектов модернизации</w:t>
            </w:r>
            <w:r w:rsidRPr="00B679AF">
              <w:rPr>
                <w:rFonts w:ascii="Garamond" w:hAnsi="Garamond"/>
                <w:sz w:val="22"/>
                <w:szCs w:val="22"/>
              </w:rPr>
              <w:t>, содержащий следующую информацию:</w:t>
            </w:r>
          </w:p>
          <w:p w:rsidR="000C4DF8" w:rsidRPr="00B679AF" w:rsidRDefault="000C4DF8"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p w:rsidR="000C4DF8" w:rsidRPr="00B679AF" w:rsidRDefault="000C4DF8" w:rsidP="00B679AF">
            <w:pPr>
              <w:pStyle w:val="afff"/>
              <w:widowControl w:val="0"/>
              <w:numPr>
                <w:ilvl w:val="2"/>
                <w:numId w:val="44"/>
              </w:numPr>
              <w:autoSpaceDE w:val="0"/>
              <w:autoSpaceDN w:val="0"/>
              <w:spacing w:before="120" w:after="120"/>
              <w:contextualSpacing w:val="0"/>
              <w:jc w:val="both"/>
              <w:rPr>
                <w:rFonts w:ascii="Garamond" w:hAnsi="Garamond"/>
                <w:sz w:val="22"/>
                <w:szCs w:val="22"/>
              </w:rPr>
            </w:pPr>
            <w:r w:rsidRPr="00B679AF">
              <w:rPr>
                <w:rFonts w:ascii="Garamond" w:hAnsi="Garamond"/>
                <w:sz w:val="22"/>
                <w:szCs w:val="22"/>
              </w:rPr>
              <w:lastRenderedPageBreak/>
              <w:t>в отношении каждого генерирующего объекта (условной ГТП):</w:t>
            </w:r>
          </w:p>
          <w:p w:rsidR="000C4DF8" w:rsidRPr="00B679AF" w:rsidRDefault="000C4DF8" w:rsidP="00B679AF">
            <w:pPr>
              <w:pStyle w:val="afff"/>
              <w:widowControl w:val="0"/>
              <w:numPr>
                <w:ilvl w:val="0"/>
                <w:numId w:val="43"/>
              </w:numPr>
              <w:tabs>
                <w:tab w:val="left" w:pos="1418"/>
              </w:tabs>
              <w:autoSpaceDE w:val="0"/>
              <w:autoSpaceDN w:val="0"/>
              <w:adjustRightInd w:val="0"/>
              <w:spacing w:before="120" w:after="120"/>
              <w:ind w:left="1427" w:hanging="283"/>
              <w:contextualSpacing w:val="0"/>
              <w:jc w:val="both"/>
              <w:rPr>
                <w:rFonts w:ascii="Garamond" w:hAnsi="Garamond"/>
                <w:sz w:val="22"/>
                <w:szCs w:val="22"/>
              </w:rPr>
            </w:pPr>
            <w:r w:rsidRPr="00B679AF">
              <w:rPr>
                <w:rFonts w:ascii="Garamond" w:hAnsi="Garamond"/>
                <w:sz w:val="22"/>
                <w:szCs w:val="22"/>
              </w:rPr>
              <w:t>признак включения условной ГТП в предварительный график реализации мероприятий по модернизации;</w:t>
            </w:r>
          </w:p>
          <w:p w:rsidR="000C4DF8" w:rsidRPr="00B679AF" w:rsidRDefault="000C4DF8" w:rsidP="00B679AF">
            <w:pPr>
              <w:pStyle w:val="afff"/>
              <w:widowControl w:val="0"/>
              <w:numPr>
                <w:ilvl w:val="0"/>
                <w:numId w:val="43"/>
              </w:numPr>
              <w:tabs>
                <w:tab w:val="left" w:pos="1418"/>
              </w:tabs>
              <w:autoSpaceDE w:val="0"/>
              <w:autoSpaceDN w:val="0"/>
              <w:adjustRightInd w:val="0"/>
              <w:spacing w:before="120" w:after="120"/>
              <w:ind w:left="1418" w:hanging="284"/>
              <w:contextualSpacing w:val="0"/>
              <w:jc w:val="both"/>
              <w:rPr>
                <w:rFonts w:ascii="Garamond" w:hAnsi="Garamond"/>
                <w:sz w:val="22"/>
                <w:szCs w:val="22"/>
              </w:rPr>
            </w:pPr>
            <w:r w:rsidRPr="00B679AF">
              <w:rPr>
                <w:rFonts w:ascii="Garamond" w:hAnsi="Garamond"/>
                <w:sz w:val="22"/>
                <w:szCs w:val="22"/>
              </w:rPr>
              <w:t>местоположение генерирующего объекта (условной ГТП) в соответствии с подп. «б» п. 5.2.2.2;</w:t>
            </w:r>
          </w:p>
          <w:p w:rsidR="000C4DF8" w:rsidRPr="00B679AF" w:rsidRDefault="000C4DF8" w:rsidP="00B679AF">
            <w:pPr>
              <w:pStyle w:val="afff"/>
              <w:widowControl w:val="0"/>
              <w:numPr>
                <w:ilvl w:val="0"/>
                <w:numId w:val="43"/>
              </w:numPr>
              <w:tabs>
                <w:tab w:val="left" w:pos="1418"/>
              </w:tabs>
              <w:autoSpaceDE w:val="0"/>
              <w:autoSpaceDN w:val="0"/>
              <w:adjustRightInd w:val="0"/>
              <w:spacing w:before="120" w:after="120"/>
              <w:ind w:left="1418" w:hanging="284"/>
              <w:contextualSpacing w:val="0"/>
              <w:jc w:val="both"/>
              <w:rPr>
                <w:rFonts w:ascii="Garamond" w:hAnsi="Garamond"/>
                <w:sz w:val="22"/>
                <w:szCs w:val="22"/>
              </w:rPr>
            </w:pPr>
            <w:r w:rsidRPr="00B679AF">
              <w:rPr>
                <w:rFonts w:ascii="Garamond" w:hAnsi="Garamond"/>
                <w:sz w:val="22"/>
                <w:szCs w:val="22"/>
              </w:rPr>
              <w:t>тип проекта и технические параметры генерирующего оборудования КОММод, функционирующего до и после реализации мероприятий по модернизации, заявленные участником, а именно:</w:t>
            </w:r>
          </w:p>
          <w:p w:rsidR="000C4DF8" w:rsidRPr="00B679AF" w:rsidRDefault="000C4DF8" w:rsidP="00B679AF">
            <w:pPr>
              <w:pStyle w:val="afff"/>
              <w:widowControl w:val="0"/>
              <w:numPr>
                <w:ilvl w:val="1"/>
                <w:numId w:val="43"/>
              </w:numPr>
              <w:tabs>
                <w:tab w:val="left" w:pos="1418"/>
              </w:tabs>
              <w:autoSpaceDE w:val="0"/>
              <w:autoSpaceDN w:val="0"/>
              <w:adjustRightInd w:val="0"/>
              <w:spacing w:before="120" w:after="120"/>
              <w:contextualSpacing w:val="0"/>
              <w:jc w:val="both"/>
              <w:rPr>
                <w:rFonts w:ascii="Garamond" w:hAnsi="Garamond"/>
                <w:sz w:val="22"/>
                <w:szCs w:val="22"/>
              </w:rPr>
            </w:pPr>
            <w:r w:rsidRPr="00B679AF">
              <w:rPr>
                <w:rFonts w:ascii="Garamond" w:hAnsi="Garamond"/>
                <w:sz w:val="22"/>
                <w:szCs w:val="22"/>
              </w:rPr>
              <w:t>..</w:t>
            </w:r>
          </w:p>
          <w:p w:rsidR="000C4DF8" w:rsidRPr="00B679AF" w:rsidRDefault="000C4DF8" w:rsidP="00B679AF">
            <w:pPr>
              <w:pStyle w:val="afff"/>
              <w:widowControl w:val="0"/>
              <w:numPr>
                <w:ilvl w:val="0"/>
                <w:numId w:val="45"/>
              </w:numPr>
              <w:tabs>
                <w:tab w:val="left" w:pos="1418"/>
              </w:tabs>
              <w:autoSpaceDE w:val="0"/>
              <w:autoSpaceDN w:val="0"/>
              <w:adjustRightInd w:val="0"/>
              <w:spacing w:before="120" w:after="120"/>
              <w:contextualSpacing w:val="0"/>
              <w:jc w:val="both"/>
              <w:rPr>
                <w:rFonts w:ascii="Garamond" w:hAnsi="Garamond"/>
                <w:sz w:val="22"/>
                <w:szCs w:val="22"/>
              </w:rPr>
            </w:pPr>
            <w:r w:rsidRPr="00B679AF">
              <w:rPr>
                <w:rFonts w:ascii="Garamond" w:hAnsi="Garamond"/>
                <w:sz w:val="22"/>
                <w:szCs w:val="22"/>
              </w:rPr>
              <w:t xml:space="preserve">перечень </w:t>
            </w:r>
            <w:r w:rsidRPr="00B679AF">
              <w:rPr>
                <w:rFonts w:ascii="Garamond" w:hAnsi="Garamond"/>
                <w:sz w:val="22"/>
                <w:szCs w:val="22"/>
                <w:highlight w:val="yellow"/>
              </w:rPr>
              <w:t>мероприятий по</w:t>
            </w:r>
            <w:r w:rsidRPr="00B679AF">
              <w:rPr>
                <w:rFonts w:ascii="Garamond" w:hAnsi="Garamond"/>
                <w:sz w:val="22"/>
                <w:szCs w:val="22"/>
              </w:rPr>
              <w:t xml:space="preserve"> модернизации, реализуемых в проекте модернизации определенных в пункте 3.2 настоящего Регламента, с указанием перечня оборудования, в отношении которого планируется реализация мероприятий по модернизации, технические характеристики которого и перечень планируемых мероприятий заявляются в соответствии с пп. 5.3.2.6 и 5.3.2.7 настоящего Регламента;</w:t>
            </w:r>
          </w:p>
          <w:p w:rsidR="000C4DF8" w:rsidRPr="00B679AF" w:rsidRDefault="000C4DF8" w:rsidP="00B679AF">
            <w:pPr>
              <w:pStyle w:val="afff"/>
              <w:widowControl w:val="0"/>
              <w:tabs>
                <w:tab w:val="left" w:pos="1418"/>
              </w:tabs>
              <w:adjustRightInd w:val="0"/>
              <w:spacing w:before="120" w:after="120"/>
              <w:ind w:left="2880"/>
              <w:contextualSpacing w:val="0"/>
              <w:jc w:val="both"/>
              <w:rPr>
                <w:rFonts w:ascii="Garamond" w:hAnsi="Garamond"/>
                <w:sz w:val="22"/>
                <w:szCs w:val="22"/>
              </w:rPr>
            </w:pPr>
            <w:r w:rsidRPr="00B679AF">
              <w:rPr>
                <w:rFonts w:ascii="Garamond" w:hAnsi="Garamond"/>
                <w:sz w:val="22"/>
                <w:szCs w:val="22"/>
                <w:lang w:val="en-US"/>
              </w:rPr>
              <w:t>…</w:t>
            </w:r>
          </w:p>
          <w:p w:rsidR="000C4DF8" w:rsidRPr="00B679AF" w:rsidRDefault="000C4DF8" w:rsidP="00B679AF">
            <w:pPr>
              <w:pStyle w:val="afff"/>
              <w:widowControl w:val="0"/>
              <w:tabs>
                <w:tab w:val="left" w:pos="1418"/>
              </w:tabs>
              <w:adjustRightInd w:val="0"/>
              <w:spacing w:before="120" w:after="120"/>
              <w:ind w:left="2880"/>
              <w:contextualSpacing w:val="0"/>
              <w:jc w:val="both"/>
              <w:rPr>
                <w:rFonts w:ascii="Garamond" w:hAnsi="Garamond"/>
                <w:sz w:val="22"/>
                <w:szCs w:val="22"/>
              </w:rPr>
            </w:pPr>
          </w:p>
        </w:tc>
      </w:tr>
      <w:tr w:rsidR="000C4DF8" w:rsidRPr="00B679AF" w:rsidTr="002360EE">
        <w:trPr>
          <w:trHeight w:val="435"/>
        </w:trPr>
        <w:tc>
          <w:tcPr>
            <w:tcW w:w="335" w:type="pct"/>
            <w:tcMar>
              <w:left w:w="57" w:type="dxa"/>
              <w:right w:w="57" w:type="dxa"/>
            </w:tcMar>
            <w:vAlign w:val="center"/>
          </w:tcPr>
          <w:p w:rsidR="000C4DF8" w:rsidRPr="00B679AF" w:rsidRDefault="00B2465D" w:rsidP="000C4DF8">
            <w:pPr>
              <w:spacing w:after="0"/>
              <w:jc w:val="center"/>
              <w:rPr>
                <w:rFonts w:cs="Garamond"/>
                <w:b/>
                <w:bCs/>
                <w:szCs w:val="22"/>
                <w:lang w:val="ru-RU" w:eastAsia="ru-RU"/>
              </w:rPr>
            </w:pPr>
            <w:r>
              <w:rPr>
                <w:rFonts w:cs="Garamond"/>
                <w:b/>
                <w:bCs/>
                <w:szCs w:val="22"/>
                <w:lang w:val="ru-RU" w:eastAsia="ru-RU"/>
              </w:rPr>
              <w:lastRenderedPageBreak/>
              <w:t>11.1</w:t>
            </w:r>
          </w:p>
        </w:tc>
        <w:tc>
          <w:tcPr>
            <w:tcW w:w="2332" w:type="pct"/>
            <w:vAlign w:val="center"/>
          </w:tcPr>
          <w:p w:rsidR="000C4DF8" w:rsidRPr="00B679AF" w:rsidRDefault="000C4DF8" w:rsidP="00B679AF">
            <w:pPr>
              <w:widowControl w:val="0"/>
              <w:tabs>
                <w:tab w:val="left" w:pos="720"/>
              </w:tabs>
              <w:spacing w:before="120" w:after="120"/>
              <w:ind w:firstLine="720"/>
              <w:jc w:val="both"/>
              <w:rPr>
                <w:szCs w:val="22"/>
                <w:lang w:val="ru-RU"/>
              </w:rPr>
            </w:pPr>
            <w:r w:rsidRPr="00B679AF">
              <w:rPr>
                <w:szCs w:val="22"/>
                <w:lang w:val="ru-RU"/>
              </w:rPr>
              <w:t xml:space="preserve">Договоры купли-продажи (поставки) мощности модернизированных генерирующих объектов (далее – договоры на модернизацию) заключаются между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w:t>
            </w:r>
            <w:r w:rsidRPr="00B679AF">
              <w:rPr>
                <w:szCs w:val="22"/>
                <w:lang w:val="ru-RU"/>
              </w:rPr>
              <w:lastRenderedPageBreak/>
              <w:t>группы точек поставки которых расположены в одной ценовой зоне, в соответствии и с требованиями стандартной формы Договора о присоединении к торговой системе оптового рынка по стандартной форме Приложения № Д 18.3.6 к  Договору о присоединении к торговой системе оптового рынка.</w:t>
            </w:r>
          </w:p>
          <w:p w:rsidR="000C4DF8" w:rsidRPr="00B2465D" w:rsidRDefault="000C4DF8" w:rsidP="00B2465D">
            <w:pPr>
              <w:widowControl w:val="0"/>
              <w:tabs>
                <w:tab w:val="left" w:pos="720"/>
              </w:tabs>
              <w:spacing w:before="120" w:after="120"/>
              <w:ind w:firstLine="720"/>
              <w:jc w:val="both"/>
              <w:rPr>
                <w:szCs w:val="22"/>
                <w:lang w:val="ru-RU"/>
              </w:rPr>
            </w:pPr>
            <w:r w:rsidRPr="00B679AF">
              <w:rPr>
                <w:szCs w:val="22"/>
                <w:lang w:val="ru-RU"/>
              </w:rPr>
              <w:t xml:space="preserve">КО направляет в ЦФР и Совет рынка в электронном виде с ЭП реестр объектов КОММод, содержащий поля приложения 11 к настоящему Регламенту, в срок не позднее </w:t>
            </w:r>
            <w:r w:rsidRPr="00B679AF">
              <w:rPr>
                <w:szCs w:val="22"/>
                <w:highlight w:val="yellow"/>
                <w:lang w:val="ru-RU"/>
              </w:rPr>
              <w:t>5</w:t>
            </w:r>
            <w:r w:rsidRPr="00B679AF">
              <w:rPr>
                <w:szCs w:val="22"/>
                <w:lang w:val="ru-RU"/>
              </w:rPr>
              <w:t xml:space="preserve"> рабочих дней после опубликования перечня, утвержденного Правительством Российской Федерации на основании результатов отбора проектов </w:t>
            </w:r>
            <w:r w:rsidRPr="00B679AF">
              <w:rPr>
                <w:szCs w:val="22"/>
                <w:highlight w:val="yellow"/>
                <w:lang w:val="ru-RU"/>
              </w:rPr>
              <w:t>реализации мероприятий по</w:t>
            </w:r>
            <w:r w:rsidRPr="00B679AF">
              <w:rPr>
                <w:szCs w:val="22"/>
                <w:lang w:val="ru-RU"/>
              </w:rPr>
              <w:t xml:space="preserve"> модернизации генерирующих объектов тепловых электро</w:t>
            </w:r>
            <w:r w:rsidR="00B2465D">
              <w:rPr>
                <w:szCs w:val="22"/>
                <w:lang w:val="ru-RU"/>
              </w:rPr>
              <w:t>станций на соответствующий год.</w:t>
            </w:r>
          </w:p>
        </w:tc>
        <w:tc>
          <w:tcPr>
            <w:tcW w:w="2333" w:type="pct"/>
            <w:vAlign w:val="center"/>
          </w:tcPr>
          <w:p w:rsidR="000C4DF8" w:rsidRPr="00B679AF" w:rsidRDefault="000C4DF8" w:rsidP="00B679AF">
            <w:pPr>
              <w:widowControl w:val="0"/>
              <w:tabs>
                <w:tab w:val="left" w:pos="720"/>
              </w:tabs>
              <w:spacing w:before="120" w:after="120"/>
              <w:ind w:firstLine="720"/>
              <w:jc w:val="both"/>
              <w:rPr>
                <w:szCs w:val="22"/>
                <w:lang w:val="ru-RU"/>
              </w:rPr>
            </w:pPr>
            <w:r w:rsidRPr="00B679AF">
              <w:rPr>
                <w:szCs w:val="22"/>
                <w:lang w:val="ru-RU"/>
              </w:rPr>
              <w:lastRenderedPageBreak/>
              <w:t xml:space="preserve">Договоры купли-продажи (поставки) мощности модернизированных генерирующих объектов (далее – договоры на модернизацию) заключаются между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w:t>
            </w:r>
            <w:r w:rsidRPr="00B679AF">
              <w:rPr>
                <w:szCs w:val="22"/>
                <w:lang w:val="ru-RU"/>
              </w:rPr>
              <w:lastRenderedPageBreak/>
              <w:t>группы точек поставки которых расположены в одной ценовой зоне, в соответствии и с требованиями стандартной формы Договора о присоединении к торговой системе оптового рынка по стандартной форме Приложения № Д 18.3.6 к  Договору о присоединении к торговой системе оптового рынка.</w:t>
            </w:r>
          </w:p>
          <w:p w:rsidR="000C4DF8" w:rsidRPr="00B679AF" w:rsidRDefault="000C4DF8" w:rsidP="00B679AF">
            <w:pPr>
              <w:widowControl w:val="0"/>
              <w:tabs>
                <w:tab w:val="left" w:pos="720"/>
              </w:tabs>
              <w:spacing w:before="120" w:after="120"/>
              <w:ind w:firstLine="720"/>
              <w:jc w:val="both"/>
              <w:rPr>
                <w:szCs w:val="22"/>
                <w:highlight w:val="yellow"/>
                <w:lang w:val="ru-RU"/>
              </w:rPr>
            </w:pPr>
            <w:r w:rsidRPr="00B679AF">
              <w:rPr>
                <w:szCs w:val="22"/>
                <w:highlight w:val="yellow"/>
                <w:lang w:val="ru-RU"/>
              </w:rPr>
              <w:t xml:space="preserve">СО формирует и направляет в КО </w:t>
            </w:r>
            <w:r w:rsidR="008375A4" w:rsidRPr="00B679AF">
              <w:rPr>
                <w:szCs w:val="22"/>
                <w:highlight w:val="yellow"/>
                <w:lang w:val="ru-RU"/>
              </w:rPr>
              <w:t>на бумажном носителе</w:t>
            </w:r>
            <w:r w:rsidRPr="00B679AF">
              <w:rPr>
                <w:szCs w:val="22"/>
                <w:highlight w:val="yellow"/>
                <w:lang w:val="ru-RU"/>
              </w:rPr>
              <w:t xml:space="preserve"> Реестр генерирующего оборудования, включенного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w:t>
            </w:r>
            <w:r w:rsidR="00231B87" w:rsidRPr="00B679AF">
              <w:rPr>
                <w:szCs w:val="22"/>
                <w:highlight w:val="yellow"/>
                <w:lang w:val="ru-RU"/>
              </w:rPr>
              <w:t xml:space="preserve"> с указанием идентификационных кодов всех единиц генерирующего оборудования</w:t>
            </w:r>
            <w:r w:rsidR="0051191F" w:rsidRPr="00B679AF">
              <w:rPr>
                <w:szCs w:val="22"/>
                <w:highlight w:val="yellow"/>
                <w:lang w:val="ru-RU"/>
              </w:rPr>
              <w:t>,</w:t>
            </w:r>
            <w:r w:rsidR="00231B87" w:rsidRPr="00B679AF">
              <w:rPr>
                <w:szCs w:val="22"/>
                <w:highlight w:val="yellow"/>
                <w:lang w:val="ru-RU"/>
              </w:rPr>
              <w:t xml:space="preserve"> </w:t>
            </w:r>
            <w:r w:rsidR="0051191F" w:rsidRPr="00B679AF">
              <w:rPr>
                <w:szCs w:val="22"/>
                <w:highlight w:val="yellow"/>
                <w:lang w:val="ru-RU"/>
              </w:rPr>
              <w:t xml:space="preserve">функционирующих до и после реализации мероприятий по модернизации соответствующих генерирующих объектов </w:t>
            </w:r>
            <w:r w:rsidR="00231B87" w:rsidRPr="00B679AF">
              <w:rPr>
                <w:szCs w:val="22"/>
                <w:highlight w:val="yellow"/>
                <w:lang w:val="ru-RU"/>
              </w:rPr>
              <w:t>и станционных номеров единиц генерирующего оборудования</w:t>
            </w:r>
            <w:r w:rsidR="0051191F" w:rsidRPr="00B679AF">
              <w:rPr>
                <w:szCs w:val="22"/>
                <w:highlight w:val="yellow"/>
                <w:lang w:val="ru-RU"/>
              </w:rPr>
              <w:t>, функционирующих до и после реализации мероприятий по модернизации соответствующих генерирующих объектов</w:t>
            </w:r>
            <w:r w:rsidR="00231B87" w:rsidRPr="00B679AF">
              <w:rPr>
                <w:szCs w:val="22"/>
                <w:highlight w:val="yellow"/>
                <w:lang w:val="ru-RU"/>
              </w:rPr>
              <w:t xml:space="preserve">, указанных в </w:t>
            </w:r>
            <w:r w:rsidR="008375A4" w:rsidRPr="00B679AF">
              <w:rPr>
                <w:szCs w:val="22"/>
                <w:highlight w:val="yellow"/>
                <w:lang w:val="ru-RU"/>
              </w:rPr>
              <w:t>перечне</w:t>
            </w:r>
            <w:r w:rsidR="00231B87" w:rsidRPr="00B679AF">
              <w:rPr>
                <w:szCs w:val="22"/>
                <w:highlight w:val="yellow"/>
                <w:lang w:val="ru-RU"/>
              </w:rPr>
              <w:t xml:space="preserve">, </w:t>
            </w:r>
            <w:r w:rsidRPr="00B679AF">
              <w:rPr>
                <w:szCs w:val="22"/>
                <w:highlight w:val="yellow"/>
                <w:lang w:val="ru-RU"/>
              </w:rPr>
              <w:t>в срок не позднее 2 рабочих дней после опубликования указанн</w:t>
            </w:r>
            <w:bookmarkStart w:id="1" w:name="_GoBack"/>
            <w:bookmarkEnd w:id="1"/>
            <w:r w:rsidRPr="00B679AF">
              <w:rPr>
                <w:szCs w:val="22"/>
                <w:highlight w:val="yellow"/>
                <w:lang w:val="ru-RU"/>
              </w:rPr>
              <w:t>ого перечня.</w:t>
            </w:r>
            <w:r w:rsidR="001B0C54" w:rsidRPr="00B679AF">
              <w:rPr>
                <w:szCs w:val="22"/>
                <w:highlight w:val="yellow"/>
                <w:lang w:val="ru-RU"/>
              </w:rPr>
              <w:t xml:space="preserve"> Приложение 4 к договору на модернизацию формируется на основании информации, полученной в указанном письме от СО.</w:t>
            </w:r>
            <w:r w:rsidRPr="00B679AF">
              <w:rPr>
                <w:szCs w:val="22"/>
                <w:highlight w:val="yellow"/>
                <w:lang w:val="ru-RU"/>
              </w:rPr>
              <w:t xml:space="preserve"> </w:t>
            </w:r>
          </w:p>
          <w:p w:rsidR="000C4DF8" w:rsidRPr="00B2465D" w:rsidRDefault="000C4DF8" w:rsidP="00B2465D">
            <w:pPr>
              <w:widowControl w:val="0"/>
              <w:tabs>
                <w:tab w:val="left" w:pos="720"/>
              </w:tabs>
              <w:spacing w:before="120" w:after="120"/>
              <w:ind w:firstLine="720"/>
              <w:jc w:val="both"/>
              <w:rPr>
                <w:szCs w:val="22"/>
                <w:lang w:val="ru-RU"/>
              </w:rPr>
            </w:pPr>
            <w:r w:rsidRPr="00B679AF">
              <w:rPr>
                <w:szCs w:val="22"/>
                <w:lang w:val="ru-RU"/>
              </w:rPr>
              <w:t xml:space="preserve">КО направляет в ЦФР и Совет рынка в электронном виде с ЭП реестр объектов КОММод, содержащий поля приложения 11 к настоящему Регламенту, в срок не позднее </w:t>
            </w:r>
            <w:r w:rsidR="003915DA" w:rsidRPr="00B679AF">
              <w:rPr>
                <w:szCs w:val="22"/>
                <w:highlight w:val="yellow"/>
                <w:lang w:val="ru-RU"/>
              </w:rPr>
              <w:t>10</w:t>
            </w:r>
            <w:r w:rsidRPr="00B679AF">
              <w:rPr>
                <w:szCs w:val="22"/>
                <w:lang w:val="ru-RU"/>
              </w:rPr>
              <w:t xml:space="preserve"> рабочих дней после опубликования перечня, утвержденного Правительством Российской Федерации на основании результатов отбора проектов модернизации генерирующих объектов тепловых электр</w:t>
            </w:r>
            <w:r w:rsidR="00B7218E" w:rsidRPr="00B679AF">
              <w:rPr>
                <w:szCs w:val="22"/>
                <w:lang w:val="ru-RU"/>
              </w:rPr>
              <w:t xml:space="preserve">останций на соответствующий год </w:t>
            </w:r>
            <w:r w:rsidR="00B7218E" w:rsidRPr="00B679AF">
              <w:rPr>
                <w:szCs w:val="22"/>
                <w:highlight w:val="yellow"/>
                <w:lang w:val="ru-RU"/>
              </w:rPr>
              <w:t xml:space="preserve">или опубликования </w:t>
            </w:r>
            <w:r w:rsidR="00B7218E" w:rsidRPr="00B679AF">
              <w:rPr>
                <w:rFonts w:eastAsia="Calibri"/>
                <w:szCs w:val="22"/>
                <w:highlight w:val="yellow"/>
                <w:lang w:val="ru-RU"/>
              </w:rPr>
              <w:t>принятого Правительством Российской Федерации решения об изменении перечня</w:t>
            </w:r>
            <w:r w:rsidR="00B7218E" w:rsidRPr="00B679AF">
              <w:rPr>
                <w:szCs w:val="22"/>
                <w:highlight w:val="yellow"/>
                <w:lang w:val="ru-RU"/>
              </w:rPr>
              <w:t>.</w:t>
            </w:r>
          </w:p>
        </w:tc>
      </w:tr>
      <w:tr w:rsidR="00281B34" w:rsidRPr="00B679AF" w:rsidTr="002360EE">
        <w:trPr>
          <w:trHeight w:val="435"/>
        </w:trPr>
        <w:tc>
          <w:tcPr>
            <w:tcW w:w="335" w:type="pct"/>
            <w:tcMar>
              <w:left w:w="57" w:type="dxa"/>
              <w:right w:w="57" w:type="dxa"/>
            </w:tcMar>
            <w:vAlign w:val="center"/>
          </w:tcPr>
          <w:p w:rsidR="00281B34" w:rsidRPr="00B679AF" w:rsidRDefault="00281B34" w:rsidP="00281B34">
            <w:pPr>
              <w:spacing w:after="0"/>
              <w:jc w:val="center"/>
              <w:rPr>
                <w:rFonts w:cs="Garamond"/>
                <w:b/>
                <w:bCs/>
                <w:szCs w:val="22"/>
                <w:lang w:eastAsia="ru-RU"/>
              </w:rPr>
            </w:pPr>
            <w:proofErr w:type="spellStart"/>
            <w:r w:rsidRPr="00B679AF">
              <w:rPr>
                <w:rFonts w:cs="Garamond"/>
                <w:b/>
                <w:bCs/>
                <w:szCs w:val="22"/>
                <w:lang w:eastAsia="ru-RU"/>
              </w:rPr>
              <w:lastRenderedPageBreak/>
              <w:t>Приложение</w:t>
            </w:r>
            <w:proofErr w:type="spellEnd"/>
            <w:r w:rsidRPr="00B679AF">
              <w:rPr>
                <w:rFonts w:cs="Garamond"/>
                <w:b/>
                <w:bCs/>
                <w:szCs w:val="22"/>
                <w:lang w:eastAsia="ru-RU"/>
              </w:rPr>
              <w:t xml:space="preserve"> 8</w:t>
            </w:r>
          </w:p>
        </w:tc>
        <w:tc>
          <w:tcPr>
            <w:tcW w:w="2332" w:type="pct"/>
            <w:vAlign w:val="center"/>
          </w:tcPr>
          <w:p w:rsidR="00281B34" w:rsidRPr="00B679AF" w:rsidRDefault="00281B34" w:rsidP="00B679AF">
            <w:pPr>
              <w:pStyle w:val="afff"/>
              <w:widowControl w:val="0"/>
              <w:spacing w:before="120" w:after="120"/>
              <w:ind w:left="0"/>
              <w:contextualSpacing w:val="0"/>
              <w:jc w:val="both"/>
              <w:rPr>
                <w:rFonts w:ascii="Garamond" w:hAnsi="Garamond"/>
                <w:b/>
                <w:sz w:val="22"/>
                <w:szCs w:val="22"/>
              </w:rPr>
            </w:pPr>
            <w:r w:rsidRPr="00B679AF">
              <w:rPr>
                <w:rFonts w:ascii="Garamond" w:hAnsi="Garamond"/>
                <w:b/>
                <w:sz w:val="22"/>
                <w:szCs w:val="22"/>
              </w:rPr>
              <w:t xml:space="preserve">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w:t>
            </w:r>
            <w:r w:rsidRPr="00B679AF">
              <w:rPr>
                <w:rFonts w:ascii="Garamond" w:hAnsi="Garamond"/>
                <w:b/>
                <w:sz w:val="22"/>
                <w:szCs w:val="22"/>
              </w:rPr>
              <w:lastRenderedPageBreak/>
              <w:t>проведении отбора проектов модернизации на 2022–2024 годы</w:t>
            </w:r>
          </w:p>
          <w:p w:rsidR="00281B34" w:rsidRPr="00B679AF" w:rsidRDefault="00281B34"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tc>
        <w:tc>
          <w:tcPr>
            <w:tcW w:w="2333" w:type="pct"/>
            <w:vAlign w:val="center"/>
          </w:tcPr>
          <w:p w:rsidR="00281B34" w:rsidRPr="00B679AF" w:rsidRDefault="00281B34" w:rsidP="00B679AF">
            <w:pPr>
              <w:pStyle w:val="afff"/>
              <w:widowControl w:val="0"/>
              <w:spacing w:before="120" w:after="120"/>
              <w:ind w:left="0"/>
              <w:contextualSpacing w:val="0"/>
              <w:jc w:val="both"/>
              <w:rPr>
                <w:rFonts w:ascii="Garamond" w:hAnsi="Garamond"/>
                <w:b/>
                <w:sz w:val="22"/>
                <w:szCs w:val="22"/>
              </w:rPr>
            </w:pPr>
            <w:r w:rsidRPr="00B679AF">
              <w:rPr>
                <w:rFonts w:ascii="Garamond" w:hAnsi="Garamond"/>
                <w:b/>
                <w:sz w:val="22"/>
                <w:szCs w:val="22"/>
              </w:rPr>
              <w:lastRenderedPageBreak/>
              <w:t xml:space="preserve">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w:t>
            </w:r>
            <w:r w:rsidRPr="00B679AF">
              <w:rPr>
                <w:rFonts w:ascii="Garamond" w:hAnsi="Garamond"/>
                <w:b/>
                <w:sz w:val="22"/>
                <w:szCs w:val="22"/>
              </w:rPr>
              <w:lastRenderedPageBreak/>
              <w:t xml:space="preserve">проведении отбора проектов модернизации на 2022–2024 </w:t>
            </w:r>
            <w:r w:rsidRPr="00B679AF">
              <w:rPr>
                <w:rFonts w:ascii="Garamond" w:hAnsi="Garamond"/>
                <w:b/>
                <w:sz w:val="22"/>
                <w:szCs w:val="22"/>
                <w:highlight w:val="yellow"/>
              </w:rPr>
              <w:t>и 2025</w:t>
            </w:r>
            <w:r w:rsidRPr="00B679AF">
              <w:rPr>
                <w:rFonts w:ascii="Garamond" w:hAnsi="Garamond"/>
                <w:b/>
                <w:sz w:val="22"/>
                <w:szCs w:val="22"/>
              </w:rPr>
              <w:t xml:space="preserve"> годы</w:t>
            </w:r>
          </w:p>
          <w:p w:rsidR="00281B34" w:rsidRPr="00B679AF" w:rsidRDefault="00281B34" w:rsidP="00B679AF">
            <w:pPr>
              <w:pStyle w:val="afff"/>
              <w:widowControl w:val="0"/>
              <w:spacing w:before="120" w:after="120"/>
              <w:ind w:left="0"/>
              <w:contextualSpacing w:val="0"/>
              <w:jc w:val="both"/>
              <w:rPr>
                <w:rFonts w:ascii="Garamond" w:hAnsi="Garamond"/>
                <w:sz w:val="22"/>
                <w:szCs w:val="22"/>
              </w:rPr>
            </w:pPr>
            <w:r w:rsidRPr="00B679AF">
              <w:rPr>
                <w:rFonts w:ascii="Garamond" w:hAnsi="Garamond"/>
                <w:sz w:val="22"/>
                <w:szCs w:val="22"/>
              </w:rPr>
              <w:t>…</w:t>
            </w:r>
          </w:p>
        </w:tc>
      </w:tr>
    </w:tbl>
    <w:p w:rsidR="000C4DF8" w:rsidRPr="00E874A0" w:rsidRDefault="000C4DF8" w:rsidP="00744CEB">
      <w:pPr>
        <w:rPr>
          <w:b/>
          <w:sz w:val="24"/>
          <w:szCs w:val="24"/>
          <w:highlight w:val="yellow"/>
          <w:lang w:val="ru-RU"/>
        </w:rPr>
      </w:pPr>
    </w:p>
    <w:p w:rsidR="000C4DF8" w:rsidRPr="00E874A0" w:rsidRDefault="000C4DF8" w:rsidP="00231B87">
      <w:pPr>
        <w:pStyle w:val="a"/>
        <w:pageBreakBefore/>
        <w:numPr>
          <w:ilvl w:val="0"/>
          <w:numId w:val="0"/>
        </w:numPr>
        <w:ind w:left="1281" w:hanging="357"/>
        <w:jc w:val="both"/>
        <w:rPr>
          <w:b/>
          <w:sz w:val="24"/>
          <w:szCs w:val="24"/>
          <w:lang w:eastAsia="x-none"/>
        </w:rPr>
      </w:pPr>
      <w:r w:rsidRPr="00E874A0">
        <w:rPr>
          <w:b/>
          <w:sz w:val="24"/>
          <w:szCs w:val="24"/>
          <w:highlight w:val="yellow"/>
          <w:lang w:eastAsia="x-none"/>
        </w:rPr>
        <w:lastRenderedPageBreak/>
        <w:t>Действующая редакция</w:t>
      </w:r>
    </w:p>
    <w:p w:rsidR="000C4DF8" w:rsidRPr="00E874A0" w:rsidRDefault="000C4DF8" w:rsidP="000C4DF8">
      <w:pPr>
        <w:pStyle w:val="a"/>
        <w:numPr>
          <w:ilvl w:val="0"/>
          <w:numId w:val="0"/>
        </w:numPr>
        <w:ind w:left="1287"/>
        <w:jc w:val="center"/>
        <w:rPr>
          <w:sz w:val="24"/>
          <w:szCs w:val="24"/>
          <w:lang w:eastAsia="x-none"/>
        </w:rPr>
      </w:pPr>
    </w:p>
    <w:p w:rsidR="000C4DF8" w:rsidRPr="00E874A0" w:rsidRDefault="000C4DF8" w:rsidP="00CA46EE">
      <w:pPr>
        <w:pStyle w:val="a"/>
        <w:numPr>
          <w:ilvl w:val="0"/>
          <w:numId w:val="0"/>
        </w:numPr>
        <w:ind w:left="13467" w:hanging="360"/>
        <w:jc w:val="left"/>
        <w:rPr>
          <w:sz w:val="24"/>
          <w:szCs w:val="24"/>
          <w:lang w:eastAsia="x-none"/>
        </w:rPr>
      </w:pPr>
      <w:bookmarkStart w:id="2" w:name="_Toc525198953"/>
      <w:bookmarkStart w:id="3" w:name="_Toc280329"/>
      <w:bookmarkStart w:id="4" w:name="_Toc5710634"/>
      <w:r w:rsidRPr="00E874A0">
        <w:rPr>
          <w:sz w:val="24"/>
          <w:szCs w:val="24"/>
          <w:lang w:eastAsia="x-none"/>
        </w:rPr>
        <w:t>Приложение 1</w:t>
      </w:r>
      <w:bookmarkEnd w:id="2"/>
      <w:bookmarkEnd w:id="3"/>
      <w:bookmarkEnd w:id="4"/>
    </w:p>
    <w:p w:rsidR="000C4DF8" w:rsidRPr="00E874A0" w:rsidRDefault="000C4DF8" w:rsidP="000C4DF8">
      <w:pPr>
        <w:spacing w:after="0"/>
        <w:ind w:left="5387" w:firstLine="3969"/>
        <w:jc w:val="right"/>
        <w:rPr>
          <w:bCs/>
          <w:i/>
          <w:sz w:val="24"/>
          <w:szCs w:val="24"/>
          <w:lang w:val="ru-RU"/>
        </w:rPr>
      </w:pPr>
      <w:r w:rsidRPr="00E874A0">
        <w:rPr>
          <w:bCs/>
          <w:i/>
          <w:sz w:val="24"/>
          <w:szCs w:val="24"/>
          <w:lang w:val="ru-RU"/>
        </w:rPr>
        <w:t>к Регламенту проведения отборов проектов модернизации генерирующих объектов тепловых электростанций</w:t>
      </w:r>
    </w:p>
    <w:p w:rsidR="000C4DF8" w:rsidRPr="00E874A0" w:rsidRDefault="000C4DF8" w:rsidP="000C4DF8">
      <w:pPr>
        <w:pStyle w:val="a"/>
        <w:numPr>
          <w:ilvl w:val="0"/>
          <w:numId w:val="0"/>
        </w:numPr>
        <w:ind w:left="1287"/>
        <w:jc w:val="center"/>
        <w:rPr>
          <w:sz w:val="24"/>
          <w:szCs w:val="24"/>
          <w:lang w:eastAsia="x-none"/>
        </w:rPr>
      </w:pPr>
    </w:p>
    <w:p w:rsidR="000C4DF8" w:rsidRPr="00E874A0" w:rsidRDefault="000C4DF8" w:rsidP="000C4DF8">
      <w:pPr>
        <w:pStyle w:val="a"/>
        <w:numPr>
          <w:ilvl w:val="0"/>
          <w:numId w:val="0"/>
        </w:numPr>
        <w:ind w:left="1287"/>
        <w:jc w:val="center"/>
        <w:rPr>
          <w:sz w:val="24"/>
          <w:szCs w:val="24"/>
          <w:lang w:eastAsia="x-none"/>
        </w:rPr>
      </w:pPr>
    </w:p>
    <w:p w:rsidR="000C4DF8" w:rsidRPr="00E874A0" w:rsidRDefault="000C4DF8" w:rsidP="000C4DF8">
      <w:pPr>
        <w:pStyle w:val="a"/>
        <w:numPr>
          <w:ilvl w:val="0"/>
          <w:numId w:val="0"/>
        </w:numPr>
        <w:ind w:left="13325"/>
        <w:rPr>
          <w:sz w:val="24"/>
          <w:szCs w:val="24"/>
          <w:lang w:eastAsia="x-none"/>
        </w:rPr>
      </w:pPr>
      <w:r w:rsidRPr="00E874A0">
        <w:rPr>
          <w:sz w:val="24"/>
          <w:szCs w:val="24"/>
          <w:lang w:eastAsia="x-none"/>
        </w:rPr>
        <w:t>Форма 2</w:t>
      </w:r>
    </w:p>
    <w:p w:rsidR="000C4DF8" w:rsidRPr="00E874A0" w:rsidRDefault="000C4DF8" w:rsidP="000C4DF8">
      <w:pPr>
        <w:pStyle w:val="a"/>
        <w:numPr>
          <w:ilvl w:val="0"/>
          <w:numId w:val="0"/>
        </w:numPr>
        <w:ind w:left="1287"/>
        <w:jc w:val="center"/>
        <w:rPr>
          <w:b/>
          <w:sz w:val="24"/>
          <w:szCs w:val="24"/>
          <w:lang w:eastAsia="x-none"/>
        </w:rPr>
      </w:pPr>
    </w:p>
    <w:p w:rsidR="000C4DF8" w:rsidRPr="00E874A0" w:rsidRDefault="000C4DF8" w:rsidP="000C4DF8">
      <w:pPr>
        <w:spacing w:after="0"/>
        <w:jc w:val="center"/>
        <w:rPr>
          <w:b/>
          <w:sz w:val="24"/>
          <w:szCs w:val="24"/>
          <w:lang w:val="ru-RU"/>
        </w:rPr>
      </w:pPr>
      <w:r w:rsidRPr="00E874A0">
        <w:rPr>
          <w:b/>
          <w:sz w:val="24"/>
          <w:szCs w:val="24"/>
          <w:lang w:val="ru-RU"/>
        </w:rPr>
        <w:t>Данные и технические параметры оборудования, планируемого к включению в проект модернизации, функционирующего до и после реализации мероприятий по модернизации</w:t>
      </w:r>
    </w:p>
    <w:tbl>
      <w:tblPr>
        <w:tblW w:w="16449"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48"/>
        <w:gridCol w:w="1978"/>
        <w:gridCol w:w="996"/>
        <w:gridCol w:w="998"/>
        <w:gridCol w:w="573"/>
        <w:gridCol w:w="710"/>
        <w:gridCol w:w="707"/>
        <w:gridCol w:w="996"/>
        <w:gridCol w:w="713"/>
        <w:gridCol w:w="857"/>
        <w:gridCol w:w="990"/>
        <w:gridCol w:w="1007"/>
        <w:gridCol w:w="561"/>
        <w:gridCol w:w="712"/>
        <w:gridCol w:w="686"/>
        <w:gridCol w:w="575"/>
        <w:gridCol w:w="717"/>
        <w:gridCol w:w="402"/>
        <w:gridCol w:w="719"/>
      </w:tblGrid>
      <w:tr w:rsidR="000C4DF8" w:rsidRPr="00E874A0" w:rsidTr="000C4DF8">
        <w:trPr>
          <w:trHeight w:val="694"/>
          <w:tblCellSpacing w:w="7" w:type="dxa"/>
          <w:jc w:val="center"/>
        </w:trPr>
        <w:tc>
          <w:tcPr>
            <w:tcW w:w="1531" w:type="dxa"/>
            <w:gridSpan w:val="2"/>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Электростанция</w:t>
            </w:r>
          </w:p>
        </w:tc>
        <w:tc>
          <w:tcPr>
            <w:tcW w:w="1964"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Вид оборудования</w:t>
            </w:r>
          </w:p>
        </w:tc>
        <w:tc>
          <w:tcPr>
            <w:tcW w:w="982"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lang w:val="ru-RU"/>
              </w:rPr>
            </w:pPr>
            <w:r w:rsidRPr="00E874A0">
              <w:rPr>
                <w:sz w:val="24"/>
                <w:szCs w:val="24"/>
                <w:lang w:val="ru-RU"/>
              </w:rPr>
              <w:t>Перечень планируемых мероприятий по модернизации*</w:t>
            </w:r>
          </w:p>
        </w:tc>
        <w:tc>
          <w:tcPr>
            <w:tcW w:w="984" w:type="dxa"/>
            <w:vMerge w:val="restart"/>
            <w:tcBorders>
              <w:top w:val="single" w:sz="4" w:space="0" w:color="auto"/>
              <w:left w:val="single" w:sz="4" w:space="0" w:color="auto"/>
              <w:right w:val="single" w:sz="4" w:space="0" w:color="auto"/>
            </w:tcBorders>
            <w:textDirection w:val="btLr"/>
          </w:tcPr>
          <w:p w:rsidR="000C4DF8" w:rsidRPr="00E874A0" w:rsidRDefault="000C4DF8" w:rsidP="000C4DF8">
            <w:pPr>
              <w:spacing w:after="0"/>
              <w:ind w:left="113" w:right="113"/>
              <w:jc w:val="center"/>
              <w:rPr>
                <w:sz w:val="24"/>
                <w:szCs w:val="24"/>
              </w:rPr>
            </w:pPr>
            <w:r w:rsidRPr="00E874A0">
              <w:rPr>
                <w:sz w:val="24"/>
                <w:szCs w:val="24"/>
              </w:rPr>
              <w:t>Идентификатор основного /связанного оборудования</w:t>
            </w:r>
          </w:p>
        </w:tc>
        <w:tc>
          <w:tcPr>
            <w:tcW w:w="559"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Ст. номер</w:t>
            </w:r>
          </w:p>
        </w:tc>
        <w:tc>
          <w:tcPr>
            <w:tcW w:w="696"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 xml:space="preserve">Заводской идентификационный номер </w:t>
            </w:r>
          </w:p>
        </w:tc>
        <w:tc>
          <w:tcPr>
            <w:tcW w:w="693"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 xml:space="preserve">Тип </w:t>
            </w:r>
          </w:p>
        </w:tc>
        <w:tc>
          <w:tcPr>
            <w:tcW w:w="982"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lang w:val="ru-RU"/>
              </w:rPr>
            </w:pPr>
            <w:r w:rsidRPr="00E874A0">
              <w:rPr>
                <w:sz w:val="24"/>
                <w:szCs w:val="24"/>
                <w:lang w:val="ru-RU"/>
              </w:rPr>
              <w:t>Завод-изготовитель (выбор из списка)</w:t>
            </w:r>
          </w:p>
        </w:tc>
        <w:tc>
          <w:tcPr>
            <w:tcW w:w="699"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Установленная мощность, МВт</w:t>
            </w:r>
          </w:p>
        </w:tc>
        <w:tc>
          <w:tcPr>
            <w:tcW w:w="843"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Давление острого пара, МПа</w:t>
            </w:r>
          </w:p>
        </w:tc>
        <w:tc>
          <w:tcPr>
            <w:tcW w:w="976"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Номинальная паропроизводительность, т/час</w:t>
            </w:r>
          </w:p>
        </w:tc>
        <w:tc>
          <w:tcPr>
            <w:tcW w:w="993"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 xml:space="preserve">Номинальная мощность, МВт </w:t>
            </w:r>
          </w:p>
        </w:tc>
        <w:tc>
          <w:tcPr>
            <w:tcW w:w="547"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Год выпуска</w:t>
            </w:r>
          </w:p>
        </w:tc>
        <w:tc>
          <w:tcPr>
            <w:tcW w:w="698"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Минимальное значение наработки, часы</w:t>
            </w:r>
          </w:p>
        </w:tc>
        <w:tc>
          <w:tcPr>
            <w:tcW w:w="672"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rPr>
                <w:sz w:val="24"/>
                <w:szCs w:val="24"/>
              </w:rPr>
            </w:pPr>
            <w:r w:rsidRPr="00E874A0">
              <w:rPr>
                <w:sz w:val="24"/>
                <w:szCs w:val="24"/>
              </w:rPr>
              <w:t>Фактическая наработка, часы</w:t>
            </w:r>
          </w:p>
        </w:tc>
        <w:tc>
          <w:tcPr>
            <w:tcW w:w="561" w:type="dxa"/>
            <w:vMerge w:val="restart"/>
            <w:tcBorders>
              <w:top w:val="single" w:sz="4" w:space="0" w:color="auto"/>
              <w:left w:val="single" w:sz="4" w:space="0" w:color="auto"/>
              <w:right w:val="single" w:sz="4" w:space="0" w:color="auto"/>
            </w:tcBorders>
            <w:textDirection w:val="btLr"/>
          </w:tcPr>
          <w:p w:rsidR="000C4DF8" w:rsidRPr="00E874A0" w:rsidRDefault="000C4DF8" w:rsidP="000C4DF8">
            <w:pPr>
              <w:spacing w:after="0"/>
              <w:ind w:left="113" w:right="113"/>
              <w:jc w:val="center"/>
              <w:rPr>
                <w:sz w:val="24"/>
                <w:szCs w:val="24"/>
              </w:rPr>
            </w:pPr>
            <w:r w:rsidRPr="00E874A0">
              <w:rPr>
                <w:sz w:val="24"/>
                <w:szCs w:val="24"/>
              </w:rPr>
              <w:t>Показатель востребованности</w:t>
            </w:r>
          </w:p>
        </w:tc>
        <w:tc>
          <w:tcPr>
            <w:tcW w:w="703" w:type="dxa"/>
            <w:vMerge w:val="restart"/>
            <w:tcBorders>
              <w:top w:val="single" w:sz="4" w:space="0" w:color="auto"/>
              <w:left w:val="single" w:sz="4" w:space="0" w:color="auto"/>
              <w:right w:val="single" w:sz="4" w:space="0" w:color="auto"/>
            </w:tcBorders>
            <w:shd w:val="clear" w:color="auto" w:fill="auto"/>
            <w:textDirection w:val="btLr"/>
          </w:tcPr>
          <w:p w:rsidR="000C4DF8" w:rsidRPr="00E874A0" w:rsidRDefault="000C4DF8" w:rsidP="000C4DF8">
            <w:pPr>
              <w:spacing w:after="0"/>
              <w:ind w:left="113" w:right="113"/>
              <w:jc w:val="center"/>
              <w:rPr>
                <w:sz w:val="24"/>
                <w:szCs w:val="24"/>
                <w:lang w:val="ru-RU"/>
              </w:rPr>
            </w:pPr>
            <w:r w:rsidRPr="00E874A0">
              <w:rPr>
                <w:sz w:val="24"/>
                <w:szCs w:val="24"/>
                <w:lang w:val="ru-RU"/>
              </w:rPr>
              <w:t>Признак планируемого вывода из эксплуатации</w:t>
            </w:r>
          </w:p>
        </w:tc>
        <w:tc>
          <w:tcPr>
            <w:tcW w:w="388" w:type="dxa"/>
            <w:vMerge w:val="restart"/>
            <w:tcBorders>
              <w:top w:val="single" w:sz="4" w:space="0" w:color="auto"/>
              <w:left w:val="single" w:sz="4" w:space="0" w:color="auto"/>
              <w:right w:val="single" w:sz="4" w:space="0" w:color="auto"/>
            </w:tcBorders>
            <w:textDirection w:val="btLr"/>
          </w:tcPr>
          <w:p w:rsidR="000C4DF8" w:rsidRPr="00E874A0" w:rsidRDefault="000C4DF8" w:rsidP="000C4DF8">
            <w:pPr>
              <w:spacing w:after="0"/>
              <w:ind w:left="113" w:right="113"/>
              <w:jc w:val="center"/>
              <w:rPr>
                <w:sz w:val="24"/>
                <w:szCs w:val="24"/>
              </w:rPr>
            </w:pPr>
            <w:r w:rsidRPr="00E874A0">
              <w:rPr>
                <w:sz w:val="24"/>
                <w:szCs w:val="24"/>
              </w:rPr>
              <w:t>Высота дымовой трубы, м</w:t>
            </w:r>
          </w:p>
        </w:tc>
        <w:tc>
          <w:tcPr>
            <w:tcW w:w="698" w:type="dxa"/>
            <w:vMerge w:val="restart"/>
            <w:tcBorders>
              <w:top w:val="single" w:sz="4" w:space="0" w:color="auto"/>
              <w:left w:val="single" w:sz="4" w:space="0" w:color="auto"/>
              <w:right w:val="single" w:sz="4" w:space="0" w:color="auto"/>
            </w:tcBorders>
            <w:textDirection w:val="btLr"/>
          </w:tcPr>
          <w:p w:rsidR="000C4DF8" w:rsidRPr="00E874A0" w:rsidRDefault="000C4DF8" w:rsidP="000C4DF8">
            <w:pPr>
              <w:spacing w:after="0"/>
              <w:ind w:left="113" w:right="113"/>
              <w:jc w:val="center"/>
              <w:rPr>
                <w:sz w:val="24"/>
                <w:szCs w:val="24"/>
              </w:rPr>
            </w:pPr>
            <w:r w:rsidRPr="00E874A0">
              <w:rPr>
                <w:sz w:val="24"/>
                <w:szCs w:val="24"/>
              </w:rPr>
              <w:t>Гидравлическая нагрузка, м3/ч</w:t>
            </w:r>
          </w:p>
        </w:tc>
      </w:tr>
      <w:tr w:rsidR="000C4DF8" w:rsidRPr="00E874A0" w:rsidTr="000C4DF8">
        <w:trPr>
          <w:cantSplit/>
          <w:trHeight w:val="1858"/>
          <w:tblCellSpacing w:w="7" w:type="dxa"/>
          <w:jc w:val="center"/>
        </w:trPr>
        <w:tc>
          <w:tcPr>
            <w:tcW w:w="683" w:type="dxa"/>
            <w:tcBorders>
              <w:top w:val="single" w:sz="4" w:space="0" w:color="auto"/>
              <w:left w:val="single" w:sz="4" w:space="0" w:color="auto"/>
              <w:bottom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код</w:t>
            </w:r>
          </w:p>
        </w:tc>
        <w:tc>
          <w:tcPr>
            <w:tcW w:w="834" w:type="dxa"/>
            <w:tcBorders>
              <w:left w:val="single" w:sz="4" w:space="0" w:color="auto"/>
              <w:bottom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наименование</w:t>
            </w:r>
          </w:p>
        </w:tc>
        <w:tc>
          <w:tcPr>
            <w:tcW w:w="1964"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82"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84"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rPr>
            </w:pPr>
          </w:p>
        </w:tc>
        <w:tc>
          <w:tcPr>
            <w:tcW w:w="559"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96"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93"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82"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99"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843"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76"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93"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547"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98"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72"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rPr>
            </w:pPr>
          </w:p>
        </w:tc>
        <w:tc>
          <w:tcPr>
            <w:tcW w:w="561"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rPr>
            </w:pPr>
          </w:p>
        </w:tc>
        <w:tc>
          <w:tcPr>
            <w:tcW w:w="703" w:type="dxa"/>
            <w:vMerge/>
            <w:tcBorders>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sz w:val="24"/>
                <w:szCs w:val="24"/>
              </w:rPr>
            </w:pPr>
          </w:p>
        </w:tc>
        <w:tc>
          <w:tcPr>
            <w:tcW w:w="388"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rPr>
            </w:pPr>
          </w:p>
        </w:tc>
        <w:tc>
          <w:tcPr>
            <w:tcW w:w="698"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highlight w:val="yellow"/>
              </w:rPr>
            </w:pPr>
          </w:p>
        </w:tc>
      </w:tr>
      <w:tr w:rsidR="000C4DF8" w:rsidRPr="00E874A0" w:rsidTr="000C4DF8">
        <w:trPr>
          <w:tblCellSpacing w:w="7" w:type="dxa"/>
          <w:jc w:val="center"/>
        </w:trPr>
        <w:tc>
          <w:tcPr>
            <w:tcW w:w="68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w:t>
            </w:r>
          </w:p>
        </w:tc>
        <w:tc>
          <w:tcPr>
            <w:tcW w:w="83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2</w:t>
            </w: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3</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4</w:t>
            </w:r>
          </w:p>
        </w:tc>
        <w:tc>
          <w:tcPr>
            <w:tcW w:w="98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5</w:t>
            </w:r>
          </w:p>
        </w:tc>
        <w:tc>
          <w:tcPr>
            <w:tcW w:w="55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6</w:t>
            </w:r>
          </w:p>
        </w:tc>
        <w:tc>
          <w:tcPr>
            <w:tcW w:w="69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7</w:t>
            </w:r>
          </w:p>
        </w:tc>
        <w:tc>
          <w:tcPr>
            <w:tcW w:w="69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8</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9</w:t>
            </w: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11</w:t>
            </w: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12</w:t>
            </w:r>
          </w:p>
        </w:tc>
        <w:tc>
          <w:tcPr>
            <w:tcW w:w="99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13</w:t>
            </w:r>
          </w:p>
        </w:tc>
        <w:tc>
          <w:tcPr>
            <w:tcW w:w="54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14</w:t>
            </w: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lang w:val="en-US"/>
              </w:rPr>
            </w:pPr>
            <w:r w:rsidRPr="00E874A0">
              <w:rPr>
                <w:b/>
                <w:sz w:val="24"/>
                <w:szCs w:val="24"/>
              </w:rPr>
              <w:t>15</w:t>
            </w: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r w:rsidRPr="00E874A0">
              <w:rPr>
                <w:b/>
                <w:sz w:val="24"/>
                <w:szCs w:val="24"/>
              </w:rPr>
              <w:t>16</w:t>
            </w: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r w:rsidRPr="00E874A0">
              <w:rPr>
                <w:b/>
                <w:sz w:val="24"/>
                <w:szCs w:val="24"/>
              </w:rPr>
              <w:t>17</w:t>
            </w: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r w:rsidRPr="00E874A0">
              <w:rPr>
                <w:b/>
                <w:sz w:val="24"/>
                <w:szCs w:val="24"/>
              </w:rPr>
              <w:t>18</w:t>
            </w: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r w:rsidRPr="00E874A0">
              <w:rPr>
                <w:b/>
                <w:sz w:val="24"/>
                <w:szCs w:val="24"/>
              </w:rPr>
              <w:t>19</w:t>
            </w: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highlight w:val="yellow"/>
              </w:rPr>
            </w:pPr>
            <w:r w:rsidRPr="00E874A0">
              <w:rPr>
                <w:b/>
                <w:sz w:val="24"/>
                <w:szCs w:val="24"/>
              </w:rPr>
              <w:t>20</w:t>
            </w:r>
          </w:p>
        </w:tc>
      </w:tr>
      <w:tr w:rsidR="000C4DF8" w:rsidRPr="00196539" w:rsidTr="000C4DF8">
        <w:trPr>
          <w:tblCellSpacing w:w="7" w:type="dxa"/>
          <w:jc w:val="center"/>
        </w:trPr>
        <w:tc>
          <w:tcPr>
            <w:tcW w:w="16421" w:type="dxa"/>
            <w:gridSpan w:val="20"/>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lang w:val="ru-RU"/>
              </w:rPr>
            </w:pPr>
            <w:r w:rsidRPr="00E874A0">
              <w:rPr>
                <w:b/>
                <w:sz w:val="24"/>
                <w:szCs w:val="24"/>
                <w:lang w:val="ru-RU"/>
              </w:rPr>
              <w:t>Данные и технические параметры планируемого к включению в проект модернизации оборудования, функционирующего до реализации мероприятий по модернизации</w:t>
            </w:r>
          </w:p>
        </w:tc>
      </w:tr>
      <w:tr w:rsidR="000C4DF8" w:rsidRPr="00E874A0" w:rsidTr="000C4DF8">
        <w:tblPrEx>
          <w:tblCellSpacing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blCellSpacing w:w="2" w:type="dxa"/>
          <w:jc w:val="center"/>
        </w:trPr>
        <w:tc>
          <w:tcPr>
            <w:tcW w:w="683" w:type="dxa"/>
            <w:tcBorders>
              <w:top w:val="single" w:sz="2" w:space="0" w:color="auto"/>
              <w:left w:val="single" w:sz="2" w:space="0" w:color="auto"/>
              <w:right w:val="single" w:sz="2" w:space="0" w:color="auto"/>
            </w:tcBorders>
            <w:shd w:val="clear" w:color="auto" w:fill="FFE599"/>
            <w:vAlign w:val="center"/>
          </w:tcPr>
          <w:p w:rsidR="000C4DF8" w:rsidRPr="00E874A0" w:rsidRDefault="000C4DF8" w:rsidP="000C4DF8">
            <w:pPr>
              <w:spacing w:after="0"/>
              <w:jc w:val="center"/>
              <w:rPr>
                <w:sz w:val="24"/>
                <w:szCs w:val="24"/>
                <w:lang w:val="ru-RU"/>
              </w:rPr>
            </w:pPr>
          </w:p>
        </w:tc>
        <w:tc>
          <w:tcPr>
            <w:tcW w:w="834" w:type="dxa"/>
            <w:tcBorders>
              <w:top w:val="single" w:sz="2" w:space="0" w:color="auto"/>
              <w:left w:val="single" w:sz="2" w:space="0" w:color="auto"/>
              <w:right w:val="single" w:sz="2" w:space="0" w:color="auto"/>
            </w:tcBorders>
            <w:shd w:val="clear" w:color="auto" w:fill="FFE599"/>
          </w:tcPr>
          <w:p w:rsidR="000C4DF8" w:rsidRPr="00E874A0" w:rsidRDefault="000C4DF8" w:rsidP="000C4DF8">
            <w:pPr>
              <w:spacing w:after="0"/>
              <w:jc w:val="center"/>
              <w:rPr>
                <w:sz w:val="24"/>
                <w:szCs w:val="24"/>
                <w:lang w:val="ru-RU"/>
              </w:rPr>
            </w:pPr>
          </w:p>
        </w:tc>
        <w:tc>
          <w:tcPr>
            <w:tcW w:w="1964" w:type="dxa"/>
            <w:tcBorders>
              <w:top w:val="single" w:sz="2" w:space="0" w:color="auto"/>
              <w:left w:val="single" w:sz="2" w:space="0" w:color="auto"/>
              <w:bottom w:val="single" w:sz="2" w:space="0" w:color="auto"/>
              <w:right w:val="single" w:sz="2" w:space="0" w:color="auto"/>
            </w:tcBorders>
            <w:vAlign w:val="center"/>
          </w:tcPr>
          <w:p w:rsidR="000C4DF8" w:rsidRPr="00E874A0" w:rsidRDefault="000C4DF8" w:rsidP="000C4DF8">
            <w:pPr>
              <w:spacing w:after="0"/>
              <w:jc w:val="center"/>
              <w:rPr>
                <w:sz w:val="24"/>
                <w:szCs w:val="24"/>
              </w:rPr>
            </w:pPr>
            <w:r w:rsidRPr="00E874A0">
              <w:rPr>
                <w:sz w:val="24"/>
                <w:szCs w:val="24"/>
              </w:rPr>
              <w:t>паровая турбина 1</w:t>
            </w:r>
          </w:p>
        </w:tc>
        <w:tc>
          <w:tcPr>
            <w:tcW w:w="982" w:type="dxa"/>
            <w:tcBorders>
              <w:top w:val="single" w:sz="2" w:space="0" w:color="auto"/>
              <w:left w:val="single" w:sz="2" w:space="0" w:color="auto"/>
              <w:bottom w:val="single" w:sz="2" w:space="0" w:color="auto"/>
              <w:right w:val="single" w:sz="2"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17280" behindDoc="0" locked="0" layoutInCell="1" allowOverlap="1" wp14:anchorId="5A52DF19" wp14:editId="26C964FE">
                      <wp:simplePos x="0" y="0"/>
                      <wp:positionH relativeFrom="column">
                        <wp:posOffset>-3810</wp:posOffset>
                      </wp:positionH>
                      <wp:positionV relativeFrom="paragraph">
                        <wp:posOffset>7620</wp:posOffset>
                      </wp:positionV>
                      <wp:extent cx="114300" cy="114300"/>
                      <wp:effectExtent l="0" t="0" r="19050" b="19050"/>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767FFD0" id="Rectangle 2" o:spid="_x0000_s1026" style="position:absolute;margin-left:-.3pt;margin-top:.6pt;width:9pt;height: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10QEAAKcDAAAOAAAAZHJzL2Uyb0RvYy54bWysU9tuEzEQfUfiHyy/k90NBLWrbCrUEl4K&#10;RC39gIntzVr4prGbTf6esXMhBZ4q/GB5PDPHZ86M5zc7a9hWYdTedbyZ1JwpJ7zUbtPxpx/Ld1ec&#10;xQROgvFOdXyvIr9ZvH0zH0Orpn7wRipkBOJiO4aODymFtqqiGJSFOPFBOXL2Hi0kMnFTSYSR0K2p&#10;pnX9sRo9yoBeqBjp9u7g5IuC3/dKpO99H1VipuPELZUdy77Oe7WYQ7tBCIMWRxrwChYWtKNHz1B3&#10;kIA9o/4LymqBPvo+TYS3le97LVSpgapp6j+qeRwgqFILiRPDWab4/2DFt+0KmZYdn11z5sBSjx5I&#10;NXAbo9g06zOG2FLYY1hhrjCGey9+Rub87UBR6hOiHwcFklg1Ob56kZCNSKlsPX71ktDhOfki1a5H&#10;mwFJBLYrHdmfO6J2iQm6bJoP72vqmyDX8ZxfgPaUHDCmL8pblg8dR6JewGF7H9Mh9BRSyHuj5VIb&#10;UwzcrG8Nsi3QcCzLKvypxssw49jY8evZdFaQX/jiJURd1r8grE405Ubbjl+dg6DNqn12kmhCm0Cb&#10;w5mqM+4oY1bu0IG1l/sVnuSlaSgyHCc3j9ulXbJ//6/FLwAAAP//AwBQSwMEFAAGAAgAAAAhADOr&#10;bMTaAAAABQEAAA8AAABkcnMvZG93bnJldi54bWxMjsFOwzAQRO9I/IO1SNxah4AKDXEqBCoSxza9&#10;cNvESxKI11HstIGvZ3uC02hnRrMv38yuV0caQ+fZwM0yAUVce9txY+BQbhcPoEJEtth7JgPfFGBT&#10;XF7kmFl/4h0d97FRMsIhQwNtjEOmdahbchiWfiCW7MOPDqOcY6PtiCcZd71Ok2SlHXYsH1oc6Lml&#10;+ms/OQNVlx7wZ1e+Jm69vY1vc/k5vb8Yc301Pz2CijTHvzKc8QUdCmGq/MQ2qN7AYiVFsVNQ5/T+&#10;DlQluk5BF7n+T1/8AgAA//8DAFBLAQItABQABgAIAAAAIQC2gziS/gAAAOEBAAATAAAAAAAAAAAA&#10;AAAAAAAAAABbQ29udGVudF9UeXBlc10ueG1sUEsBAi0AFAAGAAgAAAAhADj9If/WAAAAlAEAAAsA&#10;AAAAAAAAAAAAAAAALwEAAF9yZWxzLy5yZWxzUEsBAi0AFAAGAAgAAAAhAIjr5jXRAQAApwMAAA4A&#10;AAAAAAAAAAAAAAAALgIAAGRycy9lMm9Eb2MueG1sUEsBAi0AFAAGAAgAAAAhADOrbMTaAAAABQEA&#10;AA8AAAAAAAAAAAAAAAAAKwQAAGRycy9kb3ducmV2LnhtbFBLBQYAAAAABAAEAPMAAAAyBQAAAAA=&#10;"/>
                  </w:pict>
                </mc:Fallback>
              </mc:AlternateContent>
            </w:r>
          </w:p>
        </w:tc>
        <w:tc>
          <w:tcPr>
            <w:tcW w:w="984" w:type="dxa"/>
            <w:tcBorders>
              <w:top w:val="single" w:sz="2" w:space="0" w:color="auto"/>
              <w:left w:val="single" w:sz="2" w:space="0" w:color="auto"/>
              <w:bottom w:val="single" w:sz="2" w:space="0" w:color="auto"/>
              <w:right w:val="single" w:sz="2"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2" w:space="0" w:color="auto"/>
              <w:left w:val="single" w:sz="2" w:space="0" w:color="auto"/>
              <w:bottom w:val="single" w:sz="2" w:space="0" w:color="auto"/>
              <w:right w:val="single" w:sz="2"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982" w:type="dxa"/>
            <w:tcBorders>
              <w:top w:val="single" w:sz="2" w:space="0" w:color="auto"/>
              <w:left w:val="single" w:sz="2" w:space="0" w:color="auto"/>
              <w:bottom w:val="single" w:sz="2" w:space="0" w:color="auto"/>
              <w:right w:val="single" w:sz="2"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843" w:type="dxa"/>
            <w:tcBorders>
              <w:top w:val="single" w:sz="2" w:space="0" w:color="auto"/>
              <w:left w:val="single" w:sz="2" w:space="0" w:color="auto"/>
              <w:bottom w:val="single" w:sz="2" w:space="0" w:color="auto"/>
              <w:right w:val="single" w:sz="2" w:space="0" w:color="auto"/>
            </w:tcBorders>
            <w:shd w:val="clear" w:color="auto" w:fill="9CC2E5"/>
            <w:vAlign w:val="center"/>
          </w:tcPr>
          <w:p w:rsidR="000C4DF8" w:rsidRPr="00E874A0" w:rsidRDefault="000C4DF8" w:rsidP="000C4DF8">
            <w:pPr>
              <w:spacing w:after="0"/>
              <w:jc w:val="center"/>
              <w:rPr>
                <w:b/>
                <w:sz w:val="24"/>
                <w:szCs w:val="24"/>
              </w:rPr>
            </w:pPr>
          </w:p>
        </w:tc>
        <w:tc>
          <w:tcPr>
            <w:tcW w:w="976" w:type="dxa"/>
            <w:tcBorders>
              <w:top w:val="single" w:sz="2" w:space="0" w:color="auto"/>
              <w:left w:val="single" w:sz="2" w:space="0" w:color="auto"/>
              <w:bottom w:val="single" w:sz="2" w:space="0" w:color="auto"/>
              <w:right w:val="single" w:sz="2" w:space="0" w:color="auto"/>
            </w:tcBorders>
            <w:vAlign w:val="center"/>
          </w:tcPr>
          <w:p w:rsidR="000C4DF8" w:rsidRPr="00E874A0" w:rsidRDefault="000C4DF8" w:rsidP="000C4DF8">
            <w:pPr>
              <w:spacing w:after="0"/>
              <w:jc w:val="center"/>
              <w:rPr>
                <w:b/>
                <w:sz w:val="24"/>
                <w:szCs w:val="24"/>
              </w:rPr>
            </w:pPr>
          </w:p>
        </w:tc>
        <w:tc>
          <w:tcPr>
            <w:tcW w:w="993" w:type="dxa"/>
            <w:tcBorders>
              <w:top w:val="single" w:sz="2" w:space="0" w:color="auto"/>
              <w:left w:val="single" w:sz="2" w:space="0" w:color="auto"/>
              <w:bottom w:val="single" w:sz="2" w:space="0" w:color="auto"/>
              <w:right w:val="single" w:sz="2" w:space="0" w:color="auto"/>
            </w:tcBorders>
            <w:vAlign w:val="center"/>
          </w:tcPr>
          <w:p w:rsidR="000C4DF8" w:rsidRPr="00E874A0" w:rsidRDefault="000C4DF8" w:rsidP="000C4DF8">
            <w:pPr>
              <w:spacing w:after="0"/>
              <w:jc w:val="center"/>
              <w:rPr>
                <w:b/>
                <w:sz w:val="24"/>
                <w:szCs w:val="24"/>
              </w:rPr>
            </w:pPr>
          </w:p>
        </w:tc>
        <w:tc>
          <w:tcPr>
            <w:tcW w:w="547"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698"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672" w:type="dxa"/>
            <w:tcBorders>
              <w:top w:val="single" w:sz="2" w:space="0" w:color="auto"/>
              <w:left w:val="single" w:sz="2" w:space="0" w:color="auto"/>
              <w:bottom w:val="single" w:sz="2" w:space="0" w:color="auto"/>
              <w:right w:val="single" w:sz="2" w:space="0" w:color="auto"/>
            </w:tcBorders>
            <w:shd w:val="clear" w:color="auto" w:fill="9CC2E5"/>
          </w:tcPr>
          <w:p w:rsidR="000C4DF8" w:rsidRPr="00E874A0" w:rsidRDefault="000C4DF8" w:rsidP="000C4DF8">
            <w:pPr>
              <w:spacing w:after="0"/>
              <w:jc w:val="center"/>
              <w:rPr>
                <w:b/>
                <w:sz w:val="24"/>
                <w:szCs w:val="24"/>
              </w:rPr>
            </w:pPr>
          </w:p>
        </w:tc>
        <w:tc>
          <w:tcPr>
            <w:tcW w:w="561" w:type="dxa"/>
            <w:tcBorders>
              <w:top w:val="single" w:sz="2" w:space="0" w:color="auto"/>
              <w:left w:val="single" w:sz="2" w:space="0" w:color="auto"/>
              <w:bottom w:val="single" w:sz="2" w:space="0" w:color="auto"/>
              <w:right w:val="single" w:sz="2" w:space="0" w:color="auto"/>
            </w:tcBorders>
            <w:shd w:val="clear" w:color="auto" w:fill="9CC2E5"/>
          </w:tcPr>
          <w:p w:rsidR="000C4DF8" w:rsidRPr="00E874A0" w:rsidRDefault="000C4DF8" w:rsidP="000C4DF8">
            <w:pPr>
              <w:spacing w:after="0"/>
              <w:jc w:val="center"/>
              <w:rPr>
                <w:b/>
                <w:sz w:val="24"/>
                <w:szCs w:val="24"/>
              </w:rPr>
            </w:pPr>
          </w:p>
        </w:tc>
        <w:tc>
          <w:tcPr>
            <w:tcW w:w="703" w:type="dxa"/>
            <w:tcBorders>
              <w:top w:val="single" w:sz="2" w:space="0" w:color="auto"/>
              <w:left w:val="single" w:sz="2" w:space="0" w:color="auto"/>
              <w:bottom w:val="single" w:sz="2" w:space="0" w:color="auto"/>
              <w:right w:val="single" w:sz="2" w:space="0" w:color="auto"/>
            </w:tcBorders>
            <w:shd w:val="clear" w:color="auto" w:fill="D9D9D9"/>
          </w:tcPr>
          <w:p w:rsidR="000C4DF8" w:rsidRPr="00E874A0" w:rsidRDefault="000C4DF8" w:rsidP="000C4DF8">
            <w:pPr>
              <w:spacing w:after="0"/>
              <w:jc w:val="center"/>
              <w:rPr>
                <w:b/>
                <w:sz w:val="24"/>
                <w:szCs w:val="24"/>
              </w:rPr>
            </w:pPr>
          </w:p>
        </w:tc>
        <w:tc>
          <w:tcPr>
            <w:tcW w:w="388" w:type="dxa"/>
            <w:tcBorders>
              <w:top w:val="single" w:sz="2" w:space="0" w:color="auto"/>
              <w:left w:val="single" w:sz="2" w:space="0" w:color="auto"/>
              <w:bottom w:val="single" w:sz="2" w:space="0" w:color="auto"/>
              <w:right w:val="single" w:sz="2" w:space="0" w:color="auto"/>
            </w:tcBorders>
            <w:shd w:val="clear" w:color="auto" w:fill="auto"/>
          </w:tcPr>
          <w:p w:rsidR="000C4DF8" w:rsidRPr="00E874A0" w:rsidRDefault="000C4DF8" w:rsidP="000C4DF8">
            <w:pPr>
              <w:spacing w:after="0"/>
              <w:jc w:val="center"/>
              <w:rPr>
                <w:b/>
                <w:sz w:val="24"/>
                <w:szCs w:val="24"/>
              </w:rPr>
            </w:pPr>
          </w:p>
        </w:tc>
        <w:tc>
          <w:tcPr>
            <w:tcW w:w="698" w:type="dxa"/>
            <w:tcBorders>
              <w:top w:val="single" w:sz="2" w:space="0" w:color="auto"/>
              <w:left w:val="single" w:sz="2" w:space="0" w:color="auto"/>
              <w:bottom w:val="single" w:sz="2" w:space="0" w:color="auto"/>
              <w:right w:val="single" w:sz="2"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18304" behindDoc="0" locked="0" layoutInCell="1" allowOverlap="1" wp14:anchorId="3845A729" wp14:editId="162E1628">
                      <wp:simplePos x="0" y="0"/>
                      <wp:positionH relativeFrom="column">
                        <wp:posOffset>-3810</wp:posOffset>
                      </wp:positionH>
                      <wp:positionV relativeFrom="paragraph">
                        <wp:posOffset>5080</wp:posOffset>
                      </wp:positionV>
                      <wp:extent cx="114300" cy="114300"/>
                      <wp:effectExtent l="0" t="0" r="19050" b="19050"/>
                      <wp:wrapNone/>
                      <wp:docPr id="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BDD38C9" id="Rectangle 2" o:spid="_x0000_s1026" style="position:absolute;margin-left:-.3pt;margin-top:.4pt;width:9pt;height: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br0AEAAKc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7Lj1ySPA0s9eiTV&#10;wA1GsXnWZwqxpbCnsMZcYQwPXvyIzPm7kaLUB0Q/jQoksWpyfPUiIRuRUtlm+uwlocNz8kWqXY82&#10;A5IIbFc6sj93RO0SE3TZNO/e1kRMkOt4zi9Ae0oOGNMn5S3Lh44jUS/gsH2I6RB6CinkvdFypY0p&#10;Bg6bO4NsCzQcq7IKf6rxMsw4NnX8/dX8qiC/8MVLiLqsv0FYnWjKjbYdvzkHQZtV++gk0YQ2gTaH&#10;M1Vn3FHGrNyhAxsv92s8yUvTUGQ4Tm4et0u7ZP/6X8ufAAAA//8DAFBLAwQUAAYACAAAACEAp5RN&#10;J9kAAAAEAQAADwAAAGRycy9kb3ducmV2LnhtbEyOwU7DMBBE70j8g7VI3FqHgkoIcSoEKhLHNr1w&#10;28RLEojXUey0ga9ne4LTaDSjmZdvZterI42h82zgZpmAIq697bgxcCi3ixRUiMgWe89k4JsCbIrL&#10;ixwz60+8o+M+NkpGOGRooI1xyLQOdUsOw9IPxJJ9+NFhFDs22o54knHX61WSrLXDjuWhxYGeW6q/&#10;9pMzUHWrA/7sytfEPWxv49tcfk7vL8ZcX81Pj6AizfGvDGd8QYdCmCo/sQ2qN7BYS9GA4J/D+ztQ&#10;lWiagi5y/R+++AUAAP//AwBQSwECLQAUAAYACAAAACEAtoM4kv4AAADhAQAAEwAAAAAAAAAAAAAA&#10;AAAAAAAAW0NvbnRlbnRfVHlwZXNdLnhtbFBLAQItABQABgAIAAAAIQA4/SH/1gAAAJQBAAALAAAA&#10;AAAAAAAAAAAAAC8BAABfcmVscy8ucmVsc1BLAQItABQABgAIAAAAIQCXfQbr0AEAAKcDAAAOAAAA&#10;AAAAAAAAAAAAAC4CAABkcnMvZTJvRG9jLnhtbFBLAQItABQABgAIAAAAIQCnlE0n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D9D9D9"/>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 xml:space="preserve">паровая турбина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19328" behindDoc="0" locked="0" layoutInCell="1" allowOverlap="1" wp14:anchorId="632AAB01" wp14:editId="2745B3CF">
                      <wp:simplePos x="0" y="0"/>
                      <wp:positionH relativeFrom="column">
                        <wp:posOffset>-3810</wp:posOffset>
                      </wp:positionH>
                      <wp:positionV relativeFrom="paragraph">
                        <wp:posOffset>2540</wp:posOffset>
                      </wp:positionV>
                      <wp:extent cx="114300" cy="114300"/>
                      <wp:effectExtent l="0" t="0" r="19050" b="19050"/>
                      <wp:wrapNone/>
                      <wp:docPr id="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35B344F" id="Rectangle 2" o:spid="_x0000_s1026" style="position:absolute;margin-left:-.3pt;margin-top:.2pt;width:9pt;height: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KZ0AEAAKc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7Lj1w1nDiz16JFU&#10;AzcYxeZZnynElsKewhpzhTE8ePEjMufvRopSHxD9NCqQxKrJ8dWLhGxESmWb6bOXhA7PyRepdj3a&#10;DEgisF3pyP7cEbVLTNBl07x7W1PfBLmO5/wCtKfkgDF9Ut6yfOg4EvUCDtuHmA6hp5BC3hstV9qY&#10;YuCwuTPItkDDsSqr8KcaL8OMY1PH31/NrwryC1+8hKjL+huE1Ymm3Gjb8ZtzELRZtY9OEk1oE2hz&#10;OFN1xh1lzModOrDxcr/Gk7w0DUWG4+Tmcbu0S/av/7X8CQ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DgE2KZ0AEAAKcDAAAOAAAA&#10;AAAAAAAAAAAAAC4CAABkcnMvZTJvRG9jLnhtbFBLAQItABQABgAIAAAAIQBndluF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D9D9D9"/>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котлоагрегат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0352" behindDoc="0" locked="0" layoutInCell="1" allowOverlap="1" wp14:anchorId="76EF40C4" wp14:editId="4DF9FE60">
                      <wp:simplePos x="0" y="0"/>
                      <wp:positionH relativeFrom="column">
                        <wp:posOffset>-3810</wp:posOffset>
                      </wp:positionH>
                      <wp:positionV relativeFrom="paragraph">
                        <wp:posOffset>2540</wp:posOffset>
                      </wp:positionV>
                      <wp:extent cx="114300" cy="114300"/>
                      <wp:effectExtent l="0" t="0" r="19050" b="19050"/>
                      <wp:wrapNone/>
                      <wp:docPr id="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4D6523F" id="Rectangle 2" o:spid="_x0000_s1026" style="position:absolute;margin-left:-.3pt;margin-top:.2pt;width:9pt;height: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4P0QEAAKcDAAAOAAAAZHJzL2Uyb0RvYy54bWysU01vEzEQvSPxHyzfyW4WWpVVNhVqCZcC&#10;UQs/YGJ7dy1sj2W72eTfM3Y+SIETwgfL45l5fvNmvLjdWcO2KkSNruPzWc2ZcgKldkPHv39bvbnh&#10;LCZwEgw61fG9ivx2+frVYvKtanBEI1VgBOJiO/mOjyn5tqqiGJWFOEOvHDl7DBYSmWGoZICJ0K2p&#10;mrq+riYM0gcUKka6vT84+bLg970S6WvfR5WY6ThxS2UPZd/kvVouoB0C+FGLIw34BxYWtKNHz1D3&#10;kIA9B/0HlNUiYMQ+zQTaCvteC1VqoGrm9W/VPI3gVamFxIn+LFP8f7Diy3YdmJYdv244c2CpR4+k&#10;GrjBKNZkfSYfWwp78uuQK4z+AcWPyBzejRSlPoSA06hAEqt5jq9eJGQjUirbTJ9REjo8JyxS7fpg&#10;MyCJwHalI/tzR9QuMUGX8/m7tzX1TZDreM4vQHtK9iGmTwoty4eOB6JewGH7ENMh9BRSyKPRcqWN&#10;KUYYNncmsC3QcKzKKvypxssw49jU8fdXzVVBfuGLlxB1WX+DsDrRlBttO35zDoI2q/bRSaIJbQJt&#10;DmeqzrijjFm5Qwc2KPfrcJKXpqHIcJzcPG6Xdsn+9b+WPwEAAP//AwBQSwMEFAAGAAgAAAAhAGd2&#10;W4XZAAAABAEAAA8AAABkcnMvZG93bnJldi54bWxMjsFOwzAQRO9I/IO1SNxah1KVEuJUCFQkjm16&#10;4baJlyQQr6PYaQNfz/ZET6PRjGZetplcp440hNazgbt5Aoq48rbl2sCh2M7WoEJEtth5JgM/FGCT&#10;X19lmFp/4h0d97FWMsIhRQNNjH2qdagachjmvieW7NMPDqPYodZ2wJOMu04vkmSlHbYsDw329NJQ&#10;9b0fnYGyXRzwd1e8Je5xex/fp+Jr/Hg15vZmen4CFWmK/2U44ws65MJU+pFtUJ2B2UqKBpagzuGD&#10;aCm6XoLOM30Jn/8BAAD//wMAUEsBAi0AFAAGAAgAAAAhALaDOJL+AAAA4QEAABMAAAAAAAAAAAAA&#10;AAAAAAAAAFtDb250ZW50X1R5cGVzXS54bWxQSwECLQAUAAYACAAAACEAOP0h/9YAAACUAQAACwAA&#10;AAAAAAAAAAAAAAAvAQAAX3JlbHMvLnJlbHNQSwECLQAUAAYACAAAACEAeaHOD9EBAACnAwAADgAA&#10;AAAAAAAAAAAAAAAuAgAAZHJzL2Uyb0RvYy54bWxQSwECLQAUAAYACAAAACEAZ3ZbhdkAAAAEAQAA&#10;DwAAAAAAAAAAAAAAAAAr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1376" behindDoc="0" locked="0" layoutInCell="1" allowOverlap="1" wp14:anchorId="5394A5A0" wp14:editId="6A6BB10B">
                      <wp:simplePos x="0" y="0"/>
                      <wp:positionH relativeFrom="column">
                        <wp:posOffset>-3810</wp:posOffset>
                      </wp:positionH>
                      <wp:positionV relativeFrom="paragraph">
                        <wp:posOffset>0</wp:posOffset>
                      </wp:positionV>
                      <wp:extent cx="114300" cy="114300"/>
                      <wp:effectExtent l="0" t="0" r="19050" b="19050"/>
                      <wp:wrapNone/>
                      <wp:docPr id="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138317D" id="Rectangle 2" o:spid="_x0000_s1026" style="position:absolute;margin-left:-.3pt;margin-top:0;width:9pt;height: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p90QEAAKcDAAAOAAAAZHJzL2Uyb0RvYy54bWysU9tuEzEQfUfiHyy/k91Na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7LjN1ecObDUo6+k&#10;GrjBKDbP+kwhthT2FNaYK4zh0YsfkTl/P1KUeo/op1GBJFZNjq9eJGQjUirbTJ+8JHR4Tr5ItevR&#10;ZkASge1KR/bnjqhdYoIum+btVU19E+Q6nvML0J6SA8b0UXnL8qHjSNQLOGwfYzqEnkIKeW+0XGlj&#10;ioHD5t4g2wINx6qswp9qvAwzjk0df3c9vy7IL3zxEqIu628QVieacqNtx2/PQdBm1T44STShTaDN&#10;4UzVGXeUMSt36MDGy/0aT/LSNBQZjpObx+3SLtm//tfyJwAAAP//AwBQSwMEFAAGAAgAAAAhACco&#10;qeTaAAAABAEAAA8AAABkcnMvZG93bnJldi54bWxMj8FOwzAQRO9I/IO1SNxah4JKSeNUCFQkjm16&#10;4baJt0kgXkex0wa+nu0JTqPVjGbeZpvJdepEQ2g9G7ibJ6CIK29brg0ciu1sBSpEZIudZzLwTQE2&#10;+fVVhqn1Z97RaR9rJSUcUjTQxNinWoeqIYdh7nti8Y5+cBjlHGptBzxLuev0IkmW2mHLstBgTy8N&#10;VV/70Rko28UBf3bFW+KetvfxfSo+x49XY25vpuc1qEhT/AvDBV/QIRem0o9sg+oMzJYSNCD/XMzH&#10;B1Cl6CoBnWf6P3z+CwAA//8DAFBLAQItABQABgAIAAAAIQC2gziS/gAAAOEBAAATAAAAAAAAAAAA&#10;AAAAAAAAAABbQ29udGVudF9UeXBlc10ueG1sUEsBAi0AFAAGAAgAAAAhADj9If/WAAAAlAEAAAsA&#10;AAAAAAAAAAAAAAAALwEAAF9yZWxzLy5yZWxzUEsBAi0AFAAGAAgAAAAhAA7Pqn3RAQAApwMAAA4A&#10;AAAAAAAAAAAAAAAALgIAAGRycy9lMm9Eb2MueG1sUEsBAi0AFAAGAAgAAAAhACcoqeTaAAAABA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 xml:space="preserve">котлоагрегат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2400" behindDoc="0" locked="0" layoutInCell="1" allowOverlap="1" wp14:anchorId="08A2BFDF" wp14:editId="69A78A70">
                      <wp:simplePos x="0" y="0"/>
                      <wp:positionH relativeFrom="column">
                        <wp:posOffset>-3810</wp:posOffset>
                      </wp:positionH>
                      <wp:positionV relativeFrom="paragraph">
                        <wp:posOffset>6985</wp:posOffset>
                      </wp:positionV>
                      <wp:extent cx="114300" cy="114300"/>
                      <wp:effectExtent l="0" t="0" r="19050" b="19050"/>
                      <wp:wrapNone/>
                      <wp:docPr id="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E263CB8" id="Rectangle 2" o:spid="_x0000_s1026" style="position:absolute;margin-left:-.3pt;margin-top:.55pt;width:9pt;height: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b50QEAAKcDAAAOAAAAZHJzL2Uyb0RvYy54bWysU9tuEzEQfUfiHyy/k90Nb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7LjN1ecObDUo6+k&#10;GrjBKDbP+kwhthT2FNaYK4zh0YsfkTl/P1KUeo/op1GBJFZNjq9eJGQjUirbTJ+8JHR4Tr5ItevR&#10;ZkASge1KR/bnjqhdYoIum+bqbU19E+Q6nvML0J6SA8b0UXnL8qHjSNQLOGwfYzqEnkIKeW+0XGlj&#10;ioHD5t4g2wINx6qswp9qvAwzjk0df3c9vy7IL3zxEqIu628QVieacqNtx2/PQdBm1T44STShTaDN&#10;4UzVGXeUMSt36MDGy/0aT/LSNBQZjpObx+3SLtm//tfyJwAAAP//AwBQSwMEFAAGAAgAAAAhAIMT&#10;6ezbAAAABQEAAA8AAABkcnMvZG93bnJldi54bWxMjkFPg0AQhe8m/ofNmHhrF6qplrI0RlMTjy29&#10;eBtgBCo7S9ilRX+905M9vcx7L2++dDPZTp1o8K1jA/E8AkVcuqrl2sAh386eQfmAXGHnmAz8kIdN&#10;dnuTYlK5M+/otA+1khH2CRpoQugTrX3ZkEU/dz2xZF9usBjkHGpdDXiWcdvpRRQttcWW5UODPb02&#10;VH7vR2ugaBcH/N3l75FdbR/Cx5Qfx883Y+7vppc1qEBT+C/DBV/QIROmwo1cedUZmC2lKHYM6pI+&#10;PYIqRFcx6CzV1/TZHwAAAP//AwBQSwECLQAUAAYACAAAACEAtoM4kv4AAADhAQAAEwAAAAAAAAAA&#10;AAAAAAAAAAAAW0NvbnRlbnRfVHlwZXNdLnhtbFBLAQItABQABgAIAAAAIQA4/SH/1gAAAJQBAAAL&#10;AAAAAAAAAAAAAAAAAC8BAABfcmVscy8ucmVsc1BLAQItABQABgAIAAAAIQAKwub50QEAAKcDAAAO&#10;AAAAAAAAAAAAAAAAAC4CAABkcnMvZTJvRG9jLnhtbFBLAQItABQABgAIAAAAIQCDE+ns2wAAAAUB&#10;AAAPAAAAAAAAAAAAAAAAACsEAABkcnMvZG93bnJldi54bWxQSwUGAAAAAAQABADzAAAAMw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генератор турбины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3424" behindDoc="0" locked="0" layoutInCell="1" allowOverlap="1" wp14:anchorId="66A79232" wp14:editId="15DC1C73">
                      <wp:simplePos x="0" y="0"/>
                      <wp:positionH relativeFrom="column">
                        <wp:posOffset>-3810</wp:posOffset>
                      </wp:positionH>
                      <wp:positionV relativeFrom="paragraph">
                        <wp:posOffset>4445</wp:posOffset>
                      </wp:positionV>
                      <wp:extent cx="114300" cy="114300"/>
                      <wp:effectExtent l="0" t="0" r="19050" b="19050"/>
                      <wp:wrapNone/>
                      <wp:docPr id="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D11F448" id="Rectangle 2" o:spid="_x0000_s1026" style="position:absolute;margin-left:-.3pt;margin-top:.35pt;width:9pt;height: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KL0QEAAKcDAAAOAAAAZHJzL2Uyb0RvYy54bWysU9tuEzEQfUfiHyy/k90EUpVVNhVqCS8F&#10;opZ+wMT27lr4prGbTf6esXMhhT4h/GB5PDPHZ86MFzc7a9hWYdTetXw6qTlTTnipXd/ypx+rd9ec&#10;xQROgvFOtXyvIr9Zvn2zGEOjZn7wRipkBOJiM4aWDymFpqqiGJSFOPFBOXJ2Hi0kMrGvJMJI6NZU&#10;s7q+qkaPMqAXKka6vTs4+bLgd50S6XvXRZWYaTlxS2XHsm/yXi0X0PQIYdDiSAP+gYUF7ejRM9Qd&#10;JGDPqP+Cslqgj75LE+Ft5btOC1VqoGqm9R/VPA4QVKmFxInhLFP8f7Di23aNTMuWX805c2CpRw+k&#10;GrjeKDbL+owhNhT2GNaYK4zh3oufkTl/O1CU+oTox0GBJFbTHF+9SMhGpFS2Gb96SejwnHyRateh&#10;zYAkAtuVjuzPHVG7xARdTqcf3tfUN0Gu4zm/AM0pOWBMX5S3LB9ajkS9gMP2PqZD6CmkkPdGy5U2&#10;phjYb24Nsi3QcKzKKvypxssw49jY8o/z2bwgv/DFS4i6rNcgrE405Ubbll+fg6DJqn12kmhCk0Cb&#10;w5mqM+4oY1bu0IGNl/s1nuSlaSgyHCc3j9ulXbJ//6/lLwAAAP//AwBQSwMEFAAGAAgAAAAhANfO&#10;3q3aAAAABAEAAA8AAABkcnMvZG93bnJldi54bWxMjsFuwjAQRO+V+g/WVuoNnAIiNMRBVRFIPUK4&#10;9LaJt0lovI5iB9J+fc2JnkajGc28dDOaVlyod41lBS/TCARxaXXDlYJTvpusQDiPrLG1TAp+yMEm&#10;e3xIMdH2yge6HH0lwgi7BBXU3neJlK6syaCb2o44ZF+2N+iD7Supe7yGcdPKWRQtpcGGw0ONHb3X&#10;VH4fB6OgaGYn/D3k+8i87ub+Y8zPw+dWqeen8W0NwtPo72W44Qd0yAJTYQfWTrQKJstQVBCDuIXx&#10;AkQRdBWDzFL5Hz77AwAA//8DAFBLAQItABQABgAIAAAAIQC2gziS/gAAAOEBAAATAAAAAAAAAAAA&#10;AAAAAAAAAABbQ29udGVudF9UeXBlc10ueG1sUEsBAi0AFAAGAAgAAAAhADj9If/WAAAAlAEAAAsA&#10;AAAAAAAAAAAAAAAALwEAAF9yZWxzLy5yZWxzUEsBAi0AFAAGAAgAAAAhAH2sgovRAQAApwMAAA4A&#10;AAAAAAAAAAAAAAAALgIAAGRycy9lMm9Eb2MueG1sUEsBAi0AFAAGAAgAAAAhANfO3q3aAAAABA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yellow"/>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4448" behindDoc="0" locked="0" layoutInCell="1" allowOverlap="1" wp14:anchorId="45A06D3E" wp14:editId="68C5303A">
                      <wp:simplePos x="0" y="0"/>
                      <wp:positionH relativeFrom="column">
                        <wp:posOffset>-3810</wp:posOffset>
                      </wp:positionH>
                      <wp:positionV relativeFrom="paragraph">
                        <wp:posOffset>1905</wp:posOffset>
                      </wp:positionV>
                      <wp:extent cx="114300" cy="114300"/>
                      <wp:effectExtent l="0" t="0" r="19050" b="19050"/>
                      <wp:wrapNone/>
                      <wp:docPr id="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26F258C" id="Rectangle 2" o:spid="_x0000_s1026" style="position:absolute;margin-left:-.3pt;margin-top:.15pt;width:9pt;height: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4d0QEAAKcDAAAOAAAAZHJzL2Uyb0RvYy54bWysU9tuEzEQfUfiHyy/k90EGpVVNhVqCS8F&#10;opZ+wMT27lr4prGbTf6esXMhhT4h/GB5PDPHZ86MFzc7a9hWYdTetXw6qTlTTnipXd/ypx+rd9ec&#10;xQROgvFOtXyvIr9Zvn2zGEOjZn7wRipkBOJiM4aWDymFpqqiGJSFOPFBOXJ2Hi0kMrGvJMJI6NZU&#10;s7qeV6NHGdALFSPd3h2cfFnwu06J9L3rokrMtJy4pbJj2Td5r5YLaHqEMGhxpAH/wMKCdvToGeoO&#10;ErBn1H9BWS3QR9+lifC28l2nhSo1UDXT+o9qHgcIqtRC4sRwlin+P1jxbbtGpmXL53POHFjq0QOp&#10;Bq43is2yPmOIDYU9hjXmCmO49+JnZM7fDhSlPiH6cVAgidU0x1cvErIRKZVtxq9eEjo8J1+k2nVo&#10;MyCJwHalI/tzR9QuMUGX0+mH9zX1TZDreM4vQHNKDhjTF+Uty4eWI1Ev4LC9j+kQegop5L3RcqWN&#10;KQb2m1uDbAs0HKuyCn+q8TLMODa2/OPV7Kogv/DFS4i6rNcgrE405Ubbll+fg6DJqn12kmhCk0Cb&#10;w5mqM+4oY1bu0IGNl/s1nuSlaSgyHCc3j9ulXbJ//6/lLwAAAP//AwBQSwMEFAAGAAgAAAAhAJeQ&#10;LMzaAAAABAEAAA8AAABkcnMvZG93bnJldi54bWxMjsFuwjAQRO9I/QdrK/UGTklFaYiDEBWVOEK4&#10;9LaJt0lovI5iB9J+fc2pnEajGc28dD2aVlyod41lBc+zCARxaXXDlYJTvpsuQTiPrLG1TAp+yME6&#10;e5ikmGh75QNdjr4SYYRdggpq77tESlfWZNDNbEccsi/bG/TB9pXUPV7DuGnlPIoW0mDD4aHGjrY1&#10;ld/HwSgomvkJfw/5R2TedrHfj/l5+HxX6ulx3KxAeBr9fxlu+AEdssBU2IG1E62C6SIUFcQgbuHr&#10;C4gi6DIGmaXyHj77AwAA//8DAFBLAQItABQABgAIAAAAIQC2gziS/gAAAOEBAAATAAAAAAAAAAAA&#10;AAAAAAAAAABbQ29udGVudF9UeXBlc10ueG1sUEsBAi0AFAAGAAgAAAAhADj9If/WAAAAlAEAAAsA&#10;AAAAAAAAAAAAAAAALwEAAF9yZWxzLy5yZWxzUEsBAi0AFAAGAAgAAAAhAOQeLh3RAQAApwMAAA4A&#10;AAAAAAAAAAAAAAAALgIAAGRycy9lMm9Eb2MueG1sUEsBAi0AFAAGAAgAAAAhAJeQLMzaAAAABA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yellow"/>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генератор турбины 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5472" behindDoc="0" locked="0" layoutInCell="1" allowOverlap="1" wp14:anchorId="368BBEA3" wp14:editId="11A34BFA">
                      <wp:simplePos x="0" y="0"/>
                      <wp:positionH relativeFrom="column">
                        <wp:posOffset>-3810</wp:posOffset>
                      </wp:positionH>
                      <wp:positionV relativeFrom="paragraph">
                        <wp:posOffset>0</wp:posOffset>
                      </wp:positionV>
                      <wp:extent cx="114300" cy="114300"/>
                      <wp:effectExtent l="0" t="0" r="19050" b="19050"/>
                      <wp:wrapNone/>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25D0559" id="Rectangle 2" o:spid="_x0000_s1026" style="position:absolute;margin-left:-.3pt;margin-top:0;width:9pt;height: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pv0QEAAKcDAAAOAAAAZHJzL2Uyb0RvYy54bWysU9tuEzEQfUfiHyy/k90NtJRVNhVqCS8F&#10;IgofMLG9uxa+aexmk79n7FxIgSeEHyyPZ+b4zJnx4nZnDdsqjNq7jjezmjPlhJfaDR3//m316oaz&#10;mMBJMN6pju9V5LfLly8WU2jV3I/eSIWMQFxsp9DxMaXQVlUUo7IQZz4oR87eo4VEJg6VRJgI3Zpq&#10;XtfX1eRRBvRCxUi39wcnXxb8vlcifen7qBIzHSduqexY9k3eq+UC2gEhjFocacA/sLCgHT16hrqH&#10;BOwJ9R9QVgv00fdpJrytfN9roUoNVE1T/1bN4whBlVpInBjOMsX/Bys+b9fItOz49VvOHFjq0VdS&#10;DdxgFJtnfaYQWwp7DGvMFcbw4MWPyJy/GylKvUf006hAEqsmx1fPErIRKZVtpk9eEjo8JV+k2vVo&#10;MyCJwHalI/tzR9QuMUGXTfPmdU19E+Q6nvML0J6SA8b0UXnL8qHjSNQLOGwfYjqEnkIKeW+0XGlj&#10;ioHD5s4g2wINx6qswp9qvAwzjk0df3c1vyrIz3zxEqIu628QVieacqNtx2/OQdBm1T44STShTaDN&#10;4UzVGXeUMSt36MDGy/0aT/LSNBQZjpObx+3SLtm//tfyJwAAAP//AwBQSwMEFAAGAAgAAAAhACco&#10;qeTaAAAABAEAAA8AAABkcnMvZG93bnJldi54bWxMj8FOwzAQRO9I/IO1SNxah4JKSeNUCFQkjm16&#10;4baJt0kgXkex0wa+nu0JTqPVjGbeZpvJdepEQ2g9G7ibJ6CIK29brg0ciu1sBSpEZIudZzLwTQE2&#10;+fVVhqn1Z97RaR9rJSUcUjTQxNinWoeqIYdh7nti8Y5+cBjlHGptBzxLuev0IkmW2mHLstBgTy8N&#10;VV/70Rko28UBf3bFW+KetvfxfSo+x49XY25vpuc1qEhT/AvDBV/QIRem0o9sg+oMzJYSNCD/XMzH&#10;B1Cl6CoBnWf6P3z+CwAA//8DAFBLAQItABQABgAIAAAAIQC2gziS/gAAAOEBAAATAAAAAAAAAAAA&#10;AAAAAAAAAABbQ29udGVudF9UeXBlc10ueG1sUEsBAi0AFAAGAAgAAAAhADj9If/WAAAAlAEAAAsA&#10;AAAAAAAAAAAAAAAALwEAAF9yZWxzLy5yZWxzUEsBAi0AFAAGAAgAAAAhAJNwSm/RAQAApwMAAA4A&#10;AAAAAAAAAAAAAAAALgIAAGRycy9lMm9Eb2MueG1sUEsBAi0AFAAGAAgAAAAhACcoqeTaAAAABA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yellow"/>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дымовая труба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6496" behindDoc="0" locked="0" layoutInCell="1" allowOverlap="1" wp14:anchorId="2A1D4843" wp14:editId="178FD5B2">
                      <wp:simplePos x="0" y="0"/>
                      <wp:positionH relativeFrom="column">
                        <wp:posOffset>-3810</wp:posOffset>
                      </wp:positionH>
                      <wp:positionV relativeFrom="paragraph">
                        <wp:posOffset>6985</wp:posOffset>
                      </wp:positionV>
                      <wp:extent cx="114300" cy="114300"/>
                      <wp:effectExtent l="0" t="0" r="19050" b="19050"/>
                      <wp:wrapNone/>
                      <wp:docPr id="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4D347BA" id="Rectangle 2" o:spid="_x0000_s1026" style="position:absolute;margin-left:-.3pt;margin-top:.55pt;width:9pt;height: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fO0AEAAKc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7Lj19QpB5Z69Eiq&#10;gRuMYvOszxRiS2FPYY25whgevPgRmfN3I0WpD4h+GhVIYtXk+OpFQjYipbLN9NlLQofn5ItUux5t&#10;BiQR2K50ZH/uiNolJuiyad69ralvglzHc34B2lNywJg+KW9ZPnQciXoBh+1DTIfQU0gh742WK21M&#10;MXDY3BlkW6DhWJVV+FONl2HGsanj76/mVwX5hS9eQtRl/Q3C6kRTbrTt+M05CNqs2kcniSa0CbQ5&#10;nKk6444yZuUOHdh4uV/jSV6ahiLDcXLzuF3aJfvX/1r+BAAA//8DAFBLAwQUAAYACAAAACEAgxPp&#10;7NsAAAAFAQAADwAAAGRycy9kb3ducmV2LnhtbEyOQU+DQBCF7yb+h82YeGsXqqmWsjRGUxOPLb14&#10;G2AEKjtL2KVFf73Tkz29zHsvb750M9lOnWjwrWMD8TwCRVy6quXawCHfzp5B+YBcYeeYDPyQh012&#10;e5NiUrkz7+i0D7WSEfYJGmhC6BOtfdmQRT93PbFkX26wGOQcal0NeJZx2+lFFC21xZblQ4M9vTZU&#10;fu9Ha6BoFwf83eXvkV1tH8LHlB/Hzzdj7u+mlzWoQFP4L8MFX9AhE6bCjVx51RmYLaUodgzqkj49&#10;gipEVzHoLNXX9NkfAAAA//8DAFBLAQItABQABgAIAAAAIQC2gziS/gAAAOEBAAATAAAAAAAAAAAA&#10;AAAAAAAAAABbQ29udGVudF9UeXBlc10ueG1sUEsBAi0AFAAGAAgAAAAhADj9If/WAAAAlAEAAAsA&#10;AAAAAAAAAAAAAAAALwEAAF9yZWxzLy5yZWxzUEsBAi0AFAAGAAgAAAAhAK0Cx87QAQAApwMAAA4A&#10;AAAAAAAAAAAAAAAALgIAAGRycy9lMm9Eb2MueG1sUEsBAi0AFAAGAAgAAAAhAIMT6ezbAAAABQEA&#10;AA8AAAAAAAAAAAAAAAAAKg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7520" behindDoc="0" locked="0" layoutInCell="1" allowOverlap="1" wp14:anchorId="4069EC09" wp14:editId="28951ABE">
                      <wp:simplePos x="0" y="0"/>
                      <wp:positionH relativeFrom="column">
                        <wp:posOffset>-3810</wp:posOffset>
                      </wp:positionH>
                      <wp:positionV relativeFrom="paragraph">
                        <wp:posOffset>4445</wp:posOffset>
                      </wp:positionV>
                      <wp:extent cx="114300" cy="114300"/>
                      <wp:effectExtent l="0" t="0" r="19050" b="19050"/>
                      <wp:wrapNone/>
                      <wp:docPr id="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EA99821" id="Rectangle 2" o:spid="_x0000_s1026" style="position:absolute;margin-left:-.3pt;margin-top:.35pt;width:9pt;height: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O80QEAAKcDAAAOAAAAZHJzL2Uyb0RvYy54bWysU9tuEzEQfUfiHyy/k90NtGpX2VSoJbwU&#10;iCh8wMT27lr4prGbTf6esXMhBZ4QfrA8npnjM2fGi7udNWyrMGrvOt7Mas6UE15qN3T8+7fVmxvO&#10;YgInwXinOr5Xkd8tX79aTKFVcz96IxUyAnGxnULHx5RCW1VRjMpCnPmgHDl7jxYSmThUEmEidGuq&#10;eV1fV5NHGdALFSPdPhycfFnw+16J9KXvo0rMdJy4pbJj2Td5r5YLaAeEMGpxpAH/wMKCdvToGeoB&#10;ErBn1H9AWS3QR9+nmfC28n2vhSo1UDVN/Vs1TyMEVWohcWI4yxT/H6z4vF0j07Lj17ecObDUo6+k&#10;GrjBKDbP+kwhthT2FNaYK4zh0YsfkTl/P1KUeo/op1GBJFZNjq9eJGQjUirbTJ+8JHR4Tr5ItevR&#10;ZkASge1KR/bnjqhdYoIum+bd25r6Jsh1POcXoD0lB4zpo/KW5UPHkagXcNg+xnQIPYUU8t5oudLG&#10;FAOHzb1BtgUajlVZhT/VeBlmHJs6fns1vyrIL3zxEqIu628QVieacqNtx2/OQdBm1T44STShTaDN&#10;4UzVGXeUMSt36MDGy/0aT/LSNBQZjpObx+3SLtm//tfyJwAAAP//AwBQSwMEFAAGAAgAAAAhANfO&#10;3q3aAAAABAEAAA8AAABkcnMvZG93bnJldi54bWxMjsFuwjAQRO+V+g/WVuoNnAIiNMRBVRFIPUK4&#10;9LaJt0lovI5iB9J+fc2JnkajGc28dDOaVlyod41lBS/TCARxaXXDlYJTvpusQDiPrLG1TAp+yMEm&#10;e3xIMdH2yge6HH0lwgi7BBXU3neJlK6syaCb2o44ZF+2N+iD7Supe7yGcdPKWRQtpcGGw0ONHb3X&#10;VH4fB6OgaGYn/D3k+8i87ub+Y8zPw+dWqeen8W0NwtPo72W44Qd0yAJTYQfWTrQKJstQVBCDuIXx&#10;AkQRdBWDzFL5Hz77AwAA//8DAFBLAQItABQABgAIAAAAIQC2gziS/gAAAOEBAAATAAAAAAAAAAAA&#10;AAAAAAAAAABbQ29udGVudF9UeXBlc10ueG1sUEsBAi0AFAAGAAgAAAAhADj9If/WAAAAlAEAAAsA&#10;AAAAAAAAAAAAAAAALwEAAF9yZWxzLy5yZWxzUEsBAi0AFAAGAAgAAAAhANpso7zRAQAApwMAAA4A&#10;AAAAAAAAAAAAAAAALgIAAGRycy9lMm9Eb2MueG1sUEsBAi0AFAAGAAgAAAAhANfO3q3aAAAABA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 xml:space="preserve">дымовая труба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8544" behindDoc="0" locked="0" layoutInCell="1" allowOverlap="1" wp14:anchorId="3A90E9DD" wp14:editId="377C6B22">
                      <wp:simplePos x="0" y="0"/>
                      <wp:positionH relativeFrom="column">
                        <wp:posOffset>-3810</wp:posOffset>
                      </wp:positionH>
                      <wp:positionV relativeFrom="paragraph">
                        <wp:posOffset>6350</wp:posOffset>
                      </wp:positionV>
                      <wp:extent cx="114300" cy="114300"/>
                      <wp:effectExtent l="0" t="0" r="19050" b="19050"/>
                      <wp:wrapNone/>
                      <wp:docPr id="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2981480" id="Rectangle 2" o:spid="_x0000_s1026" style="position:absolute;margin-left:-.3pt;margin-top:.5pt;width:9pt;height: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l0AEAAKc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mXH35E8Diz16Cup&#10;Bm4wis2zPpOPLYU9+nXIFUZ/j+JHZA5vR4pSH0LAaVQgiVWT46tnCdmIlMo202eUhA5PCYtUuz7Y&#10;DEgisF3pyP7cEbVLTNBl07x5XRMxQa7jOb8A7SnZh5g+KbQsHzoeiHoBh+19TIfQU0ghj0bLlTam&#10;GGHY3JrAtkDDsSqr8KcaL8OMY1PH31/NrwryM1+8hKjL+huE1Ymm3Gjb8etzELRZtY9OEk1oE2hz&#10;OFN1xh1lzModOrBBuV+Hk7w0DUWG4+Tmcbu0S/av/7X8CQAA//8DAFBLAwQUAAYACAAAACEAE4SV&#10;9NsAAAAFAQAADwAAAGRycy9kb3ducmV2LnhtbEyPQU/DMAyF70j8h8hI3LaUgQbrmk4INCSOW3fh&#10;5jZeW2icqkm3wq/HO8HJst/T8/eyzeQ6daIhtJ4N3M0TUMSVty3XBg7FdvYEKkRki51nMvBNATb5&#10;9VWGqfVn3tFpH2slIRxSNNDE2Kdah6ohh2Hue2LRjn5wGGUdam0HPEu46/QiSZbaYcvyocGeXhqq&#10;vvajM1C2iwP+7Iq3xK229/F9Kj7Hj1djbm+m5zWoSFP8M8MFX9AhF6bSj2yD6gzMlmKUsxS6qI8P&#10;oEqZqwR0nun/9PkvAAAA//8DAFBLAQItABQABgAIAAAAIQC2gziS/gAAAOEBAAATAAAAAAAAAAAA&#10;AAAAAAAAAABbQ29udGVudF9UeXBlc10ueG1sUEsBAi0AFAAGAAgAAAAhADj9If/WAAAAlAEAAAsA&#10;AAAAAAAAAAAAAAAALwEAAF9yZWxzLy5yZWxzUEsBAi0AFAAGAAgAAAAhAGb9FSXQAQAApwMAAA4A&#10;AAAAAAAAAAAAAAAALgIAAGRycy9lMm9Eb2MueG1sUEsBAi0AFAAGAAgAAAAhABOElfTbAAAABQEA&#10;AA8AAAAAAAAAAAAAAAAAKg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золоулавливающее оборудование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52096" behindDoc="0" locked="0" layoutInCell="1" allowOverlap="1" wp14:anchorId="64689FE5" wp14:editId="3FE36C55">
                      <wp:simplePos x="0" y="0"/>
                      <wp:positionH relativeFrom="column">
                        <wp:posOffset>1905</wp:posOffset>
                      </wp:positionH>
                      <wp:positionV relativeFrom="paragraph">
                        <wp:posOffset>85090</wp:posOffset>
                      </wp:positionV>
                      <wp:extent cx="114300" cy="114300"/>
                      <wp:effectExtent l="0" t="0" r="19050" b="19050"/>
                      <wp:wrapNone/>
                      <wp:docPr id="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5B7401C" id="Rectangle 2" o:spid="_x0000_s1026" style="position:absolute;margin-left:.15pt;margin-top:6.7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FF0QEAAKcDAAAOAAAAZHJzL2Uyb0RvYy54bWysU01vEzEQvSPxHyzfye4GAmWVTYVawqXQ&#10;iMIPmNjerIXtsWw3m/x7xs4HKfRU4YPl8cw8v3kznl/vrGFbFaJG1/FmUnOmnECp3abjP38s31xx&#10;FhM4CQad6vheRX69eP1qPvpWTXFAI1VgBOJiO/qODyn5tqqiGJSFOEGvHDl7DBYSmWFTyQAjoVtT&#10;Tev6fTVikD6gUDHS7e3ByRcFv++VSPd9H1VipuPELZU9lH2d92oxh3YTwA9aHGnAC1hY0I4ePUPd&#10;QgL2GPQ/UFaLgBH7NBFoK+x7LVSpgapp6r+qeRjAq1ILiRP9Wab4/2DFt+0qMC07/mHGmQNLPfpO&#10;qoHbGMWmWZ/Rx5bCHvwq5Aqjv0PxKzKHNwNFqU8h4DgokMSqyfHVk4RsREpl6/ErSkKHx4RFql0f&#10;bAYkEdiudGR/7ojaJSbosmneva2pb4Jcx3N+AdpTsg8xfVFoWT50PBD1Ag7bu5gOoaeQQh6Nlktt&#10;TDHCZn1jAtsCDceyrMKfarwMM46NHf84m84K8hNfvISoy3oOwupEU2607fjVOQjarNpnJ4kmtAm0&#10;OZypOuOOMmblDh1Yo9yvwklemoYiw3Fy87hd2iX7z/9a/AYAAP//AwBQSwMEFAAGAAgAAAAhAIFr&#10;zHXYAAAABQEAAA8AAABkcnMvZG93bnJldi54bWxMjk9Pg0AQxe8mfofNmHizS0tjKrI0RlMTjy29&#10;eBvYEVB2lrBLi356pyc9vj9575dvZ9erE42h82xguUhAEdfedtwYOJa7uw2oEJEt9p7JwDcF2BbX&#10;Vzlm1p95T6dDbJSMcMjQQBvjkGkd6pYchoUfiCX78KPDKHJstB3xLOOu16skudcOO5aHFgd6bqn+&#10;OkzOQNWtjvizL18T97BL49tcfk7vL8bc3sxPj6AizfGvDBd8QYdCmCo/sQ2qN5BKT9x0DeqSbkRX&#10;4i7XoItc/6cvfgEAAP//AwBQSwECLQAUAAYACAAAACEAtoM4kv4AAADhAQAAEwAAAAAAAAAAAAAA&#10;AAAAAAAAW0NvbnRlbnRfVHlwZXNdLnhtbFBLAQItABQABgAIAAAAIQA4/SH/1gAAAJQBAAALAAAA&#10;AAAAAAAAAAAAAC8BAABfcmVscy8ucmVsc1BLAQItABQABgAIAAAAIQCMLJFF0QEAAKcDAAAOAAAA&#10;AAAAAAAAAAAAAC4CAABkcnMvZTJvRG9jLnhtbFBLAQItABQABgAIAAAAIQCBa8x12AAAAAUBAAAP&#10;AAAAAAAAAAAAAAAAACs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53120" behindDoc="0" locked="0" layoutInCell="1" allowOverlap="1" wp14:anchorId="1CCB0184" wp14:editId="629321FC">
                      <wp:simplePos x="0" y="0"/>
                      <wp:positionH relativeFrom="column">
                        <wp:posOffset>1905</wp:posOffset>
                      </wp:positionH>
                      <wp:positionV relativeFrom="paragraph">
                        <wp:posOffset>3810</wp:posOffset>
                      </wp:positionV>
                      <wp:extent cx="114300" cy="114300"/>
                      <wp:effectExtent l="0" t="0" r="19050" b="19050"/>
                      <wp:wrapNone/>
                      <wp:docPr id="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68F52AF" id="Rectangle 2" o:spid="_x0000_s1026" style="position:absolute;margin-left:.15pt;margin-top:.3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By0QEAAKcDAAAOAAAAZHJzL2Uyb0RvYy54bWysU9tuEzEQfUfiHyy/k90NFNpVNhVqCS8F&#10;IgofMLG9uxa+aexmk79n7FxIgSeEHyyPZ+b4zJnx4nZnDdsqjNq7jjezmjPlhJfaDR3//m316pqz&#10;mMBJMN6pju9V5LfLly8WU2jV3I/eSIWMQFxsp9DxMaXQVlUUo7IQZz4oR87eo4VEJg6VRJgI3Zpq&#10;Xtdvq8mjDOiFipFu7w9Oviz4fa9E+tL3USVmOk7cUtmx7Ju8V8sFtANCGLU40oB/YGFBO3r0DHUP&#10;CdgT6j+grBboo+/TTHhb+b7XQpUaqJqm/q2axxGCKrWQODGcZYr/D1Z83q6RadnxdzecObDUo6+k&#10;GrjBKDbP+kwhthT2GNaYK4zhwYsfkTl/N1KUeo/op1GBJFZNjq+eJWQjUirbTJ+8JHR4Sr5ItevR&#10;ZkASge1KR/bnjqhdYoIum+bN65r6Jsh1POcXoD0lB4zpo/KW5UPHkagXcNg+xHQIPYUU8t5oudLG&#10;FAOHzZ1BtgUajlVZhT/VeBlmHJs6fnM1vyrIz3zxEqIu628QVieacqNtx6/PQdBm1T44STShTaDN&#10;4UzVGXeUMSt36MDGy/0aT/LSNBQZjpObx+3SLtm//tfyJwAAAP//AwBQSwMEFAAGAAgAAAAhABb9&#10;Dt/XAAAAAwEAAA8AAABkcnMvZG93bnJldi54bWxMjkFLw0AUhO+C/2F5gje7sYVQYzZFlAoe2/Ti&#10;7SX7TKLZtyG7aaO/3peTnoZhhpkv382uV2caQ+fZwP0qAUVce9txY+BU7u+2oEJEtth7JgPfFGBX&#10;XF/lmFl/4QOdj7FRMsIhQwNtjEOmdahbchhWfiCW7MOPDqPYsdF2xIuMu16vkyTVDjuWhxYHem6p&#10;/jpOzkDVrU/4cyhfE/ew38S3ufyc3l+Mub2Znx5BRZrjXxkWfEGHQpgqP7ENqjewkZ6BFNSSbcVV&#10;i6agi1z/Zy9+AQAA//8DAFBLAQItABQABgAIAAAAIQC2gziS/gAAAOEBAAATAAAAAAAAAAAAAAAA&#10;AAAAAABbQ29udGVudF9UeXBlc10ueG1sUEsBAi0AFAAGAAgAAAAhADj9If/WAAAAlAEAAAsAAAAA&#10;AAAAAAAAAAAALwEAAF9yZWxzLy5yZWxzUEsBAi0AFAAGAAgAAAAhACvssHLRAQAApwMAAA4AAAAA&#10;AAAAAAAAAAAALgIAAGRycy9lMm9Eb2MueG1sUEsBAi0AFAAGAAgAAAAhABb9Dt/XAAAAAwEAAA8A&#10;AAAAAAAAAAAAAAAAKwQAAGRycy9kb3ducmV2LnhtbFBLBQYAAAAABAAEAPMAAAAv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 xml:space="preserve">золоулавливающее оборудование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54144" behindDoc="0" locked="0" layoutInCell="1" allowOverlap="1" wp14:anchorId="3305D8F4" wp14:editId="3128FD3F">
                      <wp:simplePos x="0" y="0"/>
                      <wp:positionH relativeFrom="column">
                        <wp:posOffset>1905</wp:posOffset>
                      </wp:positionH>
                      <wp:positionV relativeFrom="paragraph">
                        <wp:posOffset>84455</wp:posOffset>
                      </wp:positionV>
                      <wp:extent cx="114300" cy="114300"/>
                      <wp:effectExtent l="0" t="0" r="19050" b="19050"/>
                      <wp:wrapNone/>
                      <wp:docPr id="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B678AB4" id="Rectangle 2" o:spid="_x0000_s1026" style="position:absolute;margin-left:.15pt;margin-top:6.6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k0AEAAKcDAAAOAAAAZHJzL2Uyb0RvYy54bWysU8GO0zAQvSPxD5bvNGlh0RI1XaFdymWB&#10;ioUPmDpOYmF7rLG3af+esdstXeCE8MHyZJ6f37yZLG/2zoqdpmjQt3I+q6XQXmFn/NDK79/Wr66l&#10;iAl8Bxa9buVBR3mzevliOYVGL3BE22kSTOJjM4VWjimFpqqiGrWDOMOgPSd7JAeJQxqqjmBidmer&#10;RV2/rSakLhAqHSN/vTsm5arw971W6UvfR52EbSVrS2Wnsm/zXq2W0AwEYTTqJAP+QYUD4/nRM9Ud&#10;JBCPZP6gckYRRuzTTKGrsO+N0qUGrmZe/1bNwwhBl1rYnBjONsX/R6s+7zYkTNfKa7bHg+MefWXX&#10;wA9Wi0X2ZwqxYdhD2FCuMIZ7VD+i8Hg7Mkq/J8Jp1NCxqnnGV88u5CDyVbGdPmHH7PCYsFi178ll&#10;QjZB7EtHDueO6H0Sij/O529e1yxMcep0zi9A83Q5UEwfNTqRD60kll7IYXcf0xH6BCni0Zpubawt&#10;AQ3bW0tiBzwc67KKfq7xEma9mFr57mpxVZif5eIlRV3W3yicSTzl1rhsc14ZBE127YPvyjmBsccz&#10;V2f9ycbs3LEDW+wOG8oVZUd5GooNp8nN43YZF9Sv/2v1EwAA//8DAFBLAwQUAAYACAAAACEAcY27&#10;PNgAAAAFAQAADwAAAGRycy9kb3ducmV2LnhtbEyOwU7DMBBE70j8g7VI3KjTRkIlxKkQqEg9tumF&#10;2yZekkC8jmKnDf16tic4jXZmNPvyzex6daIxdJ4NLBcJKOLa244bA8dy+7AGFSKyxd4zGfihAJvi&#10;9ibHzPoz7+l0iI2SEQ4ZGmhjHDKtQ92Sw7DwA7Fkn350GOUcG21HPMu46/UqSR61w47lQ4sDvbZU&#10;fx8mZ6DqVke87Mv3xD1t07iby6/p482Y+7v55RlUpDn+leGKL+hQCFPlJ7ZB9QZS6Ymbil7TtWgl&#10;7jIFXeT6P33xCwAA//8DAFBLAQItABQABgAIAAAAIQC2gziS/gAAAOEBAAATAAAAAAAAAAAAAAAA&#10;AAAAAABbQ29udGVudF9UeXBlc10ueG1sUEsBAi0AFAAGAAgAAAAhADj9If/WAAAAlAEAAAsAAAAA&#10;AAAAAAAAAAAALwEAAF9yZWxzLy5yZWxzUEsBAi0AFAAGAAgAAAAhAL9t1eTQAQAApwMAAA4AAAAA&#10;AAAAAAAAAAAALgIAAGRycy9lMm9Eb2MueG1sUEsBAi0AFAAGAAgAAAAhAHGNuzzYAAAABQEAAA8A&#10;AAAAAAAAAAAAAAAAKgQAAGRycy9kb3ducmV2LnhtbFBLBQYAAAAABAAEAPMAAAAv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главный корпус</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55168" behindDoc="0" locked="0" layoutInCell="1" allowOverlap="1" wp14:anchorId="0260E4BB" wp14:editId="0091525D">
                      <wp:simplePos x="0" y="0"/>
                      <wp:positionH relativeFrom="column">
                        <wp:posOffset>1905</wp:posOffset>
                      </wp:positionH>
                      <wp:positionV relativeFrom="paragraph">
                        <wp:posOffset>3175</wp:posOffset>
                      </wp:positionV>
                      <wp:extent cx="114300" cy="114300"/>
                      <wp:effectExtent l="0" t="0" r="19050" b="19050"/>
                      <wp:wrapNone/>
                      <wp:docPr id="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C290A6D" id="Rectangle 2" o:spid="_x0000_s1026" style="position:absolute;margin-left:.15pt;margin-top:.2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GW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1w1nDiz16Dup&#10;Bm4wis2zPlOILYU9hDXmCmO49+JnZM7fjhSlPiL6aVQgiVWT46tnCdmIlMo20xcvCR2eki9S7Xq0&#10;GZBEYLvSkf25I2qXmKDLpnn3tqa+CXIdz/kFaE/JAWP6rLxl+dBxJOoFHLb3MR1CTyGFvDdarrQx&#10;xcBhc2uQbYGGY1VW4U81XoYZx6aOf7iaXxXkZ754CVGX9RKE1Ymm3GhLMp+DoM2qfXKSaEKbQJvD&#10;maoz7ihjVu7QgY2X+zWe5KVpKDIcJzeP26Vdsn//r+UvAAAA//8DAFBLAwQUAAYACAAAACEApkWL&#10;99cAAAADAQAADwAAAGRycy9kb3ducmV2LnhtbEyOwU7DMBBE70j8g7VI3KhDq6IS4lQIVCSObXrh&#10;tomXJBCvo9hpA1/P5kRPo9GMZl62nVynTjSE1rOB+0UCirjytuXawLHY3W1AhYhssfNMBn4owDa/&#10;vsowtf7MezodYq1khEOKBpoY+1TrUDXkMCx8TyzZpx8cRrFDre2AZxl3nV4myYN22LI8NNjTS0PV&#10;92F0Bsp2ecTfffGWuMfdKr5Pxdf48WrM7c30/AQq0hT/yzDjCzrkwlT6kW1QnYGV9AysQc3ZRlw5&#10;6xp0nulL9vwPAAD//wMAUEsBAi0AFAAGAAgAAAAhALaDOJL+AAAA4QEAABMAAAAAAAAAAAAAAAAA&#10;AAAAAFtDb250ZW50X1R5cGVzXS54bWxQSwECLQAUAAYACAAAACEAOP0h/9YAAACUAQAACwAAAAAA&#10;AAAAAAAAAAAvAQAAX3JlbHMvLnJlbHNQSwECLQAUAAYACAAAACEAyAOxltABAACnAwAADgAAAAAA&#10;AAAAAAAAAAAuAgAAZHJzL2Uyb0RvYy54bWxQSwECLQAUAAYACAAAACEApkWL99cAAAADAQAADwAA&#10;AAAAAAAAAAAAAAAqBAAAZHJzL2Rvd25yZXYueG1sUEsFBgAAAAAEAAQA8wAAAC4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золоотвал</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57216" behindDoc="0" locked="0" layoutInCell="1" allowOverlap="1" wp14:anchorId="5A339679" wp14:editId="7BC816BB">
                      <wp:simplePos x="0" y="0"/>
                      <wp:positionH relativeFrom="column">
                        <wp:posOffset>1905</wp:posOffset>
                      </wp:positionH>
                      <wp:positionV relativeFrom="paragraph">
                        <wp:posOffset>5715</wp:posOffset>
                      </wp:positionV>
                      <wp:extent cx="114300" cy="114300"/>
                      <wp:effectExtent l="0" t="0" r="19050" b="19050"/>
                      <wp:wrapNone/>
                      <wp:docPr id="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37B7127" id="Rectangle 2" o:spid="_x0000_s1026" style="position:absolute;margin-left:.15pt;margin-top:.4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0A0AEAAKcDAAAOAAAAZHJzL2Uyb0RvYy54bWysU9tuEzEQfUfiHyy/k90sFJVVNhVqCS8F&#10;Ilo+YGJ7dy1809jNJn/P2LmQQp8QfrA8npnjM2fGi5udNWyrMGrvOj6f1ZwpJ7zUbuj4j8fVm2vO&#10;YgInwXinOr5Xkd8sX79aTKFVjR+9kQoZgbjYTqHjY0qhraooRmUhznxQjpy9RwuJTBwqiTARujVV&#10;U9fvq8mjDOiFipFu7w5Oviz4fa9E+tb3USVmOk7cUtmx7Ju8V8sFtANCGLU40oB/YGFBO3r0DHUH&#10;CdgT6r+grBboo+/TTHhb+b7XQpUaqJp5/Uc1DyMEVWohcWI4yxT/H6z4ul0j07Lj1w1nDiz16Dup&#10;Bm4wijVZnynElsIewhpzhTHce/EzMudvR4pSHxH9NCqQxGqe46tnCdmIlMo20xcvCR2eki9S7Xq0&#10;GZBEYLvSkf25I2qXmKDL+fzd25r6Jsh1POcXoD0lB4zps/KW5UPHkagXcNjex3QIPYUU8t5oudLG&#10;FAOHza1BtgUajlVZhT/VeBlmHJs6/uGquSrIz3zxEqIu6yUIqxNNudGWZD4HQZtV++Qk0YQ2gTaH&#10;M1Vn3FHGrNyhAxsv92s8yUvTUGQ4Tm4et0u7ZP/+X8tfAAAA//8DAFBLAwQUAAYACAAAACEAZqed&#10;VdcAAAADAQAADwAAAGRycy9kb3ducmV2LnhtbEyOQUvDQBSE74L/YXmCN7uxBWliXoooFTy26cXb&#10;S/aZRLNvQ3bTRn+9m5OehmGGmS/fzbZXZx595wThfpWAYqmd6aRBOJX7uy0oH0gM9U4Y4Zs97Irr&#10;q5wy4y5y4PMxNCqOiM8IoQ1hyLT2dcuW/MoNLDH7cKOlEO3YaDPSJY7bXq+T5EFb6iQ+tDTwc8v1&#10;13GyCFW3PtHPoXxNbLrfhLe5/JzeXxBvb+anR1CB5/BXhgU/okMRmSo3ifGqR9jEHkIKasm20VWL&#10;pqCLXP9nL34BAAD//wMAUEsBAi0AFAAGAAgAAAAhALaDOJL+AAAA4QEAABMAAAAAAAAAAAAAAAAA&#10;AAAAAFtDb250ZW50X1R5cGVzXS54bWxQSwECLQAUAAYACAAAACEAOP0h/9YAAACUAQAACwAAAAAA&#10;AAAAAAAAAAAvAQAAX3JlbHMvLnJlbHNQSwECLQAUAAYACAAAACEAUbEdANABAACnAwAADgAAAAAA&#10;AAAAAAAAAAAuAgAAZHJzL2Uyb0RvYy54bWxQSwECLQAUAAYACAAAACEAZqedVdcAAAADAQAADwAA&#10;AAAAAAAAAAAAAAAqBAAAZHJzL2Rvd25yZXYueG1sUEsFBgAAAAAEAAQA8wAAAC4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noProof/>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196539" w:rsidTr="000C4DF8">
        <w:trPr>
          <w:tblCellSpacing w:w="7" w:type="dxa"/>
          <w:jc w:val="center"/>
        </w:trPr>
        <w:tc>
          <w:tcPr>
            <w:tcW w:w="16421" w:type="dxa"/>
            <w:gridSpan w:val="20"/>
            <w:tcBorders>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lang w:val="ru-RU"/>
              </w:rPr>
            </w:pPr>
            <w:r w:rsidRPr="00E874A0">
              <w:rPr>
                <w:b/>
                <w:sz w:val="24"/>
                <w:szCs w:val="24"/>
                <w:lang w:val="ru-RU"/>
              </w:rPr>
              <w:t>Данные и технические параметры планируемого к включению в проект модернизации оборудования, функционирующего после реализации мероприятий по модернизации</w:t>
            </w: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lang w:val="ru-RU"/>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lang w:val="ru-RU"/>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паровая турбина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29568" behindDoc="0" locked="0" layoutInCell="1" allowOverlap="1" wp14:anchorId="0820972D" wp14:editId="2831C18E">
                      <wp:simplePos x="0" y="0"/>
                      <wp:positionH relativeFrom="column">
                        <wp:posOffset>-3810</wp:posOffset>
                      </wp:positionH>
                      <wp:positionV relativeFrom="paragraph">
                        <wp:posOffset>7620</wp:posOffset>
                      </wp:positionV>
                      <wp:extent cx="114300" cy="114300"/>
                      <wp:effectExtent l="0" t="0" r="19050" b="19050"/>
                      <wp:wrapNone/>
                      <wp:docPr id="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6FEBDE7" id="Rectangle 2" o:spid="_x0000_s1026" style="position:absolute;margin-left:-.3pt;margin-top:.6pt;width:9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ly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b644c2CpR4+k&#10;GrjBKDbP+kwhthT2FNaYK4zhwYsfkTl/N1KU+oDop1GBJFZNjq9eJGQjUirbTJ+9JHR4Tr5ItevR&#10;ZkASge1KR/bnjqhdYoIum+btVU19E+Q6nvML0J6SA8b0SXnL8qHjSNQLOGwfYjqEnkIKeW+0XGlj&#10;ioHD5s4g2wINx6qswp9qvAwzjk0df389vy7IL3zxEqIu628QVieacqMtyXwOgjar9tFJogltAm0O&#10;Z6rOuKOMWblDBzZe7td4kpemochwnNw8bpd2yf71v5Y/AQAA//8DAFBLAwQUAAYACAAAACEAM6ts&#10;xNoAAAAFAQAADwAAAGRycy9kb3ducmV2LnhtbEyOwU7DMBBE70j8g7VI3FqHgAoNcSoEKhLHNr1w&#10;28RLEojXUey0ga9ne4LTaGdGsy/fzK5XRxpD59nAzTIBRVx723Fj4FBuFw+gQkS22HsmA98UYFNc&#10;XuSYWX/iHR33sVEywiFDA22MQ6Z1qFtyGJZ+IJbsw48Oo5xjo+2IJxl3vU6TZKUddiwfWhzouaX6&#10;az85A1WXHvBnV74mbr29jW9z+Tm9vxhzfTU/PYKKNMe/MpzxBR0KYar8xDao3sBiJUWxU1Dn9P4O&#10;VCW6TkEXuf5PX/wCAAD//wMAUEsBAi0AFAAGAAgAAAAhALaDOJL+AAAA4QEAABMAAAAAAAAAAAAA&#10;AAAAAAAAAFtDb250ZW50X1R5cGVzXS54bWxQSwECLQAUAAYACAAAACEAOP0h/9YAAACUAQAACwAA&#10;AAAAAAAAAAAAAAAvAQAAX3JlbHMvLnJlbHNQSwECLQAUAAYACAAAACEAJt95ctABAACnAwAADgAA&#10;AAAAAAAAAAAAAAAuAgAAZHJzL2Uyb0RvYy54bWxQSwECLQAUAAYACAAAACEAM6tsxNoAAAAF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0592" behindDoc="0" locked="0" layoutInCell="1" allowOverlap="1" wp14:anchorId="65543D16" wp14:editId="785861DE">
                      <wp:simplePos x="0" y="0"/>
                      <wp:positionH relativeFrom="column">
                        <wp:posOffset>-3810</wp:posOffset>
                      </wp:positionH>
                      <wp:positionV relativeFrom="paragraph">
                        <wp:posOffset>5080</wp:posOffset>
                      </wp:positionV>
                      <wp:extent cx="114300" cy="114300"/>
                      <wp:effectExtent l="0" t="0" r="19050" b="19050"/>
                      <wp:wrapNone/>
                      <wp:docPr id="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A3138B9" id="Rectangle 2" o:spid="_x0000_s1026" style="position:absolute;margin-left:-.3pt;margin-top:.4pt;width:9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X20AEAAKcDAAAOAAAAZHJzL2Uyb0RvYy54bWysU9tuEzEQfUfiHyy/k90NL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b644c2CpR4+k&#10;GrjBKDbP+kwhthT2FNaYK4zhwYsfkTl/N1KU+oDop1GBJFZNjq9eJGQjUirbTJ+9JHR4Tr5ItevR&#10;ZkASge1KR/bnjqhdYoIum+bqbU19E+Q6nvML0J6SA8b0SXnL8qHjSNQLOGwfYjqEnkIKeW+0XGlj&#10;ioHD5s4g2wINx6qswp9qvAwzjk0df389vy7IL3zxEqIu628QVieacqMtyXwOgjar9tFJogltAm0O&#10;Z6rOuKOMWblDBzZe7td4kpemochwnNw8bpd2yf71v5Y/AQAA//8DAFBLAwQUAAYACAAAACEAp5RN&#10;J9kAAAAEAQAADwAAAGRycy9kb3ducmV2LnhtbEyOwU7DMBBE70j8g7VI3FqHgkoIcSoEKhLHNr1w&#10;28RLEojXUey0ga9ne4LTaDSjmZdvZterI42h82zgZpmAIq697bgxcCi3ixRUiMgWe89k4JsCbIrL&#10;ixwz60+8o+M+NkpGOGRooI1xyLQOdUsOw9IPxJJ9+NFhFDs22o54knHX61WSrLXDjuWhxYGeW6q/&#10;9pMzUHWrA/7sytfEPWxv49tcfk7vL8ZcX81Pj6AizfGvDGd8QYdCmCo/sQ2qN7BYS9GA4J/D+ztQ&#10;lWiagi5y/R+++AUAAP//AwBQSwECLQAUAAYACAAAACEAtoM4kv4AAADhAQAAEwAAAAAAAAAAAAAA&#10;AAAAAAAAW0NvbnRlbnRfVHlwZXNdLnhtbFBLAQItABQABgAIAAAAIQA4/SH/1gAAAJQBAAALAAAA&#10;AAAAAAAAAAAAAC8BAABfcmVscy8ucmVsc1BLAQItABQABgAIAAAAIQAi0jX20AEAAKcDAAAOAAAA&#10;AAAAAAAAAAAAAC4CAABkcnMvZTJvRG9jLnhtbFBLAQItABQABgAIAAAAIQCnlE0n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 xml:space="preserve">паровая турбина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1616" behindDoc="0" locked="0" layoutInCell="1" allowOverlap="1" wp14:anchorId="6BB8677B" wp14:editId="4C271CCD">
                      <wp:simplePos x="0" y="0"/>
                      <wp:positionH relativeFrom="column">
                        <wp:posOffset>-3810</wp:posOffset>
                      </wp:positionH>
                      <wp:positionV relativeFrom="paragraph">
                        <wp:posOffset>2540</wp:posOffset>
                      </wp:positionV>
                      <wp:extent cx="114300" cy="114300"/>
                      <wp:effectExtent l="0" t="0" r="19050" b="19050"/>
                      <wp:wrapNone/>
                      <wp:docPr id="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610A546" id="Rectangle 2" o:spid="_x0000_s1026" style="position:absolute;margin-left:-.3pt;margin-top:.2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GEzw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b8ZsGZA0s9+kqq&#10;gRuMYvOszxRiS2GPYYO5whgevPgRmfN3I0Wp94h+GhVIYtXk+OpZQjYipbLt9MlLQoen5ItU+x5t&#10;BiQR2L505HDpiNonJuiyad68rqlvglync34B2nNywJg+Km9ZPnQciXoBh91DTMfQc0gh742Wa21M&#10;MXDY3hlkO6DhWJdV+FON12HGsanj7xbzRUF+5ovXEHVZf4OwOtGUG21J5ksQtFm1D04STWgTaHM8&#10;U3XGnWTMyh07sPXysMGzvDQNRYbT5OZxu7ZL9q//tfoJAAD//wMAUEsDBBQABgAIAAAAIQBndluF&#10;2QAAAAQBAAAPAAAAZHJzL2Rvd25yZXYueG1sTI7BTsMwEETvSPyDtUjcWodSlRLiVAhUJI5teuG2&#10;iZckEK+j2GkDX8/2RE+j0YxmXraZXKeONITWs4G7eQKKuPK25drAodjO1qBCRLbYeSYDPxRgk19f&#10;ZZhaf+IdHfexVjLCIUUDTYx9qnWoGnIY5r4nluzTDw6j2KHWdsCTjLtOL5JkpR22LA8N9vTSUPW9&#10;H52Bsl0c8HdXvCXucXsf36fia/x4Neb2Znp+AhVpiv9lOOMLOuTCVPqRbVCdgdlKigaWoM7hg2gp&#10;ul6CzjN9CZ//AQAA//8DAFBLAQItABQABgAIAAAAIQC2gziS/gAAAOEBAAATAAAAAAAAAAAAAAAA&#10;AAAAAABbQ29udGVudF9UeXBlc10ueG1sUEsBAi0AFAAGAAgAAAAhADj9If/WAAAAlAEAAAsAAAAA&#10;AAAAAAAAAAAALwEAAF9yZWxzLy5yZWxzUEsBAi0AFAAGAAgAAAAhAFW8UYTPAQAApwMAAA4AAAAA&#10;AAAAAAAAAAAALgIAAGRycy9lMm9Eb2MueG1sUEsBAi0AFAAGAAgAAAAhAGd2W4XZAAAABAEAAA8A&#10;AAAAAAAAAAAAAAAAKQQAAGRycy9kb3ducmV2LnhtbFBLBQYAAAAABAAEAPMAAAAv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газовая турбина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8784" behindDoc="0" locked="0" layoutInCell="1" allowOverlap="1" wp14:anchorId="1C66C881" wp14:editId="7DEE2C74">
                      <wp:simplePos x="0" y="0"/>
                      <wp:positionH relativeFrom="column">
                        <wp:posOffset>-3810</wp:posOffset>
                      </wp:positionH>
                      <wp:positionV relativeFrom="paragraph">
                        <wp:posOffset>7620</wp:posOffset>
                      </wp:positionV>
                      <wp:extent cx="114300" cy="114300"/>
                      <wp:effectExtent l="0" t="0" r="19050" b="19050"/>
                      <wp:wrapNone/>
                      <wp:docPr id="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64281C5" id="Rectangle 2" o:spid="_x0000_s1026" style="position:absolute;margin-left:-.3pt;margin-top:.6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0S0AEAAKc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7LjN9ecObDUo0dS&#10;DdxgFJtnfaYQWwp7CmvMFcbw4MWPyJy/GylKfUD006hAEqsmx1cvErIRKZVtps9eEjo8J1+k2vVo&#10;MyCJwHalI/tzR9QuMUGXTfPubU19E+Q6nvML0J6SA8b0SXnL8qHjSNQLOGwfYjqEnkIKeW+0XGlj&#10;ioHD5s4g2wINx6qswp9qvAwzjk0df381vyrIL3zxEqIu628QVieacqMtyXwOgjar9tFJogltAm0O&#10;Z6rOuKOMWblDBzZe7td4kpemochwnNw8bpd2yf71v5Y/AQAA//8DAFBLAwQUAAYACAAAACEAM6ts&#10;xNoAAAAFAQAADwAAAGRycy9kb3ducmV2LnhtbEyOwU7DMBBE70j8g7VI3FqHgAoNcSoEKhLHNr1w&#10;28RLEojXUey0ga9ne4LTaGdGsy/fzK5XRxpD59nAzTIBRVx723Fj4FBuFw+gQkS22HsmA98UYFNc&#10;XuSYWX/iHR33sVEywiFDA22MQ6Z1qFtyGJZ+IJbsw48Oo5xjo+2IJxl3vU6TZKUddiwfWhzouaX6&#10;az85A1WXHvBnV74mbr29jW9z+Tm9vxhzfTU/PYKKNMe/MpzxBR0KYar8xDao3sBiJUWxU1Dn9P4O&#10;VCW6TkEXuf5PX/wCAAD//wMAUEsBAi0AFAAGAAgAAAAhALaDOJL+AAAA4QEAABMAAAAAAAAAAAAA&#10;AAAAAAAAAFtDb250ZW50X1R5cGVzXS54bWxQSwECLQAUAAYACAAAACEAOP0h/9YAAACUAQAACwAA&#10;AAAAAAAAAAAAAAAvAQAAX3JlbHMvLnJlbHNQSwECLQAUAAYACAAAACEAzA79EtABAACnAwAADgAA&#10;AAAAAAAAAAAAAAAuAgAAZHJzL2Uyb0RvYy54bWxQSwECLQAUAAYACAAAACEAM6tsxNoAAAAF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9808" behindDoc="0" locked="0" layoutInCell="1" allowOverlap="1" wp14:anchorId="2E26C937" wp14:editId="29701A15">
                      <wp:simplePos x="0" y="0"/>
                      <wp:positionH relativeFrom="column">
                        <wp:posOffset>-3810</wp:posOffset>
                      </wp:positionH>
                      <wp:positionV relativeFrom="paragraph">
                        <wp:posOffset>5080</wp:posOffset>
                      </wp:positionV>
                      <wp:extent cx="114300" cy="114300"/>
                      <wp:effectExtent l="0" t="0" r="19050" b="19050"/>
                      <wp:wrapNone/>
                      <wp:docPr id="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022684C" id="Rectangle 2" o:spid="_x0000_s1026" style="position:absolute;margin-left:-.3pt;margin-top:.4pt;width:9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lg0AEAAKc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mXHr99x5sBSj76S&#10;auAGo9g86zP52FLYo1+HXGH09yh+RObwdqQo9SEEnEYFklg1Ob56lpCNSKlsM31GSejwlLBIteuD&#10;zYAkAtuVjuzPHVG7xARdNs2b1zX1TZDreM4vQHtK9iGmTwoty4eOB6JewGF7H9Mh9BRSyKPRcqWN&#10;KUYYNrcmsC3QcKzKKvypxssw49jU8fdX86uC/MwXLyHqsv4GYXWiKTfaksznIGizah+dJJrQJtDm&#10;cKbqjDvKmJU7dGCDcr8OJ3lpGooMx8nN43Zpl+xf/2v5EwAA//8DAFBLAwQUAAYACAAAACEAp5RN&#10;J9kAAAAEAQAADwAAAGRycy9kb3ducmV2LnhtbEyOwU7DMBBE70j8g7VI3FqHgkoIcSoEKhLHNr1w&#10;28RLEojXUey0ga9ne4LTaDSjmZdvZterI42h82zgZpmAIq697bgxcCi3ixRUiMgWe89k4JsCbIrL&#10;ixwz60+8o+M+NkpGOGRooI1xyLQOdUsOw9IPxJJ9+NFhFDs22o54knHX61WSrLXDjuWhxYGeW6q/&#10;9pMzUHWrA/7sytfEPWxv49tcfk7vL8ZcX81Pj6AizfGvDGd8QYdCmCo/sQ2qN7BYS9GA4J/D+ztQ&#10;lWiagi5y/R+++AUAAP//AwBQSwECLQAUAAYACAAAACEAtoM4kv4AAADhAQAAEwAAAAAAAAAAAAAA&#10;AAAAAAAAW0NvbnRlbnRfVHlwZXNdLnhtbFBLAQItABQABgAIAAAAIQA4/SH/1gAAAJQBAAALAAAA&#10;AAAAAAAAAAAAAC8BAABfcmVscy8ucmVsc1BLAQItABQABgAIAAAAIQC7YJlg0AEAAKcDAAAOAAAA&#10;AAAAAAAAAAAAAC4CAABkcnMvZTJvRG9jLnhtbFBLAQItABQABgAIAAAAIQCnlE0n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газовая турбина 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40832" behindDoc="0" locked="0" layoutInCell="1" allowOverlap="1" wp14:anchorId="21022058" wp14:editId="3A731C18">
                      <wp:simplePos x="0" y="0"/>
                      <wp:positionH relativeFrom="column">
                        <wp:posOffset>-3810</wp:posOffset>
                      </wp:positionH>
                      <wp:positionV relativeFrom="paragraph">
                        <wp:posOffset>2540</wp:posOffset>
                      </wp:positionV>
                      <wp:extent cx="114300" cy="114300"/>
                      <wp:effectExtent l="0" t="0" r="19050" b="19050"/>
                      <wp:wrapNone/>
                      <wp:docPr id="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3A053A3" id="Rectangle 2" o:spid="_x0000_s1026" style="position:absolute;margin-left:-.3pt;margin-top:.2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TB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19QpB5Z69J1U&#10;AzcYxeZZnynElsIewhpzhTHce/EzMudvR4pSHxH9NCqQxKrJ8dWzhGxESmWb6YuXhA5PyRepdj3a&#10;DEgisF3pyP7cEbVLTNBl07x7W1PfBLmO5/wCtKfkgDF9Vt6yfOg4EvUCDtv7mA6hp5BC3hstV9qY&#10;YuCwuTXItkDDsSqr8KcaL8OMY1PHP1zNrwryM1+8hKjLegnC6kRTbrQlmc9B0GbVPjlJNKFNoM3h&#10;TNUZd5QxK3fowMbL/RpP8tI0FBmOk5vH7dIu2b//1/IXAA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CFEhTB0AEAAKcDAAAOAAAA&#10;AAAAAAAAAAAAAC4CAABkcnMvZTJvRG9jLnhtbFBLAQItABQABgAIAAAAIQBndluF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котлоагрегат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2640" behindDoc="0" locked="0" layoutInCell="1" allowOverlap="1" wp14:anchorId="699F8FE1" wp14:editId="0759062A">
                      <wp:simplePos x="0" y="0"/>
                      <wp:positionH relativeFrom="column">
                        <wp:posOffset>-3810</wp:posOffset>
                      </wp:positionH>
                      <wp:positionV relativeFrom="paragraph">
                        <wp:posOffset>2540</wp:posOffset>
                      </wp:positionV>
                      <wp:extent cx="114300" cy="114300"/>
                      <wp:effectExtent l="0" t="0" r="19050" b="19050"/>
                      <wp:wrapNone/>
                      <wp:docPr id="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9BF42EA" id="Rectangle 2" o:spid="_x0000_s1026" style="position:absolute;margin-left:-.3pt;margin-top:.2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Cz0AEAAKc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mXHr284c2CpR4+k&#10;GrjBKDbP+kwhthT2FNaYK4zhwYsfkTl/N1KU+oDop1GBJFZNjq9eJGQjUirbTJ+9JHR4Tr5ItevR&#10;ZkASge1KR/bnjqhdYoIum+bd25r6Jsh1POcXoD0lB4zpk/KW5UPHkagXcNg+xHQIPYUU8t5oudLG&#10;FAOHzZ1BtgUajlVZhT/VeBlmHJs6fnM1vyrIL3zxEqIu628QVieacqMtyXwOgjar9tFJogltAm0O&#10;Z6rOuKOMWblDBzZe7td4kpemochwnNw8bpd2yf71v5Y/AQ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DyfHCz0AEAAKcDAAAOAAAA&#10;AAAAAAAAAAAAAC4CAABkcnMvZTJvRG9jLnhtbFBLAQItABQABgAIAAAAIQBndluF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3664" behindDoc="0" locked="0" layoutInCell="1" allowOverlap="1" wp14:anchorId="295FA89F" wp14:editId="0F673140">
                      <wp:simplePos x="0" y="0"/>
                      <wp:positionH relativeFrom="column">
                        <wp:posOffset>-3810</wp:posOffset>
                      </wp:positionH>
                      <wp:positionV relativeFrom="paragraph">
                        <wp:posOffset>0</wp:posOffset>
                      </wp:positionV>
                      <wp:extent cx="114300" cy="114300"/>
                      <wp:effectExtent l="0" t="0" r="19050" b="19050"/>
                      <wp:wrapNone/>
                      <wp:docPr id="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7712707" id="Rectangle 2" o:spid="_x0000_s1026" style="position:absolute;margin-left:-.3pt;margin-top:0;width:9pt;height: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Yqzw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H0geB5Z69J1U&#10;AzcYxeZZnynElsIewhpzhTHce/EzMudvR4pSHxH9NCqQxKrJ8dWzhGxESmWb6YuXhA5PyRepdj3a&#10;DEgisF3pyP7cEbVLTNBl07x7WxMxQa7jOb8A7Sk5YEyflbcsHzqORL2Aw/Y+pkPoKaSQ90bLlTam&#10;GDhsbg2yLdBwrMoq/KnGyzDj2ETyXM2vCvIzX7yEqMt6CcLqRFNutO349TkI2qzaJyeJJrQJtDmc&#10;qTrjjjJm5Q4d2Hi5X+NJXpqGIsNxcvO4Xdol+/f/Wv4CAAD//wMAUEsDBBQABgAIAAAAIQAnKKnk&#10;2gAAAAQBAAAPAAAAZHJzL2Rvd25yZXYueG1sTI/BTsMwEETvSPyDtUjcWoeCSknjVAhUJI5teuG2&#10;ibdJIF5HsdMGvp7tCU6j1Yxm3mabyXXqRENoPRu4myegiCtvW64NHIrtbAUqRGSLnWcy8E0BNvn1&#10;VYap9Wfe0WkfayUlHFI00MTYp1qHqiGHYe57YvGOfnAY5RxqbQc8S7nr9CJJltphy7LQYE8vDVVf&#10;+9EZKNvFAX92xVvinrb38X0qPsePV2Nub6bnNahIU/wLwwVf0CEXptKPbIPqDMyWEjQg/1zMxwdQ&#10;pegqAZ1n+j98/gsAAP//AwBQSwECLQAUAAYACAAAACEAtoM4kv4AAADhAQAAEwAAAAAAAAAAAAAA&#10;AAAAAAAAW0NvbnRlbnRfVHlwZXNdLnhtbFBLAQItABQABgAIAAAAIQA4/SH/1gAAAJQBAAALAAAA&#10;AAAAAAAAAAAAAC8BAABfcmVscy8ucmVsc1BLAQItABQABgAIAAAAIQBO7cYqzwEAAKcDAAAOAAAA&#10;AAAAAAAAAAAAAC4CAABkcnMvZTJvRG9jLnhtbFBLAQItABQABgAIAAAAIQAnKKnk2gAAAAQBAAAP&#10;AAAAAAAAAAAAAAAAACk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 xml:space="preserve">котлоагрегат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4688" behindDoc="0" locked="0" layoutInCell="1" allowOverlap="1" wp14:anchorId="55D4953B" wp14:editId="49C7DA8E">
                      <wp:simplePos x="0" y="0"/>
                      <wp:positionH relativeFrom="column">
                        <wp:posOffset>-3810</wp:posOffset>
                      </wp:positionH>
                      <wp:positionV relativeFrom="paragraph">
                        <wp:posOffset>6985</wp:posOffset>
                      </wp:positionV>
                      <wp:extent cx="114300" cy="114300"/>
                      <wp:effectExtent l="0" t="0" r="19050" b="19050"/>
                      <wp:wrapNone/>
                      <wp:docPr id="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0CD5BE9" id="Rectangle 2" o:spid="_x0000_s1026" style="position:absolute;margin-left:-.3pt;margin-top:.55pt;width:9pt;height: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6JY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HxrOHFjq0XdS&#10;DdxgFJtnfaYQWwp7CGvMFcZw78XPyJy/HSlKfUT006hAEqsmx1fPErIRKZVtpi9eEjo8JV+k2vVo&#10;MyCJwHalI/tzR9QuMUGXTfPubU19E+Q6nvML0J6SA8b0WXnL8qHjSNQLOGzvYzqEnkIKeW+0XGlj&#10;ioHD5tYg2wINx6qswp9qvAwzjk0kz9X8qiA/88VLiLqslyCsTjTlRtuOX5+DoM2qfXKSaEKbQJvD&#10;maoz7ihjVu7QgY2X+zWe5KVpKDIcJzeP26Vdsn//r+UvAAAA//8DAFBLAwQUAAYACAAAACEAgxPp&#10;7NsAAAAFAQAADwAAAGRycy9kb3ducmV2LnhtbEyOQU+DQBCF7yb+h82YeGsXqqmWsjRGUxOPLb14&#10;G2AEKjtL2KVFf73Tkz29zHsvb750M9lOnWjwrWMD8TwCRVy6quXawCHfzp5B+YBcYeeYDPyQh012&#10;e5NiUrkz7+i0D7WSEfYJGmhC6BOtfdmQRT93PbFkX26wGOQcal0NeJZx2+lFFC21xZblQ4M9vTZU&#10;fu9Ha6BoFwf83eXvkV1tH8LHlB/Hzzdj7u+mlzWoQFP4L8MFX9AhE6bCjVx51RmYLaUodgzqkj49&#10;gipEVzHoLNXX9NkfAAAA//8DAFBLAQItABQABgAIAAAAIQC2gziS/gAAAOEBAAATAAAAAAAAAAAA&#10;AAAAAAAAAABbQ29udGVudF9UeXBlc10ueG1sUEsBAi0AFAAGAAgAAAAhADj9If/WAAAAlAEAAAsA&#10;AAAAAAAAAAAAAAAALwEAAF9yZWxzLy5yZWxzUEsBAi0AFAAGAAgAAAAhADmDoljQAQAApwMAAA4A&#10;AAAAAAAAAAAAAAAALgIAAGRycy9lMm9Eb2MueG1sUEsBAi0AFAAGAAgAAAAhAIMT6ezbAAAABQEA&#10;AA8AAAAAAAAAAAAAAAAAKg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генератор турбины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5712" behindDoc="0" locked="0" layoutInCell="1" allowOverlap="1" wp14:anchorId="576DDE7C" wp14:editId="0C177B7D">
                      <wp:simplePos x="0" y="0"/>
                      <wp:positionH relativeFrom="column">
                        <wp:posOffset>-3810</wp:posOffset>
                      </wp:positionH>
                      <wp:positionV relativeFrom="paragraph">
                        <wp:posOffset>4445</wp:posOffset>
                      </wp:positionV>
                      <wp:extent cx="114300" cy="114300"/>
                      <wp:effectExtent l="0" t="0" r="19050" b="19050"/>
                      <wp:wrapNone/>
                      <wp:docPr id="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5842F7E" id="Rectangle 2" o:spid="_x0000_s1026" style="position:absolute;margin-left:-.3pt;margin-top:.3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7O0AEAAKcDAAAOAAAAZHJzL2Uyb0RvYy54bWysU9tuEzEQfUfiHyy/k90sFJVVNhVqCS8F&#10;Ilo+YGJ7dy1809jNJn/P2LmQQp8QfrA8npnjM2fGi5udNWyrMGrvOj6f1ZwpJ7zUbuj4j8fVm2vO&#10;YgInwXinOr5Xkd8sX79aTKFVjR+9kQoZgbjYTqHjY0qhraooRmUhznxQjpy9RwuJTBwqiTARujVV&#10;U9fvq8mjDOiFipFu7w5Oviz4fa9E+tb3USVmOk7cUtmx7Ju8V8sFtANCGLU40oB/YGFBO3r0DHUH&#10;CdgT6r+grBboo+/TTHhb+b7XQpUaqJp5/Uc1DyMEVWohcWI4yxT/H6z4ul0j07LjHxrOHFjq0XdS&#10;DdxgFGuyPlOILYU9hDXmCmO49+JnZM7fjhSlPiL6aVQgidU8x1fPErIRKZVtpi9eEjo8JV+k2vVo&#10;MyCJwHalI/tzR9QuMUGX8/m7tzX1TZDreM4vQHtKDhjTZ+Uty4eOI1Ev4LC9j+kQegop5L3RcqWN&#10;KQYOm1uDbAs0HKuyCn+q8TLMODaRPFfNVUF+5ouXEHVZL0FYnWjKjbYdvz4HQZtV++Qk0YQ2gTaH&#10;M1Vn3FHGrNyhAxsv92s8yUvTUGQ4Tm4et0u7ZP/+X8tfAAAA//8DAFBLAwQUAAYACAAAACEA187e&#10;rdoAAAAEAQAADwAAAGRycy9kb3ducmV2LnhtbEyOwW7CMBBE75X6D9ZW6g2cAiI0xEFVEUg9Qrj0&#10;tom3SWi8jmIH0n59zYmeRqMZzbx0M5pWXKh3jWUFL9MIBHFpdcOVglO+m6xAOI+ssbVMCn7IwSZ7&#10;fEgx0fbKB7ocfSXCCLsEFdTed4mUrqzJoJvajjhkX7Y36IPtK6l7vIZx08pZFC2lwYbDQ40dvddU&#10;fh8Ho6BoZif8PeT7yLzu5v5jzM/D51ap56fxbQ3C0+jvZbjhB3TIAlNhB9ZOtAomy1BUEIO4hfEC&#10;RBF0FYPMUvkfPvsDAAD//wMAUEsBAi0AFAAGAAgAAAAhALaDOJL+AAAA4QEAABMAAAAAAAAAAAAA&#10;AAAAAAAAAFtDb250ZW50X1R5cGVzXS54bWxQSwECLQAUAAYACAAAACEAOP0h/9YAAACUAQAACwAA&#10;AAAAAAAAAAAAAAAvAQAAX3JlbHMvLnJlbHNQSwECLQAUAAYACAAAACEAoDEOztABAACnAwAADgAA&#10;AAAAAAAAAAAAAAAuAgAAZHJzL2Uyb0RvYy54bWxQSwECLQAUAAYACAAAACEA187erd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6736" behindDoc="0" locked="0" layoutInCell="1" allowOverlap="1" wp14:anchorId="2CFD2406" wp14:editId="6001BC0A">
                      <wp:simplePos x="0" y="0"/>
                      <wp:positionH relativeFrom="column">
                        <wp:posOffset>-3810</wp:posOffset>
                      </wp:positionH>
                      <wp:positionV relativeFrom="paragraph">
                        <wp:posOffset>1905</wp:posOffset>
                      </wp:positionV>
                      <wp:extent cx="114300" cy="114300"/>
                      <wp:effectExtent l="0" t="0" r="19050" b="19050"/>
                      <wp:wrapNone/>
                      <wp:docPr id="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01EA273" id="Rectangle 2" o:spid="_x0000_s1026" style="position:absolute;margin-left:-.3pt;margin-top:.15pt;width:9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q8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319x5sBSjx5J&#10;NXCDUWye9ZlCbCnsKawxVxjDgxc/InP+bqQo9QHRT6MCSayaHF+9SMhGpFS2mT57SejwnHyRatej&#10;zYAkAtuVjuzPHVG7xARdNs3bq5r6Jsh1POcXoD0lB4zpk/KW5UPHkagXcNg+xHQIPYUU8t5oudLG&#10;FAOHzZ1BtgUajlVZhT/VeBlmHJtInuv5dUF+4YuXEHVZf4OwOtGUG207fnMOgjar9tFJogltAm0O&#10;Z6rOuKOMWblDBzZe7td4kpemochwnNw8bpd2yf71v5Y/AQAA//8DAFBLAwQUAAYACAAAACEAl5As&#10;zNoAAAAEAQAADwAAAGRycy9kb3ducmV2LnhtbEyOwW7CMBBE70j9B2sr9QZOSUVpiIMQFZU4Qrj0&#10;tom3SWi8jmIH0n59zamcRqMZzbx0PZpWXKh3jWUFz7MIBHFpdcOVglO+my5BOI+ssbVMCn7IwTp7&#10;mKSYaHvlA12OvhJhhF2CCmrvu0RKV9Zk0M1sRxyyL9sb9MH2ldQ9XsO4aeU8ihbSYMPhocaOtjWV&#10;38fBKCia+Ql/D/lHZN52sd+P+Xn4fFfq6XHcrEB4Gv1/GW74AR2ywFTYgbUTrYLpIhQVxCBu4esL&#10;iCLoMgaZpfIePvsDAAD//wMAUEsBAi0AFAAGAAgAAAAhALaDOJL+AAAA4QEAABMAAAAAAAAAAAAA&#10;AAAAAAAAAFtDb250ZW50X1R5cGVzXS54bWxQSwECLQAUAAYACAAAACEAOP0h/9YAAACUAQAACwAA&#10;AAAAAAAAAAAAAAAvAQAAX3JlbHMvLnJlbHNQSwECLQAUAAYACAAAACEA119qvNABAACnAwAADgAA&#10;AAAAAAAAAAAAAAAuAgAAZHJzL2Uyb0RvYy54bWxQSwECLQAUAAYACAAAACEAl5AszN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генератор турбины 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37760" behindDoc="0" locked="0" layoutInCell="1" allowOverlap="1" wp14:anchorId="065BC004" wp14:editId="0CBC79B0">
                      <wp:simplePos x="0" y="0"/>
                      <wp:positionH relativeFrom="column">
                        <wp:posOffset>-3810</wp:posOffset>
                      </wp:positionH>
                      <wp:positionV relativeFrom="paragraph">
                        <wp:posOffset>0</wp:posOffset>
                      </wp:positionV>
                      <wp:extent cx="114300" cy="114300"/>
                      <wp:effectExtent l="0" t="0" r="19050" b="19050"/>
                      <wp:wrapNone/>
                      <wp:docPr id="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50D5D2E" id="Rectangle 2" o:spid="_x0000_s1026" style="position:absolute;margin-left:-.3pt;margin-top:0;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Y40AEAAKcDAAAOAAAAZHJzL2Uyb0RvYy54bWysU9tuEzEQfUfiHyy/k90NL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319x5sBSjx5J&#10;NXCDUWye9ZlCbCnsKawxVxjDgxc/InP+bqQo9QHRT6MCSayaHF+9SMhGpFS2mT57SejwnHyRatej&#10;zYAkAtuVjuzPHVG7xARdNs3V25r6Jsh1POcXoD0lB4zpk/KW5UPHkagXcNg+xHQIPYUU8t5oudLG&#10;FAOHzZ1BtgUajlVZhT/VeBlmHJtInuv5dUF+4YuXEHVZf4OwOtGUG207fnMOgjar9tFJogltAm0O&#10;Z6rOuKOMWblDBzZe7td4kpemochwnNw8bpd2yf71v5Y/AQAA//8DAFBLAwQUAAYACAAAACEAJyip&#10;5NoAAAAEAQAADwAAAGRycy9kb3ducmV2LnhtbEyPwU7DMBBE70j8g7VI3FqHgkpJ41QIVCSObXrh&#10;tom3SSBeR7HTBr6e7QlOo9WMZt5mm8l16kRDaD0buJsnoIgrb1uuDRyK7WwFKkRki51nMvBNATb5&#10;9VWGqfVn3tFpH2slJRxSNNDE2Kdah6ohh2Hue2Lxjn5wGOUcam0HPEu56/QiSZbaYcuy0GBPLw1V&#10;X/vRGSjbxQF/dsVb4p629/F9Kj7Hj1djbm+m5zWoSFP8C8MFX9AhF6bSj2yD6gzMlhI0IP9czMcH&#10;UKXoKgGdZ/o/fP4LAAD//wMAUEsBAi0AFAAGAAgAAAAhALaDOJL+AAAA4QEAABMAAAAAAAAAAAAA&#10;AAAAAAAAAFtDb250ZW50X1R5cGVzXS54bWxQSwECLQAUAAYACAAAACEAOP0h/9YAAACUAQAACwAA&#10;AAAAAAAAAAAAAAAvAQAAX3JlbHMvLnJlbHNQSwECLQAUAAYACAAAACEA01ImONABAACnAwAADgAA&#10;AAAAAAAAAAAAAAAuAgAAZHJzL2Uyb0RvYy54bWxQSwECLQAUAAYACAAAACEAJyip5N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дымовая труба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41856" behindDoc="0" locked="0" layoutInCell="1" allowOverlap="1" wp14:anchorId="08E21806" wp14:editId="0FE96284">
                      <wp:simplePos x="0" y="0"/>
                      <wp:positionH relativeFrom="column">
                        <wp:posOffset>-3810</wp:posOffset>
                      </wp:positionH>
                      <wp:positionV relativeFrom="paragraph">
                        <wp:posOffset>6985</wp:posOffset>
                      </wp:positionV>
                      <wp:extent cx="114300" cy="114300"/>
                      <wp:effectExtent l="0" t="0" r="19050" b="19050"/>
                      <wp:wrapNone/>
                      <wp:docPr id="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3F017C3" id="Rectangle 2" o:spid="_x0000_s1026" style="position:absolute;margin-left:-.3pt;margin-top:.55pt;width:9pt;height: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JKzw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H644c2CpR99J&#10;NXCDUWye9ZlCbCnsIawxVxjDvRc/I3P+dqQo9RHRT6MCSayaHF89S8hGpFS2mb54SejwlHyRatej&#10;zYAkAtuVjuzPHVG7xARdNs27tzX1TZDreM4vQHtKDhjTZ+Uty4eOI1Ev4LC9j+kQegop5L3RcqWN&#10;KQYOm1uDbAs0HKuyCn+q8TLMODZleeZXBfmZL15C1GW9BGF1oik32nb8+hwEbVbtk5NEE9oE2hzO&#10;VJ1xRxmzcocObLzcr/EkL01DkeE4uXncLu2S/ft/LX8BAAD//wMAUEsDBBQABgAIAAAAIQCDE+ns&#10;2wAAAAUBAAAPAAAAZHJzL2Rvd25yZXYueG1sTI5BT4NAEIXvJv6HzZh4axeqqZayNEZTE48tvXgb&#10;YAQqO0vYpUV/vdOTPb3Mey9vvnQz2U6daPCtYwPxPAJFXLqq5drAId/OnkH5gFxh55gM/JCHTXZ7&#10;k2JSuTPv6LQPtZIR9gkaaELoE6192ZBFP3c9sWRfbrAY5BxqXQ14lnHb6UUULbXFluVDgz29NlR+&#10;70droGgXB/zd5e+RXW0fwseUH8fPN2Pu76aXNahAU/gvwwVf0CETpsKNXHnVGZgtpSh2DOqSPj2C&#10;KkRXMegs1df02R8AAAD//wMAUEsBAi0AFAAGAAgAAAAhALaDOJL+AAAA4QEAABMAAAAAAAAAAAAA&#10;AAAAAAAAAFtDb250ZW50X1R5cGVzXS54bWxQSwECLQAUAAYACAAAACEAOP0h/9YAAACUAQAACwAA&#10;AAAAAAAAAAAAAAAvAQAAX3JlbHMvLnJlbHNQSwECLQAUAAYACAAAACEApDxCSs8BAACnAwAADgAA&#10;AAAAAAAAAAAAAAAuAgAAZHJzL2Uyb0RvYy54bWxQSwECLQAUAAYACAAAACEAgxPp7NsAAAAFAQAA&#10;DwAAAAAAAAAAAAAAAAAp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42880" behindDoc="0" locked="0" layoutInCell="1" allowOverlap="1" wp14:anchorId="64C044FE" wp14:editId="1243995C">
                      <wp:simplePos x="0" y="0"/>
                      <wp:positionH relativeFrom="column">
                        <wp:posOffset>-3810</wp:posOffset>
                      </wp:positionH>
                      <wp:positionV relativeFrom="paragraph">
                        <wp:posOffset>4445</wp:posOffset>
                      </wp:positionV>
                      <wp:extent cx="114300" cy="114300"/>
                      <wp:effectExtent l="0" t="0" r="19050" b="1905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C6A029D" id="Rectangle 2" o:spid="_x0000_s1026" style="position:absolute;margin-left:-.3pt;margin-top:.35pt;width:9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7c0AEAAKc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7Lj7685c2CpR4+k&#10;GrjBKDbP+kwhthT2FNaYK4zhwYsfkTl/N1KU+oDop1GBJFZNjq9eJGQjUirbTJ+9JHR4Tr5ItevR&#10;ZkASge1KR/bnjqhdYoIum+bd25r6Jsh1POcXoD0lB4zpk/KW5UPHkagXcNg+xHQIPYUU8t5oudLG&#10;FAOHzZ1BtgUajlVZhT/VeBlmHJtInqv5VUF+4YuXEHVZf4OwOtGUG207fnMOgjar9tFJogltAm0O&#10;Z6rOuKOMWblDBzZe7td4kpemochwnNw8bpd2yf71v5Y/AQAA//8DAFBLAwQUAAYACAAAACEA187e&#10;rdoAAAAEAQAADwAAAGRycy9kb3ducmV2LnhtbEyOwW7CMBBE75X6D9ZW6g2cAiI0xEFVEUg9Qrj0&#10;tom3SWi8jmIH0n59zYmeRqMZzbx0M5pWXKh3jWUFL9MIBHFpdcOVglO+m6xAOI+ssbVMCn7IwSZ7&#10;fEgx0fbKB7ocfSXCCLsEFdTed4mUrqzJoJvajjhkX7Y36IPtK6l7vIZx08pZFC2lwYbDQ40dvddU&#10;fh8Ho6BoZif8PeT7yLzu5v5jzM/D51ap56fxbQ3C0+jvZbjhB3TIAlNhB9ZOtAomy1BUEIO4hfEC&#10;RBF0FYPMUvkfPvsDAAD//wMAUEsBAi0AFAAGAAgAAAAhALaDOJL+AAAA4QEAABMAAAAAAAAAAAAA&#10;AAAAAAAAAFtDb250ZW50X1R5cGVzXS54bWxQSwECLQAUAAYACAAAACEAOP0h/9YAAACUAQAACwAA&#10;AAAAAAAAAAAAAAAvAQAAX3JlbHMvLnJlbHNQSwECLQAUAAYACAAAACEAPY7u3NABAACnAwAADgAA&#10;AAAAAAAAAAAAAAAuAgAAZHJzL2Uyb0RvYy54bWxQSwECLQAUAAYACAAAACEA187erd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 xml:space="preserve">дымовая труба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43904" behindDoc="0" locked="0" layoutInCell="1" allowOverlap="1" wp14:anchorId="3F23A18F" wp14:editId="3F38FDEB">
                      <wp:simplePos x="0" y="0"/>
                      <wp:positionH relativeFrom="column">
                        <wp:posOffset>-3810</wp:posOffset>
                      </wp:positionH>
                      <wp:positionV relativeFrom="paragraph">
                        <wp:posOffset>6350</wp:posOffset>
                      </wp:positionV>
                      <wp:extent cx="114300" cy="114300"/>
                      <wp:effectExtent l="0" t="0" r="19050" b="19050"/>
                      <wp:wrapNone/>
                      <wp:docPr id="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5B8D28C" id="Rectangle 2" o:spid="_x0000_s1026" style="position:absolute;margin-left:-.3pt;margin-top:.5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qu0AEAAKc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mXH37/jzIGlHn0l&#10;1cANRrF51mfysaWwR78OucLo71H8iMzh7UhR6kMIOI0KJLFqcnz1LCEbkVLZZvqMktDhKWGRatcH&#10;mwFJBLYrHdmfO6J2iQm6bJo3r2vqmyDX8ZxfgPaU7ENMnxRalg8dD0S9gMP2PqZD6CmkkEej5Uob&#10;U4wwbG5NYFug4ViVVfhTjZdhxrGJ5LmaXxXkZ754CVGX9TcIqxNNudG249fnIGizah+dJJrQJtDm&#10;cKbqjDvKmJU7dGCDcr8OJ3lpGooMx8nN43Zpl+xf/2v5EwAA//8DAFBLAwQUAAYACAAAACEAE4SV&#10;9NsAAAAFAQAADwAAAGRycy9kb3ducmV2LnhtbEyPQU/DMAyF70j8h8hI3LaUgQbrmk4INCSOW3fh&#10;5jZeW2icqkm3wq/HO8HJst/T8/eyzeQ6daIhtJ4N3M0TUMSVty3XBg7FdvYEKkRki51nMvBNATb5&#10;9VWGqfVn3tFpH2slIRxSNNDE2Kdah6ohh2Hue2LRjn5wGGUdam0HPEu46/QiSZbaYcvyocGeXhqq&#10;vvajM1C2iwP+7Iq3xK229/F9Kj7Hj1djbm+m5zWoSFP8M8MFX9AhF6bSj2yD6gzMlmKUsxS6qI8P&#10;oEqZqwR0nun/9PkvAAAA//8DAFBLAQItABQABgAIAAAAIQC2gziS/gAAAOEBAAATAAAAAAAAAAAA&#10;AAAAAAAAAABbQ29udGVudF9UeXBlc10ueG1sUEsBAi0AFAAGAAgAAAAhADj9If/WAAAAlAEAAAsA&#10;AAAAAAAAAAAAAAAALwEAAF9yZWxzLy5yZWxzUEsBAi0AFAAGAAgAAAAhAErgiq7QAQAApwMAAA4A&#10;AAAAAAAAAAAAAAAALgIAAGRycy9lMm9Eb2MueG1sUEsBAi0AFAAGAAgAAAAhABOElfTbAAAABQEA&#10;AA8AAAAAAAAAAAAAAAAAKg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sz w:val="24"/>
                <w:szCs w:val="24"/>
              </w:rPr>
            </w:pPr>
            <w:r w:rsidRPr="00E874A0">
              <w:rPr>
                <w:sz w:val="24"/>
                <w:szCs w:val="24"/>
              </w:rPr>
              <w:t>градирня/ циркуляционная станция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44928" behindDoc="0" locked="0" layoutInCell="1" allowOverlap="1" wp14:anchorId="54F9CA42" wp14:editId="4E97D1E1">
                      <wp:simplePos x="0" y="0"/>
                      <wp:positionH relativeFrom="column">
                        <wp:posOffset>-1905</wp:posOffset>
                      </wp:positionH>
                      <wp:positionV relativeFrom="paragraph">
                        <wp:posOffset>7620</wp:posOffset>
                      </wp:positionV>
                      <wp:extent cx="114300" cy="114300"/>
                      <wp:effectExtent l="0" t="0" r="19050" b="19050"/>
                      <wp:wrapNone/>
                      <wp:docPr id="1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C01C46E" id="Rectangle 2" o:spid="_x0000_s1026" style="position:absolute;margin-left:-.15pt;margin-top:.6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200QEAAKg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iX1rr7hzIGlJj2S&#10;bOAGo9g8CzSF2FLcU1hjLjGGBy9+ROb83UhR6gOin0YFkmg1Ob56kZCNSKlsM332ktDhOfmi1a5H&#10;mwFJBbYrLdmfW6J2iQm6bJp3b2tqnCDX8ZxfgPaUHDCmT8pblg8dR6JewGH7ENMh9BRSyHuj5Uob&#10;UwwcNncG2RZoOlZlFf5U42WYcWzq+M3V/Kogv/DFS4i6rL9BWJ1ozI22Hb8+B0GbVfvoJNGENoE2&#10;hzNVZ9xRxqzcoQMbL/drPMlL41BkOI5unrdLu2T/+mDLnwAAAP//AwBQSwMEFAAGAAgAAAAhAGUb&#10;tD/aAAAABQEAAA8AAABkcnMvZG93bnJldi54bWxMjsFOwzAQRO9I/IO1SNxah1SiNMSpEKhIHNv0&#10;wm0TL0kgXkex0wa+nu0JTqOdGc2+fDu7Xp1oDJ1nA3fLBBRx7W3HjYFjuVs8gAoR2WLvmQx8U4Bt&#10;cX2VY2b9mfd0OsRGyQiHDA20MQ6Z1qFuyWFY+oFYsg8/Ooxyjo22I55l3PU6TZJ77bBj+dDiQM8t&#10;1V+HyRmouvSIP/vyNXGb3Sq+zeXn9P5izO3N/PQIKtIc/8pwwRd0KISp8hPboHoDi5UUxU5BXdL1&#10;GlQluklBF7n+T1/8AgAA//8DAFBLAQItABQABgAIAAAAIQC2gziS/gAAAOEBAAATAAAAAAAAAAAA&#10;AAAAAAAAAABbQ29udGVudF9UeXBlc10ueG1sUEsBAi0AFAAGAAgAAAAhADj9If/WAAAAlAEAAAsA&#10;AAAAAAAAAAAAAAAALwEAAF9yZWxzLy5yZWxzUEsBAi0AFAAGAAgAAAAhAIcK3bTRAQAAqAMAAA4A&#10;AAAAAAAAAAAAAAAALgIAAGRycy9lMm9Eb2MueG1sUEsBAi0AFAAGAAgAAAAhAGUbtD/aAAAABQ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45952" behindDoc="0" locked="0" layoutInCell="1" allowOverlap="1" wp14:anchorId="0DD1219E" wp14:editId="3CF64640">
                      <wp:simplePos x="0" y="0"/>
                      <wp:positionH relativeFrom="column">
                        <wp:posOffset>-1905</wp:posOffset>
                      </wp:positionH>
                      <wp:positionV relativeFrom="paragraph">
                        <wp:posOffset>3175</wp:posOffset>
                      </wp:positionV>
                      <wp:extent cx="114300" cy="114300"/>
                      <wp:effectExtent l="0" t="0" r="19050" b="19050"/>
                      <wp:wrapNone/>
                      <wp:docPr id="1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186DBC6" id="Rectangle 2" o:spid="_x0000_s1026" style="position:absolute;margin-left:-.15pt;margin-top:.2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2st0AEAAKg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15A+Diw16TvJ&#10;Bm4wis2zQFOILcU9hDXmEmO49+JnZM7fjhSlPiL6aVQgiVaT46tnCdmIlMo20xcvCR2eki9a7Xq0&#10;GZBUYLvSkv25JWqXmKDLpnn3tiZiglzHc34B2lNywJg+K29ZPnQciXoBh+19TIfQU0gh742WK21M&#10;MXDY3BpkW6DpWJVV+FONl2HGsanjH67mVwX5mS9eQtRlvQRhdaIxN9p2/PocBG1W7ZOTRBPaBNoc&#10;zlSdcUcZs3KHDmy83K/xJC+NQ5HhOLp53i7tkv37gy1/AQAA//8DAFBLAwQUAAYACAAAACEAkxIY&#10;0NoAAAAEAQAADwAAAGRycy9kb3ducmV2LnhtbEyOwU7DMBBE70j8g7VI3FqHVqUlZFMhUJE4tumF&#10;2yZekkC8jmKnDXw97glOo9GMZl62nWynTjz41gnC3TwBxVI500qNcCx2sw0oH0gMdU4Y4Zs9bPPr&#10;q4xS486y59Mh1CqOiE8JoQmhT7X2VcOW/Nz1LDH7cIOlEO1QazPQOY7bTi+S5F5baiU+NNTzc8PV&#10;12G0CGW7ONLPvnhN7MNuGd6m4nN8f0G8vZmeHkEFnsJfGS74ER3yyFS6UYxXHcJsGYsIK1CXcL0G&#10;VUbdrEDnmf4Pn/8CAAD//wMAUEsBAi0AFAAGAAgAAAAhALaDOJL+AAAA4QEAABMAAAAAAAAAAAAA&#10;AAAAAAAAAFtDb250ZW50X1R5cGVzXS54bWxQSwECLQAUAAYACAAAACEAOP0h/9YAAACUAQAACwAA&#10;AAAAAAAAAAAAAAAvAQAAX3JlbHMvLnJlbHNQSwECLQAUAAYACAAAACEAO5trLdABAACoAwAADgAA&#10;AAAAAAAAAAAAAAAuAgAAZHJzL2Uyb0RvYy54bWxQSwECLQAUAAYACAAAACEAkxIY0N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sz w:val="24"/>
                <w:szCs w:val="24"/>
                <w:lang w:val="en-US"/>
              </w:rPr>
            </w:pPr>
            <w:r w:rsidRPr="00E874A0">
              <w:rPr>
                <w:sz w:val="24"/>
                <w:szCs w:val="24"/>
              </w:rPr>
              <w:t xml:space="preserve">градирня/ циркуляционная станция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46976" behindDoc="0" locked="0" layoutInCell="1" allowOverlap="1" wp14:anchorId="2B03637F" wp14:editId="6A31C125">
                      <wp:simplePos x="0" y="0"/>
                      <wp:positionH relativeFrom="column">
                        <wp:posOffset>-1905</wp:posOffset>
                      </wp:positionH>
                      <wp:positionV relativeFrom="paragraph">
                        <wp:posOffset>4445</wp:posOffset>
                      </wp:positionV>
                      <wp:extent cx="114300" cy="114300"/>
                      <wp:effectExtent l="0" t="0" r="19050" b="19050"/>
                      <wp:wrapNone/>
                      <wp:docPr id="1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60689FF" id="Rectangle 2" o:spid="_x0000_s1026" style="position:absolute;margin-left:-.15pt;margin-top:.3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9f0QEAAKgDAAAOAAAAZHJzL2Uyb0RvYy54bWysU01vEzEQvSPxHyzfye4Gisoqmwq1hEuB&#10;iJYfMLG9uxa2x7LdbPLvGTsfpNATwgfL45l5fvNmvLjZWcO2KkSNruPNrOZMOYFSu6HjPx5Xb645&#10;iwmcBINOdXyvIr9Zvn61mHyr5jiikSowAnGxnXzHx5R8W1VRjMpCnKFXjpw9BguJzDBUMsBE6NZU&#10;87p+X00YpA8oVIx0e3dw8mXB73sl0re+jyox03Hilsoeyr7Je7VcQDsE8KMWRxrwDywsaEePnqHu&#10;IAF7CvovKKtFwIh9mgm0Ffa9FqrUQNU09R/VPIzgVamFxIn+LFP8f7Di63YdmJbUu6bhzIGlJn0n&#10;2cANRrF5FmjysaW4B78OucTo71H8jMzh7UhR6mMIOI0KJNFqcnz1LCEbkVLZZvqCktDhKWHRatcH&#10;mwFJBbYrLdmfW6J2iQm6bJp3b2tqnCDX8ZxfgPaU7ENMnxValg8dD0S9gMP2PqZD6CmkkEej5Uob&#10;U4wwbG5NYFug6ViVVfhTjZdhxrGp4x+u5lcF+ZkvXkLUZb0EYXWiMTfadvz6HARtVu2Tk0QT2gTa&#10;HM5UnXFHGbNyhw5sUO7X4SQvjUOR4Ti6ed4u7ZL9+4MtfwEAAP//AwBQSwMEFAAGAAgAAAAhALM9&#10;4eDZAAAABAEAAA8AAABkcnMvZG93bnJldi54bWxMjsFOwzAQRO9I/IO1SNxah1YiJcSpEKhIHNv0&#10;wm0TL0kgXkex0wa+nu0JTqPRjGZevp1dr040hs6zgbtlAoq49rbjxsCx3C02oEJEtth7JgPfFGBb&#10;XF/lmFl/5j2dDrFRMsIhQwNtjEOmdahbchiWfiCW7MOPDqPYsdF2xLOMu16vkuReO+xYHloc6Lml&#10;+uswOQNVtzriz758TdzDbh3f5vJzen8x5vZmfnoEFWmOf2W44As6FMJU+YltUL2BxVqKBlJQlzAV&#10;rUQ3Kegi1//hi18AAAD//wMAUEsBAi0AFAAGAAgAAAAhALaDOJL+AAAA4QEAABMAAAAAAAAAAAAA&#10;AAAAAAAAAFtDb250ZW50X1R5cGVzXS54bWxQSwECLQAUAAYACAAAACEAOP0h/9YAAACUAQAACwAA&#10;AAAAAAAAAAAAAAAvAQAAX3JlbHMvLnJlbHNQSwECLQAUAAYACAAAACEATPUPX9EBAACoAwAADgAA&#10;AAAAAAAAAAAAAAAuAgAAZHJzL2Uyb0RvYy54bWxQSwECLQAUAAYACAAAACEAsz3h4NkAAAAEAQAA&#10;DwAAAAAAAAAAAAAAAAAr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золоулавливающее оборудование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48000" behindDoc="0" locked="0" layoutInCell="1" allowOverlap="1" wp14:anchorId="3C0CC259" wp14:editId="384FCCA4">
                      <wp:simplePos x="0" y="0"/>
                      <wp:positionH relativeFrom="column">
                        <wp:posOffset>1905</wp:posOffset>
                      </wp:positionH>
                      <wp:positionV relativeFrom="paragraph">
                        <wp:posOffset>79375</wp:posOffset>
                      </wp:positionV>
                      <wp:extent cx="114300" cy="114300"/>
                      <wp:effectExtent l="0" t="0" r="19050" b="19050"/>
                      <wp:wrapNone/>
                      <wp:docPr id="1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03329F9" id="Rectangle 2" o:spid="_x0000_s1026" style="position:absolute;margin-left:.15pt;margin-top:6.2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PJ0QEAAKg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18w5c2CpSd9J&#10;NnCDUWyeBZpCbCnuIawxlxjDvRc/I3P+dqQo9RHRT6MCSbSaHF89S8hGpFS2mb54SejwlHzRatej&#10;zYCkAtuVluzPLVG7xARdNs27tzU1TpDreM4vQHtKDhjTZ+Uty4eOI1Ev4LC9j+kQegop5L3RcqWN&#10;KQYOm1uDbAs0HauyCn+q8TLMODZ1/MPV/KogP/PFS4i6rJcgrE405kbbjl+fg6DNqn1ykmhCm0Cb&#10;w5mqM+4oY1bu0IGNl/s1nuSlcSgyHEc3z9ulXbJ/f7DlLwAAAP//AwBQSwMEFAAGAAgAAAAhAMIT&#10;p53YAAAABQEAAA8AAABkcnMvZG93bnJldi54bWxMjk9Pg0AQxe8mfofNmHizizQ1FVkao6mJx5Ze&#10;vA3sCCg7S9ilRT+905M9vj9575dvZterI42h82zgfpGAIq697bgxcCi3d2tQISJb7D2TgR8KsCmu&#10;r3LMrD/xjo772CgZ4ZChgTbGIdM61C05DAs/EEv26UeHUeTYaDviScZdr9MkedAOO5aHFgd6aan+&#10;3k/OQNWlB/zdlW+Je9wu4/tcfk0fr8bc3szPT6AizfG/DGd8QYdCmCo/sQ2qN7CUnrjpCtQ5XYuu&#10;xE1WoItcX9IXfwAAAP//AwBQSwECLQAUAAYACAAAACEAtoM4kv4AAADhAQAAEwAAAAAAAAAAAAAA&#10;AAAAAAAAW0NvbnRlbnRfVHlwZXNdLnhtbFBLAQItABQABgAIAAAAIQA4/SH/1gAAAJQBAAALAAAA&#10;AAAAAAAAAAAAAC8BAABfcmVscy8ucmVsc1BLAQItABQABgAIAAAAIQDVR6PJ0QEAAKgDAAAOAAAA&#10;AAAAAAAAAAAAAC4CAABkcnMvZTJvRG9jLnhtbFBLAQItABQABgAIAAAAIQDCE6ed2AAAAAUBAAAP&#10;AAAAAAAAAAAAAAAAACs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49024" behindDoc="0" locked="0" layoutInCell="1" allowOverlap="1" wp14:anchorId="5088A78C" wp14:editId="333693C3">
                      <wp:simplePos x="0" y="0"/>
                      <wp:positionH relativeFrom="column">
                        <wp:posOffset>1905</wp:posOffset>
                      </wp:positionH>
                      <wp:positionV relativeFrom="paragraph">
                        <wp:posOffset>7620</wp:posOffset>
                      </wp:positionV>
                      <wp:extent cx="114300" cy="114300"/>
                      <wp:effectExtent l="0" t="0" r="19050" b="19050"/>
                      <wp:wrapNone/>
                      <wp:docPr id="1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44111B7" id="Rectangle 2" o:spid="_x0000_s1026" style="position:absolute;margin-left:.15pt;margin-top:.6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e70QEAAKgDAAAOAAAAZHJzL2Uyb0RvYy54bWysU01vEzEQvSPxHyzfye6mFJ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2pd80VZw4sNemR&#10;ZAM3GMXmWaDJx5binvw65BKjf0DxIzKHdyNFqQ8h4DQqkESryfHVi4RsREplm+kzSkKH54RFq10f&#10;bAYkFdiutGR/bonaJSbosmneXtXUOEGu4zm/AO0p2YeYPim0LB86Hoh6AYftQ0yH0FNIIY9Gy5U2&#10;phhh2NyZwLZA07Eqq/CnGi/DjGNTx99fz68L8gtfvISoy/obhNWJxtxo2/GbcxC0WbWPThJNaBNo&#10;czhTdcYdZczKHTqwQblfh5O8NA5FhuPo5nm7tEv2rw+2/AkAAP//AwBQSwMEFAAGAAgAAAAhAIQE&#10;qlvYAAAABAEAAA8AAABkcnMvZG93bnJldi54bWxMjsFOwzAQRO9I/IO1SNyoQyqhNsSpEKhIHNv0&#10;wm0Tb5OUeB3FThv4erYnOK1mZzTz8s3senWmMXSeDTwuElDEtbcdNwYO5fZhBSpEZIu9ZzLwTQE2&#10;xe1Njpn1F97ReR8bJSUcMjTQxjhkWoe6JYdh4Qdi8Y5+dBhFjo22I16k3PU6TZIn7bBjWWhxoNeW&#10;6q/95AxUXXrAn135nrj1dhk/5vI0fb4Zc383vzyDijTHvzBc8QUdCmGq/MQ2qN7AUnLyTUFdzZXI&#10;Su46BV3k+j988QsAAP//AwBQSwECLQAUAAYACAAAACEAtoM4kv4AAADhAQAAEwAAAAAAAAAAAAAA&#10;AAAAAAAAW0NvbnRlbnRfVHlwZXNdLnhtbFBLAQItABQABgAIAAAAIQA4/SH/1gAAAJQBAAALAAAA&#10;AAAAAAAAAAAAAC8BAABfcmVscy8ucmVsc1BLAQItABQABgAIAAAAIQCiKce70QEAAKgDAAAOAAAA&#10;AAAAAAAAAAAAAC4CAABkcnMvZTJvRG9jLnhtbFBLAQItABQABgAIAAAAIQCEBKpb2AAAAAQBAAAP&#10;AAAAAAAAAAAAAAAAACs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золоулавливающее оборудование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50048" behindDoc="0" locked="0" layoutInCell="1" allowOverlap="1" wp14:anchorId="2590902F" wp14:editId="40A9EC6E">
                      <wp:simplePos x="0" y="0"/>
                      <wp:positionH relativeFrom="column">
                        <wp:posOffset>1905</wp:posOffset>
                      </wp:positionH>
                      <wp:positionV relativeFrom="paragraph">
                        <wp:posOffset>78740</wp:posOffset>
                      </wp:positionV>
                      <wp:extent cx="114300" cy="114300"/>
                      <wp:effectExtent l="0" t="0" r="19050" b="19050"/>
                      <wp:wrapNone/>
                      <wp:docPr id="1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0918F96" id="Rectangle 2" o:spid="_x0000_s1026" style="position:absolute;margin-left:.15pt;margin-top:6.2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s/0AEAAKgDAAAOAAAAZHJzL2Uyb0RvYy54bWysU01vEzEQvSPxHyzfyW4CRWWVTYVawqVA&#10;RMsPmNjerIXtscZuNvn3zDofpNATwgfL45l5fvNmPL/ZeSe2hpLF0MrppJbCBIXahk0rfzwu31xL&#10;kTIEDQ6DaeXeJHmzeP1qPsTGzLBHpw0JBgmpGWIr+5xjU1VJ9cZDmmA0gZ0dkofMJm0qTTAwunfV&#10;rK7fVwOSjoTKpMS3dwenXBT8rjMqf+u6ZLJwrWRuuexU9vW4V4s5NBuC2Ft1pAH/wMKDDfzoGeoO&#10;Mognsn9BeasIE3Z5otBX2HVWmVIDVzOt/6jmoYdoSi0sTopnmdL/g1VftysSVnPvpu+kCOC5Sd9Z&#10;NggbZ8RsFGiIqeG4h7iiscQU71H9TCLgbc9R5iMRDr0BzbSmY3z1LGE0EqeK9fAFNaPDU8ai1a4j&#10;PwKyCmJXWrI/t8TsslB8yaze1tw4xa7jeXwBmlNypJQ/G/RiPLSSmHoBh+19yofQU0ghj87qpXWu&#10;GLRZ3zoSW+DpWJZV+HONl2EuiKGVH65mVwX5mS9dQtRlvQThbeYxd9a38vocBM2o2qegmSY0Gaw7&#10;nLk6F44yjsodOrBGvV/RSV4ehyLDcXTHebu0S/bvD7b4BQAA//8DAFBLAwQUAAYACAAAACEAUoTb&#10;hdgAAAAFAQAADwAAAGRycy9kb3ducmV2LnhtbEyOT0+DQBDF7yZ+h82YeLOLtDEVWRqjqYnHll68&#10;DewIKDtL2KVFP73Tkz2+P3nvl29m16sjjaHzbOB+kYAirr3tuDFwKLd3a1AhIlvsPZOBHwqwKa6v&#10;csysP/GOjvvYKBnhkKGBNsYh0zrULTkMCz8QS/bpR4dR5NhoO+JJxl2v0yR50A47locWB3ppqf7e&#10;T85A1aUH/N2Vb4l73C7j+1x+TR+vxtzezM9PoCLN8b8MZ3xBh0KYKj+xDao3sJSeuOkK1Dldi67E&#10;TVagi1xf0hd/AAAA//8DAFBLAQItABQABgAIAAAAIQC2gziS/gAAAOEBAAATAAAAAAAAAAAAAAAA&#10;AAAAAABbQ29udGVudF9UeXBlc10ueG1sUEsBAi0AFAAGAAgAAAAhADj9If/WAAAAlAEAAAsAAAAA&#10;AAAAAAAAAAAALwEAAF9yZWxzLy5yZWxzUEsBAi0AFAAGAAgAAAAhAKYkiz/QAQAAqAMAAA4AAAAA&#10;AAAAAAAAAAAALgIAAGRycy9lMm9Eb2MueG1sUEsBAi0AFAAGAAgAAAAhAFKE24XYAAAABQEAAA8A&#10;AAAAAAAAAAAAAAAAKgQAAGRycy9kb3ducmV2LnhtbFBLBQYAAAAABAAEAPMAAAAv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главный корпус</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51072" behindDoc="0" locked="0" layoutInCell="1" allowOverlap="1" wp14:anchorId="35F82B40" wp14:editId="011E543D">
                      <wp:simplePos x="0" y="0"/>
                      <wp:positionH relativeFrom="column">
                        <wp:posOffset>1905</wp:posOffset>
                      </wp:positionH>
                      <wp:positionV relativeFrom="paragraph">
                        <wp:posOffset>6985</wp:posOffset>
                      </wp:positionV>
                      <wp:extent cx="114300" cy="114300"/>
                      <wp:effectExtent l="0" t="0" r="19050" b="19050"/>
                      <wp:wrapNone/>
                      <wp:docPr id="1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154FBD8" id="Rectangle 2" o:spid="_x0000_s1026" style="position:absolute;margin-left:.15pt;margin-top:.5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9N0AEAAKg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lLvmgVnDiw16SvJ&#10;Bm4wis2zQFOILcU9hg3mEmN48OJHZM7fjRSl3iP6aVQgiVaT46tnCdmIlMq20ycvCR2eki9a7Xu0&#10;GZBUYPvSksOlJWqfmKDLpnnzuqbGCXKdzvkFaM/JAWP6qLxl+dBxJOoFHHYPMR1DzyGFvDdarrUx&#10;xcBhe2eQ7YCmY11W4U81XocZx6aOv1vMFwX5mS9eQ9Rl/Q3C6kRjbrTt+M0lCNqs2gcniSa0CbQ5&#10;nqk6404yZuWOHdh6edjgWV4ahyLDaXTzvF3bJfvXB1v9BAAA//8DAFBLAwQUAAYACAAAACEANLwv&#10;c9gAAAAEAQAADwAAAGRycy9kb3ducmV2LnhtbEyOwU7DMBBE70j8g7VI3KiTVkJtiFMhUJE4tuml&#10;t028JIF4HcVOG/h6tic4rWZnNPPy7ex6daYxdJ4NpIsEFHHtbceNgWO5e1iDChHZYu+ZDHxTgG1x&#10;e5NjZv2F93Q+xEZJCYcMDbQxDpnWoW7JYVj4gVi8Dz86jCLHRtsRL1Luer1MkkftsGNZaHGgl5bq&#10;r8PkDFTd8og/+/ItcZvdKr7P5ed0ejXm/m5+fgIVaY5/YbjiCzoUwlT5iW1QvYGV5OSbgrqaa5GV&#10;3E0Kusj1f/jiFwAA//8DAFBLAQItABQABgAIAAAAIQC2gziS/gAAAOEBAAATAAAAAAAAAAAAAAAA&#10;AAAAAABbQ29udGVudF9UeXBlc10ueG1sUEsBAi0AFAAGAAgAAAAhADj9If/WAAAAlAEAAAsAAAAA&#10;AAAAAAAAAAAALwEAAF9yZWxzLy5yZWxzUEsBAi0AFAAGAAgAAAAhANFK703QAQAAqAMAAA4AAAAA&#10;AAAAAAAAAAAALgIAAGRycy9lMm9Eb2MueG1sUEsBAi0AFAAGAAgAAAAhADS8L3PYAAAABAEAAA8A&#10;AAAAAAAAAAAAAAAAKgQAAGRycy9kb3ducmV2LnhtbFBLBQYAAAAABAAEAPMAAAAv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золоотвал</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56192" behindDoc="0" locked="0" layoutInCell="1" allowOverlap="1" wp14:anchorId="0C9FF75E" wp14:editId="29865C42">
                      <wp:simplePos x="0" y="0"/>
                      <wp:positionH relativeFrom="column">
                        <wp:posOffset>1905</wp:posOffset>
                      </wp:positionH>
                      <wp:positionV relativeFrom="paragraph">
                        <wp:posOffset>-1270</wp:posOffset>
                      </wp:positionV>
                      <wp:extent cx="114300" cy="114300"/>
                      <wp:effectExtent l="0" t="0" r="19050" b="19050"/>
                      <wp:wrapNone/>
                      <wp:docPr id="1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97E212B" id="Rectangle 2" o:spid="_x0000_s1026" style="position:absolute;margin-left:.15pt;margin-top:-.1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b0QEAAKg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5J611xz5sBSkx5J&#10;NnCDUWyeBZpCbCnuKawxlxjDgxc/InP+bqQo9QHRT6MCSbSaHF+9SMhGpFS2mT57SejwnHzRatej&#10;zYCkAtuVluzPLVG7xARdNs27tzU1TpDreM4vQHtKDhjTJ+Uty4eOI1Ev4LB9iOkQegop5L3RcqWN&#10;KQYOmzuDbAs0HauyCn+q8TLMODZ1/P3V/Kogv/DFS4i6rL9BWJ1ozI22Hb85B0GbVfvoJNGENoE2&#10;hzNVZ9xRxqzcoQMbL/drPMlL41BkOI5unrdLu2T/+mDLnwAAAP//AwBQSwMEFAAGAAgAAAAhAHLf&#10;9pbZAAAABAEAAA8AAABkcnMvZG93bnJldi54bWxMjkFPg0AUhO8m/ofNM/HWLtJEEVkao6mJx5Ze&#10;vD3gCSj7lrBLS/vrfT3Z02Qyk5kvW8+2VwcafefYwMMyAkVcubrjxsC+2CwSUD4g19g7JgMn8rDO&#10;b28yTGt35C0ddqFRMsI+RQNtCEOqta9asuiXbiCW7NuNFoPYsdH1iEcZt72Oo+hRW+xYHloc6K2l&#10;6nc3WQNlF+/xvC0+Ivu8WYXPufiZvt6Nub+bX19ABZrDfxku+IIOuTCVbuLaq97ASnoGFjGoS5iI&#10;LUWfEtB5pq/h8z8AAAD//wMAUEsBAi0AFAAGAAgAAAAhALaDOJL+AAAA4QEAABMAAAAAAAAAAAAA&#10;AAAAAAAAAFtDb250ZW50X1R5cGVzXS54bWxQSwECLQAUAAYACAAAACEAOP0h/9YAAACUAQAACwAA&#10;AAAAAAAAAAAAAAAvAQAAX3JlbHMvLnJlbHNQSwECLQAUAAYACAAAACEASPhD29EBAACoAwAADgAA&#10;AAAAAAAAAAAAAAAuAgAAZHJzL2Uyb0RvYy54bWxQSwECLQAUAAYACAAAACEAct/2ltkAAAAEAQAA&#10;DwAAAAAAAAAAAAAAAAAr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FF00"/>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noProof/>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bl>
    <w:p w:rsidR="000C4DF8" w:rsidRPr="00E874A0" w:rsidRDefault="000C4DF8" w:rsidP="000C4DF8">
      <w:pPr>
        <w:spacing w:after="0"/>
        <w:rPr>
          <w:rFonts w:eastAsia="Calibri"/>
          <w:sz w:val="24"/>
          <w:szCs w:val="24"/>
        </w:rPr>
      </w:pPr>
    </w:p>
    <w:tbl>
      <w:tblPr>
        <w:tblW w:w="22177" w:type="dxa"/>
        <w:tblLook w:val="04A0" w:firstRow="1" w:lastRow="0" w:firstColumn="1" w:lastColumn="0" w:noHBand="0" w:noVBand="1"/>
      </w:tblPr>
      <w:tblGrid>
        <w:gridCol w:w="2931"/>
        <w:gridCol w:w="2024"/>
        <w:gridCol w:w="2832"/>
        <w:gridCol w:w="2027"/>
        <w:gridCol w:w="2022"/>
        <w:gridCol w:w="2021"/>
        <w:gridCol w:w="2021"/>
        <w:gridCol w:w="92"/>
        <w:gridCol w:w="1929"/>
        <w:gridCol w:w="2021"/>
        <w:gridCol w:w="2021"/>
        <w:gridCol w:w="236"/>
      </w:tblGrid>
      <w:tr w:rsidR="000C4DF8" w:rsidRPr="00E874A0" w:rsidTr="000C4DF8">
        <w:trPr>
          <w:gridAfter w:val="4"/>
          <w:wAfter w:w="6207" w:type="dxa"/>
          <w:trHeight w:val="315"/>
        </w:trPr>
        <w:tc>
          <w:tcPr>
            <w:tcW w:w="2931"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0C4DF8" w:rsidRPr="00E874A0" w:rsidRDefault="000C4DF8" w:rsidP="000C4DF8">
            <w:pPr>
              <w:spacing w:after="0"/>
              <w:jc w:val="right"/>
              <w:rPr>
                <w:sz w:val="24"/>
                <w:szCs w:val="24"/>
              </w:rPr>
            </w:pPr>
            <w:r w:rsidRPr="00E874A0">
              <w:rPr>
                <w:sz w:val="24"/>
                <w:szCs w:val="24"/>
              </w:rPr>
              <w:t> </w:t>
            </w:r>
          </w:p>
        </w:tc>
        <w:tc>
          <w:tcPr>
            <w:tcW w:w="13039" w:type="dxa"/>
            <w:gridSpan w:val="7"/>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r w:rsidRPr="00E874A0">
              <w:rPr>
                <w:sz w:val="24"/>
                <w:szCs w:val="24"/>
              </w:rPr>
              <w:t xml:space="preserve"> -  параметр, обязательный для заполнения </w:t>
            </w:r>
          </w:p>
        </w:tc>
      </w:tr>
      <w:tr w:rsidR="000C4DF8" w:rsidRPr="00E874A0" w:rsidTr="000C4DF8">
        <w:trPr>
          <w:trHeight w:val="315"/>
        </w:trPr>
        <w:tc>
          <w:tcPr>
            <w:tcW w:w="293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4"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83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3"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36"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r>
      <w:tr w:rsidR="000C4DF8" w:rsidRPr="00E874A0" w:rsidTr="000C4DF8">
        <w:trPr>
          <w:trHeight w:val="315"/>
        </w:trPr>
        <w:tc>
          <w:tcPr>
            <w:tcW w:w="293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C4DF8" w:rsidRPr="00E874A0" w:rsidRDefault="000C4DF8" w:rsidP="000C4DF8">
            <w:pPr>
              <w:spacing w:after="0"/>
              <w:jc w:val="right"/>
              <w:rPr>
                <w:sz w:val="24"/>
                <w:szCs w:val="24"/>
              </w:rPr>
            </w:pPr>
            <w:r w:rsidRPr="00E874A0">
              <w:rPr>
                <w:sz w:val="24"/>
                <w:szCs w:val="24"/>
              </w:rPr>
              <w:t> </w:t>
            </w:r>
          </w:p>
        </w:tc>
        <w:tc>
          <w:tcPr>
            <w:tcW w:w="6883" w:type="dxa"/>
            <w:gridSpan w:val="3"/>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r w:rsidRPr="00E874A0">
              <w:rPr>
                <w:sz w:val="24"/>
                <w:szCs w:val="24"/>
              </w:rPr>
              <w:t xml:space="preserve"> -  параметр, необязательный для заполнения</w:t>
            </w:r>
          </w:p>
        </w:tc>
        <w:tc>
          <w:tcPr>
            <w:tcW w:w="202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36"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r>
      <w:tr w:rsidR="000C4DF8" w:rsidRPr="00E874A0" w:rsidTr="000C4DF8">
        <w:trPr>
          <w:trHeight w:val="315"/>
        </w:trPr>
        <w:tc>
          <w:tcPr>
            <w:tcW w:w="2931" w:type="dxa"/>
            <w:tcBorders>
              <w:top w:val="nil"/>
              <w:left w:val="nil"/>
              <w:bottom w:val="single" w:sz="4" w:space="0" w:color="auto"/>
              <w:right w:val="nil"/>
            </w:tcBorders>
            <w:shd w:val="clear" w:color="auto" w:fill="auto"/>
            <w:noWrap/>
            <w:vAlign w:val="bottom"/>
            <w:hideMark/>
          </w:tcPr>
          <w:p w:rsidR="000C4DF8" w:rsidRPr="00E874A0" w:rsidRDefault="000C4DF8" w:rsidP="000C4DF8">
            <w:pPr>
              <w:spacing w:after="0"/>
              <w:rPr>
                <w:sz w:val="24"/>
                <w:szCs w:val="24"/>
              </w:rPr>
            </w:pPr>
          </w:p>
        </w:tc>
        <w:tc>
          <w:tcPr>
            <w:tcW w:w="2024"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83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3"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36"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r>
      <w:tr w:rsidR="000C4DF8" w:rsidRPr="00196539" w:rsidTr="000C4DF8">
        <w:trPr>
          <w:trHeight w:val="315"/>
        </w:trPr>
        <w:tc>
          <w:tcPr>
            <w:tcW w:w="2931" w:type="dxa"/>
            <w:tcBorders>
              <w:top w:val="single" w:sz="4" w:space="0" w:color="auto"/>
              <w:left w:val="single" w:sz="4" w:space="0" w:color="auto"/>
              <w:bottom w:val="single" w:sz="4" w:space="0" w:color="auto"/>
              <w:right w:val="single" w:sz="4" w:space="0" w:color="auto"/>
            </w:tcBorders>
            <w:shd w:val="clear" w:color="auto" w:fill="FFE599"/>
            <w:noWrap/>
            <w:vAlign w:val="center"/>
          </w:tcPr>
          <w:p w:rsidR="000C4DF8" w:rsidRPr="00E874A0" w:rsidRDefault="000C4DF8" w:rsidP="000C4DF8">
            <w:pPr>
              <w:spacing w:after="0"/>
              <w:jc w:val="right"/>
              <w:rPr>
                <w:sz w:val="24"/>
                <w:szCs w:val="24"/>
              </w:rPr>
            </w:pPr>
            <w:r w:rsidRPr="00E874A0">
              <w:rPr>
                <w:sz w:val="24"/>
                <w:szCs w:val="24"/>
              </w:rPr>
              <w:t> </w:t>
            </w:r>
          </w:p>
        </w:tc>
        <w:tc>
          <w:tcPr>
            <w:tcW w:w="4856" w:type="dxa"/>
            <w:gridSpan w:val="2"/>
            <w:tcBorders>
              <w:top w:val="nil"/>
              <w:left w:val="single" w:sz="4" w:space="0" w:color="auto"/>
              <w:bottom w:val="nil"/>
              <w:right w:val="nil"/>
            </w:tcBorders>
            <w:shd w:val="clear" w:color="auto" w:fill="auto"/>
            <w:noWrap/>
            <w:vAlign w:val="bottom"/>
          </w:tcPr>
          <w:p w:rsidR="000C4DF8" w:rsidRPr="00E874A0" w:rsidRDefault="000C4DF8" w:rsidP="000C4DF8">
            <w:pPr>
              <w:spacing w:after="0"/>
              <w:rPr>
                <w:sz w:val="24"/>
                <w:szCs w:val="24"/>
                <w:lang w:val="ru-RU"/>
              </w:rPr>
            </w:pPr>
            <w:r w:rsidRPr="00E874A0">
              <w:rPr>
                <w:sz w:val="24"/>
                <w:szCs w:val="24"/>
                <w:lang w:val="ru-RU"/>
              </w:rPr>
              <w:t xml:space="preserve"> - параметр заполняется автоматически средствами сайта КОМ и не подлежит корректировке</w:t>
            </w:r>
          </w:p>
        </w:tc>
        <w:tc>
          <w:tcPr>
            <w:tcW w:w="2023"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2"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gridSpan w:val="2"/>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36"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r>
      <w:tr w:rsidR="000C4DF8" w:rsidRPr="00196539" w:rsidTr="000C4DF8">
        <w:trPr>
          <w:trHeight w:val="315"/>
        </w:trPr>
        <w:tc>
          <w:tcPr>
            <w:tcW w:w="2931" w:type="dxa"/>
            <w:tcBorders>
              <w:top w:val="single" w:sz="4" w:space="0" w:color="auto"/>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4"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832"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3"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2"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gridSpan w:val="2"/>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36"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r>
      <w:tr w:rsidR="000C4DF8" w:rsidRPr="00E874A0" w:rsidTr="000C4DF8">
        <w:trPr>
          <w:trHeight w:val="315"/>
        </w:trPr>
        <w:tc>
          <w:tcPr>
            <w:tcW w:w="29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C4DF8" w:rsidRPr="00E874A0" w:rsidRDefault="000C4DF8" w:rsidP="000C4DF8">
            <w:pPr>
              <w:spacing w:after="0"/>
              <w:jc w:val="right"/>
              <w:rPr>
                <w:sz w:val="24"/>
                <w:szCs w:val="24"/>
                <w:lang w:val="ru-RU"/>
              </w:rPr>
            </w:pPr>
            <w:r w:rsidRPr="00E874A0">
              <w:rPr>
                <w:sz w:val="24"/>
                <w:szCs w:val="24"/>
              </w:rPr>
              <w:t> </w:t>
            </w:r>
          </w:p>
        </w:tc>
        <w:tc>
          <w:tcPr>
            <w:tcW w:w="4856"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r w:rsidRPr="00E874A0">
              <w:rPr>
                <w:sz w:val="24"/>
                <w:szCs w:val="24"/>
                <w:lang w:val="ru-RU"/>
              </w:rPr>
              <w:t xml:space="preserve"> </w:t>
            </w:r>
            <w:r w:rsidRPr="00E874A0">
              <w:rPr>
                <w:sz w:val="24"/>
                <w:szCs w:val="24"/>
              </w:rPr>
              <w:t>- параметр не заполняется</w:t>
            </w:r>
          </w:p>
        </w:tc>
        <w:tc>
          <w:tcPr>
            <w:tcW w:w="2023"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36"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r>
    </w:tbl>
    <w:p w:rsidR="000C4DF8" w:rsidRPr="00E874A0" w:rsidRDefault="000C4DF8" w:rsidP="000C4DF8">
      <w:pPr>
        <w:tabs>
          <w:tab w:val="left" w:pos="1843"/>
          <w:tab w:val="decimal" w:pos="3456"/>
        </w:tabs>
        <w:spacing w:after="0"/>
        <w:jc w:val="right"/>
        <w:rPr>
          <w:b/>
          <w:bCs/>
          <w:sz w:val="24"/>
          <w:szCs w:val="24"/>
        </w:rPr>
      </w:pPr>
    </w:p>
    <w:p w:rsidR="000C4DF8" w:rsidRPr="00E874A0" w:rsidRDefault="000C4DF8" w:rsidP="000C4DF8">
      <w:pPr>
        <w:tabs>
          <w:tab w:val="left" w:pos="1843"/>
          <w:tab w:val="decimal" w:pos="3456"/>
        </w:tabs>
        <w:spacing w:after="0"/>
        <w:jc w:val="both"/>
        <w:rPr>
          <w:rFonts w:eastAsia="Calibri"/>
          <w:b/>
          <w:sz w:val="24"/>
          <w:szCs w:val="24"/>
        </w:rPr>
      </w:pPr>
    </w:p>
    <w:p w:rsidR="000C4DF8" w:rsidRPr="00E874A0" w:rsidRDefault="000C4DF8" w:rsidP="000C4DF8">
      <w:pPr>
        <w:tabs>
          <w:tab w:val="left" w:pos="1843"/>
          <w:tab w:val="decimal" w:pos="3456"/>
        </w:tabs>
        <w:spacing w:after="0"/>
        <w:jc w:val="both"/>
        <w:rPr>
          <w:rFonts w:eastAsia="Calibri"/>
          <w:b/>
          <w:sz w:val="24"/>
          <w:szCs w:val="24"/>
        </w:rPr>
      </w:pPr>
    </w:p>
    <w:p w:rsidR="000C4DF8" w:rsidRPr="00E874A0" w:rsidRDefault="000C4DF8" w:rsidP="000C4DF8">
      <w:pPr>
        <w:tabs>
          <w:tab w:val="left" w:pos="1843"/>
          <w:tab w:val="decimal" w:pos="3456"/>
        </w:tabs>
        <w:spacing w:after="0"/>
        <w:jc w:val="both"/>
        <w:rPr>
          <w:b/>
          <w:bCs/>
          <w:sz w:val="24"/>
          <w:szCs w:val="24"/>
          <w:lang w:val="ru-RU"/>
        </w:rPr>
      </w:pPr>
      <w:r w:rsidRPr="00E874A0">
        <w:rPr>
          <w:b/>
          <w:sz w:val="24"/>
          <w:szCs w:val="24"/>
          <w:lang w:val="ru-RU"/>
        </w:rPr>
        <w:t>*Перечень планируемых мероприятий по модернизации</w:t>
      </w:r>
      <w:r w:rsidRPr="00E874A0">
        <w:rPr>
          <w:b/>
          <w:bCs/>
          <w:sz w:val="24"/>
          <w:szCs w:val="24"/>
          <w:lang w:val="ru-RU"/>
        </w:rPr>
        <w:t xml:space="preserve"> заполняется в зависимости от выбранного вида оборудования:</w:t>
      </w:r>
    </w:p>
    <w:p w:rsidR="000C4DF8" w:rsidRPr="00E874A0" w:rsidRDefault="000C4DF8" w:rsidP="000C4DF8">
      <w:pPr>
        <w:tabs>
          <w:tab w:val="left" w:pos="1843"/>
          <w:tab w:val="decimal" w:pos="3456"/>
        </w:tabs>
        <w:spacing w:after="0"/>
        <w:jc w:val="both"/>
        <w:rPr>
          <w:b/>
          <w:bCs/>
          <w:sz w:val="24"/>
          <w:szCs w:val="24"/>
          <w:lang w:val="ru-RU"/>
        </w:rPr>
      </w:pPr>
    </w:p>
    <w:tbl>
      <w:tblPr>
        <w:tblW w:w="15446"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469"/>
        <w:gridCol w:w="4111"/>
        <w:gridCol w:w="2551"/>
      </w:tblGrid>
      <w:tr w:rsidR="000C4DF8" w:rsidRPr="00E874A0" w:rsidTr="000C4DF8">
        <w:trPr>
          <w:trHeight w:val="368"/>
          <w:tblCellSpacing w:w="7" w:type="dxa"/>
        </w:trPr>
        <w:tc>
          <w:tcPr>
            <w:tcW w:w="4294"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rPr>
            </w:pPr>
            <w:r w:rsidRPr="00E874A0">
              <w:rPr>
                <w:sz w:val="24"/>
                <w:szCs w:val="24"/>
              </w:rPr>
              <w:t>1. Котлоагрегат</w:t>
            </w: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rPr>
            </w:pPr>
            <w:r w:rsidRPr="00E874A0">
              <w:rPr>
                <w:sz w:val="24"/>
                <w:szCs w:val="24"/>
              </w:rPr>
              <w:t xml:space="preserve">1.1) комплексная замена котлоагрегата </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08064" behindDoc="0" locked="0" layoutInCell="1" allowOverlap="1" wp14:anchorId="6FE17EB4" wp14:editId="460022DB">
                      <wp:simplePos x="0" y="0"/>
                      <wp:positionH relativeFrom="column">
                        <wp:posOffset>2244090</wp:posOffset>
                      </wp:positionH>
                      <wp:positionV relativeFrom="paragraph">
                        <wp:posOffset>96520</wp:posOffset>
                      </wp:positionV>
                      <wp:extent cx="114300" cy="114300"/>
                      <wp:effectExtent l="0" t="0" r="19050" b="19050"/>
                      <wp:wrapSquare wrapText="bothSides"/>
                      <wp:docPr id="1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DEE35B0" id="Rectangle 2" o:spid="_x0000_s1026" style="position:absolute;margin-left:176.7pt;margin-top:7.6pt;width:9pt;height: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aG0AEAAKg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lLvFtQqB5aa9JVk&#10;AzcYxeZZoCnEluIewwZziTE8ePEjMufvRopS7xH9NCqQRKvJ8dWzhGxESmXb6ZOXhA5PyRet9j3a&#10;DEgqsH1pyeHSErVPTNBl07x5XVPjBLlO5/wCtOfkgDF9VN6yfOg4EvUCDruHmI6h55BC3hst19qY&#10;YuCwvTPIdkDTsS6r8Kcar8OMY1PH3y3mi4L8zBevIeqy/gZhdaIxN9p2/OYSBG1W7YOTRBPaBNoc&#10;z1SdcScZs3LHDmy9PGzwLC+NQ5HhNLp53q7tkv3rg61+AgAA//8DAFBLAwQUAAYACAAAACEAQ8d/&#10;hd4AAAAJAQAADwAAAGRycy9kb3ducmV2LnhtbEyPQU/DMAyF70j8h8hI3Fi6hgErTScEGhLHrbtw&#10;cxuvLTRJ1aRb4ddjTnCz/Z6ev5dvZtuLE42h807DcpGAIFd707lGw6Hc3jyACBGdwd470vBFATbF&#10;5UWOmfFnt6PTPjaCQ1zIUEMb45BJGeqWLIaFH8ixdvSjxcjr2Egz4pnDbS/TJLmTFjvHH1oc6Lml&#10;+nM/WQ1Vlx7we1e+Jna9VfFtLj+m9xetr6/mp0cQkeb4Z4ZffEaHgpkqPzkTRK9BrdQtW1lYpSDY&#10;oO6XfKh4UCnIIpf/GxQ/AAAA//8DAFBLAQItABQABgAIAAAAIQC2gziS/gAAAOEBAAATAAAAAAAA&#10;AAAAAAAAAAAAAABbQ29udGVudF9UeXBlc10ueG1sUEsBAi0AFAAGAAgAAAAhADj9If/WAAAAlAEA&#10;AAsAAAAAAAAAAAAAAAAALwEAAF9yZWxzLy5yZWxzUEsBAi0AFAAGAAgAAAAhAEfrBobQAQAAqAMA&#10;AA4AAAAAAAAAAAAAAAAALgIAAGRycy9lMm9Eb2MueG1sUEsBAi0AFAAGAAgAAAAhAEPHf4XeAAAA&#10;CQEAAA8AAAAAAAAAAAAAAAAAKgQAAGRycy9kb3ducmV2LnhtbFBLBQYAAAAABAAEAPMAAAA1BQAA&#10;AAA=&#10;">
                      <w10:wrap type="square"/>
                    </v:rect>
                  </w:pict>
                </mc:Fallback>
              </mc:AlternateContent>
            </w:r>
            <w:r w:rsidR="000C4DF8" w:rsidRPr="00E874A0">
              <w:rPr>
                <w:sz w:val="24"/>
                <w:szCs w:val="24"/>
              </w:rPr>
              <w:t>1.1.1) на газовом топливе</w:t>
            </w:r>
          </w:p>
        </w:tc>
        <w:tc>
          <w:tcPr>
            <w:tcW w:w="2530" w:type="dxa"/>
            <w:vMerge w:val="restart"/>
            <w:tcBorders>
              <w:top w:val="single" w:sz="4" w:space="0" w:color="auto"/>
              <w:left w:val="single" w:sz="4" w:space="0" w:color="auto"/>
              <w:right w:val="single" w:sz="4" w:space="0" w:color="auto"/>
            </w:tcBorders>
          </w:tcPr>
          <w:p w:rsidR="000C4DF8" w:rsidRPr="00E874A0" w:rsidRDefault="000C4DF8" w:rsidP="000C4DF8">
            <w:pPr>
              <w:spacing w:after="0"/>
              <w:rPr>
                <w:sz w:val="24"/>
                <w:szCs w:val="24"/>
              </w:rPr>
            </w:pPr>
          </w:p>
        </w:tc>
      </w:tr>
      <w:tr w:rsidR="000C4DF8" w:rsidRPr="00E874A0" w:rsidTr="000C4DF8">
        <w:trPr>
          <w:trHeight w:val="367"/>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noProof/>
                <w:sz w:val="24"/>
                <w:szCs w:val="24"/>
                <w:lang w:eastAsia="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09088" behindDoc="0" locked="0" layoutInCell="1" allowOverlap="1" wp14:anchorId="38C6AA04" wp14:editId="39DE6EBC">
                      <wp:simplePos x="0" y="0"/>
                      <wp:positionH relativeFrom="column">
                        <wp:posOffset>2247900</wp:posOffset>
                      </wp:positionH>
                      <wp:positionV relativeFrom="paragraph">
                        <wp:posOffset>190500</wp:posOffset>
                      </wp:positionV>
                      <wp:extent cx="114300" cy="114300"/>
                      <wp:effectExtent l="0" t="0" r="19050" b="19050"/>
                      <wp:wrapSquare wrapText="bothSides"/>
                      <wp:docPr id="1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2DF78A1" id="Rectangle 2" o:spid="_x0000_s1026" style="position:absolute;margin-left:177pt;margin-top:15pt;width:9pt;height: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L00QEAAKgDAAAOAAAAZHJzL2Uyb0RvYy54bWysU9tuEzEQfUfiHyy/k90NBLWrbCrUEl4K&#10;RC39gIntzVr4prGbTf6esXMhBZ4q/GB5PDPHZ86M5zc7a9hWYdTedbyZ1JwpJ7zUbtPxpx/Ld1ec&#10;xQROgvFOdXyvIr9ZvH0zH0Orpn7wRipkBOJiO4aODymFtqqiGJSFOPFBOXL2Hi0kMnFTSYSR0K2p&#10;pnX9sRo9yoBeqBjp9u7g5IuC3/dKpO99H1VipuPELZUdy77Oe7WYQ7tBCIMWRxrwChYWtKNHz1B3&#10;kIA9o/4LymqBPvo+TYS3le97LVSpgapp6j+qeRwgqFILiRPDWab4/2DFt+0KmZbUu9k1Zw4sNemB&#10;ZAO3MYpNs0BjiC3FPYYV5hJjuPfiZ2TO3w4UpT4h+nFQIIlWk+OrFwnZiJTK1uNXLwkdnpMvWu16&#10;tBmQVGC70pL9uSVql5igy6b58L6mxglyHc/5BWhPyQFj+qK8ZfnQcSTqBRy29zEdQk8hhbw3Wi61&#10;McXAzfrWINsCTceyrMKfarwMM46NHb+eTWcF+YUvXkLUZf0LwupEY2607fjVOQjarNpnJ4kmtAm0&#10;OZypOuOOMmblDh1Ye7lf4UleGociw3F087xd2iX79wdb/AIAAP//AwBQSwMEFAAGAAgAAAAhAFCX&#10;MmLeAAAACQEAAA8AAABkcnMvZG93bnJldi54bWxMj0FPwzAMhe9I/IfISNxYQjtgdE0nBBoSx627&#10;cHObrC00TtWkW+HXY05w8rP89Py9fDO7XpzsGDpPGm4XCoSl2puOGg2HcnuzAhEiksHek9XwZQNs&#10;isuLHDPjz7Szp31sBIdQyFBDG+OQSRnq1joMCz9Y4tvRjw4jr2MjzYhnDne9TJS6lw474g8tDva5&#10;tfXnfnIaqi454PeufFXucZvGt7n8mN5ftL6+mp/WIKKd458ZfvEZHQpmqvxEJoheQ3q35C6RheLJ&#10;hvQhYVFpWK4UyCKX/xsUPwAAAP//AwBQSwECLQAUAAYACAAAACEAtoM4kv4AAADhAQAAEwAAAAAA&#10;AAAAAAAAAAAAAAAAW0NvbnRlbnRfVHlwZXNdLnhtbFBLAQItABQABgAIAAAAIQA4/SH/1gAAAJQB&#10;AAALAAAAAAAAAAAAAAAAAC8BAABfcmVscy8ucmVsc1BLAQItABQABgAIAAAAIQAwhWL00QEAAKgD&#10;AAAOAAAAAAAAAAAAAAAAAC4CAABkcnMvZTJvRG9jLnhtbFBLAQItABQABgAIAAAAIQBQlzJi3gAA&#10;AAkBAAAPAAAAAAAAAAAAAAAAACsEAABkcnMvZG93bnJldi54bWxQSwUGAAAAAAQABADzAAAANgUA&#10;AAAA&#10;">
                      <w10:wrap type="square"/>
                    </v:rect>
                  </w:pict>
                </mc:Fallback>
              </mc:AlternateContent>
            </w:r>
            <w:r w:rsidR="000C4DF8" w:rsidRPr="00E874A0">
              <w:rPr>
                <w:sz w:val="24"/>
                <w:szCs w:val="24"/>
              </w:rPr>
              <w:t>1.1.2) на угольном топливе</w:t>
            </w:r>
          </w:p>
        </w:tc>
        <w:tc>
          <w:tcPr>
            <w:tcW w:w="2530" w:type="dxa"/>
            <w:vMerge/>
            <w:tcBorders>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1.2) замена в полном объеме следующих элементов</w:t>
            </w:r>
          </w:p>
          <w:p w:rsidR="000C4DF8" w:rsidRPr="00E874A0" w:rsidRDefault="000C4DF8" w:rsidP="000C4DF8">
            <w:pPr>
              <w:spacing w:after="0"/>
              <w:rPr>
                <w:sz w:val="24"/>
                <w:szCs w:val="24"/>
                <w:lang w:val="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06016" behindDoc="0" locked="0" layoutInCell="1" allowOverlap="1" wp14:anchorId="38752136" wp14:editId="45821FA6">
                      <wp:simplePos x="0" y="0"/>
                      <wp:positionH relativeFrom="column">
                        <wp:posOffset>2244725</wp:posOffset>
                      </wp:positionH>
                      <wp:positionV relativeFrom="paragraph">
                        <wp:posOffset>140970</wp:posOffset>
                      </wp:positionV>
                      <wp:extent cx="114300" cy="114300"/>
                      <wp:effectExtent l="0" t="0" r="19050" b="19050"/>
                      <wp:wrapNone/>
                      <wp:docPr id="1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9FB12BF" id="Rectangle 2" o:spid="_x0000_s1026" style="position:absolute;margin-left:176.75pt;margin-top:11.1pt;width:9pt;height: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Iq0AEAAKg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5J6d036OLDUpEeS&#10;DdxgFJtngaYQW4p7CmvMJcbw4MWPyJy/GylKfUD006hAEq0mx1cvErIRKZVtps9eEjo8J1+02vVo&#10;MyCpwHalJftzS9QuMUGXTfPubU3EBLmO5/wCtKfkgDF9Ut6yfOg4EvUCDtuHmA6hp5BC3hstV9qY&#10;YuCwuTPItkDTsSqr8KcaL8OMY1PH31/NrwryC1+8hKjL+huE1YnG3Gjb8ZtzELRZtY9OEk1oE2hz&#10;OFN1xh1lzModOrDxcr/Gk7w0DkWG4+jmebu0S/avD7b8CQAA//8DAFBLAwQUAAYACAAAACEASkZP&#10;ft4AAAAJAQAADwAAAGRycy9kb3ducmV2LnhtbEyPwU7DMAyG70i8Q2QkbixdyoCVuhMCDYnj1l24&#10;uU3WFpqkatKt8PSYExxtf/r9/flmtr04mTF03iEsFwkI42qvO9cgHMrtzQOIEMlp6r0zCF8mwKa4&#10;vMgp0/7sdua0j43gEBcyQmhjHDIpQ90aS2HhB+P4dvSjpcjj2Eg90pnDbS9VktxJS53jDy0N5rk1&#10;9ed+sghVpw70vStfE7vepvFtLj+m9xfE66v56RFENHP8g+FXn9WhYKfKT04H0SOkq3TFKIJSCgQD&#10;6f2SFxXCbaJAFrn836D4AQAA//8DAFBLAQItABQABgAIAAAAIQC2gziS/gAAAOEBAAATAAAAAAAA&#10;AAAAAAAAAAAAAABbQ29udGVudF9UeXBlc10ueG1sUEsBAi0AFAAGAAgAAAAhADj9If/WAAAAlAEA&#10;AAsAAAAAAAAAAAAAAAAALwEAAF9yZWxzLy5yZWxzUEsBAi0AFAAGAAgAAAAhAC8TgirQAQAAqAMA&#10;AA4AAAAAAAAAAAAAAAAALgIAAGRycy9lMm9Eb2MueG1sUEsBAi0AFAAGAAgAAAAhAEpGT37eAAAA&#10;CQEAAA8AAAAAAAAAAAAAAAAAKgQAAGRycy9kb3ducmV2LnhtbFBLBQYAAAAABAAEAPMAAAA1BQAA&#10;AAA=&#10;"/>
                  </w:pict>
                </mc:Fallback>
              </mc:AlternateContent>
            </w:r>
            <w:r w:rsidR="000C4DF8" w:rsidRPr="00E874A0">
              <w:rPr>
                <w:sz w:val="24"/>
                <w:szCs w:val="24"/>
                <w:lang w:val="ru-RU"/>
              </w:rPr>
              <w:t>1.2.1) барабан</w:t>
            </w:r>
            <w:r w:rsidR="000C4DF8" w:rsidRPr="00E874A0">
              <w:rPr>
                <w:sz w:val="24"/>
                <w:szCs w:val="24"/>
                <w:lang w:val="ru-RU"/>
              </w:rPr>
              <w:br/>
              <w:t>котлоагрегата (не требуется для прямоточных котлов)</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E874A0" w:rsidTr="000C4DF8">
        <w:trPr>
          <w:trHeight w:val="539"/>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10112" behindDoc="0" locked="0" layoutInCell="1" allowOverlap="1" wp14:anchorId="0087F295" wp14:editId="240B1A6A">
                      <wp:simplePos x="0" y="0"/>
                      <wp:positionH relativeFrom="column">
                        <wp:posOffset>2253615</wp:posOffset>
                      </wp:positionH>
                      <wp:positionV relativeFrom="paragraph">
                        <wp:posOffset>19050</wp:posOffset>
                      </wp:positionV>
                      <wp:extent cx="114300" cy="114300"/>
                      <wp:effectExtent l="0" t="0" r="19050" b="19050"/>
                      <wp:wrapNone/>
                      <wp:docPr id="1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AD1DFED" id="Rectangle 2" o:spid="_x0000_s1026" style="position:absolute;margin-left:177.45pt;margin-top:1.5pt;width:9pt;height: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ZY0QEAAKg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5J6d91w5sBSkx5J&#10;NnCDUWyeBZpCbCnuKawxlxjDgxc/InP+bqQo9QHRT6MCSbSaHF+9SMhGpFS2mT57SejwnHzRatej&#10;zYCkAtuVluzPLVG7xARdNs27tzU1TpDreM4vQHtKDhjTJ+Uty4eOI1Ev4LB9iOkQegop5L3RcqWN&#10;KQYOmzuDbAs0HauyCn+q8TLMODZ1/P3V/Kogv/DFS4i6rL9BWJ1ozI22Hb85B0GbVfvoJNGENoE2&#10;hzNVZ9xRxqzcoQMbL/drPMlL41BkOI5unrdLu2T/+mDLnwAAAP//AwBQSwMEFAAGAAgAAAAhAMGU&#10;dH7dAAAACAEAAA8AAABkcnMvZG93bnJldi54bWxMj81OwzAQhO9IvIO1SNyo3YS/pnEqBCoSxza9&#10;cHPibRKI11HstIGnZznBbUczmv0m38yuFyccQ+dJw3KhQCDV3nbUaDiU25tHECEasqb3hBq+MMCm&#10;uLzITWb9mXZ42sdGcAmFzGhoYxwyKUPdojNh4Qck9o5+dCayHBtpR3PmctfLRKl76UxH/KE1Az63&#10;WH/uJ6eh6pKD+d6Vr8qttml8m8uP6f1F6+ur+WkNIuIc/8Lwi8/oUDBT5SeyQfQa0rvbFUf54Ens&#10;pw8J60pDslQgi1z+H1D8AAAA//8DAFBLAQItABQABgAIAAAAIQC2gziS/gAAAOEBAAATAAAAAAAA&#10;AAAAAAAAAAAAAABbQ29udGVudF9UeXBlc10ueG1sUEsBAi0AFAAGAAgAAAAhADj9If/WAAAAlAEA&#10;AAsAAAAAAAAAAAAAAAAALwEAAF9yZWxzLy5yZWxzUEsBAi0AFAAGAAgAAAAhAFh95ljRAQAAqAMA&#10;AA4AAAAAAAAAAAAAAAAALgIAAGRycy9lMm9Eb2MueG1sUEsBAi0AFAAGAAgAAAAhAMGUdH7dAAAA&#10;CAEAAA8AAAAAAAAAAAAAAAAAKwQAAGRycy9kb3ducmV2LnhtbFBLBQYAAAAABAAEAPMAAAA1BQAA&#10;AAA=&#10;"/>
                  </w:pict>
                </mc:Fallback>
              </mc:AlternateContent>
            </w:r>
            <w:r w:rsidR="000C4DF8" w:rsidRPr="00E874A0">
              <w:rPr>
                <w:sz w:val="24"/>
                <w:szCs w:val="24"/>
              </w:rPr>
              <w:t>1.2.2) пароперегревател</w:t>
            </w:r>
            <w:r w:rsidR="000C4DF8" w:rsidRPr="00E874A0">
              <w:rPr>
                <w:sz w:val="24"/>
                <w:szCs w:val="24"/>
                <w:shd w:val="clear" w:color="auto" w:fill="FFFF00"/>
              </w:rPr>
              <w:t>ь</w:t>
            </w:r>
            <w:r w:rsidR="000C4DF8" w:rsidRPr="00E874A0">
              <w:rPr>
                <w:sz w:val="24"/>
                <w:szCs w:val="24"/>
              </w:rPr>
              <w:t xml:space="preserve"> котлоагрегата</w:t>
            </w:r>
          </w:p>
          <w:p w:rsidR="000C4DF8" w:rsidRPr="00E874A0" w:rsidRDefault="000C4DF8" w:rsidP="000C4DF8">
            <w:pPr>
              <w:spacing w:after="0"/>
              <w:rPr>
                <w:sz w:val="24"/>
                <w:szCs w:val="24"/>
              </w:rPr>
            </w:pP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noProof/>
                <w:sz w:val="24"/>
                <w:szCs w:val="24"/>
                <w:lang w:eastAsia="ru-RU"/>
              </w:rPr>
            </w:pP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07040" behindDoc="0" locked="0" layoutInCell="1" allowOverlap="1" wp14:anchorId="7A71E90F" wp14:editId="6ECFA46D">
                      <wp:simplePos x="0" y="0"/>
                      <wp:positionH relativeFrom="column">
                        <wp:posOffset>2242185</wp:posOffset>
                      </wp:positionH>
                      <wp:positionV relativeFrom="paragraph">
                        <wp:posOffset>36830</wp:posOffset>
                      </wp:positionV>
                      <wp:extent cx="114300" cy="114300"/>
                      <wp:effectExtent l="0" t="0" r="19050" b="19050"/>
                      <wp:wrapNone/>
                      <wp:docPr id="1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FC148FB" id="Rectangle 2" o:spid="_x0000_s1026" style="position:absolute;margin-left:176.55pt;margin-top:2.9pt;width:9pt;height: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rO0QEAAKgDAAAOAAAAZHJzL2Uyb0RvYy54bWysU01vEzEQvSPxHyzfyW4WWpVVNhVqCZcC&#10;UQs/YGJ7dy1sj2W72eTfM3Y+SIETwgfL45l5fvNmvLjdWcO2KkSNruPzWc2ZcgKldkPHv39bvbnh&#10;LCZwEgw61fG9ivx2+frVYvKtanBEI1VgBOJiO/mOjyn5tqqiGJWFOEOvHDl7DBYSmWGoZICJ0K2p&#10;mrq+riYM0gcUKka6vT84+bLg970S6WvfR5WY6ThxS2UPZd/kvVouoB0C+FGLIw34BxYWtKNHz1D3&#10;kIA9B/0HlNUiYMQ+zQTaCvteC1VqoGrm9W/VPI3gVamFxIn+LFP8f7Diy3YdmJbUu+uGMweWmvRI&#10;soEbjGJNFmjysaW4J78OucToH1D8iMzh3UhR6kMIOI0KJNGa5/jqRUI2IqWyzfQZJaHDc8Ki1a4P&#10;NgOSCmxXWrI/t0TtEhN0OZ+/e1tT4wS5juf8ArSnZB9i+qTQsnzoeCDqBRy2DzEdQk8hhTwaLVfa&#10;mGKEYXNnAtsCTceqrMKfarwMM45NHX9/1VwV5Be+eAlRl/U3CKsTjbnRtuM35yBos2ofnSSa0CbQ&#10;5nCm6ow7ypiVO3Rgg3K/Did5aRyKDMfRzfN2aZfsXx9s+RMAAP//AwBQSwMEFAAGAAgAAAAhAL71&#10;8TrdAAAACAEAAA8AAABkcnMvZG93bnJldi54bWxMj8FOwzAQRO9I/IO1SNyok1iFEuJUCFQkjm16&#10;4baJlyQQ21HstIGvZznBcTSjmTfFdrGDONEUeu80pKsEBLnGm961Go7V7mYDIkR0BgfvSMMXBdiW&#10;lxcF5saf3Z5Oh9gKLnEhRw1djGMuZWg6shhWfiTH3rufLEaWUyvNhGcut4PMkuRWWuwdL3Q40lNH&#10;zedhthrqPjvi9756Sez9TsXXpfqY3561vr5aHh9ARFriXxh+8RkdSmaq/exMEIMGtVYpRzWs+QH7&#10;6i5lXWvI1AZkWcj/B8ofAAAA//8DAFBLAQItABQABgAIAAAAIQC2gziS/gAAAOEBAAATAAAAAAAA&#10;AAAAAAAAAAAAAABbQ29udGVudF9UeXBlc10ueG1sUEsBAi0AFAAGAAgAAAAhADj9If/WAAAAlAEA&#10;AAsAAAAAAAAAAAAAAAAALwEAAF9yZWxzLy5yZWxzUEsBAi0AFAAGAAgAAAAhAMHPSs7RAQAAqAMA&#10;AA4AAAAAAAAAAAAAAAAALgIAAGRycy9lMm9Eb2MueG1sUEsBAi0AFAAGAAgAAAAhAL718TrdAAAA&#10;CAEAAA8AAAAAAAAAAAAAAAAAKwQAAGRycy9kb3ducmV2LnhtbFBLBQYAAAAABAAEAPMAAAA1BQAA&#10;AAA=&#10;"/>
                  </w:pict>
                </mc:Fallback>
              </mc:AlternateContent>
            </w:r>
            <w:r w:rsidR="000C4DF8" w:rsidRPr="00E874A0">
              <w:rPr>
                <w:sz w:val="24"/>
                <w:szCs w:val="24"/>
              </w:rPr>
              <w:t>1.2.3) топочный экран котлоагрегата</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eastAsia="ru-RU"/>
              </w:rPr>
            </w:pPr>
          </w:p>
        </w:tc>
      </w:tr>
      <w:tr w:rsidR="000C4DF8" w:rsidRPr="00196539" w:rsidTr="000C4DF8">
        <w:trPr>
          <w:trHeight w:val="1000"/>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11136" behindDoc="0" locked="0" layoutInCell="1" allowOverlap="1" wp14:anchorId="7F06E7B9" wp14:editId="316CA729">
                      <wp:simplePos x="0" y="0"/>
                      <wp:positionH relativeFrom="column">
                        <wp:posOffset>2248535</wp:posOffset>
                      </wp:positionH>
                      <wp:positionV relativeFrom="paragraph">
                        <wp:posOffset>219710</wp:posOffset>
                      </wp:positionV>
                      <wp:extent cx="114300" cy="114300"/>
                      <wp:effectExtent l="0" t="0" r="19050" b="19050"/>
                      <wp:wrapNone/>
                      <wp:docPr id="1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D80AC03" id="Rectangle 2" o:spid="_x0000_s1026" style="position:absolute;margin-left:177.05pt;margin-top:17.3pt;width:9pt;height: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680QEAAKgDAAAOAAAAZHJzL2Uyb0RvYy54bWysU9tuEzEQfUfiHyy/k91Na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5J6d3PFmQNLTfpK&#10;soEbjGLzLNAUYktxT2GNucQYHr34EZnz9yNFqfeIfhoVSKLV5PjqRUI2IqWyzfTJS0KH5+SLVrse&#10;bQYkFdiutGR/bonaJSbosmneXtXUOEGu4zm/AO0pOWBMH5W3LB86jkS9gMP2MaZD6CmkkPdGy5U2&#10;phg4bO4Nsi3QdKzKKvypxssw49jU8XfX8+uC/MIXLyHqsv4GYXWiMTfadvz2HARtVu2Dk0QT2gTa&#10;HM5UnXFHGbNyhw5svNyv8SQvjUOR4Ti6ed4u7ZL964MtfwIAAP//AwBQSwMEFAAGAAgAAAAhAIM9&#10;FtTeAAAACQEAAA8AAABkcnMvZG93bnJldi54bWxMj01Pg0AQhu8m/ofNmHizS6HFFlkao6mJx5Ze&#10;vC3sCCg7S9ilRX+940lv8/HknWfy3Wx7ccbRd44ULBcRCKTamY4aBadyf7cB4YMmo3tHqOALPeyK&#10;66tcZ8Zd6IDnY2gEh5DPtII2hCGT0tctWu0XbkDi3bsbrQ7cjo00o75wuO1lHEWptLojvtDqAZ9a&#10;rD+Pk1VQdfFJfx/Kl8hu90l4ncuP6e1Zqdub+fEBRMA5/MHwq8/qULBT5SYyXvQKkvVqySgXqxQE&#10;A8l9zINKwTpOQRa5/P9B8QMAAP//AwBQSwECLQAUAAYACAAAACEAtoM4kv4AAADhAQAAEwAAAAAA&#10;AAAAAAAAAAAAAAAAW0NvbnRlbnRfVHlwZXNdLnhtbFBLAQItABQABgAIAAAAIQA4/SH/1gAAAJQB&#10;AAALAAAAAAAAAAAAAAAAAC8BAABfcmVscy8ucmVsc1BLAQItABQABgAIAAAAIQC2oS680QEAAKgD&#10;AAAOAAAAAAAAAAAAAAAAAC4CAABkcnMvZTJvRG9jLnhtbFBLAQItABQABgAIAAAAIQCDPRbU3gAA&#10;AAkBAAAPAAAAAAAAAAAAAAAAACsEAABkcnMvZG93bnJldi54bWxQSwUGAAAAAAQABADzAAAANgUA&#10;AAAA&#10;"/>
                  </w:pict>
                </mc:Fallback>
              </mc:AlternateContent>
            </w:r>
            <w:r w:rsidR="000C4DF8" w:rsidRPr="00E874A0">
              <w:rPr>
                <w:sz w:val="24"/>
                <w:szCs w:val="24"/>
                <w:lang w:val="ru-RU"/>
              </w:rPr>
              <w:t>1.2.4) перепускные трубопроводы с арматурой по пароводяному тракту парового котлоагрегата</w:t>
            </w:r>
          </w:p>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blCellSpacing w:w="7" w:type="dxa"/>
        </w:trPr>
        <w:tc>
          <w:tcPr>
            <w:tcW w:w="4294"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p w:rsidR="000C4DF8" w:rsidRPr="00E874A0" w:rsidRDefault="000C4DF8" w:rsidP="000C4DF8">
            <w:pPr>
              <w:spacing w:after="0"/>
              <w:rPr>
                <w:sz w:val="24"/>
                <w:szCs w:val="24"/>
                <w:lang w:val="ru-RU"/>
              </w:rPr>
            </w:pPr>
          </w:p>
          <w:p w:rsidR="000C4DF8" w:rsidRPr="00E874A0" w:rsidRDefault="000C4DF8" w:rsidP="000C4DF8">
            <w:pPr>
              <w:spacing w:after="0"/>
              <w:rPr>
                <w:sz w:val="24"/>
                <w:szCs w:val="24"/>
                <w:lang w:val="ru-RU"/>
              </w:rPr>
            </w:pPr>
          </w:p>
          <w:p w:rsidR="000C4DF8" w:rsidRPr="00E874A0" w:rsidRDefault="000C4DF8" w:rsidP="000C4DF8">
            <w:pPr>
              <w:spacing w:after="0"/>
              <w:rPr>
                <w:sz w:val="24"/>
                <w:szCs w:val="24"/>
                <w:lang w:val="ru-RU"/>
              </w:rPr>
            </w:pPr>
          </w:p>
          <w:p w:rsidR="000C4DF8" w:rsidRPr="00E874A0" w:rsidRDefault="000C4DF8" w:rsidP="000C4DF8">
            <w:pPr>
              <w:spacing w:after="0"/>
              <w:rPr>
                <w:sz w:val="24"/>
                <w:szCs w:val="24"/>
                <w:lang w:val="ru-RU"/>
              </w:rPr>
            </w:pPr>
          </w:p>
          <w:p w:rsidR="000C4DF8" w:rsidRPr="00E874A0" w:rsidRDefault="000C4DF8" w:rsidP="000C4DF8">
            <w:pPr>
              <w:spacing w:after="0"/>
              <w:rPr>
                <w:sz w:val="24"/>
                <w:szCs w:val="24"/>
              </w:rPr>
            </w:pPr>
            <w:r w:rsidRPr="00E874A0">
              <w:rPr>
                <w:sz w:val="24"/>
                <w:szCs w:val="24"/>
              </w:rPr>
              <w:t>2. Турбинное оборудование</w:t>
            </w: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98848" behindDoc="0" locked="0" layoutInCell="1" allowOverlap="1" wp14:anchorId="46F49294" wp14:editId="47712585">
                      <wp:simplePos x="0" y="0"/>
                      <wp:positionH relativeFrom="column">
                        <wp:posOffset>2504440</wp:posOffset>
                      </wp:positionH>
                      <wp:positionV relativeFrom="paragraph">
                        <wp:posOffset>311785</wp:posOffset>
                      </wp:positionV>
                      <wp:extent cx="114300" cy="114300"/>
                      <wp:effectExtent l="0" t="0" r="19050" b="19050"/>
                      <wp:wrapNone/>
                      <wp:docPr id="1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53BB4B1" id="Rectangle 2" o:spid="_x0000_s1026" style="position:absolute;margin-left:197.2pt;margin-top:24.55pt;width:9pt;height:9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I40QEAAKgDAAAOAAAAZHJzL2Uyb0RvYy54bWysU9tuEzEQfUfiHyy/k90Nb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5J6d3PFmQNLTfpK&#10;soEbjGLzLNAUYktxT2GNucQYHr34EZnz9yNFqfeIfhoVSKLV5PjqRUI2IqWyzfTJS0KH5+SLVrse&#10;bQYkFdiutGR/bonaJSbosmmu3tbUOEGu4zm/AO0pOWBMH5W3LB86jkS9gMP2MaZD6CmkkPdGy5U2&#10;phg4bO4Nsi3QdKzKKvypxssw49jU8XfX8+uC/MIXLyHqsv4GYXWiMTfadvz2HARtVu2Dk0QT2gTa&#10;HM5UnXFHGbNyhw5svNyv8SQvjUOR4Ti6ed4u7ZL964MtfwIAAP//AwBQSwMEFAAGAAgAAAAhAPe+&#10;rnPeAAAACQEAAA8AAABkcnMvZG93bnJldi54bWxMj8FOg0AQhu8mvsNmTLzZBUqqIENjNDXx2NKL&#10;t4VdAWVnCbu06NM7nuxxZr788/3FdrGDOJnJ944Q4lUEwlDjdE8twrHa3T2A8EGRVoMjg/BtPGzL&#10;66tC5dqdaW9Oh9AKDiGfK4QuhDGX0jedscqv3GiIbx9usirwOLVST+rM4XaQSRRtpFU98YdOjea5&#10;M83XYbYIdZ8c1c++eo1stluHt6X6nN9fEG9vlqdHEMEs4R+GP31Wh5KdajeT9mJAWGdpyihCmsUg&#10;GEjjhBc1wuY+BlkW8rJB+QsAAP//AwBQSwECLQAUAAYACAAAACEAtoM4kv4AAADhAQAAEwAAAAAA&#10;AAAAAAAAAAAAAAAAW0NvbnRlbnRfVHlwZXNdLnhtbFBLAQItABQABgAIAAAAIQA4/SH/1gAAAJQB&#10;AAALAAAAAAAAAAAAAAAAAC8BAABfcmVscy8ucmVsc1BLAQItABQABgAIAAAAIQCyrGI40QEAAKgD&#10;AAAOAAAAAAAAAAAAAAAAAC4CAABkcnMvZTJvRG9jLnhtbFBLAQItABQABgAIAAAAIQD3vq5z3gAA&#10;AAkBAAAPAAAAAAAAAAAAAAAAACsEAABkcnMvZG93bnJldi54bWxQSwUGAAAAAAQABADzAAAANgUA&#10;AAAA&#10;"/>
                  </w:pict>
                </mc:Fallback>
              </mc:AlternateContent>
            </w:r>
            <w:r w:rsidR="000C4DF8" w:rsidRPr="00E874A0">
              <w:rPr>
                <w:sz w:val="24"/>
                <w:szCs w:val="24"/>
                <w:lang w:val="ru-RU"/>
              </w:rPr>
              <w:t>2.1) комплексная замена паровой турбины (паровых турбин) на паровую турбину (паровые турбины)</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E874A0" w:rsidTr="000C4DF8">
        <w:trPr>
          <w:trHeight w:val="248"/>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2.2)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03968" behindDoc="0" locked="0" layoutInCell="1" allowOverlap="1" wp14:anchorId="2FA800AC" wp14:editId="6CA80D1D">
                      <wp:simplePos x="0" y="0"/>
                      <wp:positionH relativeFrom="column">
                        <wp:posOffset>2276475</wp:posOffset>
                      </wp:positionH>
                      <wp:positionV relativeFrom="paragraph">
                        <wp:posOffset>28575</wp:posOffset>
                      </wp:positionV>
                      <wp:extent cx="114300" cy="114300"/>
                      <wp:effectExtent l="0" t="0" r="19050" b="19050"/>
                      <wp:wrapNone/>
                      <wp:docPr id="1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507A540" id="Rectangle 2" o:spid="_x0000_s1026" style="position:absolute;margin-left:179.25pt;margin-top:2.25pt;width:9pt;height: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ZK0QEAAKgDAAAOAAAAZHJzL2Uyb0RvYy54bWysU9tuEzEQfUfiHyy/k90EUpVVNhVqCS8F&#10;opZ+wMT27lr4prGbTf6esXMhhT4h/GB5PDPHZ86MFzc7a9hWYdTetXw6qTlTTnipXd/ypx+rd9ec&#10;xQROgvFOtXyvIr9Zvn2zGEOjZn7wRipkBOJiM4aWDymFpqqiGJSFOPFBOXJ2Hi0kMrGvJMJI6NZU&#10;s7q+qkaPMqAXKka6vTs4+bLgd50S6XvXRZWYaTlxS2XHsm/yXi0X0PQIYdDiSAP+gYUF7ejRM9Qd&#10;JGDPqP+Cslqgj75LE+Ft5btOC1VqoGqm9R/VPA4QVKmFxInhLFP8f7Di23aNTEvq3dWcMweWmvRA&#10;soHrjWKzLNAYYkNxj2GNucQY7r34GZnztwNFqU+IfhwUSKI1zfHVi4RsREplm/Grl4QOz8kXrXYd&#10;2gxIKrBdacn+3BK1S0zQ5XT64X1NjRPkOp7zC9CckgPG9EV5y/Kh5UjUCzhs72M6hJ5CCnlvtFxp&#10;Y4qB/ebWINsCTceqrMKfarwMM46NLf84n80L8gtfvISoy3oNwupEY260bfn1OQiarNpnJ4kmNAm0&#10;OZypOuOOMmblDh3YeLlf40leGociw3F087xd2iX79wdb/gIAAP//AwBQSwMEFAAGAAgAAAAhALi8&#10;82PeAAAACAEAAA8AAABkcnMvZG93bnJldi54bWxMj0FPg0AQhe8m/ofNmHiziyC1UpbGaGrisaUX&#10;bwM7BZTdJezSor/e8VRPM5P38uZ7+WY2vTjR6DtnFdwvIhBka6c72yg4lNu7FQgf0GrsnSUF3+Rh&#10;U1xf5Zhpd7Y7Ou1DIzjE+gwVtCEMmZS+bsmgX7iBLGtHNxoMfI6N1COeOdz0Mo6ipTTYWf7Q4kAv&#10;LdVf+8koqLr4gD+78i0yT9skvM/l5/TxqtTtzfy8BhFoDhcz/OEzOhTMVLnJai96BUm6Stmq4IEH&#10;68njkpdKQRynIItc/i9Q/AIAAP//AwBQSwECLQAUAAYACAAAACEAtoM4kv4AAADhAQAAEwAAAAAA&#10;AAAAAAAAAAAAAAAAW0NvbnRlbnRfVHlwZXNdLnhtbFBLAQItABQABgAIAAAAIQA4/SH/1gAAAJQB&#10;AAALAAAAAAAAAAAAAAAAAC8BAABfcmVscy8ucmVsc1BLAQItABQABgAIAAAAIQDFwgZK0QEAAKgD&#10;AAAOAAAAAAAAAAAAAAAAAC4CAABkcnMvZTJvRG9jLnhtbFBLAQItABQABgAIAAAAIQC4vPNj3gAA&#10;AAgBAAAPAAAAAAAAAAAAAAAAACsEAABkcnMvZG93bnJldi54bWxQSwUGAAAAAAQABADzAAAANgUA&#10;AAAA&#10;"/>
                  </w:pict>
                </mc:Fallback>
              </mc:AlternateContent>
            </w:r>
            <w:r w:rsidR="000C4DF8" w:rsidRPr="00E874A0">
              <w:rPr>
                <w:sz w:val="24"/>
                <w:szCs w:val="24"/>
              </w:rPr>
              <w:t xml:space="preserve">2.2.1) без котла утилизатора </w:t>
            </w:r>
          </w:p>
        </w:tc>
        <w:tc>
          <w:tcPr>
            <w:tcW w:w="2530" w:type="dxa"/>
            <w:vMerge w:val="restart"/>
            <w:tcBorders>
              <w:top w:val="single" w:sz="4" w:space="0" w:color="auto"/>
              <w:left w:val="single" w:sz="4" w:space="0" w:color="auto"/>
              <w:right w:val="single" w:sz="4" w:space="0" w:color="auto"/>
            </w:tcBorders>
          </w:tcPr>
          <w:p w:rsidR="000C4DF8" w:rsidRPr="00E874A0" w:rsidRDefault="000C4DF8" w:rsidP="000C4DF8">
            <w:pPr>
              <w:spacing w:after="0"/>
              <w:rPr>
                <w:sz w:val="24"/>
                <w:szCs w:val="24"/>
              </w:rPr>
            </w:pPr>
          </w:p>
        </w:tc>
      </w:tr>
      <w:tr w:rsidR="000C4DF8" w:rsidRPr="00E874A0" w:rsidTr="000C4DF8">
        <w:trPr>
          <w:trHeight w:val="247"/>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04992" behindDoc="0" locked="0" layoutInCell="1" allowOverlap="1" wp14:anchorId="5B2E9635" wp14:editId="22E140F2">
                      <wp:simplePos x="0" y="0"/>
                      <wp:positionH relativeFrom="column">
                        <wp:posOffset>2276475</wp:posOffset>
                      </wp:positionH>
                      <wp:positionV relativeFrom="paragraph">
                        <wp:posOffset>27940</wp:posOffset>
                      </wp:positionV>
                      <wp:extent cx="114300" cy="114300"/>
                      <wp:effectExtent l="0" t="0" r="19050" b="19050"/>
                      <wp:wrapNone/>
                      <wp:docPr id="1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402E94E" id="Rectangle 2" o:spid="_x0000_s1026" style="position:absolute;margin-left:179.25pt;margin-top:2.2pt;width:9pt;height: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rc0QEAAKgDAAAOAAAAZHJzL2Uyb0RvYy54bWysU9tuEzEQfUfiHyy/k90EGpVVNhVqCS8F&#10;opZ+wMT27lr4prGbTf6esXMhhT4h/GB5PDPHZ86MFzc7a9hWYdTetXw6qTlTTnipXd/ypx+rd9ec&#10;xQROgvFOtXyvIr9Zvn2zGEOjZn7wRipkBOJiM4aWDymFpqqiGJSFOPFBOXJ2Hi0kMrGvJMJI6NZU&#10;s7qeV6NHGdALFSPd3h2cfFnwu06J9L3rokrMtJy4pbJj2Td5r5YLaHqEMGhxpAH/wMKCdvToGeoO&#10;ErBn1H9BWS3QR9+lifC28l2nhSo1UDXT+o9qHgcIqtRC4sRwlin+P1jxbbtGpiX1bj7nzIGlJj2Q&#10;bOB6o9gsCzSG2FDcY1hjLjGGey9+Rub87UBR6hOiHwcFkmhNc3z1IiEbkVLZZvzqJaHDc/JFq12H&#10;NgOSCmxXWrI/t0TtEhN0OZ1+eF9T4wS5juf8AjSn5IAxfVHesnxoORL1Ag7b+5gOoaeQQt4bLVfa&#10;mGJgv7k1yLZA07Eqq/CnGi/DjGNjyz9eza4K8gtfvISoy3oNwupEY260bfn1OQiarNpnJ4kmNAm0&#10;OZypOuOOMmblDh3YeLlf40leGociw3F087xd2iX79wdb/gIAAP//AwBQSwMEFAAGAAgAAAAhAHXo&#10;YSHeAAAACAEAAA8AAABkcnMvZG93bnJldi54bWxMj0FPg0AUhO8m/ofNM/FmF4HWFnk0RlMTjy29&#10;eHuwW0DZt4RdWvTXu570OJnJzDf5dja9OOvRdZYR7hcRCM21VR03CMdyd7cG4Tyxot6yRvjSDrbF&#10;9VVOmbIX3uvzwTcilLDLCKH1fsikdHWrDbmFHTQH72RHQz7IsZFqpEsoN72Mo2glDXUcFloa9HOr&#10;68/DZBCqLj7S9758jcxml/i3ufyY3l8Qb2/mp0cQXs/+Lwy/+AEdisBU2YmVEz1CslwvQxQhTUEE&#10;P3lYBV0hxHEKssjl/wPFDwAAAP//AwBQSwECLQAUAAYACAAAACEAtoM4kv4AAADhAQAAEwAAAAAA&#10;AAAAAAAAAAAAAAAAW0NvbnRlbnRfVHlwZXNdLnhtbFBLAQItABQABgAIAAAAIQA4/SH/1gAAAJQB&#10;AAALAAAAAAAAAAAAAAAAAC8BAABfcmVscy8ucmVsc1BLAQItABQABgAIAAAAIQBccKrc0QEAAKgD&#10;AAAOAAAAAAAAAAAAAAAAAC4CAABkcnMvZTJvRG9jLnhtbFBLAQItABQABgAIAAAAIQB16GEh3gAA&#10;AAgBAAAPAAAAAAAAAAAAAAAAACsEAABkcnMvZG93bnJldi54bWxQSwUGAAAAAAQABADzAAAANgUA&#10;AAAA&#10;"/>
                  </w:pict>
                </mc:Fallback>
              </mc:AlternateContent>
            </w:r>
            <w:r w:rsidR="000C4DF8" w:rsidRPr="00E874A0">
              <w:rPr>
                <w:sz w:val="24"/>
                <w:szCs w:val="24"/>
              </w:rPr>
              <w:t>2.2.2) с котлом утилизатором</w:t>
            </w:r>
          </w:p>
        </w:tc>
        <w:tc>
          <w:tcPr>
            <w:tcW w:w="2530" w:type="dxa"/>
            <w:vMerge/>
            <w:tcBorders>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noProof/>
                <w:sz w:val="24"/>
                <w:szCs w:val="24"/>
              </w:rPr>
            </w:pPr>
            <w:r w:rsidRPr="00E874A0">
              <w:rPr>
                <w:noProof/>
                <w:sz w:val="24"/>
                <w:szCs w:val="24"/>
                <w:lang w:val="ru-RU" w:eastAsia="ru-RU"/>
              </w:rPr>
              <mc:AlternateContent>
                <mc:Choice Requires="wps">
                  <w:drawing>
                    <wp:anchor distT="0" distB="0" distL="114300" distR="114300" simplePos="0" relativeHeight="251600896" behindDoc="0" locked="0" layoutInCell="1" allowOverlap="1" wp14:anchorId="25455349" wp14:editId="2BA037CF">
                      <wp:simplePos x="0" y="0"/>
                      <wp:positionH relativeFrom="column">
                        <wp:posOffset>2487295</wp:posOffset>
                      </wp:positionH>
                      <wp:positionV relativeFrom="paragraph">
                        <wp:posOffset>6350</wp:posOffset>
                      </wp:positionV>
                      <wp:extent cx="114300" cy="114300"/>
                      <wp:effectExtent l="0" t="0" r="19050" b="19050"/>
                      <wp:wrapNone/>
                      <wp:docPr id="1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AB3C115" id="Rectangle 2" o:spid="_x0000_s1026" style="position:absolute;margin-left:195.85pt;margin-top:.5pt;width:9pt;height: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6u0QEAAKgDAAAOAAAAZHJzL2Uyb0RvYy54bWysU9tuEzEQfUfiHyy/k90NtJRVNhVqCS8F&#10;IgofMLG9uxa+aexmk79n7FxIgSeEHyyPZ+b4zJnx4nZnDdsqjNq7jjezmjPlhJfaDR3//m316oaz&#10;mMBJMN6pju9V5LfLly8WU2jV3I/eSIWMQFxsp9DxMaXQVlUUo7IQZz4oR87eo4VEJg6VRJgI3Zpq&#10;XtfX1eRRBvRCxUi39wcnXxb8vlcifen7qBIzHSduqexY9k3eq+UC2gEhjFocacA/sLCgHT16hrqH&#10;BOwJ9R9QVgv00fdpJrytfN9roUoNVE1T/1bN4whBlVpInBjOMsX/Bys+b9fItKTeXb/lzIGlJn0l&#10;2cANRrF5FmgKsaW4x7DGXGIMD178iMz5u5Gi1HtEP40KJNFqcnz1LCEbkVLZZvrkJaHDU/JFq12P&#10;NgOSCmxXWrI/t0TtEhN02TRvXtfUOEGu4zm/AO0pOWBMH5W3LB86jkS9gMP2IaZD6CmkkPdGy5U2&#10;phg4bO4Msi3QdKzKKvypxssw49jU8XdX86uC/MwXLyHqsv4GYXWiMTfadvzmHARtVu2Dk0QT2gTa&#10;HM5UnXFHGbNyhw5svNyv8SQvjUOR4Ti6ed4u7ZL964MtfwIAAP//AwBQSwMEFAAGAAgAAAAhABaC&#10;fhXbAAAACAEAAA8AAABkcnMvZG93bnJldi54bWxMj09Pg0AQxe8mfofNmHizu22NCrI0RlMTjy29&#10;eBtgBJSdJezSop/e8WSPv7yX9yfbzK5XRxpD59nCcmFAEVe+7rixcCi2Nw+gQkSusfdMFr4pwCa/&#10;vMgwrf2Jd3Tcx0ZJCIcULbQxDqnWoWrJYVj4gVi0Dz86jIJjo+sRTxLuer0y5k477FgaWhzouaXq&#10;az85C2W3OuDPrng1Ltmu49tcfE7vL9ZeX81Pj6AizfHfDH/zZTrksqn0E9dB9RbWyfJerCLIJdFv&#10;TSJcCicGdJ7p8wP5LwAAAP//AwBQSwECLQAUAAYACAAAACEAtoM4kv4AAADhAQAAEwAAAAAAAAAA&#10;AAAAAAAAAAAAW0NvbnRlbnRfVHlwZXNdLnhtbFBLAQItABQABgAIAAAAIQA4/SH/1gAAAJQBAAAL&#10;AAAAAAAAAAAAAAAAAC8BAABfcmVscy8ucmVsc1BLAQItABQABgAIAAAAIQArHs6u0QEAAKgDAAAO&#10;AAAAAAAAAAAAAAAAAC4CAABkcnMvZTJvRG9jLnhtbFBLAQItABQABgAIAAAAIQAWgn4V2wAAAAgB&#10;AAAPAAAAAAAAAAAAAAAAACsEAABkcnMvZG93bnJldi54bWxQSwUGAAAAAAQABADzAAAAMwUAAAAA&#10;"/>
                  </w:pict>
                </mc:Fallback>
              </mc:AlternateContent>
            </w:r>
            <w:r w:rsidR="000C4DF8" w:rsidRPr="00E874A0">
              <w:rPr>
                <w:noProof/>
                <w:sz w:val="24"/>
                <w:szCs w:val="24"/>
              </w:rPr>
              <w:t xml:space="preserve">2.3) </w:t>
            </w:r>
            <w:r w:rsidR="000C4DF8" w:rsidRPr="00E874A0">
              <w:rPr>
                <w:sz w:val="24"/>
                <w:szCs w:val="24"/>
              </w:rPr>
              <w:t>замена цилиндра высокого давления</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196539" w:rsidTr="000C4DF8">
        <w:trPr>
          <w:trHeight w:val="671"/>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2.4) замена цилиндра высокого давления с заменой/модернизацией одного из следующих элементов</w:t>
            </w: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99872" behindDoc="0" locked="0" layoutInCell="1" allowOverlap="1" wp14:anchorId="6F98DDCD" wp14:editId="7D6DBE2E">
                      <wp:simplePos x="0" y="0"/>
                      <wp:positionH relativeFrom="column">
                        <wp:posOffset>2329815</wp:posOffset>
                      </wp:positionH>
                      <wp:positionV relativeFrom="paragraph">
                        <wp:posOffset>540385</wp:posOffset>
                      </wp:positionV>
                      <wp:extent cx="114300" cy="114300"/>
                      <wp:effectExtent l="0" t="0" r="19050" b="19050"/>
                      <wp:wrapNone/>
                      <wp:docPr id="1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9322480" id="Rectangle 2" o:spid="_x0000_s1026" style="position:absolute;margin-left:183.45pt;margin-top:42.55pt;width:9pt;height: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MP0QEAAKg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5J6d02tcmCpSY8k&#10;G7jBKDbPAk0hthT3FNaYS4zhwYsfkTl/N1KU+oDop1GBJFpNjq9eJGQjUirbTJ+9JHR4Tr5otevR&#10;ZkBSge1KS/bnlqhdYoIum+bd25oaJ8h1POcXoD0lB4zpk/KW5UPHkagXcNg+xHQIPYUU8t5oudLG&#10;FAOHzZ1BtgWajlVZhT/VeBlmHJs6/v5qflWQX/jiJURd1t8grE405kbbjt+cg6DNqn10kmhCm0Cb&#10;w5mqM+4oY1bu0IGNl/s1nuSlcSgyHEc3z9ulXbJ/fbDlTwAAAP//AwBQSwMEFAAGAAgAAAAhADTf&#10;qRLeAAAACgEAAA8AAABkcnMvZG93bnJldi54bWxMj8FOg0AQhu8mvsNmTLzZhaKEIktjNDXx2NKL&#10;t4FdAWVnCbu06NM7nupxZr788/3FdrGDOJnJ944UxKsIhKHG6Z5aBcdqd5eB8AFJ4+DIKPg2Hrbl&#10;9VWBuXZn2pvTIbSCQ8jnqKALYcyl9E1nLPqVGw3x7cNNFgOPUyv1hGcOt4NcR1EqLfbEHzoczXNn&#10;mq/DbBXU/fqIP/vqNbKbXRLelupzfn9R6vZmeXoEEcwSLjD86bM6lOxUu5m0F4OCJE03jCrIHmIQ&#10;DCTZPS9qJqMkBlkW8n+F8hcAAP//AwBQSwECLQAUAAYACAAAACEAtoM4kv4AAADhAQAAEwAAAAAA&#10;AAAAAAAAAAAAAAAAW0NvbnRlbnRfVHlwZXNdLnhtbFBLAQItABQABgAIAAAAIQA4/SH/1gAAAJQB&#10;AAALAAAAAAAAAAAAAAAAAC8BAABfcmVscy8ucmVsc1BLAQItABQABgAIAAAAIQAVbEMP0QEAAKgD&#10;AAAOAAAAAAAAAAAAAAAAAC4CAABkcnMvZTJvRG9jLnhtbFBLAQItABQABgAIAAAAIQA036kS3gAA&#10;AAoBAAAPAAAAAAAAAAAAAAAAACsEAABkcnMvZG93bnJldi54bWxQSwUGAAAAAAQABADzAAAANgUA&#10;AAAA&#10;"/>
                  </w:pict>
                </mc:Fallback>
              </mc:AlternateContent>
            </w:r>
            <w:r w:rsidR="000C4DF8" w:rsidRPr="00E874A0">
              <w:rPr>
                <w:sz w:val="24"/>
                <w:szCs w:val="24"/>
                <w:lang w:val="ru-RU"/>
              </w:rPr>
              <w:t>2.4.1) замена части (цилиндр) среднего давления (или части среднего и низкого давления) турбины с промежуточным перегревом пара</w:t>
            </w:r>
          </w:p>
        </w:tc>
        <w:tc>
          <w:tcPr>
            <w:tcW w:w="2530"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r>
      <w:tr w:rsidR="000C4DF8" w:rsidRPr="00196539" w:rsidTr="000C4DF8">
        <w:trPr>
          <w:trHeight w:val="671"/>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left w:val="single" w:sz="4" w:space="0" w:color="auto"/>
              <w:bottom w:val="single" w:sz="4" w:space="0" w:color="auto"/>
              <w:right w:val="single" w:sz="4" w:space="0" w:color="auto"/>
            </w:tcBorders>
            <w:vAlign w:val="center"/>
          </w:tcPr>
          <w:p w:rsidR="000C4DF8" w:rsidRPr="00E874A0" w:rsidRDefault="00CA288A" w:rsidP="000C4DF8">
            <w:pPr>
              <w:spacing w:after="0"/>
              <w:rPr>
                <w:noProof/>
                <w:sz w:val="24"/>
                <w:szCs w:val="24"/>
                <w:lang w:val="ru-RU" w:eastAsia="ru-RU"/>
              </w:rPr>
            </w:pPr>
            <w:r w:rsidRPr="00E874A0">
              <w:rPr>
                <w:noProof/>
                <w:sz w:val="24"/>
                <w:szCs w:val="24"/>
                <w:lang w:val="ru-RU" w:eastAsia="ru-RU"/>
              </w:rPr>
              <mc:AlternateContent>
                <mc:Choice Requires="wps">
                  <w:drawing>
                    <wp:anchor distT="0" distB="0" distL="114300" distR="114300" simplePos="0" relativeHeight="251602944" behindDoc="0" locked="0" layoutInCell="1" allowOverlap="1" wp14:anchorId="5681E9D9" wp14:editId="03C394DF">
                      <wp:simplePos x="0" y="0"/>
                      <wp:positionH relativeFrom="column">
                        <wp:posOffset>2321560</wp:posOffset>
                      </wp:positionH>
                      <wp:positionV relativeFrom="paragraph">
                        <wp:posOffset>486410</wp:posOffset>
                      </wp:positionV>
                      <wp:extent cx="114300" cy="114300"/>
                      <wp:effectExtent l="0" t="0" r="19050" b="19050"/>
                      <wp:wrapNone/>
                      <wp:docPr id="1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0950A28" id="Rectangle 2" o:spid="_x0000_s1026" style="position:absolute;margin-left:182.8pt;margin-top:38.3pt;width:9pt;height: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90QEAAKgDAAAOAAAAZHJzL2Uyb0RvYy54bWysU9tuEzEQfUfiHyy/k90NtGpX2VSoJbwU&#10;iCh8wMT27lr4prGbTf6esXMhBZ4QfrA8npnjM2fGi7udNWyrMGrvOt7Mas6UE15qN3T8+7fVmxvO&#10;YgInwXinOr5Xkd8tX79aTKFVcz96IxUyAnGxnULHx5RCW1VRjMpCnPmgHDl7jxYSmThUEmEidGuq&#10;eV1fV5NHGdALFSPdPhycfFnw+16J9KXvo0rMdJy4pbJj2Td5r5YLaAeEMGpxpAH/wMKCdvToGeoB&#10;ErBn1H9AWS3QR9+nmfC28n2vhSo1UDVN/Vs1TyMEVWohcWI4yxT/H6z4vF0j05J6d33LmQNLTfpK&#10;soEbjGLzLNAUYktxT2GNucQYHr34EZnz9yNFqfeIfhoVSKLV5PjqRUI2IqWyzfTJS0KH5+SLVrse&#10;bQYkFdiutGR/bonaJSbosmneva2pcYJcx3N+AdpTcsCYPipvWT50HIl6AYftY0yH0FNIIe+Nlitt&#10;TDFw2NwbZFug6ViVVfhTjZdhxrGp47dX86uC/MIXLyHqsv4GYXWiMTfadvzmHARtVu2Dk0QT2gTa&#10;HM5UnXFHGbNyhw5svNyv8SQvjUOR4Ti6ed4u7ZL964MtfwIAAP//AwBQSwMEFAAGAAgAAAAhAPwi&#10;0ZzeAAAACQEAAA8AAABkcnMvZG93bnJldi54bWxMj8FOwzAMhu9IvENkJG4sZYWwlaYTAg2J49Zd&#10;uKWNaQuNUzXpVnh6zGmcbMuffn/ON7PrxRHH0HnScLtIQCDV3nbUaDiU25sViBANWdN7Qg3fGGBT&#10;XF7kJrP+RDs87mMjOIRCZjS0MQ6ZlKFu0Zmw8AMS7z786EzkcWykHc2Jw10vl0mipDMd8YXWDPjc&#10;Yv21n5yGqlsezM+ufE3cepvGt7n8nN5ftL6+mp8eQUSc4xmGP31Wh4KdKj+RDaLXkKp7xaiGB8WV&#10;gXSVclNpWN8pkEUu/39Q/AIAAP//AwBQSwECLQAUAAYACAAAACEAtoM4kv4AAADhAQAAEwAAAAAA&#10;AAAAAAAAAAAAAAAAW0NvbnRlbnRfVHlwZXNdLnhtbFBLAQItABQABgAIAAAAIQA4/SH/1gAAAJQB&#10;AAALAAAAAAAAAAAAAAAAAC8BAABfcmVscy8ucmVsc1BLAQItABQABgAIAAAAIQBiAid90QEAAKgD&#10;AAAOAAAAAAAAAAAAAAAAAC4CAABkcnMvZTJvRG9jLnhtbFBLAQItABQABgAIAAAAIQD8ItGc3gAA&#10;AAkBAAAPAAAAAAAAAAAAAAAAACsEAABkcnMvZG93bnJldi54bWxQSwUGAAAAAAQABADzAAAANgUA&#10;AAAA&#10;"/>
                  </w:pict>
                </mc:Fallback>
              </mc:AlternateContent>
            </w:r>
            <w:r w:rsidR="000C4DF8" w:rsidRPr="00E874A0">
              <w:rPr>
                <w:sz w:val="24"/>
                <w:szCs w:val="24"/>
                <w:lang w:val="ru-RU"/>
              </w:rPr>
              <w:t>2.4.2) модернизация части (цилиндра) среднего давления (или части среднего и низкого давления) турбины без промежуточного перегрева пара</w:t>
            </w:r>
          </w:p>
        </w:tc>
        <w:tc>
          <w:tcPr>
            <w:tcW w:w="2530"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noProof/>
                <w:sz w:val="24"/>
                <w:szCs w:val="24"/>
                <w:lang w:val="ru-RU" w:eastAsia="ru-RU"/>
              </w:rPr>
            </w:pPr>
          </w:p>
        </w:tc>
      </w:tr>
      <w:tr w:rsidR="000C4DF8" w:rsidRPr="00196539" w:rsidTr="000C4DF8">
        <w:trPr>
          <w:trHeight w:val="38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01920" behindDoc="0" locked="0" layoutInCell="1" allowOverlap="1" wp14:anchorId="50F504B8" wp14:editId="1F221DAC">
                      <wp:simplePos x="0" y="0"/>
                      <wp:positionH relativeFrom="column">
                        <wp:posOffset>2360295</wp:posOffset>
                      </wp:positionH>
                      <wp:positionV relativeFrom="paragraph">
                        <wp:posOffset>111125</wp:posOffset>
                      </wp:positionV>
                      <wp:extent cx="114300" cy="114300"/>
                      <wp:effectExtent l="0" t="0" r="19050" b="19050"/>
                      <wp:wrapNone/>
                      <wp:docPr id="1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98291D1" id="Rectangle 2" o:spid="_x0000_s1026" style="position:absolute;margin-left:185.85pt;margin-top:8.75pt;width:9pt;height: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Hk0QEAAKg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iX17h3p48BSk76S&#10;bOAGo9g8CzT52FLco1+HXGL09yh+RObwdqQo9SEEnEYFkmg1Ob56lpCNSKlsM31GSejwlLBoteuD&#10;zYCkAtuVluzPLVG7xARdNs2b1zURE+Q6nvML0J6SfYjpk0LL8qHjgagXcNjex3QIPYUU8mi0XGlj&#10;ihGGza0JbAs0HauyCn+q8TLMODZ1/P3V/KogP/PFS4i6rL9BWJ1ozI22Hb8+B0GbVfvoJNGENoE2&#10;hzNVZ9xRxqzcoQMblPt1OMlL41BkOI5unrdLu2T/+mDLnwAAAP//AwBQSwMEFAAGAAgAAAAhAKb6&#10;dDLeAAAACQEAAA8AAABkcnMvZG93bnJldi54bWxMj0FPg0AQhe8m/ofNmHizS0uQlrI0RlMTjy29&#10;eBvYEajsLmGXFv31jie9zcx7efO9fDebXlxo9J2zCpaLCATZ2unONgpO5f5hDcIHtBp7Z0nBF3nY&#10;Fbc3OWbaXe2BLsfQCA6xPkMFbQhDJqWvWzLoF24gy9qHGw0GXsdG6hGvHG56uYqiR2mws/yhxYGe&#10;W6o/j5NRUHWrE34fytfIbPZxeJvL8/T+otT93fy0BRFoDn9m+MVndCiYqXKT1V70CuJ0mbKVhTQB&#10;wYZ4veFDxUOSgCxy+b9B8QMAAP//AwBQSwECLQAUAAYACAAAACEAtoM4kv4AAADhAQAAEwAAAAAA&#10;AAAAAAAAAAAAAAAAW0NvbnRlbnRfVHlwZXNdLnhtbFBLAQItABQABgAIAAAAIQA4/SH/1gAAAJQB&#10;AAALAAAAAAAAAAAAAAAAAC8BAABfcmVscy8ucmVsc1BLAQItABQABgAIAAAAIQDek5Hk0QEAAKgD&#10;AAAOAAAAAAAAAAAAAAAAAC4CAABkcnMvZTJvRG9jLnhtbFBLAQItABQABgAIAAAAIQCm+nQy3gAA&#10;AAkBAAAPAAAAAAAAAAAAAAAAACsEAABkcnMvZG93bnJldi54bWxQSwUGAAAAAAQABADzAAAANgUA&#10;AAAA&#10;"/>
                  </w:pict>
                </mc:Fallback>
              </mc:AlternateContent>
            </w:r>
            <w:r w:rsidR="000C4DF8" w:rsidRPr="00E874A0">
              <w:rPr>
                <w:sz w:val="24"/>
                <w:szCs w:val="24"/>
                <w:lang w:val="ru-RU"/>
              </w:rPr>
              <w:t>2.4.3) модернизация цилиндра низкого давления турбины</w:t>
            </w: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E874A0" w:rsidTr="000C4DF8">
        <w:trPr>
          <w:tblCellSpacing w:w="7" w:type="dxa"/>
        </w:trPr>
        <w:tc>
          <w:tcPr>
            <w:tcW w:w="4294"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3. Иное оборудование, в отношении которого выполняются сопутствующие мероприятия (поля могут быть заполнены только при заполнении одного или нескольких полей в разделе 1 и (или) 2)</w:t>
            </w: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579392" behindDoc="0" locked="0" layoutInCell="1" allowOverlap="1" wp14:anchorId="62C2ED58" wp14:editId="592F494F">
                      <wp:simplePos x="0" y="0"/>
                      <wp:positionH relativeFrom="column">
                        <wp:posOffset>2509520</wp:posOffset>
                      </wp:positionH>
                      <wp:positionV relativeFrom="paragraph">
                        <wp:posOffset>24765</wp:posOffset>
                      </wp:positionV>
                      <wp:extent cx="114300" cy="114300"/>
                      <wp:effectExtent l="0" t="0" r="19050" b="19050"/>
                      <wp:wrapNone/>
                      <wp:docPr id="1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587CE27" id="Rectangle 2" o:spid="_x0000_s1026" style="position:absolute;margin-left:197.6pt;margin-top:1.95pt;width:9pt;height:9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W0QEAAKg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iX17l3DmQNLTfpK&#10;soEbjGLzLNDkY0txj34dconR36P4EZnD25Gi1IcQcBoVSKLV5PjqWUI2IqWyzfQZJaHDU8Ki1a4P&#10;NgOSCmxXWrI/t0TtEhN02TRvXtfUOEGu4zm/AO0p2YeYPim0LB86Hoh6AYftfUyH0FNIIY9Gy5U2&#10;phhh2NyawLZA07Eqq/CnGi/DjGNTx99fza8K8jNfvISoy/obhNWJxtxo2/HrcxC0WbWPThJNaBNo&#10;czhTdcYdZczKHTqwQblfh5O8NA5FhuPo5nm7tEv2rw+2/AkAAP//AwBQSwMEFAAGAAgAAAAhAHJ3&#10;OljdAAAACAEAAA8AAABkcnMvZG93bnJldi54bWxMj81OwzAQhO9IvIO1SNyo8wOIpHEqBCoSxza9&#10;cNvE2yQQ21HstIGnZ3uC245mNPtNsVnMIE40+d5ZBfEqAkG2cbq3rYJDtb17AuEDWo2Ds6Tgmzxs&#10;yuurAnPtznZHp31oBZdYn6OCLoQxl9I3HRn0KzeSZe/oJoOB5dRKPeGZy80gkyh6lAZ7yx86HOml&#10;o+ZrPxsFdZ8c8GdXvUUm26bhfak+549XpW5vluc1iEBL+AvDBZ/RoWSm2s1WezEoSLOHhKOXAwT7&#10;93HKulaQxBnIspD/B5S/AAAA//8DAFBLAQItABQABgAIAAAAIQC2gziS/gAAAOEBAAATAAAAAAAA&#10;AAAAAAAAAAAAAABbQ29udGVudF9UeXBlc10ueG1sUEsBAi0AFAAGAAgAAAAhADj9If/WAAAAlAEA&#10;AAsAAAAAAAAAAAAAAAAALwEAAF9yZWxzLy5yZWxzUEsBAi0AFAAGAAgAAAAhAKn99ZbRAQAAqAMA&#10;AA4AAAAAAAAAAAAAAAAALgIAAGRycy9lMm9Eb2MueG1sUEsBAi0AFAAGAAgAAAAhAHJ3OljdAAAA&#10;CAEAAA8AAAAAAAAAAAAAAAAAKwQAAGRycy9kb3ducmV2LnhtbFBLBQYAAAAABAAEAPMAAAA1BQAA&#10;AAA=&#10;"/>
                  </w:pict>
                </mc:Fallback>
              </mc:AlternateContent>
            </w:r>
            <w:r w:rsidR="000C4DF8" w:rsidRPr="00E874A0">
              <w:rPr>
                <w:sz w:val="24"/>
                <w:szCs w:val="24"/>
              </w:rPr>
              <w:t>3.1) комплексная замена генератора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580416" behindDoc="0" locked="0" layoutInCell="1" allowOverlap="1" wp14:anchorId="6B183563" wp14:editId="2B4B08A4">
                      <wp:simplePos x="0" y="0"/>
                      <wp:positionH relativeFrom="column">
                        <wp:posOffset>2512695</wp:posOffset>
                      </wp:positionH>
                      <wp:positionV relativeFrom="paragraph">
                        <wp:posOffset>15875</wp:posOffset>
                      </wp:positionV>
                      <wp:extent cx="114300" cy="114300"/>
                      <wp:effectExtent l="0" t="0" r="19050" b="19050"/>
                      <wp:wrapNone/>
                      <wp:docPr id="1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4EE84B6" id="Rectangle 2" o:spid="_x0000_s1026" style="position:absolute;margin-left:197.85pt;margin-top:1.25pt;width:9pt;height:9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kA0QEAAKgDAAAOAAAAZHJzL2Uyb0RvYy54bWysU9tuEzEQfUfiHyy/k71AoayyqVBLeCk0&#10;ovABE9ubtbA9lu1mk79n7FxIgSeEHyyPZ+b4zJnx/GZnDduqEDW6njezmjPlBErtNj3//m356pqz&#10;mMBJMOhUz/cq8pvFyxfzyXeqxRGNVIERiIvd5Hs+puS7qopiVBbiDL1y5BwwWEhkhk0lA0yEbk3V&#10;1vXbasIgfUChYqTbu4OTLwr+MCiRHoYhqsRMz4lbKnso+zrv1WIO3SaAH7U40oB/YGFBO3r0DHUH&#10;CdhT0H9AWS0CRhzSTKCtcBi0UKUGqqapf6vmcQSvSi0kTvRnmeL/gxVftqvAtKTevWs5c2CpSV9J&#10;NnAbo1ibBZp87Cju0a9CLjH6exQ/InN4O1KU+hACTqMCSbSaHF89S8hGpFS2nj6jJHR4Sli02g3B&#10;ZkBSge1KS/bnlqhdYoIum+bN65oaJ8h1POcXoDsl+xDTJ4WW5UPPA1Ev4LC9j+kQegop5NFoudTG&#10;FCNs1rcmsC3QdCzLKvypxssw49jU8/dX7VVBfuaLlxB1WX+DsDrRmBtte359DoIuq/bRSaIJXQJt&#10;DmeqzrijjFm5QwfWKPercJKXxqHIcBzdPG+Xdsn+9cEWPwEAAP//AwBQSwMEFAAGAAgAAAAhAKf5&#10;dJrdAAAACAEAAA8AAABkcnMvZG93bnJldi54bWxMj0FPg0AQhe8m/ofNmHizS0G0RZbGaGrisaUX&#10;bws7BZSdJezSor/e8VSPX97Lm2/yzWx7ccLRd44ULBcRCKTamY4aBYdye7cC4YMmo3tHqOAbPWyK&#10;66tcZ8adaYenfWgEj5DPtII2hCGT0tctWu0XbkDi7OhGqwPj2Egz6jOP217GUfQgre6IL7R6wJcW&#10;66/9ZBVUXXzQP7vyLbLrbRLe5/Jz+nhV6vZmfn4CEXAOlzL86bM6FOxUuYmMF72CZJ0+clVBnILg&#10;/H6ZMFfMUQqyyOX/B4pfAAAA//8DAFBLAQItABQABgAIAAAAIQC2gziS/gAAAOEBAAATAAAAAAAA&#10;AAAAAAAAAAAAAABbQ29udGVudF9UeXBlc10ueG1sUEsBAi0AFAAGAAgAAAAhADj9If/WAAAAlAEA&#10;AAsAAAAAAAAAAAAAAAAALwEAAF9yZWxzLy5yZWxzUEsBAi0AFAAGAAgAAAAhADBPWQDRAQAAqAMA&#10;AA4AAAAAAAAAAAAAAAAALgIAAGRycy9lMm9Eb2MueG1sUEsBAi0AFAAGAAgAAAAhAKf5dJrdAAAA&#10;CAEAAA8AAAAAAAAAAAAAAAAAKwQAAGRycy9kb3ducmV2LnhtbFBLBQYAAAAABAAEAPMAAAA1BQAA&#10;AAA=&#10;"/>
                  </w:pict>
                </mc:Fallback>
              </mc:AlternateContent>
            </w:r>
            <w:r w:rsidR="000C4DF8" w:rsidRPr="00E874A0">
              <w:rPr>
                <w:sz w:val="24"/>
                <w:szCs w:val="24"/>
              </w:rPr>
              <w:t>3.2) замена ротора генератора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81440" behindDoc="0" locked="0" layoutInCell="1" allowOverlap="1" wp14:anchorId="1AC510CD" wp14:editId="01B44C84">
                      <wp:simplePos x="0" y="0"/>
                      <wp:positionH relativeFrom="column">
                        <wp:posOffset>2515235</wp:posOffset>
                      </wp:positionH>
                      <wp:positionV relativeFrom="paragraph">
                        <wp:posOffset>140970</wp:posOffset>
                      </wp:positionV>
                      <wp:extent cx="114300" cy="114300"/>
                      <wp:effectExtent l="0" t="0" r="19050" b="19050"/>
                      <wp:wrapNone/>
                      <wp:docPr id="1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4217414" id="Rectangle 2" o:spid="_x0000_s1026" style="position:absolute;margin-left:198.05pt;margin-top:11.1pt;width:9pt;height:9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1y0QEAAKgDAAAOAAAAZHJzL2Uyb0RvYy54bWysU9tuEzEQfUfiHyy/k91NKZRVNhVqCS8F&#10;IgofMLG9uxa+aexmk79n7FxIgSeEHyyPZ+b4zJnx4nZnDdsqjNq7jjezmjPlhJfaDR3//m316oaz&#10;mMBJMN6pju9V5LfLly8WU2jV3I/eSIWMQFxsp9DxMaXQVlUUo7IQZz4oR87eo4VEJg6VRJgI3Zpq&#10;XtdvqsmjDOiFipFu7w9Oviz4fa9E+tL3USVmOk7cUtmx7Ju8V8sFtANCGLU40oB/YGFBO3r0DHUP&#10;CdgT6j+grBboo+/TTHhb+b7XQpUaqJqm/q2axxGCKrWQODGcZYr/D1Z83q6RaUm9e3vFmQNLTfpK&#10;soEbjGLzLNAUYktxj2GNucQYHrz4EZnzdyNFqfeIfhoVSKLV5PjqWUI2IqWyzfTJS0KHp+SLVrse&#10;bQYkFdiutGR/bonaJSbosmleX9XUOEGu4zm/AO0pOWBMH5W3LB86jkS9gMP2IaZD6CmkkPdGy5U2&#10;phg4bO4Msi3QdKzKKvypxssw49jU8XfX8+uC/MwXLyHqsv4GYXWiMTfadvzmHARtVu2Dk0QT2gTa&#10;HM5UnXFHGbNyhw5svNyv8SQvjUOR4Ti6ed4u7ZL964MtfwIAAP//AwBQSwMEFAAGAAgAAAAhAOeH&#10;K7jeAAAACQEAAA8AAABkcnMvZG93bnJldi54bWxMj01PwzAMhu+T+A+RkbhtabNpYqXphEBD4rh1&#10;F25uE9pC41RNuhV+PeYEN388ev0438+uFxc7hs6ThnSVgLBUe9NRo+FcHpb3IEJEMth7shq+bIB9&#10;cbPIMTP+Skd7OcVGcAiFDDW0MQ6ZlKFurcOw8oMl3r370WHkdmykGfHK4a6XKkm20mFHfKHFwT61&#10;tv48TU5D1akzfh/Ll8TtDuv4Opcf09uz1ne38+MDiGjn+AfDrz6rQ8FOlZ/IBNFrWO+2KaMalFIg&#10;GNikGx5UXCQKZJHL/x8UPwAAAP//AwBQSwECLQAUAAYACAAAACEAtoM4kv4AAADhAQAAEwAAAAAA&#10;AAAAAAAAAAAAAAAAW0NvbnRlbnRfVHlwZXNdLnhtbFBLAQItABQABgAIAAAAIQA4/SH/1gAAAJQB&#10;AAALAAAAAAAAAAAAAAAAAC8BAABfcmVscy8ucmVsc1BLAQItABQABgAIAAAAIQBHIT1y0QEAAKgD&#10;AAAOAAAAAAAAAAAAAAAAAC4CAABkcnMvZTJvRG9jLnhtbFBLAQItABQABgAIAAAAIQDnhyu43gAA&#10;AAkBAAAPAAAAAAAAAAAAAAAAACsEAABkcnMvZG93bnJldi54bWxQSwUGAAAAAAQABADzAAAANgUA&#10;AAAA&#10;"/>
                  </w:pict>
                </mc:Fallback>
              </mc:AlternateContent>
            </w:r>
            <w:r w:rsidR="000C4DF8" w:rsidRPr="00E874A0">
              <w:rPr>
                <w:sz w:val="24"/>
                <w:szCs w:val="24"/>
                <w:lang w:val="ru-RU"/>
              </w:rPr>
              <w:t>3.3) строительство градирни и циркуляционной насосной станции</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585536" behindDoc="0" locked="0" layoutInCell="1" allowOverlap="1" wp14:anchorId="15224970" wp14:editId="1571E46F">
                      <wp:simplePos x="0" y="0"/>
                      <wp:positionH relativeFrom="column">
                        <wp:posOffset>2585720</wp:posOffset>
                      </wp:positionH>
                      <wp:positionV relativeFrom="paragraph">
                        <wp:posOffset>-5080</wp:posOffset>
                      </wp:positionV>
                      <wp:extent cx="114300" cy="114300"/>
                      <wp:effectExtent l="0" t="0" r="19050" b="19050"/>
                      <wp:wrapNone/>
                      <wp:docPr id="1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E254F04" id="Rectangle 2" o:spid="_x0000_s1026" style="position:absolute;margin-left:203.6pt;margin-top:-.4pt;width:9pt;height:9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H20gEAAKgDAAAOAAAAZHJzL2Uyb0RvYy54bWysU01vEzEQvSPxHyzfye6GFsoqmwq1hEuB&#10;iMIPmNjeXQvbY9luNvn3jJ0PUuCE8MHyeGae37wZL2531rCtClGj63gzqzlTTqDUbuj492+rVzec&#10;xQROgkGnOr5Xkd8uX75YTL5VcxzRSBUYgbjYTr7jY0q+raooRmUhztArR84eg4VEZhgqGWAidGuq&#10;eV2/qSYM0gcUKka6vT84+bLg970S6UvfR5WY6ThxS2UPZd/kvVouoB0C+FGLIw34BxYWtKNHz1D3&#10;kIA9Bf0HlNUiYMQ+zQTaCvteC1VqoGqa+rdqHkfwqtRC4kR/lin+P1jxebsOTEvq3dsrzhxYatJX&#10;kg3cYBSbZ4EmH1uKe/TrkEuM/gHFj8gc3o0Upd6HgNOoQBKtJsdXzxKyESmVbaZPKAkdnhIWrXZ9&#10;sBmQVGC70pL9uSVql5igy6a5el1T4wS5juf8ArSnZB9i+qjQsnzoeCDqBRy2DzEdQk8hhTwaLVfa&#10;mGKEYXNnAtsCTceqrMKfarwMM45NHX93Pb8uyM988RKiLutvEFYnGnOjbcdvzkHQZtU+OEk0oU2g&#10;zeFM1Rl3lDErd+jABuV+HU7y0jgUGY6jm+ft0i7Zvz7Y8icAAAD//wMAUEsDBBQABgAIAAAAIQBL&#10;AEF92wAAAAgBAAAPAAAAZHJzL2Rvd25yZXYueG1sTI/NTsMwEITvSLyDtUjcqEMofyFOhUBF4tim&#10;F26beEkC8TqKnTbw9GxP5Tg7o9lv8tXserWnMXSeDVwvElDEtbcdNwZ25frqAVSIyBZ7z2TghwKs&#10;ivOzHDPrD7yh/TY2Sko4ZGigjXHItA51Sw7Dwg/E4n360WEUOTbajniQctfrNEnutMOO5UOLA720&#10;VH9vJ2eg6tId/m7Kt8Q9rm/i+1x+TR+vxlxezM9PoCLN8RSGI76gQyFMlZ/YBtUbWCb3qUQNHBeI&#10;v0xvRVcSlLsucv1/QPEHAAD//wMAUEsBAi0AFAAGAAgAAAAhALaDOJL+AAAA4QEAABMAAAAAAAAA&#10;AAAAAAAAAAAAAFtDb250ZW50X1R5cGVzXS54bWxQSwECLQAUAAYACAAAACEAOP0h/9YAAACUAQAA&#10;CwAAAAAAAAAAAAAAAAAvAQAAX3JlbHMvLnJlbHNQSwECLQAUAAYACAAAACEAQyxx9tIBAACoAwAA&#10;DgAAAAAAAAAAAAAAAAAuAgAAZHJzL2Uyb0RvYy54bWxQSwECLQAUAAYACAAAACEASwBBfdsAAAAI&#10;AQAADwAAAAAAAAAAAAAAAAAsBAAAZHJzL2Rvd25yZXYueG1sUEsFBgAAAAAEAAQA8wAAADQFAAAA&#10;AA==&#10;"/>
                  </w:pict>
                </mc:Fallback>
              </mc:AlternateContent>
            </w:r>
            <w:r w:rsidR="000C4DF8" w:rsidRPr="00E874A0">
              <w:rPr>
                <w:noProof/>
                <w:sz w:val="24"/>
                <w:szCs w:val="24"/>
                <w:lang w:eastAsia="ru-RU"/>
              </w:rPr>
              <w:t xml:space="preserve">3.4) </w:t>
            </w:r>
            <w:r w:rsidR="000C4DF8" w:rsidRPr="00E874A0">
              <w:rPr>
                <w:sz w:val="24"/>
                <w:szCs w:val="24"/>
              </w:rPr>
              <w:t>замена регенеративных подогревателей</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noProof/>
                <w:sz w:val="24"/>
                <w:szCs w:val="24"/>
                <w:lang w:val="ru-RU" w:eastAsia="ru-RU"/>
              </w:rPr>
            </w:pPr>
            <w:r w:rsidRPr="00E874A0">
              <w:rPr>
                <w:noProof/>
                <w:sz w:val="24"/>
                <w:szCs w:val="24"/>
                <w:lang w:val="ru-RU" w:eastAsia="ru-RU"/>
              </w:rPr>
              <mc:AlternateContent>
                <mc:Choice Requires="wps">
                  <w:drawing>
                    <wp:anchor distT="0" distB="0" distL="114300" distR="114300" simplePos="0" relativeHeight="251612160" behindDoc="0" locked="0" layoutInCell="1" allowOverlap="1" wp14:anchorId="5F6813AB" wp14:editId="63FDEA40">
                      <wp:simplePos x="0" y="0"/>
                      <wp:positionH relativeFrom="column">
                        <wp:posOffset>2611120</wp:posOffset>
                      </wp:positionH>
                      <wp:positionV relativeFrom="paragraph">
                        <wp:posOffset>401320</wp:posOffset>
                      </wp:positionV>
                      <wp:extent cx="114300" cy="114300"/>
                      <wp:effectExtent l="0" t="0" r="19050" b="19050"/>
                      <wp:wrapNone/>
                      <wp:docPr id="1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CD68F19" id="Rectangle 2" o:spid="_x0000_s1026" style="position:absolute;margin-left:205.6pt;margin-top:31.6pt;width:9pt;height: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WE0QEAAKgDAAAOAAAAZHJzL2Uyb0RvYy54bWysU9tuEzEQfUfiHyy/k90NBMoqmwq1hJdC&#10;IwofMLG9WQvfNHazyd8zdi6k0KcKP1gez8zxmTPj+fXOGrZVGLV3HW8mNWfKCS+123T854/lmyvO&#10;YgInwXinOr5XkV8vXr+aj6FVUz94IxUyAnGxHUPHh5RCW1VRDMpCnPigHDl7jxYSmbipJMJI6NZU&#10;07p+X40eZUAvVIx0e3tw8kXB73sl0n3fR5WY6ThxS2XHsq/zXi3m0G4QwqDFkQa8gIUF7ejRM9Qt&#10;JGCPqP+Bslqgj75PE+Ft5fteC1VqoGqa+q9qHgYIqtRC4sRwlin+P1jxbbtCpiX17sOMMweWmvSd&#10;ZAO3MYpNs0BjiC3FPYQV5hJjuPPiV2TO3wwUpT4h+nFQIIlWk+OrJwnZiJTK1uNXLwkdHpMvWu16&#10;tBmQVGC70pL9uSVql5igy6Z597amxglyHc/5BWhPyQFj+qK8ZfnQcSTqBRy2dzEdQk8hhbw3Wi61&#10;McXAzfrGINsCTceyrMKfarwMM46NHf84m84K8hNfvISoy3oOwupEY2607fjVOQjarNpnJ4kmtAm0&#10;OZypOuOOMmblDh1Ye7lf4UleGociw3F087xd2iX7zwdb/AYAAP//AwBQSwMEFAAGAAgAAAAhALaH&#10;ngLeAAAACQEAAA8AAABkcnMvZG93bnJldi54bWxMj0FPg0AQhe8m/ofNmHizC7RpWmRojKYmHlt6&#10;8TbACig7S9ilRX+948meZibv5c33st1se3U2o+8cI8SLCJThytUdNwinYv+wAeUDcU29Y4PwbTzs&#10;8tubjNLaXfhgzsfQKAlhnxJCG8KQau2r1ljyCzcYFu3DjZaCnGOj65EuEm57nUTRWlvqWD60NJjn&#10;1lRfx8kilF1yop9D8RrZ7X4Z3ubic3p/Qby/m58eQQUzh38z/OELOuTCVLqJa696hFUcJ2JFWC9l&#10;imGVbGUpETYi6DzT1w3yXwAAAP//AwBQSwECLQAUAAYACAAAACEAtoM4kv4AAADhAQAAEwAAAAAA&#10;AAAAAAAAAAAAAAAAW0NvbnRlbnRfVHlwZXNdLnhtbFBLAQItABQABgAIAAAAIQA4/SH/1gAAAJQB&#10;AAALAAAAAAAAAAAAAAAAAC8BAABfcmVscy8ucmVsc1BLAQItABQABgAIAAAAIQA0QhWE0QEAAKgD&#10;AAAOAAAAAAAAAAAAAAAAAC4CAABkcnMvZTJvRG9jLnhtbFBLAQItABQABgAIAAAAIQC2h54C3gAA&#10;AAkBAAAPAAAAAAAAAAAAAAAAACsEAABkcnMvZG93bnJldi54bWxQSwUGAAAAAAQABADzAAAANgUA&#10;AAAA&#10;"/>
                  </w:pict>
                </mc:Fallback>
              </mc:AlternateContent>
            </w:r>
            <w:r w:rsidR="000C4DF8" w:rsidRPr="00E874A0">
              <w:rPr>
                <w:noProof/>
                <w:sz w:val="24"/>
                <w:szCs w:val="24"/>
                <w:lang w:val="ru-RU" w:eastAsia="ru-RU"/>
              </w:rPr>
              <w:t xml:space="preserve">3.5) замена </w:t>
            </w:r>
            <w:r w:rsidR="000C4DF8" w:rsidRPr="00E874A0">
              <w:rPr>
                <w:sz w:val="24"/>
                <w:szCs w:val="24"/>
                <w:lang w:val="ru-RU"/>
              </w:rPr>
              <w:t>трубопроводов острого пара, промперегрева, питательной воды технологического соединения «котел-турбина»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rPr>
            </w:pPr>
            <w:r w:rsidRPr="00E874A0">
              <w:rPr>
                <w:sz w:val="24"/>
                <w:szCs w:val="24"/>
              </w:rPr>
              <w:t>3.6) замена /установка золоулавливающего оборудования</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82464" behindDoc="0" locked="0" layoutInCell="1" allowOverlap="1" wp14:anchorId="36C779FD" wp14:editId="643B31DB">
                      <wp:simplePos x="0" y="0"/>
                      <wp:positionH relativeFrom="column">
                        <wp:posOffset>2261235</wp:posOffset>
                      </wp:positionH>
                      <wp:positionV relativeFrom="paragraph">
                        <wp:posOffset>290830</wp:posOffset>
                      </wp:positionV>
                      <wp:extent cx="114300" cy="114300"/>
                      <wp:effectExtent l="0" t="0" r="19050" b="19050"/>
                      <wp:wrapNone/>
                      <wp:docPr id="1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57DF462" id="Rectangle 2" o:spid="_x0000_s1026" style="position:absolute;margin-left:178.05pt;margin-top:22.9pt;width:9pt;height:9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kS0QEAAKgDAAAOAAAAZHJzL2Uyb0RvYy54bWysU9tuEzEQfUfiHyy/k90NtJRVNhVqCS8F&#10;IgofMLG9uxa+aexmk79n7FxIgSeEHyyPZ+b4zJnx4nZnDdsqjNq7jjezmjPlhJfaDR3//m316oaz&#10;mMBJMN6pju9V5LfLly8WU2jV3I/eSIWMQFxsp9DxMaXQVlUUo7IQZz4oR87eo4VEJg6VRJgI3Zpq&#10;XtfX1eRRBvRCxUi39wcnXxb8vlcifen7qBIzHSduqexY9k3eq+UC2gEhjFocacA/sLCgHT16hrqH&#10;BOwJ9R9QVgv00fdpJrytfN9roUoNVE1T/1bN4whBlVpInBjOMsX/Bys+b9fItKTevb3mzIGlJn0l&#10;2cANRrF5FmgKsaW4x7DGXGIMD178iMz5u5Gi1HtEP40KJNFqcnz1LCEbkVLZZvrkJaHDU/JFq12P&#10;NgOSCmxXWrI/t0TtEhN02TRvXtfUOEGu4zm/AO0pOWBMH5W3LB86jkS9gMP2IaZD6CmkkPdGy5U2&#10;phg4bO4Msi3QdKzKKvypxssw49jU8XdX86uC/MwXLyHqsv4GYXWiMTfadvzmHARtVu2Dk0QT2gTa&#10;HM5UnXFHGbNyhw5svNyv8SQvjUOR4Ti6ed4u7ZL964MtfwIAAP//AwBQSwMEFAAGAAgAAAAhAMZm&#10;O+jfAAAACQEAAA8AAABkcnMvZG93bnJldi54bWxMj8FOwzAMhu9IvENkJG4s3bqV0dWdEGhIHLfu&#10;ws1tsrbQJFWTboWnx5zG0fan39+fbSfTibMefOsswnwWgdC2cqq1NcKx2D2sQfhAVlHnrEb41h62&#10;+e1NRqlyF7vX50OoBYdYnxJCE0KfSumrRhvyM9dry7eTGwwFHodaqoEuHG46uYiiRBpqLX9oqNcv&#10;ja6+DqNBKNvFkX72xVtknnZxeJ+Kz/HjFfH+bnregAh6ClcY/vRZHXJ2Kt1olRcdQrxK5owiLFdc&#10;gYH4ccmLEiGJ1yDzTP5vkP8CAAD//wMAUEsBAi0AFAAGAAgAAAAhALaDOJL+AAAA4QEAABMAAAAA&#10;AAAAAAAAAAAAAAAAAFtDb250ZW50X1R5cGVzXS54bWxQSwECLQAUAAYACAAAACEAOP0h/9YAAACU&#10;AQAACwAAAAAAAAAAAAAAAAAvAQAAX3JlbHMvLnJlbHNQSwECLQAUAAYACAAAACEArfC5EtEBAACo&#10;AwAADgAAAAAAAAAAAAAAAAAuAgAAZHJzL2Uyb0RvYy54bWxQSwECLQAUAAYACAAAACEAxmY76N8A&#10;AAAJAQAADwAAAAAAAAAAAAAAAAArBAAAZHJzL2Rvd25yZXYueG1sUEsFBgAAAAAEAAQA8wAAADcF&#10;AAAAAA==&#10;"/>
                  </w:pict>
                </mc:Fallback>
              </mc:AlternateContent>
            </w:r>
            <w:r w:rsidR="000C4DF8" w:rsidRPr="00E874A0">
              <w:rPr>
                <w:sz w:val="24"/>
                <w:szCs w:val="24"/>
                <w:lang w:val="ru-RU"/>
              </w:rPr>
              <w:t>3.6.1) замена существующего золоулавливающего оборудования на новые электрофильтры</w:t>
            </w:r>
            <w:r w:rsidR="000C4DF8" w:rsidRPr="00E874A0">
              <w:rPr>
                <w:noProof/>
                <w:sz w:val="24"/>
                <w:szCs w:val="24"/>
                <w:lang w:val="ru-RU" w:eastAsia="ru-RU"/>
              </w:rPr>
              <w:t xml:space="preserve"> </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86560" behindDoc="0" locked="0" layoutInCell="1" allowOverlap="1" wp14:anchorId="1D9FA3D9" wp14:editId="4D08CBE1">
                      <wp:simplePos x="0" y="0"/>
                      <wp:positionH relativeFrom="column">
                        <wp:posOffset>2261235</wp:posOffset>
                      </wp:positionH>
                      <wp:positionV relativeFrom="paragraph">
                        <wp:posOffset>262890</wp:posOffset>
                      </wp:positionV>
                      <wp:extent cx="114300" cy="114300"/>
                      <wp:effectExtent l="0" t="0" r="19050" b="19050"/>
                      <wp:wrapNone/>
                      <wp:docPr id="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D4C4892" id="Rectangle 2" o:spid="_x0000_s1026" style="position:absolute;margin-left:178.05pt;margin-top:20.7pt;width:9pt;height: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1g0QEAAKgDAAAOAAAAZHJzL2Uyb0RvYy54bWysU9tuEzEQfUfiHyy/k90NlJZVNhVqCS8F&#10;IgofMLG9uxa+aexmk79n7FxIgSeEHyyPZ+b4zJnx4nZnDdsqjNq7jjezmjPlhJfaDR3//m316oaz&#10;mMBJMN6pju9V5LfLly8WU2jV3I/eSIWMQFxsp9DxMaXQVlUUo7IQZz4oR87eo4VEJg6VRJgI3Zpq&#10;Xtdvq8mjDOiFipFu7w9Oviz4fa9E+tL3USVmOk7cUtmx7Ju8V8sFtANCGLU40oB/YGFBO3r0DHUP&#10;CdgT6j+grBboo+/TTHhb+b7XQpUaqJqm/q2axxGCKrWQODGcZYr/D1Z83q6RaUm9u77mzIGlJn0l&#10;2cANRrF5FmgKsaW4x7DGXGIMD178iMz5u5Gi1HtEP40KJNFqcnz1LCEbkVLZZvrkJaHDU/JFq12P&#10;NgOSCmxXWrI/t0TtEhN02TRvXtfUOEGu4zm/AO0pOWBMH5W3LB86jkS9gMP2IaZD6CmkkPdGy5U2&#10;phg4bO4Msi3QdKzKKvypxssw49jU8XdX86uC/MwXLyHqsv4GYXWiMTfadvzmHARtVu2Dk0QT2gTa&#10;HM5UnXFHGbNyhw5svNyv8SQvjUOR4Ti6ed4u7ZL964MtfwIAAP//AwBQSwMEFAAGAAgAAAAhAHrr&#10;WgLfAAAACQEAAA8AAABkcnMvZG93bnJldi54bWxMj8FOg0AQhu8mvsNmTLzZhUKrRZbGaGrisaUX&#10;bwO7AsrOEnZp0ad3PNXjzHz55/vz7Wx7cTKj7xwpiBcRCEO10x01Co7l7u4BhA9IGntHRsG38bAt&#10;rq9yzLQ7096cDqERHEI+QwVtCEMmpa9bY9Ev3GCIbx9utBh4HBupRzxzuO3lMorW0mJH/KHFwTy3&#10;pv46TFZB1S2P+LMvXyO72SXhbS4/p/cXpW5v5qdHEMHM4QLDnz6rQ8FOlZtIe9ErSFbrmFEFaZyC&#10;YCC5T3lRKVhtUpBFLv83KH4BAAD//wMAUEsBAi0AFAAGAAgAAAAhALaDOJL+AAAA4QEAABMAAAAA&#10;AAAAAAAAAAAAAAAAAFtDb250ZW50X1R5cGVzXS54bWxQSwECLQAUAAYACAAAACEAOP0h/9YAAACU&#10;AQAACwAAAAAAAAAAAAAAAAAvAQAAX3JlbHMvLnJlbHNQSwECLQAUAAYACAAAACEA2p7dYNEBAACo&#10;AwAADgAAAAAAAAAAAAAAAAAuAgAAZHJzL2Uyb0RvYy54bWxQSwECLQAUAAYACAAAACEAeutaAt8A&#10;AAAJAQAADwAAAAAAAAAAAAAAAAArBAAAZHJzL2Rvd25yZXYueG1sUEsFBgAAAAAEAAQA8wAAADcF&#10;AAAAAA==&#10;"/>
                  </w:pict>
                </mc:Fallback>
              </mc:AlternateContent>
            </w:r>
            <w:r w:rsidR="000C4DF8" w:rsidRPr="00E874A0">
              <w:rPr>
                <w:sz w:val="24"/>
                <w:szCs w:val="24"/>
                <w:lang w:val="ru-RU"/>
              </w:rPr>
              <w:t>3.6.2) замена существующего золоулавливающего оборудования на рукавные фильтры</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noProof/>
                <w:sz w:val="24"/>
                <w:szCs w:val="24"/>
                <w:lang w:val="ru-RU" w:eastAsia="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83488" behindDoc="0" locked="0" layoutInCell="1" allowOverlap="1" wp14:anchorId="105D7382" wp14:editId="6A5D4142">
                      <wp:simplePos x="0" y="0"/>
                      <wp:positionH relativeFrom="column">
                        <wp:posOffset>2254885</wp:posOffset>
                      </wp:positionH>
                      <wp:positionV relativeFrom="paragraph">
                        <wp:posOffset>465455</wp:posOffset>
                      </wp:positionV>
                      <wp:extent cx="114300" cy="114300"/>
                      <wp:effectExtent l="0" t="0" r="19050" b="19050"/>
                      <wp:wrapNone/>
                      <wp:docPr id="1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609CD6F" id="Rectangle 2" o:spid="_x0000_s1026" style="position:absolute;margin-left:177.55pt;margin-top:36.65pt;width:9pt;height:9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FDB0QEAAKg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iX17h21yoGlJn0l&#10;2cANRrF5FmjysaW4R78OucTo71H8iMzh7UhR6kMIOI0KJNFqcnz1LCEbkVLZZvqMktDhKWHRatcH&#10;mwFJBbYrLdmfW6J2iQm6bJo3r2tqnCDX8ZxfgPaU7ENMnxRalg8dD0S9gMP2PqZD6CmkkEej5Uob&#10;U4wwbG5NYFug6ViVVfhTjZdhxrGp4++v5lcF+ZkvXkLUZf0NwupEY2607fj1OQjarNpHJ4kmtAm0&#10;OZypOuOOMmblDh3YoNyvw0leGociw3F087xd2iX71wdb/gQAAP//AwBQSwMEFAAGAAgAAAAhAPk9&#10;vxLeAAAACQEAAA8AAABkcnMvZG93bnJldi54bWxMj8FOwzAMhu9IvENkJG4s7aIxVupOCDQkjlt3&#10;4eY2oS00TtWkW+HpCadxtP3p9/fn29n24mRG3zlGSBcJCMO10x03CMdyd/cAwgdiTb1jg/BtPGyL&#10;66ucMu3OvDenQ2hEDGGfEUIbwpBJ6evWWPILNxiOtw83WgpxHBupRzrHcNvLZZLcS0sdxw8tDea5&#10;NfXXYbIIVbc80s++fE3sZqfC21x+Tu8viLc389MjiGDmcIHhTz+qQxGdKjex9qJHUKtVGlGEtVIg&#10;IqDWKi4qhE2qQBa5/N+g+AUAAP//AwBQSwECLQAUAAYACAAAACEAtoM4kv4AAADhAQAAEwAAAAAA&#10;AAAAAAAAAAAAAAAAW0NvbnRlbnRfVHlwZXNdLnhtbFBLAQItABQABgAIAAAAIQA4/SH/1gAAAJQB&#10;AAALAAAAAAAAAAAAAAAAAC8BAABfcmVscy8ucmVsc1BLAQItABQABgAIAAAAIQDk7FDB0QEAAKgD&#10;AAAOAAAAAAAAAAAAAAAAAC4CAABkcnMvZTJvRG9jLnhtbFBLAQItABQABgAIAAAAIQD5Pb8S3gAA&#10;AAkBAAAPAAAAAAAAAAAAAAAAACsEAABkcnMvZG93bnJldi54bWxQSwUGAAAAAAQABADzAAAANgUA&#10;AAAA&#10;"/>
                  </w:pict>
                </mc:Fallback>
              </mc:AlternateContent>
            </w:r>
            <w:r w:rsidR="000C4DF8" w:rsidRPr="00E874A0">
              <w:rPr>
                <w:sz w:val="24"/>
                <w:szCs w:val="24"/>
                <w:lang w:val="ru-RU"/>
              </w:rPr>
              <w:t>3.6.3) замена существующего золоулавливающего оборудования на иные виды золоулавливающего оборудования</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rHeight w:val="539"/>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95776" behindDoc="0" locked="0" layoutInCell="1" allowOverlap="1" wp14:anchorId="6C24F420" wp14:editId="26F359B8">
                      <wp:simplePos x="0" y="0"/>
                      <wp:positionH relativeFrom="column">
                        <wp:posOffset>2555875</wp:posOffset>
                      </wp:positionH>
                      <wp:positionV relativeFrom="paragraph">
                        <wp:posOffset>170815</wp:posOffset>
                      </wp:positionV>
                      <wp:extent cx="114300" cy="114300"/>
                      <wp:effectExtent l="0" t="0" r="19050" b="19050"/>
                      <wp:wrapNone/>
                      <wp:docPr id="1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5F8A87E" id="Rectangle 2" o:spid="_x0000_s1026" style="position:absolute;margin-left:201.25pt;margin-top:13.45pt;width:9pt;height: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Sz0gEAAKgDAAAOAAAAZHJzL2Uyb0RvYy54bWysU01vEzEQvSPxHyzfye4GCu0qmwq1hEuB&#10;iMIPmNjeXQvbY9luNvn3jJ0PUuCE8MHyeGae37wZL2531rCtClGj63gzqzlTTqDUbuj492+rV9ec&#10;xQROgkGnOr5Xkd8uX75YTL5VcxzRSBUYgbjYTr7jY0q+raooRmUhztArR84eg4VEZhgqGWAidGuq&#10;eV2/rSYM0gcUKka6vT84+bLg970S6UvfR5WY6ThxS2UPZd/kvVouoB0C+FGLIw34BxYWtKNHz1D3&#10;kIA9Bf0HlNUiYMQ+zQTaCvteC1VqoGqa+rdqHkfwqtRC4kR/lin+P1jxebsOTEvq3bsbzhxYatJX&#10;kg3cYBSbZ4EmH1uKe/TrkEuM/gHFj8gc3o0Upd6HgNOoQBKtJsdXzxKyESmVbaZPKAkdnhIWrXZ9&#10;sBmQVGC70pL9uSVql5igy6Z587qmxglyHc/5BWhPyT7E9FGhZfnQ8UDUCzhsH2I6hJ5CCnk0Wq60&#10;McUIw+bOBLYFmo5VWYU/1XgZZhybOn5zNb8qyM988RKiLutvEFYnGnOjbcevz0HQZtU+OEk0oU2g&#10;zeFM1Rl3lDErd+jABuV+HU7y0jgUGY6jm+ft0i7Zvz7Y8icAAAD//wMAUEsDBBQABgAIAAAAIQAo&#10;qK5d3QAAAAkBAAAPAAAAZHJzL2Rvd25yZXYueG1sTI9NT8MwDIbvSPyHyEjcWEIpEy1NJwQaEset&#10;u3BzG9MWmqRq0q3w6zGncfPHo9ePi81iB3GkKfTeabhdKRDkGm9612o4VNubBxAhojM4eEcavinA&#10;pry8KDA3/uR2dNzHVnCICzlq6GIccylD05HFsPIjOd59+Mli5HZqpZnwxOF2kIlSa2mxd3yhw5Ge&#10;O2q+9rPVUPfJAX921auy2fYuvi3V5/z+ovX11fL0CCLSEs8w/OmzOpTsVPvZmSAGDalK7hnVkKwz&#10;EAykieJBzUWagSwL+f+D8hcAAP//AwBQSwECLQAUAAYACAAAACEAtoM4kv4AAADhAQAAEwAAAAAA&#10;AAAAAAAAAAAAAAAAW0NvbnRlbnRfVHlwZXNdLnhtbFBLAQItABQABgAIAAAAIQA4/SH/1gAAAJQB&#10;AAALAAAAAAAAAAAAAAAAAC8BAABfcmVscy8ucmVsc1BLAQItABQABgAIAAAAIQCTgjSz0gEAAKgD&#10;AAAOAAAAAAAAAAAAAAAAAC4CAABkcnMvZTJvRG9jLnhtbFBLAQItABQABgAIAAAAIQAoqK5d3QAA&#10;AAkBAAAPAAAAAAAAAAAAAAAAACwEAABkcnMvZG93bnJldi54bWxQSwUGAAAAAAQABADzAAAANgUA&#10;AAAA&#10;"/>
                  </w:pict>
                </mc:Fallback>
              </mc:AlternateContent>
            </w:r>
            <w:r w:rsidR="000C4DF8" w:rsidRPr="00E874A0">
              <w:rPr>
                <w:sz w:val="24"/>
                <w:szCs w:val="24"/>
                <w:lang w:val="ru-RU"/>
              </w:rPr>
              <w:t>3.7) замена/строительство дымовой трубы на угольной электростанции</w:t>
            </w:r>
          </w:p>
        </w:tc>
        <w:tc>
          <w:tcPr>
            <w:tcW w:w="4097" w:type="dxa"/>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trike/>
                <w:sz w:val="24"/>
                <w:szCs w:val="24"/>
                <w:lang w:val="ru-RU"/>
              </w:rPr>
            </w:pPr>
            <w:r w:rsidRPr="00E874A0">
              <w:rPr>
                <w:sz w:val="24"/>
                <w:szCs w:val="24"/>
                <w:lang w:val="ru-RU"/>
              </w:rPr>
              <w:t>3.8) замена/строительство систем приема подготовки и распределения топлива на угольной электростанции</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84512" behindDoc="0" locked="0" layoutInCell="1" allowOverlap="1" wp14:anchorId="60B66EC7" wp14:editId="03DA258E">
                      <wp:simplePos x="0" y="0"/>
                      <wp:positionH relativeFrom="column">
                        <wp:posOffset>2265680</wp:posOffset>
                      </wp:positionH>
                      <wp:positionV relativeFrom="paragraph">
                        <wp:posOffset>718820</wp:posOffset>
                      </wp:positionV>
                      <wp:extent cx="114300" cy="114300"/>
                      <wp:effectExtent l="0" t="0" r="19050" b="19050"/>
                      <wp:wrapNone/>
                      <wp:docPr id="1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2C26CEF" id="Rectangle 2" o:spid="_x0000_s1026" style="position:absolute;margin-left:178.4pt;margin-top:56.6pt;width:9pt;height:9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El0AEAAKgDAAAOAAAAZHJzL2Uyb0RvYy54bWysU9uOEzEMfUfiH6K805kpLCqjTldol/Ky&#10;QMXCB7hJZiYiNznZTvv3OOmFLvCEyEMUx/bJ8bGzvN1bw3YKo/au482s5kw54aV2Q8e/f1u/WnAW&#10;EzgJxjvV8YOK/Hb18sVyCq2a+9EbqZARiIvtFDo+phTaqopiVBbizAflyNl7tJDIxKGSCBOhW1PN&#10;6/ptNXmUAb1QMdLt/dHJVwW/75VIX/o+qsRMx4lbKjuWfZv3arWEdkAIoxYnGvAPLCxoR49eoO4h&#10;AXtC/QeU1QJ99H2aCW8r3/daqFIDVdPUv1XzOEJQpRYSJ4aLTPH/wYrPuw0yLal3C9LHgaUmfSXZ&#10;wA1GsXkWaAqxpbjHsMFcYgwPXvyIzPm7kaLUe0Q/jQok0WpyfPUsIRuRUtl2+uQlocNT8kWrfY82&#10;A5IKbF9acri0RO0TE3TZNG9e10RMkOt0zi9Ae04OGNNH5S3Lh44jUS/gsHuI6Rh6DinkvdFyrY0p&#10;Bg7bO4NsBzQd67IKf6rxOsw4NnX83c38piA/88VriLqsv0FYnWjMjbYdX1yCoM2qfXCSaEKbQJvj&#10;maoz7iRjVu7Yga2Xhw2e5aVxKDKcRjfP27Vdsn99sNVPAAAA//8DAFBLAwQUAAYACAAAACEArIwj&#10;7d8AAAALAQAADwAAAGRycy9kb3ducmV2LnhtbEyPwU7DMBBE70j8g7VI3KiTGAqEOBUCFYljm164&#10;bWKTBOJ1FDtt4OtZTnDcmdHsm2KzuEEc7RR6TxrSVQLCUuNNT62GQ7W9ugMRIpLBwZPV8GUDbMrz&#10;swJz40+0s8d9bAWXUMhRQxfjmEsZms46DCs/WmLv3U8OI59TK82EJy53g8ySZC0d9sQfOhztU2eb&#10;z/3sNNR9dsDvXfWSuPutiq9L9TG/PWt9ebE8PoCIdol/YfjFZ3Qoman2M5kgBg3qZs3okY1UZSA4&#10;oW6vWalZUWkGsizk/w3lDwAAAP//AwBQSwECLQAUAAYACAAAACEAtoM4kv4AAADhAQAAEwAAAAAA&#10;AAAAAAAAAAAAAAAAW0NvbnRlbnRfVHlwZXNdLnhtbFBLAQItABQABgAIAAAAIQA4/SH/1gAAAJQB&#10;AAALAAAAAAAAAAAAAAAAAC8BAABfcmVscy8ucmVsc1BLAQItABQABgAIAAAAIQAHA1El0AEAAKgD&#10;AAAOAAAAAAAAAAAAAAAAAC4CAABkcnMvZTJvRG9jLnhtbFBLAQItABQABgAIAAAAIQCsjCPt3wAA&#10;AAsBAAAPAAAAAAAAAAAAAAAAACoEAABkcnMvZG93bnJldi54bWxQSwUGAAAAAAQABADzAAAANgUA&#10;AAAA&#10;"/>
                  </w:pict>
                </mc:Fallback>
              </mc:AlternateContent>
            </w:r>
            <w:r w:rsidR="000C4DF8" w:rsidRPr="00E874A0">
              <w:rPr>
                <w:sz w:val="24"/>
                <w:szCs w:val="24"/>
                <w:lang w:val="ru-RU"/>
              </w:rPr>
              <w:t xml:space="preserve">3.8.1) модернизация склада угля, подразумевающая строительство защитных экранов, подпорных стенок, установок оросительных/ </w:t>
            </w:r>
            <w:r w:rsidR="000C4DF8" w:rsidRPr="00E874A0">
              <w:rPr>
                <w:sz w:val="24"/>
                <w:szCs w:val="24"/>
                <w:lang w:val="ru-RU"/>
              </w:rPr>
              <w:lastRenderedPageBreak/>
              <w:t>туманообразующих, укладчика-заборщика роторного</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noProof/>
                <w:sz w:val="24"/>
                <w:szCs w:val="24"/>
                <w:lang w:val="ru-RU" w:eastAsia="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87584" behindDoc="0" locked="0" layoutInCell="1" allowOverlap="1" wp14:anchorId="51C4AB92" wp14:editId="1E8A3FC4">
                      <wp:simplePos x="0" y="0"/>
                      <wp:positionH relativeFrom="column">
                        <wp:posOffset>2261870</wp:posOffset>
                      </wp:positionH>
                      <wp:positionV relativeFrom="paragraph">
                        <wp:posOffset>476885</wp:posOffset>
                      </wp:positionV>
                      <wp:extent cx="114300" cy="114300"/>
                      <wp:effectExtent l="0" t="0" r="19050" b="19050"/>
                      <wp:wrapNone/>
                      <wp:docPr id="1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3BE8101" id="Rectangle 2" o:spid="_x0000_s1026" style="position:absolute;margin-left:178.1pt;margin-top:37.55pt;width:9pt;height:9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VX0AEAAKgDAAAOAAAAZHJzL2Uyb0RvYy54bWysU9uOEzEMfUfiH6K805kpLCqjTldol/Ky&#10;QMXCB7hJZiYiNznZTvv3OOmFLvCEyEMUx/bJ8bGzvN1bw3YKo/au482s5kw54aV2Q8e/f1u/WnAW&#10;EzgJxjvV8YOK/Hb18sVyCq2a+9EbqZARiIvtFDo+phTaqopiVBbizAflyNl7tJDIxKGSCBOhW1PN&#10;6/ptNXmUAb1QMdLt/dHJVwW/75VIX/o+qsRMx4lbKjuWfZv3arWEdkAIoxYnGvAPLCxoR49eoO4h&#10;AXtC/QeU1QJ99H2aCW8r3/daqFIDVdPUv1XzOEJQpRYSJ4aLTPH/wYrPuw0yLal3i4YzB5aa9JVk&#10;AzcYxeZZoCnEluIewwZziTE8ePEjMufvRopS7xH9NCqQRKvJ8dWzhGxESmXb6ZOXhA5PyRet9j3a&#10;DEgqsH1pyeHSErVPTNBl07x5XVPjBLlO5/wCtOfkgDF9VN6yfOg4EvUCDruHmI6h55BC3hst19qY&#10;YuCwvTPIdkDTsS6r8Kcar8OMY1PH393MbwryM1+8hqjL+huE1YnG3Gjb8cUlCNqs2gcniSa0CbQ5&#10;nqk6404yZuWOHdh6edjgWV4ahyLDaXTzvF3bJfvXB1v9BAAA//8DAFBLAwQUAAYACAAAACEAjHS5&#10;H98AAAAJAQAADwAAAGRycy9kb3ducmV2LnhtbEyPTU/DMAyG70j8h8hI3Fj6wTZWmk4INCSOW3fh&#10;5jahLTRO1aRb4dfjneBo+9Hr5823s+3FyYy+c6QgXkQgDNVOd9QoOJa7uwcQPiBp7B0ZBd/Gw7a4&#10;vsox0+5Me3M6hEZwCPkMFbQhDJmUvm6NRb9wgyG+fbjRYuBxbKQe8czhtpdJFK2kxY74Q4uDeW5N&#10;/XWYrIKqS474sy9fI7vZpeFtLj+n9xelbm/mp0cQwczhD4aLPqtDwU6Vm0h70StIl6uEUQXrZQyC&#10;gXR9z4tKwSaNQRa5/N+g+AUAAP//AwBQSwECLQAUAAYACAAAACEAtoM4kv4AAADhAQAAEwAAAAAA&#10;AAAAAAAAAAAAAAAAW0NvbnRlbnRfVHlwZXNdLnhtbFBLAQItABQABgAIAAAAIQA4/SH/1gAAAJQB&#10;AAALAAAAAAAAAAAAAAAAAC8BAABfcmVscy8ucmVsc1BLAQItABQABgAIAAAAIQBwbTVX0AEAAKgD&#10;AAAOAAAAAAAAAAAAAAAAAC4CAABkcnMvZTJvRG9jLnhtbFBLAQItABQABgAIAAAAIQCMdLkf3wAA&#10;AAkBAAAPAAAAAAAAAAAAAAAAACoEAABkcnMvZG93bnJldi54bWxQSwUGAAAAAAQABADzAAAANgUA&#10;AAAA&#10;"/>
                  </w:pict>
                </mc:Fallback>
              </mc:AlternateContent>
            </w:r>
            <w:r w:rsidR="000C4DF8" w:rsidRPr="00E874A0">
              <w:rPr>
                <w:sz w:val="24"/>
                <w:szCs w:val="24"/>
                <w:lang w:val="ru-RU"/>
              </w:rPr>
              <w:t xml:space="preserve">3.8.2) строительство помещения разгрузочного устройства с инженерными системами и разгрузочным оборудованием </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E874A0" w:rsidTr="000C4DF8">
        <w:trPr>
          <w:trHeight w:val="530"/>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3.9) строительство нового/реконструкция/расширение существующего главного корпуса с необходимыми инженерными системами под монтаж нового котла-утилизатора, газовой турбины, генератора, паровой турбины</w:t>
            </w:r>
            <w:r w:rsidRPr="00E874A0">
              <w:rPr>
                <w:noProof/>
                <w:sz w:val="24"/>
                <w:szCs w:val="24"/>
                <w:lang w:val="ru-RU"/>
              </w:rPr>
              <w:t xml:space="preserve"> </w:t>
            </w:r>
          </w:p>
        </w:tc>
        <w:tc>
          <w:tcPr>
            <w:tcW w:w="4097"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3.9.1) реконструкция/расширение существующего главного корпуса с необходимыми инженерными системами под монтаж новой газовой турбины</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588608" behindDoc="0" locked="0" layoutInCell="1" allowOverlap="1" wp14:anchorId="00F6F3BC" wp14:editId="597E4E38">
                      <wp:simplePos x="0" y="0"/>
                      <wp:positionH relativeFrom="column">
                        <wp:posOffset>1402715</wp:posOffset>
                      </wp:positionH>
                      <wp:positionV relativeFrom="paragraph">
                        <wp:posOffset>144780</wp:posOffset>
                      </wp:positionV>
                      <wp:extent cx="77470" cy="114300"/>
                      <wp:effectExtent l="0" t="0" r="17780" b="19050"/>
                      <wp:wrapNone/>
                      <wp:docPr id="1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9CAEB25" id="Rectangle 2" o:spid="_x0000_s1026" style="position:absolute;margin-left:110.45pt;margin-top:11.4pt;width:6.1pt;height:9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Sx1QEAAKcDAAAOAAAAZHJzL2Uyb0RvYy54bWysU01v2zAMvQ/YfxB0X+xk7ZIZcYqhXXbp&#10;1mDdfgAjybEwSRQkNU7+/SjlY+nWUzEdCFEknx8f6fnNzhq2VSFqdC0fj2rOlBMotdu0/OeP5bsZ&#10;ZzGBk2DQqZbvVeQ3i7dv5oNv1AR7NFIFRiAuNoNveZ+Sb6oqil5ZiCP0ylGww2AhkRs2lQwwELo1&#10;1aSuP1QDBukDChUjvd4dgnxR8LtOifTQdVElZlpO3FKxodh1ttViDs0mgO+1ONKAV7CwoB199Ax1&#10;BwnYU9D/QFktAkbs0kigrbDrtFClB+pmXP/VzWMPXpVeSJzozzLF/wcrvm1XgWlJs5tNOHNgaUjf&#10;STZwG6PYJAs0+NhQ3qNfhdxi9PcofkXm8LanLPUpBBx6BZJojXN+9awgO5FK2Xr4ipLQ4Slh0WrX&#10;BZsBSQW2KyPZn0eidokJepxOr6Y0N0GR8fjqfV0mVkFzqvUhpi8KLcuXlgdiXrBhex9T5gLNKaVw&#10;R6PlUhtTnLBZ35rAtkDLsSyn0KcWL9OMY0PLP15Prgvys1i8hKjLeQnC6kRbbrRt+eycBE0W7bOT&#10;ZQcTaHO4E2Xjjipm4Q4DWKPcr8JJXdqG0ttxc/O6Xfql+s//tfgNAAD//wMAUEsDBBQABgAIAAAA&#10;IQBMxmFb3gAAAAkBAAAPAAAAZHJzL2Rvd25yZXYueG1sTI/BTsMwDIbvSLxDZCRuLFmK0FaaTgg0&#10;JI5bd+GWtqbt1jhVk26Fp8c7wc2WP/3+/mwzu16ccQydJwPLhQKBVPm6o8bAodg+rECEaKm2vSc0&#10;8I0BNvntTWbT2l9oh+d9bASHUEitgTbGIZUyVC06GxZ+QOLblx+djbyOjaxHe+Fw10ut1JN0tiP+&#10;0NoBX1usTvvJGSg7fbA/u+JdufU2iR9zcZw+34y5v5tfnkFEnOMfDFd9VoecnUo/UR1Eb0BrtWb0&#10;OnAFBnSSLEGUBh7VCmSeyf8N8l8AAAD//wMAUEsBAi0AFAAGAAgAAAAhALaDOJL+AAAA4QEAABMA&#10;AAAAAAAAAAAAAAAAAAAAAFtDb250ZW50X1R5cGVzXS54bWxQSwECLQAUAAYACAAAACEAOP0h/9YA&#10;AACUAQAACwAAAAAAAAAAAAAAAAAvAQAAX3JlbHMvLnJlbHNQSwECLQAUAAYACAAAACEArgRksdUB&#10;AACnAwAADgAAAAAAAAAAAAAAAAAuAgAAZHJzL2Uyb0RvYy54bWxQSwECLQAUAAYACAAAACEATMZh&#10;W94AAAAJAQAADwAAAAAAAAAAAAAAAAAvBAAAZHJzL2Rvd25yZXYueG1sUEsFBgAAAAAEAAQA8wAA&#10;ADoFAAAAAA==&#10;"/>
                  </w:pict>
                </mc:Fallback>
              </mc:AlternateContent>
            </w:r>
            <w:r w:rsidR="000C4DF8" w:rsidRPr="00E874A0">
              <w:rPr>
                <w:sz w:val="24"/>
                <w:szCs w:val="24"/>
              </w:rPr>
              <w:t>3.9.1.1) без котла-утилизатора</w:t>
            </w: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589632" behindDoc="0" locked="0" layoutInCell="1" allowOverlap="1" wp14:anchorId="1CF111CC" wp14:editId="4280F3B5">
                      <wp:simplePos x="0" y="0"/>
                      <wp:positionH relativeFrom="column">
                        <wp:posOffset>1367790</wp:posOffset>
                      </wp:positionH>
                      <wp:positionV relativeFrom="paragraph">
                        <wp:posOffset>161290</wp:posOffset>
                      </wp:positionV>
                      <wp:extent cx="114300" cy="114300"/>
                      <wp:effectExtent l="0" t="0" r="19050" b="19050"/>
                      <wp:wrapNone/>
                      <wp:docPr id="1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144E8B3" id="Rectangle 2" o:spid="_x0000_s1026" style="position:absolute;margin-left:107.7pt;margin-top:12.7pt;width:9pt;height:9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2z0QEAAKgDAAAOAAAAZHJzL2Uyb0RvYy54bWysU9tuEzEQfUfiHyy/k91NKQqrbCrUEl4K&#10;RC39gIntzVr4prGbTf6esXMhhT4h/GB5PDPHZ86M5zc7a9hWYdTedbyZ1JwpJ7zUbtPxpx/LdzPO&#10;YgInwXinOr5Xkd8s3r6Zj6FVUz94IxUyAnGxHUPHh5RCW1VRDMpCnPigHDl7jxYSmbipJMJI6NZU&#10;07r+UI0eZUAvVIx0e3dw8kXB73sl0ve+jyox03HilsqOZV/nvVrMod0ghEGLIw34BxYWtKNHz1B3&#10;kIA9o/4LymqBPvo+TYS3le97LVSpgapp6j+qeRwgqFILiRPDWab4/2DFt+0KmZbUu9kVZw4sNemB&#10;ZAO3MYpNs0BjiC3FPYYV5hJjuPfiZ2TO3w4UpT4h+nFQIIlWk+OrFwnZiJTK1uNXLwkdnpMvWu16&#10;tBmQVGC70pL9uSVql5igy6Z5f1VT4wS5juf8ArSn5IAxfVHesnzoOBL1Ag7b+5gOoaeQQt4bLZfa&#10;mGLgZn1rkG2BpmNZVuFPNV6GGcfGjn+8nl4X5Be+eAlRl/UahNWJxtxo2/HZOQjarNpnJ4kmtAm0&#10;OZypOuOOMmblDh1Ye7lf4UleGociw3F087xd2iX79wdb/AIAAP//AwBQSwMEFAAGAAgAAAAhADJY&#10;sa/cAAAACQEAAA8AAABkcnMvZG93bnJldi54bWxMj0FPg0AQhe8m/ofNmHizS6EaiyyN0dTEY0sv&#10;3gaYAsrOEnZp0V/v9KSn9ybz8uabbDPbXp1o9J1jA8tFBIq4cnXHjYFDsb17BOUDco29YzLwTR42&#10;+fVVhmntzryj0z40SkrYp2igDWFItfZVSxb9wg3Esju60WKQcWx0PeJZym2v4yh60BY7lgstDvTS&#10;UvW1n6yBsosP+LMr3iK73ibhfS4+p49XY25v5ucnUIHm8BeGC76gQy5MpZu49qo3EC/vVxIVc1EJ&#10;xEkipjSwEtV5pv9/kP8CAAD//wMAUEsBAi0AFAAGAAgAAAAhALaDOJL+AAAA4QEAABMAAAAAAAAA&#10;AAAAAAAAAAAAAFtDb250ZW50X1R5cGVzXS54bWxQSwECLQAUAAYACAAAACEAOP0h/9YAAACUAQAA&#10;CwAAAAAAAAAAAAAAAAAvAQAAX3JlbHMvLnJlbHNQSwECLQAUAAYACAAAACEAnrH9s9EBAACoAwAA&#10;DgAAAAAAAAAAAAAAAAAuAgAAZHJzL2Uyb0RvYy54bWxQSwECLQAUAAYACAAAACEAMlixr9wAAAAJ&#10;AQAADwAAAAAAAAAAAAAAAAArBAAAZHJzL2Rvd25yZXYueG1sUEsFBgAAAAAEAAQA8wAAADQFAAAA&#10;AA==&#10;"/>
                  </w:pict>
                </mc:Fallback>
              </mc:AlternateContent>
            </w:r>
            <w:r w:rsidR="000C4DF8" w:rsidRPr="00E874A0">
              <w:rPr>
                <w:sz w:val="24"/>
                <w:szCs w:val="24"/>
              </w:rPr>
              <w:t>3.9.1.2) с котлом-утилизатором</w:t>
            </w:r>
          </w:p>
        </w:tc>
      </w:tr>
      <w:tr w:rsidR="000C4DF8" w:rsidRPr="00196539" w:rsidTr="000C4DF8">
        <w:trPr>
          <w:trHeight w:val="33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vMerge w:val="restart"/>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3.9.2) строительство нового корпуса для котельного оборудования с необходимыми инженерными системами под монтаж паровых котлоагрегатов</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r w:rsidRPr="00E874A0">
              <w:rPr>
                <w:sz w:val="24"/>
                <w:szCs w:val="24"/>
                <w:lang w:val="ru-RU"/>
              </w:rPr>
              <w:t xml:space="preserve">3.9.2.1) для ТЭС на газовом топливе </w:t>
            </w:r>
            <w:r w:rsidR="00CA288A" w:rsidRPr="00E874A0">
              <w:rPr>
                <w:noProof/>
                <w:sz w:val="24"/>
                <w:szCs w:val="24"/>
                <w:lang w:val="ru-RU" w:eastAsia="ru-RU"/>
              </w:rPr>
              <mc:AlternateContent>
                <mc:Choice Requires="wps">
                  <w:drawing>
                    <wp:anchor distT="0" distB="0" distL="114300" distR="114300" simplePos="0" relativeHeight="251590656" behindDoc="0" locked="0" layoutInCell="1" allowOverlap="1" wp14:anchorId="67446FD0" wp14:editId="149020FA">
                      <wp:simplePos x="0" y="0"/>
                      <wp:positionH relativeFrom="column">
                        <wp:posOffset>1372870</wp:posOffset>
                      </wp:positionH>
                      <wp:positionV relativeFrom="paragraph">
                        <wp:posOffset>53975</wp:posOffset>
                      </wp:positionV>
                      <wp:extent cx="114300" cy="114300"/>
                      <wp:effectExtent l="0" t="0" r="19050" b="19050"/>
                      <wp:wrapNone/>
                      <wp:docPr id="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C98CAD3" id="Rectangle 2" o:spid="_x0000_s1026" style="position:absolute;margin-left:108.1pt;margin-top:4.25pt;width:9pt;height:9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E30QEAAKgDAAAOAAAAZHJzL2Uyb0RvYy54bWysU9tuEzEQfUfiHyy/k90NLQqrbCrUEl4K&#10;RC39gIntzVr4prGbTf6esXMhhT4h/GB5PDPHZ86M5zc7a9hWYdTedbyZ1JwpJ7zUbtPxpx/LdzPO&#10;YgInwXinOr5Xkd8s3r6Zj6FVUz94IxUyAnGxHUPHh5RCW1VRDMpCnPigHDl7jxYSmbipJMJI6NZU&#10;07r+UI0eZUAvVIx0e3dw8kXB73sl0ve+jyox03HilsqOZV/nvVrMod0ghEGLIw34BxYWtKNHz1B3&#10;kIA9o/4LymqBPvo+TYS3le97LVSpgapp6j+qeRwgqFILiRPDWab4/2DFt+0KmZbUu9kVZw4sNemB&#10;ZAO3MYpNs0BjiC3FPYYV5hJjuPfiZ2TO3w4UpT4h+nFQIIlWk+OrFwnZiJTK1uNXLwkdnpMvWu16&#10;tBmQVGC70pL9uSVql5igy6a5el9T4wS5juf8ArSn5IAxfVHesnzoOBL1Ag7b+5gOoaeQQt4bLZfa&#10;mGLgZn1rkG2BpmNZVuFPNV6GGcfGjn+8nl4X5Be+eAlRl/UahNWJxtxo2/HZOQjarNpnJ4kmtAm0&#10;OZypOuOOMmblDh1Ye7lf4UleGociw3F087xd2iX79wdb/AIAAP//AwBQSwMEFAAGAAgAAAAhAJgz&#10;k8HdAAAACAEAAA8AAABkcnMvZG93bnJldi54bWxMj8FOwzAQRO9I/IO1SNyoU5dGJcSpEKhIHNv0&#10;wm0TmyQQr6PYaQNfz3Iqtx3NaPZNvp1dL052DJ0nDctFAsJS7U1HjYZjubvbgAgRyWDvyWr4tgG2&#10;xfVVjpnxZ9rb0yE2gksoZKihjXHIpAx1ax2GhR8ssffhR4eR5dhIM+KZy10vVZKk0mFH/KHFwT63&#10;tv46TE5D1akj/uzL18Q97FbxbS4/p/cXrW9v5qdHENHO8RKGP3xGh4KZKj+RCaLXoJap4qiGzRoE&#10;+2p1z7riI12DLHL5f0DxCwAA//8DAFBLAQItABQABgAIAAAAIQC2gziS/gAAAOEBAAATAAAAAAAA&#10;AAAAAAAAAAAAAABbQ29udGVudF9UeXBlc10ueG1sUEsBAi0AFAAGAAgAAAAhADj9If/WAAAAlAEA&#10;AAsAAAAAAAAAAAAAAAAALwEAAF9yZWxzLy5yZWxzUEsBAi0AFAAGAAgAAAAhAJq8sTfRAQAAqAMA&#10;AA4AAAAAAAAAAAAAAAAALgIAAGRycy9lMm9Eb2MueG1sUEsBAi0AFAAGAAgAAAAhAJgzk8HdAAAA&#10;CAEAAA8AAAAAAAAAAAAAAAAAKwQAAGRycy9kb3ducmV2LnhtbFBLBQYAAAAABAAEAPMAAAA1BQAA&#10;AAA=&#10;"/>
                  </w:pict>
                </mc:Fallback>
              </mc:AlternateContent>
            </w:r>
          </w:p>
        </w:tc>
      </w:tr>
      <w:tr w:rsidR="000C4DF8" w:rsidRPr="00196539" w:rsidTr="000C4DF8">
        <w:trPr>
          <w:trHeight w:val="334"/>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91680" behindDoc="0" locked="0" layoutInCell="1" allowOverlap="1" wp14:anchorId="47826673" wp14:editId="43B8517A">
                      <wp:simplePos x="0" y="0"/>
                      <wp:positionH relativeFrom="column">
                        <wp:posOffset>1367790</wp:posOffset>
                      </wp:positionH>
                      <wp:positionV relativeFrom="paragraph">
                        <wp:posOffset>158750</wp:posOffset>
                      </wp:positionV>
                      <wp:extent cx="114300" cy="114300"/>
                      <wp:effectExtent l="0" t="0" r="19050" b="19050"/>
                      <wp:wrapNone/>
                      <wp:docPr id="1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20910FB" id="Rectangle 2" o:spid="_x0000_s1026" style="position:absolute;margin-left:107.7pt;margin-top:12.5pt;width:9pt;height: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VF0QEAAKgDAAAOAAAAZHJzL2Uyb0RvYy54bWysU02PEzEMvSPxH6Lc6cwUisqo0xXapVwW&#10;qNjlB7hJphORxFGS7bT/Hif9oAt7QuQQxbH98vzsLG721rCdClGj63gzqTlTTqDUbtvxH4+rN3PO&#10;YgInwaBTHT+oyG+Wr18tRt+qKQ5opAqMQFxsR9/xISXfVlUUg7IQJ+iVI2ePwUIiM2wrGWAkdGuq&#10;aV2/r0YM0gcUKka6vTs6+bLg970S6VvfR5WY6ThxS2UPZd/kvVouoN0G8IMWJxrwDywsaEePXqDu&#10;IAF7CvovKKtFwIh9mgi0Ffa9FqrUQNU09R/VPAzgVamFxIn+IlP8f7Di624dmJbUu/mMMweWmvSd&#10;ZAO3NYpNs0Cjjy3FPfh1yCVGf4/iZ2QObweKUh9DwHFQIIlWk+OrZwnZiJTKNuMXlIQOTwmLVvs+&#10;2AxIKrB9acnh0hK1T0zQZdO8e1tT4wS5Tuf8ArTnZB9i+qzQsnzoeCDqBRx29zEdQ88hhTwaLVfa&#10;mGKE7ebWBLYDmo5VWYU/1XgdZhwbO/5hNp0V5Ge+eA1Rl/UShNWJxtxo2/H5JQjarNonJ4kmtAm0&#10;OZ6pOuNOMmbljh3YoDysw1leGociw2l087xd2yX79wdb/gIAAP//AwBQSwMEFAAGAAgAAAAhAEcN&#10;iX7eAAAACQEAAA8AAABkcnMvZG93bnJldi54bWxMj0FPwzAMhe9I/IfISNxYsnZDrDSdEGhIHLfu&#10;ws1tvLbQJFWTboVfjznBzfZ7ev5evp1tL840hs47DcuFAkGu9qZzjYZjubt7ABEiOoO9d6ThiwJs&#10;i+urHDPjL25P50NsBIe4kKGGNsYhkzLULVkMCz+QY+3kR4uR17GRZsQLh9teJkrdS4ud4w8tDvTc&#10;Uv15mKyGqkuO+L0vX5Xd7NL4Npcf0/uL1rc389MjiEhz/DPDLz6jQ8FMlZ+cCaLXkCzXK7bysOZO&#10;bEjSlA+VhlWqQBa5/N+g+AEAAP//AwBQSwECLQAUAAYACAAAACEAtoM4kv4AAADhAQAAEwAAAAAA&#10;AAAAAAAAAAAAAAAAW0NvbnRlbnRfVHlwZXNdLnhtbFBLAQItABQABgAIAAAAIQA4/SH/1gAAAJQB&#10;AAALAAAAAAAAAAAAAAAAAC8BAABfcmVscy8ucmVsc1BLAQItABQABgAIAAAAIQDt0tVF0QEAAKgD&#10;AAAOAAAAAAAAAAAAAAAAAC4CAABkcnMvZTJvRG9jLnhtbFBLAQItABQABgAIAAAAIQBHDYl+3gAA&#10;AAkBAAAPAAAAAAAAAAAAAAAAACsEAABkcnMvZG93bnJldi54bWxQSwUGAAAAAAQABADzAAAANgUA&#10;AAAA&#10;"/>
                  </w:pict>
                </mc:Fallback>
              </mc:AlternateContent>
            </w:r>
            <w:r w:rsidR="000C4DF8" w:rsidRPr="00E874A0">
              <w:rPr>
                <w:sz w:val="24"/>
                <w:szCs w:val="24"/>
                <w:lang w:val="ru-RU"/>
              </w:rPr>
              <w:t>3.9.2.2) для ТЭС на угольном топливе</w:t>
            </w:r>
          </w:p>
        </w:tc>
      </w:tr>
      <w:tr w:rsidR="000C4DF8" w:rsidRPr="00196539" w:rsidTr="000C4DF8">
        <w:trPr>
          <w:trHeight w:val="33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vMerge w:val="restart"/>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color w:val="000000"/>
                <w:sz w:val="24"/>
                <w:szCs w:val="24"/>
                <w:lang w:val="ru-RU"/>
              </w:rPr>
              <w:t>3.9.3) строительство нового корпуса для турбинного оборудования с необходимыми инженерными системами под монтаж паровых турбин</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r w:rsidRPr="00E874A0">
              <w:rPr>
                <w:sz w:val="24"/>
                <w:szCs w:val="24"/>
                <w:lang w:val="ru-RU"/>
              </w:rPr>
              <w:t xml:space="preserve">3.9.3.1) для ТЭС на газовом топливе </w:t>
            </w:r>
            <w:r w:rsidR="00CA288A" w:rsidRPr="00E874A0">
              <w:rPr>
                <w:noProof/>
                <w:sz w:val="24"/>
                <w:szCs w:val="24"/>
                <w:lang w:val="ru-RU" w:eastAsia="ru-RU"/>
              </w:rPr>
              <mc:AlternateContent>
                <mc:Choice Requires="wps">
                  <w:drawing>
                    <wp:anchor distT="0" distB="0" distL="114300" distR="114300" simplePos="0" relativeHeight="251592704" behindDoc="0" locked="0" layoutInCell="1" allowOverlap="1" wp14:anchorId="70A130E0" wp14:editId="5DBDDDD6">
                      <wp:simplePos x="0" y="0"/>
                      <wp:positionH relativeFrom="column">
                        <wp:posOffset>1372870</wp:posOffset>
                      </wp:positionH>
                      <wp:positionV relativeFrom="paragraph">
                        <wp:posOffset>53975</wp:posOffset>
                      </wp:positionV>
                      <wp:extent cx="114300" cy="114300"/>
                      <wp:effectExtent l="0" t="0" r="19050" b="19050"/>
                      <wp:wrapNone/>
                      <wp:docPr id="1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3893250" id="Rectangle 2" o:spid="_x0000_s1026" style="position:absolute;margin-left:108.1pt;margin-top:4.25pt;width:9pt;height:9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nT0QEAAKgDAAAOAAAAZHJzL2Uyb0RvYy54bWysU9tuEzEQfUfiHyy/k90NtAqrbCrUEl4K&#10;RC39gIntzVr4prGbTf6esXMhhT4h/GB5PDPHZ86M5zc7a9hWYdTedbyZ1JwpJ7zUbtPxpx/LdzPO&#10;YgInwXinOr5Xkd8s3r6Zj6FVUz94IxUyAnGxHUPHh5RCW1VRDMpCnPigHDl7jxYSmbipJMJI6NZU&#10;07q+rkaPMqAXKka6vTs4+aLg970S6XvfR5WY6ThxS2XHsq/zXi3m0G4QwqDFkQb8AwsL2tGjZ6g7&#10;SMCeUf8FZbVAH32fJsLbyve9FqrUQNU09R/VPA4QVKmFxInhLFP8f7Di23aFTEvq3eyaMweWmvRA&#10;soHbGMWmWaAxxJbiHsMKc4kx3HvxMzLnbweKUp8Q/TgokESryfHVi4RsREpl6/Grl4QOz8kXrXY9&#10;2gxIKrBdacn+3BK1S0zQZdN8eF9T4wS5juf8ArSn5IAxfVHesnzoOBL1Ag7b+5gOoaeQQt4bLZfa&#10;mGLgZn1rkG2BpmNZVuFPNV6GGcfGjn+8ml4V5Be+eAlRl/UahNWJxtxo2/HZOQjarNpnJ4kmtAm0&#10;OZypOuOOMmblDh1Ye7lf4UleGociw3F087xd2iX79wdb/AIAAP//AwBQSwMEFAAGAAgAAAAhAJgz&#10;k8HdAAAACAEAAA8AAABkcnMvZG93bnJldi54bWxMj8FOwzAQRO9I/IO1SNyoU5dGJcSpEKhIHNv0&#10;wm0TmyQQr6PYaQNfz3Iqtx3NaPZNvp1dL052DJ0nDctFAsJS7U1HjYZjubvbgAgRyWDvyWr4tgG2&#10;xfVVjpnxZ9rb0yE2gksoZKihjXHIpAx1ax2GhR8ssffhR4eR5dhIM+KZy10vVZKk0mFH/KHFwT63&#10;tv46TE5D1akj/uzL18Q97FbxbS4/p/cXrW9v5qdHENHO8RKGP3xGh4KZKj+RCaLXoJap4qiGzRoE&#10;+2p1z7riI12DLHL5f0DxCwAA//8DAFBLAQItABQABgAIAAAAIQC2gziS/gAAAOEBAAATAAAAAAAA&#10;AAAAAAAAAAAAAABbQ29udGVudF9UeXBlc10ueG1sUEsBAi0AFAAGAAgAAAAhADj9If/WAAAAlAEA&#10;AAsAAAAAAAAAAAAAAAAALwEAAF9yZWxzLy5yZWxzUEsBAi0AFAAGAAgAAAAhAHRgedPRAQAAqAMA&#10;AA4AAAAAAAAAAAAAAAAALgIAAGRycy9lMm9Eb2MueG1sUEsBAi0AFAAGAAgAAAAhAJgzk8HdAAAA&#10;CAEAAA8AAAAAAAAAAAAAAAAAKwQAAGRycy9kb3ducmV2LnhtbFBLBQYAAAAABAAEAPMAAAA1BQAA&#10;AAA=&#10;"/>
                  </w:pict>
                </mc:Fallback>
              </mc:AlternateContent>
            </w:r>
          </w:p>
        </w:tc>
      </w:tr>
      <w:tr w:rsidR="000C4DF8" w:rsidRPr="00196539" w:rsidTr="000C4DF8">
        <w:trPr>
          <w:trHeight w:val="334"/>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color w:val="000000"/>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93728" behindDoc="0" locked="0" layoutInCell="1" allowOverlap="1" wp14:anchorId="72DCFF2D" wp14:editId="230D0FF0">
                      <wp:simplePos x="0" y="0"/>
                      <wp:positionH relativeFrom="column">
                        <wp:posOffset>1367790</wp:posOffset>
                      </wp:positionH>
                      <wp:positionV relativeFrom="paragraph">
                        <wp:posOffset>158750</wp:posOffset>
                      </wp:positionV>
                      <wp:extent cx="114300" cy="114300"/>
                      <wp:effectExtent l="0" t="0" r="19050" b="19050"/>
                      <wp:wrapNone/>
                      <wp:docPr id="1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D65F8B3" id="Rectangle 2" o:spid="_x0000_s1026" style="position:absolute;margin-left:107.7pt;margin-top:12.5pt;width:9pt;height:9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2h0gEAAKgDAAAOAAAAZHJzL2Uyb0RvYy54bWysU01vEzEQvSPxHyzfye4GCmGVTYVawqXQ&#10;iMIPmNjerIXtsWw3m/x7xs4HKfRU4YPl8cw8v3kznl/vrGFbFaJG1/FmUnOmnECp3abjP38s38w4&#10;iwmcBINOdXyvIr9evH41H32rpjigkSowAnGxHX3Hh5R8W1VRDMpCnKBXjpw9BguJzLCpZICR0K2p&#10;pnX9vhoxSB9QqBjp9vbg5IuC3/dKpPu+jyox03Hilsoeyr7Oe7WYQ7sJ4ActjjTgBSwsaEePnqFu&#10;IQF7DPofKKtFwIh9mgi0Ffa9FqrUQNU09V/VPAzgVamFxIn+LFP8f7Di23YVmJbUu9kHzhxYatJ3&#10;kg3cxig2zQKNPrYU9+BXIZcY/R2KX5E5vBkoSn0KAcdBgSRaTY6vniRkI1IqW49fURI6PCYsWu36&#10;YDMgqcB2pSX7c0vULjFBl03z7m1NjRPkOp7zC9Cekn2I6YtCy/Kh44GoF3DY3sV0CD2FFPJotFxq&#10;Y4oRNusbE9gWaDqWZRX+VONlmHFs7PjHq+lVQX7ii5cQdVnPQVidaMyNth2fnYOgzap9dpJoQptA&#10;m8OZqjPuKGNW7tCBNcr9KpzkpXEoMhxHN8/bpV2y/3ywxW8AAAD//wMAUEsDBBQABgAIAAAAIQBH&#10;DYl+3gAAAAkBAAAPAAAAZHJzL2Rvd25yZXYueG1sTI9BT8MwDIXvSPyHyEjcWLJ2Q6w0nRBoSBy3&#10;7sLNbby20CRVk26FX485wc32e3r+Xr6dbS/ONIbOOw3LhQJBrvamc42GY7m7ewARIjqDvXek4YsC&#10;bIvrqxwz4y9uT+dDbASHuJChhjbGIZMy1C1ZDAs/kGPt5EeLkdexkWbEC4fbXiZK3UuLneMPLQ70&#10;3FL9eZishqpLjvi9L1+V3ezS+DaXH9P7i9a3N/PTI4hIc/wzwy8+o0PBTJWfnAmi15As1yu28rDm&#10;TmxI0pQPlYZVqkAWufzfoPgBAAD//wMAUEsBAi0AFAAGAAgAAAAhALaDOJL+AAAA4QEAABMAAAAA&#10;AAAAAAAAAAAAAAAAAFtDb250ZW50X1R5cGVzXS54bWxQSwECLQAUAAYACAAAACEAOP0h/9YAAACU&#10;AQAACwAAAAAAAAAAAAAAAAAvAQAAX3JlbHMvLnJlbHNQSwECLQAUAAYACAAAACEAAw4dodIBAACo&#10;AwAADgAAAAAAAAAAAAAAAAAuAgAAZHJzL2Uyb0RvYy54bWxQSwECLQAUAAYACAAAACEARw2Jft4A&#10;AAAJAQAADwAAAAAAAAAAAAAAAAAsBAAAZHJzL2Rvd25yZXYueG1sUEsFBgAAAAAEAAQA8wAAADcF&#10;AAAAAA==&#10;"/>
                  </w:pict>
                </mc:Fallback>
              </mc:AlternateContent>
            </w:r>
            <w:r w:rsidR="000C4DF8" w:rsidRPr="00E874A0">
              <w:rPr>
                <w:sz w:val="24"/>
                <w:szCs w:val="24"/>
                <w:lang w:val="ru-RU"/>
              </w:rPr>
              <w:t>3.9.3.2) для ТЭС на угольном топливе</w:t>
            </w:r>
          </w:p>
        </w:tc>
      </w:tr>
      <w:tr w:rsidR="000C4DF8" w:rsidRPr="00196539" w:rsidTr="000C4DF8">
        <w:trPr>
          <w:trHeight w:val="149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color w:val="000000"/>
                <w:sz w:val="24"/>
                <w:szCs w:val="24"/>
                <w:lang w:val="ru-RU"/>
              </w:rPr>
              <w:t xml:space="preserve">3.9.4) приведение в соответствие с действующими нормативно-техническими документами существующего здания главного корпуса </w:t>
            </w:r>
            <w:r w:rsidR="00CA288A" w:rsidRPr="00E874A0">
              <w:rPr>
                <w:noProof/>
                <w:sz w:val="24"/>
                <w:szCs w:val="24"/>
                <w:lang w:val="ru-RU" w:eastAsia="ru-RU"/>
              </w:rPr>
              <mc:AlternateContent>
                <mc:Choice Requires="wps">
                  <w:drawing>
                    <wp:anchor distT="0" distB="0" distL="114300" distR="114300" simplePos="0" relativeHeight="251597824" behindDoc="0" locked="0" layoutInCell="1" allowOverlap="1" wp14:anchorId="233660A7" wp14:editId="58BE65EA">
                      <wp:simplePos x="0" y="0"/>
                      <wp:positionH relativeFrom="column">
                        <wp:posOffset>2305050</wp:posOffset>
                      </wp:positionH>
                      <wp:positionV relativeFrom="paragraph">
                        <wp:posOffset>465455</wp:posOffset>
                      </wp:positionV>
                      <wp:extent cx="114300" cy="114300"/>
                      <wp:effectExtent l="0" t="0" r="19050" b="19050"/>
                      <wp:wrapNone/>
                      <wp:docPr id="1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FC7D8AD" id="Rectangle 2" o:spid="_x0000_s1026" style="position:absolute;margin-left:181.5pt;margin-top:36.65pt;width:9pt;height: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AA0AEAAKgDAAAOAAAAZHJzL2Uyb0RvYy54bWysU9uOEzEMfUfiH6K805kpLCqjTldol/Ky&#10;QMXCB7hJZiYiNznZTvv3OOmFLvCEyEMUx/bJ8bGzvN1bw3YKo/au482s5kw54aV2Q8e/f1u/WnAW&#10;EzgJxjvV8YOK/Hb18sVyCq2a+9EbqZARiIvtFDo+phTaqopiVBbizAflyNl7tJDIxKGSCBOhW1PN&#10;6/ptNXmUAb1QMdLt/dHJVwW/75VIX/o+qsRMx4lbKjuWfZv3arWEdkAIoxYnGvAPLCxoR49eoO4h&#10;AXtC/QeU1QJ99H2aCW8r3/daqFIDVdPUv1XzOEJQpRYSJ4aLTPH/wYrPuw0yLal3C2qVA0tN+kqy&#10;gRuMYvMs0BRiS3GPYYO5xBgevPgRmfN3I0Wp94h+GhVIotXk+OpZQjYipbLt9MlLQoen5ItW+x5t&#10;BiQV2L605HBpidonJuiyad68rqlxglync34B2nNywJg+Km9ZPnQciXoBh91DTMfQc0gh742Wa21M&#10;MXDY3hlkO6DpWJdV+FON12HGsanj727mNwX5mS9eQ9Rl/Q3C6kRjbrTt+OISBG1W7YOTRBPaBNoc&#10;z1SdcScZs3LHDmy9PGzwLC+NQ5HhNLp53q7tkv3rg61+AgAA//8DAFBLAwQUAAYACAAAACEAYHkG&#10;9t4AAAAJAQAADwAAAGRycy9kb3ducmV2LnhtbEyPwU7DMBBE70j8g7VI3KiTWiptiFMhUJE4tumF&#10;2yZekrSxHcVOG/h6lhMcZ2c0+ybfzrYXFxpD552GdJGAIFd707lGw7HcPaxBhIjOYO8dafiiANvi&#10;9ibHzPir29PlEBvBJS5kqKGNccikDHVLFsPCD+TY+/SjxchybKQZ8crltpfLJFlJi53jDy0O9NJS&#10;fT5MVkPVLY/4vS/fErvZqfg+l6fp41Xr+7v5+QlEpDn+heEXn9GhYKbKT84E0WtQK8VbooZHpUBw&#10;QK1TPlQaNqkCWeTy/4LiBwAA//8DAFBLAQItABQABgAIAAAAIQC2gziS/gAAAOEBAAATAAAAAAAA&#10;AAAAAAAAAAAAAABbQ29udGVudF9UeXBlc10ueG1sUEsBAi0AFAAGAAgAAAAhADj9If/WAAAAlAEA&#10;AAsAAAAAAAAAAAAAAAAALwEAAF9yZWxzLy5yZWxzUEsBAi0AFAAGAAgAAAAhAD18kADQAQAAqAMA&#10;AA4AAAAAAAAAAAAAAAAALgIAAGRycy9lMm9Eb2MueG1sUEsBAi0AFAAGAAgAAAAhAGB5BvbeAAAA&#10;CQEAAA8AAAAAAAAAAAAAAAAAKgQAAGRycy9kb3ducmV2LnhtbFBLBQYAAAAABAAEAPMAAAA1BQAA&#10;AAA=&#10;"/>
                  </w:pict>
                </mc:Fallback>
              </mc:AlternateContent>
            </w:r>
            <w:r w:rsidRPr="00E874A0">
              <w:rPr>
                <w:color w:val="000000"/>
                <w:sz w:val="24"/>
                <w:szCs w:val="24"/>
                <w:lang w:val="ru-RU"/>
              </w:rPr>
              <w:t>с паровыми котлами и паровыми турбинами на угольном топливе</w:t>
            </w: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rHeight w:val="149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noProof/>
                <w:sz w:val="24"/>
                <w:szCs w:val="24"/>
                <w:lang w:val="ru-RU" w:eastAsia="ru-RU"/>
              </w:rPr>
            </w:pP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596800" behindDoc="0" locked="0" layoutInCell="1" allowOverlap="1" wp14:anchorId="7826B185" wp14:editId="3C7764F0">
                      <wp:simplePos x="0" y="0"/>
                      <wp:positionH relativeFrom="column">
                        <wp:posOffset>2311400</wp:posOffset>
                      </wp:positionH>
                      <wp:positionV relativeFrom="paragraph">
                        <wp:posOffset>774065</wp:posOffset>
                      </wp:positionV>
                      <wp:extent cx="114300" cy="114300"/>
                      <wp:effectExtent l="0" t="0" r="19050" b="19050"/>
                      <wp:wrapNone/>
                      <wp:docPr id="1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6D9B558" id="Rectangle 2" o:spid="_x0000_s1026" style="position:absolute;margin-left:182pt;margin-top:60.95pt;width:9pt;height: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Ry0QEAAKgDAAAOAAAAZHJzL2Uyb0RvYy54bWysU9tuEzEQfUfiHyy/k90NFKWrbCrUEl4K&#10;RC39gIntzVr4prGbTf6esXMhBZ4q/GB5PDPHZ86M5zc7a9hWYdTedbyZ1JwpJ7zUbtPxpx/LdzPO&#10;YgInwXinOr5Xkd8s3r6Zj6FVUz94IxUyAnGxHUPHh5RCW1VRDMpCnPigHDl7jxYSmbipJMJI6NZU&#10;07r+WI0eZUAvVIx0e3dw8kXB73sl0ve+jyox03HilsqOZV/nvVrMod0ghEGLIw14BQsL2tGjZ6g7&#10;SMCeUf8FZbVAH32fJsLbyve9FqrUQNU09R/VPA4QVKmFxInhLFP8f7Di23aFTEvq3eyaMweWmvRA&#10;soHbGMWmWaAxxJbiHsMKc4kx3HvxMzLnbweKUp8Q/TgokESryfHVi4RsREpl6/Grl4QOz8kXrXY9&#10;2gxIKrBdacn+3BK1S0zQZdN8eF9T4wS5juf8ArSn5IAxfVHesnzoOBL1Ag7b+5gOoaeQQt4bLZfa&#10;mGLgZn1rkG2BpmNZVuFPNV6GGcfGjl9fTa8K8gtfvISoy/oXhNWJxtxo2/HZOQjarNpnJ4kmtAm0&#10;OZypOuOOMmblDh1Ye7lf4UleGociw3F087xd2iX79wdb/AIAAP//AwBQSwMEFAAGAAgAAAAhAK7O&#10;J4LeAAAACwEAAA8AAABkcnMvZG93bnJldi54bWxMj0FPg0AQhe8m/ofNmHizS8E0BVkao6mJx5Ze&#10;vA0wAsrOEnZp0V/veNLjvPfy5nv5brGDOtPke8cG1qsIFHHtmp5bA6dyf7cF5QNyg4NjMvBFHnbF&#10;9VWOWeMufKDzMbRKSthnaKALYcy09nVHFv3KjcTivbvJYpBzanUz4UXK7aDjKNpoiz3Lhw5Heuqo&#10;/jzO1kDVxyf8PpQvkU33SXhdyo/57dmY25vl8QFUoCX8heEXX9ChEKbKzdx4NRhINveyJYgRr1NQ&#10;kki2sSiVKEmagi5y/X9D8QMAAP//AwBQSwECLQAUAAYACAAAACEAtoM4kv4AAADhAQAAEwAAAAAA&#10;AAAAAAAAAAAAAAAAW0NvbnRlbnRfVHlwZXNdLnhtbFBLAQItABQABgAIAAAAIQA4/SH/1gAAAJQB&#10;AAALAAAAAAAAAAAAAAAAAC8BAABfcmVscy8ucmVsc1BLAQItABQABgAIAAAAIQBKEvRy0QEAAKgD&#10;AAAOAAAAAAAAAAAAAAAAAC4CAABkcnMvZTJvRG9jLnhtbFBLAQItABQABgAIAAAAIQCuzieC3gAA&#10;AAsBAAAPAAAAAAAAAAAAAAAAACsEAABkcnMvZG93bnJldi54bWxQSwUGAAAAAAQABADzAAAANgUA&#10;AAAA&#10;"/>
                  </w:pict>
                </mc:Fallback>
              </mc:AlternateContent>
            </w:r>
            <w:r w:rsidR="000C4DF8" w:rsidRPr="00E874A0">
              <w:rPr>
                <w:sz w:val="24"/>
                <w:szCs w:val="24"/>
                <w:lang w:val="ru-RU"/>
              </w:rPr>
              <w:t xml:space="preserve">3.9.5) </w:t>
            </w:r>
            <w:r w:rsidR="000C4DF8" w:rsidRPr="00E874A0">
              <w:rPr>
                <w:color w:val="000000"/>
                <w:sz w:val="24"/>
                <w:szCs w:val="24"/>
                <w:lang w:val="ru-RU"/>
              </w:rPr>
              <w:t>приведение в соответствие с действующими нормативно-техническими документами существующего здания главного корпуса с паровыми котлами и турбинами на газовом топливе</w:t>
            </w: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rHeight w:val="753"/>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tcBorders>
              <w:left w:val="single" w:sz="4" w:space="0" w:color="auto"/>
              <w:right w:val="single" w:sz="4" w:space="0" w:color="auto"/>
            </w:tcBorders>
            <w:vAlign w:val="center"/>
          </w:tcPr>
          <w:p w:rsidR="000C4DF8" w:rsidRPr="00E874A0" w:rsidRDefault="00CA288A" w:rsidP="000C4DF8">
            <w:pPr>
              <w:spacing w:after="0"/>
              <w:rPr>
                <w:noProof/>
                <w:sz w:val="24"/>
                <w:szCs w:val="24"/>
                <w:lang w:val="ru-RU" w:eastAsia="ru-RU"/>
              </w:rPr>
            </w:pPr>
            <w:r w:rsidRPr="00E874A0">
              <w:rPr>
                <w:noProof/>
                <w:sz w:val="24"/>
                <w:szCs w:val="24"/>
                <w:lang w:val="ru-RU" w:eastAsia="ru-RU"/>
              </w:rPr>
              <mc:AlternateContent>
                <mc:Choice Requires="wps">
                  <w:drawing>
                    <wp:anchor distT="0" distB="0" distL="114300" distR="114300" simplePos="0" relativeHeight="251594752" behindDoc="0" locked="0" layoutInCell="1" allowOverlap="1" wp14:anchorId="7F7526C3" wp14:editId="545D5D27">
                      <wp:simplePos x="0" y="0"/>
                      <wp:positionH relativeFrom="column">
                        <wp:posOffset>2575560</wp:posOffset>
                      </wp:positionH>
                      <wp:positionV relativeFrom="paragraph">
                        <wp:posOffset>318135</wp:posOffset>
                      </wp:positionV>
                      <wp:extent cx="114300" cy="114300"/>
                      <wp:effectExtent l="0" t="0" r="19050" b="19050"/>
                      <wp:wrapNone/>
                      <wp:docPr id="1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281FF51" id="Rectangle 2" o:spid="_x0000_s1026" style="position:absolute;margin-left:202.8pt;margin-top:25.05pt;width:9pt;height: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0Lr0AEAAKg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iX17ob0cWCpSY8k&#10;G7jBKDbPAk0hthT3FNaYS4zhwYsfkTl/N1KU+oDop1GBJFpNjq9eJGQjUirbTJ+9JHR4Tr5otevR&#10;ZkBSge1KS/bnlqhdYoIum+bd25qICXIdz/kFaE/JAWP6pLxl+dBxJOoFHLYPMR1CTyGFvDdarrQx&#10;xcBhc2eQbYGmY1VW4U81XoYZx6aO31zNrwryC1+8hKjL+huE1YnG3Gjb8etzELRZtY9OEk1oE2hz&#10;OFN1xh1lzModOrDxcr/Gk7w0DkWG4+jmebu0S/avD7b8CQAA//8DAFBLAwQUAAYACAAAACEA3Qz1&#10;ot8AAAAJAQAADwAAAGRycy9kb3ducmV2LnhtbEyPwU6DQBCG7ya+w2ZMvNldaEsqZWmMpiYeW3rx&#10;NsAUUHaXsEuLPr3jSY8z8+Wf7892s+nFhUbfOashWigQZCtXd7bRcCr2DxsQPqCtsXeWNHyRh11+&#10;e5NhWrurPdDlGBrBIdanqKENYUil9FVLBv3CDWT5dnajwcDj2Mh6xCuHm17GSiXSYGf5Q4sDPbdU&#10;fR4no6Hs4hN+H4pXZR73y/A2Fx/T+4vW93fz0xZEoDn8wfCrz+qQs1PpJlt70WtYqXXCqIa1ikAw&#10;sIqXvCg1JJsIZJ7J/w3yHwAAAP//AwBQSwECLQAUAAYACAAAACEAtoM4kv4AAADhAQAAEwAAAAAA&#10;AAAAAAAAAAAAAAAAW0NvbnRlbnRfVHlwZXNdLnhtbFBLAQItABQABgAIAAAAIQA4/SH/1gAAAJQB&#10;AAALAAAAAAAAAAAAAAAAAC8BAABfcmVscy8ucmVsc1BLAQItABQABgAIAAAAIQD2g0Lr0AEAAKgD&#10;AAAOAAAAAAAAAAAAAAAAAC4CAABkcnMvZTJvRG9jLnhtbFBLAQItABQABgAIAAAAIQDdDPWi3wAA&#10;AAkBAAAPAAAAAAAAAAAAAAAAACoEAABkcnMvZG93bnJldi54bWxQSwUGAAAAAAQABADzAAAANgUA&#10;AAAA&#10;"/>
                  </w:pict>
                </mc:Fallback>
              </mc:AlternateContent>
            </w:r>
            <w:r w:rsidR="000C4DF8" w:rsidRPr="00E874A0">
              <w:rPr>
                <w:sz w:val="24"/>
                <w:szCs w:val="24"/>
                <w:lang w:val="ru-RU"/>
              </w:rPr>
              <w:t xml:space="preserve">3.10) строительство нового золоотвала или реконструкция золоотвала с увеличением емкости </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rHeight w:val="753"/>
          <w:tblCellSpacing w:w="7" w:type="dxa"/>
        </w:trPr>
        <w:tc>
          <w:tcPr>
            <w:tcW w:w="4294" w:type="dxa"/>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tcBorders>
              <w:left w:val="single" w:sz="4" w:space="0" w:color="auto"/>
              <w:right w:val="single" w:sz="4" w:space="0" w:color="auto"/>
            </w:tcBorders>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13184" behindDoc="0" locked="0" layoutInCell="1" allowOverlap="1" wp14:anchorId="4C5CF2F6" wp14:editId="4E6E0768">
                      <wp:simplePos x="0" y="0"/>
                      <wp:positionH relativeFrom="column">
                        <wp:posOffset>2551430</wp:posOffset>
                      </wp:positionH>
                      <wp:positionV relativeFrom="paragraph">
                        <wp:posOffset>213995</wp:posOffset>
                      </wp:positionV>
                      <wp:extent cx="114300" cy="114300"/>
                      <wp:effectExtent l="0" t="0" r="19050" b="19050"/>
                      <wp:wrapNone/>
                      <wp:docPr id="1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8018253" id="Rectangle 2" o:spid="_x0000_s1026" style="position:absolute;margin-left:200.9pt;margin-top:16.85pt;width:9pt;height: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oP0QEAAKg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iX17mbOmQNLTXok&#10;2cANRrF5FmgKsaW4p7DGXGIMD178iMz5u5Gi1AdEP40KJNFqcnz1IiEbkVLZZvrsJaHDc/JFq12P&#10;NgOSCmxXWrI/t0TtEhN02TTv3tbUOEGu4zm/AO0pOWBMn5S3LB86jkS9gMP2IaZD6CmkkPdGy5U2&#10;phg4bO4Msi3QdKzKKvypxssw49jU8Zur+VVBfuGLlxB1WX+DsDrRmBttO359DoI2q/bRSaIJbQJt&#10;DmeqzrijjFm5Qwc2Xu7XeJKXxqHIcBzdPG+Xdsn+9cGWPwEAAP//AwBQSwMEFAAGAAgAAAAhAJat&#10;5vTfAAAACQEAAA8AAABkcnMvZG93bnJldi54bWxMj8FOwzAQRO9I/IO1SNyonaZQGuJUCFQkjm16&#10;4baJTRKI11HstIGvZznBcWdHM2/y7ex6cbJj6DxpSBYKhKXam44aDcdyd3MPIkQkg70nq+HLBtgW&#10;lxc5ZsafaW9Ph9gIDqGQoYY2xiGTMtStdRgWfrDEv3c/Oox8jo00I5453PVyqdSddNgRN7Q42KfW&#10;1p+HyWmouuURv/fli3KbXRpf5/JjenvW+vpqfnwAEe0c/8zwi8/oUDBT5ScyQfQaViph9KghTdcg&#10;2LBKNixUGm6TNcgil/8XFD8AAAD//wMAUEsBAi0AFAAGAAgAAAAhALaDOJL+AAAA4QEAABMAAAAA&#10;AAAAAAAAAAAAAAAAAFtDb250ZW50X1R5cGVzXS54bWxQSwECLQAUAAYACAAAACEAOP0h/9YAAACU&#10;AQAACwAAAAAAAAAAAAAAAAAvAQAAX3JlbHMvLnJlbHNQSwECLQAUAAYACAAAACEAGF+KD9EBAACo&#10;AwAADgAAAAAAAAAAAAAAAAAuAgAAZHJzL2Uyb0RvYy54bWxQSwECLQAUAAYACAAAACEAlq3m9N8A&#10;AAAJAQAADwAAAAAAAAAAAAAAAAArBAAAZHJzL2Rvd25yZXYueG1sUEsFBgAAAAAEAAQA8wAAADcF&#10;AAAAAA==&#10;"/>
                  </w:pict>
                </mc:Fallback>
              </mc:AlternateContent>
            </w:r>
            <w:r w:rsidR="000C4DF8" w:rsidRPr="00E874A0">
              <w:rPr>
                <w:sz w:val="24"/>
                <w:szCs w:val="24"/>
                <w:lang w:val="ru-RU"/>
              </w:rPr>
              <w:t>3.11) замена барабана котлоагрегата (не требуется для прямоточных котлов)</w:t>
            </w:r>
            <w:r w:rsidR="000C4DF8" w:rsidRPr="00E874A0">
              <w:rPr>
                <w:noProof/>
                <w:sz w:val="24"/>
                <w:szCs w:val="24"/>
                <w:lang w:val="ru-RU" w:eastAsia="ru-RU"/>
              </w:rPr>
              <w:t xml:space="preserve"> </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E874A0" w:rsidTr="000C4DF8">
        <w:trPr>
          <w:trHeight w:val="753"/>
          <w:tblCellSpacing w:w="7" w:type="dxa"/>
        </w:trPr>
        <w:tc>
          <w:tcPr>
            <w:tcW w:w="4294" w:type="dxa"/>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tcBorders>
              <w:left w:val="single" w:sz="4" w:space="0" w:color="auto"/>
              <w:right w:val="single" w:sz="4" w:space="0" w:color="auto"/>
            </w:tcBorders>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14208" behindDoc="0" locked="0" layoutInCell="1" allowOverlap="1" wp14:anchorId="24E1A567" wp14:editId="7B26A416">
                      <wp:simplePos x="0" y="0"/>
                      <wp:positionH relativeFrom="column">
                        <wp:posOffset>2494280</wp:posOffset>
                      </wp:positionH>
                      <wp:positionV relativeFrom="paragraph">
                        <wp:posOffset>208915</wp:posOffset>
                      </wp:positionV>
                      <wp:extent cx="114300" cy="114300"/>
                      <wp:effectExtent l="0" t="0" r="19050" b="19050"/>
                      <wp:wrapNone/>
                      <wp:docPr id="1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4CB2699" id="Rectangle 2" o:spid="_x0000_s1026" style="position:absolute;margin-left:196.4pt;margin-top:16.45pt;width:9pt;height: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590QEAAKgDAAAOAAAAZHJzL2Uyb0RvYy54bWysU9tuEzEQfUfiHyy/k91NKWpX2VSoJbwU&#10;iCh8wMT27lr4prGbTf6esXMhBZ4QfrA8npnjM2fGi7udNWyrMGrvOt7Mas6UE15qN3T8+7fVmxvO&#10;YgInwXinOr5Xkd8tX79aTKFVcz96IxUyAnGxnULHx5RCW1VRjMpCnPmgHDl7jxYSmThUEmEidGuq&#10;eV2/qyaPMqAXKka6fTg4+bLg970S6UvfR5WY6ThxS2XHsm/yXi0X0A4IYdTiSAP+gYUF7ejRM9QD&#10;JGDPqP+Aslqgj75PM+Ft5fteC1VqoGqa+rdqnkYIqtRC4sRwlin+P1jxebtGpiX17vaKMweWmvSV&#10;ZAM3GMXmWaApxJbinsIac4kxPHrxIzLn70eKUu8R/TQqkESryfHVi4RsREplm+mTl4QOz8kXrXY9&#10;2gxIKrBdacn+3BK1S0zQZdO8vaqpcYJcx3N+AdpTcsCYPipvWT50HIl6AYftY0yH0FNIIe+Nlitt&#10;TDFw2NwbZFug6ViVVfhTjZdhxrGp47fX8+uC/MIXLyHqsv4GYXWiMTfadvzmHARtVu2Dk0QT2gTa&#10;HM5UnXFHGbNyhw5svNyv8SQvjUOR4Ti6ed4u7ZL964MtfwIAAP//AwBQSwMEFAAGAAgAAAAhABjH&#10;xP3eAAAACQEAAA8AAABkcnMvZG93bnJldi54bWxMj0FPwzAMhe9I/IfISNxYsg4Q7ZpOCDQkjlt3&#10;4ZY2pu1onKpJt8Kvx5zYzX5+eu9zvpldL044hs6ThuVCgUCqve2o0XAot3dPIEI0ZE3vCTV8Y4BN&#10;cX2Vm8z6M+3wtI+N4BAKmdHQxjhkUoa6RWfCwg9IfPv0ozOR17GRdjRnDne9TJR6lM50xA2tGfCl&#10;xfprPzkNVZcczM+ufFMu3a7i+1wep49XrW9v5uc1iIhz/DfDHz6jQ8FMlZ/IBtFrWKUJo0cekhQE&#10;G+6XioVKw4NKQRa5vPyg+AUAAP//AwBQSwECLQAUAAYACAAAACEAtoM4kv4AAADhAQAAEwAAAAAA&#10;AAAAAAAAAAAAAAAAW0NvbnRlbnRfVHlwZXNdLnhtbFBLAQItABQABgAIAAAAIQA4/SH/1gAAAJQB&#10;AAALAAAAAAAAAAAAAAAAAC8BAABfcmVscy8ucmVsc1BLAQItABQABgAIAAAAIQBvMe590QEAAKgD&#10;AAAOAAAAAAAAAAAAAAAAAC4CAABkcnMvZTJvRG9jLnhtbFBLAQItABQABgAIAAAAIQAYx8T93gAA&#10;AAkBAAAPAAAAAAAAAAAAAAAAACsEAABkcnMvZG93bnJldi54bWxQSwUGAAAAAAQABADzAAAANgUA&#10;AAAA&#10;"/>
                  </w:pict>
                </mc:Fallback>
              </mc:AlternateContent>
            </w:r>
            <w:r w:rsidR="000C4DF8" w:rsidRPr="00E874A0">
              <w:rPr>
                <w:sz w:val="24"/>
                <w:szCs w:val="24"/>
              </w:rPr>
              <w:t>3.12) замена пароперегревател</w:t>
            </w:r>
            <w:r w:rsidR="000C4DF8" w:rsidRPr="00E874A0">
              <w:rPr>
                <w:sz w:val="24"/>
                <w:szCs w:val="24"/>
                <w:highlight w:val="yellow"/>
              </w:rPr>
              <w:t>я</w:t>
            </w:r>
            <w:r w:rsidR="000C4DF8" w:rsidRPr="00E874A0">
              <w:rPr>
                <w:sz w:val="24"/>
                <w:szCs w:val="24"/>
              </w:rPr>
              <w:t xml:space="preserve"> котлоагрегата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eastAsia="ru-RU"/>
              </w:rPr>
            </w:pPr>
          </w:p>
        </w:tc>
      </w:tr>
      <w:tr w:rsidR="000C4DF8" w:rsidRPr="00E874A0" w:rsidTr="000C4DF8">
        <w:trPr>
          <w:trHeight w:val="753"/>
          <w:tblCellSpacing w:w="7" w:type="dxa"/>
        </w:trPr>
        <w:tc>
          <w:tcPr>
            <w:tcW w:w="4294" w:type="dxa"/>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tcBorders>
              <w:left w:val="single" w:sz="4" w:space="0" w:color="auto"/>
              <w:right w:val="single" w:sz="4" w:space="0" w:color="auto"/>
            </w:tcBorders>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15232" behindDoc="0" locked="0" layoutInCell="1" allowOverlap="1" wp14:anchorId="7F9338AE" wp14:editId="36AA0980">
                      <wp:simplePos x="0" y="0"/>
                      <wp:positionH relativeFrom="column">
                        <wp:posOffset>2475230</wp:posOffset>
                      </wp:positionH>
                      <wp:positionV relativeFrom="paragraph">
                        <wp:posOffset>151765</wp:posOffset>
                      </wp:positionV>
                      <wp:extent cx="114300" cy="114300"/>
                      <wp:effectExtent l="0" t="0" r="19050" b="19050"/>
                      <wp:wrapNone/>
                      <wp:docPr id="1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ACE910E" id="Rectangle 2" o:spid="_x0000_s1026" style="position:absolute;margin-left:194.9pt;margin-top:11.95pt;width:9pt;height: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L50QEAAKgDAAAOAAAAZHJzL2Uyb0RvYy54bWysU9tuEzEQfUfiHyy/k90NLWpX2VSoJbwU&#10;iCh8wMT27lr4prGbTf6esXMhBZ4QfrA8npnjM2fGi7udNWyrMGrvOt7Mas6UE15qN3T8+7fVmxvO&#10;YgInwXinOr5Xkd8tX79aTKFVcz96IxUyAnGxnULHx5RCW1VRjMpCnPmgHDl7jxYSmThUEmEidGuq&#10;eV2/qyaPMqAXKka6fTg4+bLg970S6UvfR5WY6ThxS2XHsm/yXi0X0A4IYdTiSAP+gYUF7ejRM9QD&#10;JGDPqP+Aslqgj75PM+Ft5fteC1VqoGqa+rdqnkYIqtRC4sRwlin+P1jxebtGpiX17vaKMweWmvSV&#10;ZAM3GMXmWaApxJbinsIac4kxPHrxIzLn70eKUu8R/TQqkESryfHVi4RsREplm+mTl4QOz8kXrXY9&#10;2gxIKrBdacn+3BK1S0zQZdNcva2pcYJcx3N+AdpTcsCYPipvWT50HIl6AYftY0yH0FNIIe+Nlitt&#10;TDFw2NwbZFug6ViVVfhTjZdhxrGp47fX8+uC/MIXLyHqsv4GYXWiMTfadvzmHARtVu2Dk0QT2gTa&#10;HM5UnXFHGbNyhw5svNyv8SQvjUOR4Ti6ed4u7ZL964MtfwIAAP//AwBQSwMEFAAGAAgAAAAhAOsL&#10;6zHeAAAACQEAAA8AAABkcnMvZG93bnJldi54bWxMj0FPwzAMhe9I/IfISNxYshbBWppOCDQkjlt3&#10;4eY2pi00SdWkW+HXY05ws5+f3vtcbBc7iBNNofdOw3qlQJBrvOldq+FY7W42IEJEZ3DwjjR8UYBt&#10;eXlRYG782e3pdIit4BAXctTQxTjmUoamI4th5UdyfHv3k8XI69RKM+GZw+0gE6XupMXecUOHIz11&#10;1HweZquh7pMjfu+rF2WzXRpfl+pjfnvW+vpqeXwAEWmJf2b4xWd0KJmp9rMzQQwa0k3G6FFDkmYg&#10;2HCr7lmoeVhnIMtC/v+g/AEAAP//AwBQSwECLQAUAAYACAAAACEAtoM4kv4AAADhAQAAEwAAAAAA&#10;AAAAAAAAAAAAAAAAW0NvbnRlbnRfVHlwZXNdLnhtbFBLAQItABQABgAIAAAAIQA4/SH/1gAAAJQB&#10;AAALAAAAAAAAAAAAAAAAAC8BAABfcmVscy8ucmVsc1BLAQItABQABgAIAAAAIQBrPKL50QEAAKgD&#10;AAAOAAAAAAAAAAAAAAAAAC4CAABkcnMvZTJvRG9jLnhtbFBLAQItABQABgAIAAAAIQDrC+sx3gAA&#10;AAkBAAAPAAAAAAAAAAAAAAAAACsEAABkcnMvZG93bnJldi54bWxQSwUGAAAAAAQABADzAAAANgUA&#10;AAAA&#10;"/>
                  </w:pict>
                </mc:Fallback>
              </mc:AlternateContent>
            </w:r>
            <w:r w:rsidR="000C4DF8" w:rsidRPr="00E874A0">
              <w:rPr>
                <w:sz w:val="24"/>
                <w:szCs w:val="24"/>
              </w:rPr>
              <w:t>3.13) замена топочного экрана котлоагрегата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eastAsia="ru-RU"/>
              </w:rPr>
            </w:pPr>
          </w:p>
        </w:tc>
      </w:tr>
      <w:tr w:rsidR="000C4DF8" w:rsidRPr="00196539" w:rsidTr="000C4DF8">
        <w:trPr>
          <w:trHeight w:val="753"/>
          <w:tblCellSpacing w:w="7" w:type="dxa"/>
        </w:trPr>
        <w:tc>
          <w:tcPr>
            <w:tcW w:w="4294" w:type="dxa"/>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tcBorders>
              <w:left w:val="single" w:sz="4" w:space="0" w:color="auto"/>
              <w:right w:val="single" w:sz="4" w:space="0" w:color="auto"/>
            </w:tcBorders>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16256" behindDoc="0" locked="0" layoutInCell="1" allowOverlap="1" wp14:anchorId="4DF26A5D" wp14:editId="533ACB43">
                      <wp:simplePos x="0" y="0"/>
                      <wp:positionH relativeFrom="column">
                        <wp:posOffset>2494280</wp:posOffset>
                      </wp:positionH>
                      <wp:positionV relativeFrom="paragraph">
                        <wp:posOffset>247015</wp:posOffset>
                      </wp:positionV>
                      <wp:extent cx="114300" cy="114300"/>
                      <wp:effectExtent l="0" t="0" r="19050" b="19050"/>
                      <wp:wrapNone/>
                      <wp:docPr id="1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B89A025" id="Rectangle 2" o:spid="_x0000_s1026" style="position:absolute;margin-left:196.4pt;margin-top:19.45pt;width:9pt;height: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od0QEAAKgDAAAOAAAAZHJzL2Uyb0RvYy54bWysU9tuEzEQfUfiHyy/k90NtGpX2VSoJbwU&#10;iCh8wMT27lr4prGbTf6esXMhBZ4QfrA8npnjM2fGi7udNWyrMGrvOt7Mas6UE15qN3T8+7fVmxvO&#10;YgInwXinOr5Xkd8tX79aTKFVcz96IxUyAnGxnULHx5RCW1VRjMpCnPmgHDl7jxYSmThUEmEidGuq&#10;eV1fV5NHGdALFSPdPhycfFnw+16J9KXvo0rMdJy4pbJj2Td5r5YLaAeEMGpxpAH/wMKCdvToGeoB&#10;ErBn1H9AWS3QR9+nmfC28n2vhSo1UDVN/Vs1TyMEVWohcWI4yxT/H6z4vF0j05J6d3vNmQNLTfpK&#10;soEbjGLzLNAUYktxT2GNucQYHr34EZnz9yNFqfeIfhoVSKLV5PjqRUI2IqWyzfTJS0KH5+SLVrse&#10;bQYkFdiutGR/bonaJSbosmneva2pcYJcx3N+AdpTcsCYPipvWT50HIl6AYftY0yH0FNIIe+Nlitt&#10;TDFw2NwbZFug6ViVVfhTjZdhxrGp47dX86uC/MIXLyHqsv4GYXWiMTfadvzmHARtVu2Dk0QT2gTa&#10;HM5UnXFHGbNyhw5svNyv8SQvjUOR4Ti6ed4u7ZL964MtfwIAAP//AwBQSwMEFAAGAAgAAAAhAMzf&#10;0H/fAAAACQEAAA8AAABkcnMvZG93bnJldi54bWxMj0FPwzAMhe9I/IfISNxYsg6mtTSdEGhIHLfu&#10;wi1tTFtonKpJt8Kvx5zGzX5+eu9zvp1dL044hs6ThuVCgUCqve2o0XAsd3cbECEasqb3hBq+McC2&#10;uL7KTWb9mfZ4OsRGcAiFzGhoYxwyKUPdojNh4Qckvn340ZnI69hIO5ozh7teJkqtpTMdcUNrBnxu&#10;sf46TE5D1SVH87MvX5VLd6v4Npef0/uL1rc389MjiIhzvJjhD5/RoWCmyk9kg+g1rNKE0SMPmxQE&#10;G+6XioVKw8M6BVnk8v8HxS8AAAD//wMAUEsBAi0AFAAGAAgAAAAhALaDOJL+AAAA4QEAABMAAAAA&#10;AAAAAAAAAAAAAAAAAFtDb250ZW50X1R5cGVzXS54bWxQSwECLQAUAAYACAAAACEAOP0h/9YAAACU&#10;AQAACwAAAAAAAAAAAAAAAAAvAQAAX3JlbHMvLnJlbHNQSwECLQAUAAYACAAAACEAheBqHdEBAACo&#10;AwAADgAAAAAAAAAAAAAAAAAuAgAAZHJzL2Uyb0RvYy54bWxQSwECLQAUAAYACAAAACEAzN/Qf98A&#10;AAAJAQAADwAAAAAAAAAAAAAAAAArBAAAZHJzL2Rvd25yZXYueG1sUEsFBgAAAAAEAAQA8wAAADcF&#10;AAAAAA==&#10;"/>
                  </w:pict>
                </mc:Fallback>
              </mc:AlternateContent>
            </w:r>
            <w:r w:rsidR="000C4DF8" w:rsidRPr="00E874A0">
              <w:rPr>
                <w:sz w:val="24"/>
                <w:szCs w:val="24"/>
                <w:lang w:val="ru-RU"/>
              </w:rPr>
              <w:t xml:space="preserve">3.14) замена перепускных трубопроводов </w:t>
            </w:r>
            <w:r w:rsidR="000C4DF8" w:rsidRPr="00E874A0">
              <w:rPr>
                <w:sz w:val="24"/>
                <w:szCs w:val="24"/>
              </w:rPr>
              <w:t>c</w:t>
            </w:r>
            <w:r w:rsidR="000C4DF8" w:rsidRPr="00E874A0">
              <w:rPr>
                <w:sz w:val="24"/>
                <w:szCs w:val="24"/>
                <w:lang w:val="ru-RU"/>
              </w:rPr>
              <w:t xml:space="preserve"> арматурой по пароводяному тракту парового котлоагрегата</w:t>
            </w:r>
          </w:p>
        </w:tc>
        <w:tc>
          <w:tcPr>
            <w:tcW w:w="4097" w:type="dxa"/>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noProof/>
                <w:sz w:val="24"/>
                <w:szCs w:val="24"/>
                <w:lang w:val="ru-RU" w:eastAsia="ru-RU"/>
              </w:rPr>
            </w:pPr>
          </w:p>
        </w:tc>
      </w:tr>
    </w:tbl>
    <w:p w:rsidR="000C4DF8" w:rsidRPr="00E874A0" w:rsidRDefault="000C4DF8" w:rsidP="000C4DF8">
      <w:pPr>
        <w:tabs>
          <w:tab w:val="left" w:pos="1843"/>
          <w:tab w:val="decimal" w:pos="3456"/>
        </w:tabs>
        <w:spacing w:after="0"/>
        <w:jc w:val="both"/>
        <w:rPr>
          <w:b/>
          <w:bCs/>
          <w:sz w:val="24"/>
          <w:szCs w:val="24"/>
          <w:lang w:val="ru-RU"/>
        </w:rPr>
      </w:pPr>
      <w:r w:rsidRPr="00E874A0">
        <w:rPr>
          <w:b/>
          <w:bCs/>
          <w:sz w:val="24"/>
          <w:szCs w:val="24"/>
          <w:lang w:val="ru-RU"/>
        </w:rPr>
        <w:br w:type="page"/>
      </w:r>
    </w:p>
    <w:p w:rsidR="000C4DF8" w:rsidRPr="00E874A0" w:rsidRDefault="000C4DF8" w:rsidP="000C4DF8">
      <w:pPr>
        <w:pStyle w:val="a"/>
        <w:numPr>
          <w:ilvl w:val="0"/>
          <w:numId w:val="0"/>
        </w:numPr>
        <w:ind w:left="1287" w:hanging="360"/>
        <w:jc w:val="both"/>
        <w:rPr>
          <w:b/>
          <w:sz w:val="24"/>
          <w:szCs w:val="24"/>
          <w:lang w:eastAsia="x-none"/>
        </w:rPr>
      </w:pPr>
      <w:r w:rsidRPr="00E874A0">
        <w:rPr>
          <w:b/>
          <w:sz w:val="24"/>
          <w:szCs w:val="24"/>
          <w:highlight w:val="yellow"/>
          <w:lang w:eastAsia="x-none"/>
        </w:rPr>
        <w:lastRenderedPageBreak/>
        <w:t>Предлагаемая редакция</w:t>
      </w:r>
    </w:p>
    <w:p w:rsidR="000C4DF8" w:rsidRPr="00E874A0" w:rsidRDefault="000C4DF8" w:rsidP="000C4DF8">
      <w:pPr>
        <w:pStyle w:val="a"/>
        <w:numPr>
          <w:ilvl w:val="0"/>
          <w:numId w:val="0"/>
        </w:numPr>
        <w:ind w:left="1287"/>
        <w:jc w:val="left"/>
        <w:rPr>
          <w:sz w:val="24"/>
          <w:szCs w:val="24"/>
          <w:lang w:eastAsia="x-none"/>
        </w:rPr>
      </w:pPr>
    </w:p>
    <w:p w:rsidR="000C4DF8" w:rsidRPr="00E874A0" w:rsidRDefault="000C4DF8" w:rsidP="00494F5C">
      <w:pPr>
        <w:pStyle w:val="a"/>
        <w:numPr>
          <w:ilvl w:val="0"/>
          <w:numId w:val="0"/>
        </w:numPr>
        <w:ind w:left="12758"/>
        <w:jc w:val="center"/>
        <w:rPr>
          <w:sz w:val="24"/>
          <w:szCs w:val="24"/>
          <w:lang w:eastAsia="x-none"/>
        </w:rPr>
      </w:pPr>
      <w:r w:rsidRPr="00E874A0">
        <w:rPr>
          <w:sz w:val="24"/>
          <w:szCs w:val="24"/>
          <w:lang w:eastAsia="x-none"/>
        </w:rPr>
        <w:t>Приложение 1</w:t>
      </w:r>
    </w:p>
    <w:p w:rsidR="000C4DF8" w:rsidRPr="00E874A0" w:rsidRDefault="000C4DF8" w:rsidP="000C4DF8">
      <w:pPr>
        <w:spacing w:after="0"/>
        <w:ind w:left="5387" w:firstLine="3969"/>
        <w:jc w:val="right"/>
        <w:rPr>
          <w:bCs/>
          <w:i/>
          <w:sz w:val="24"/>
          <w:szCs w:val="24"/>
          <w:lang w:val="ru-RU"/>
        </w:rPr>
      </w:pPr>
      <w:r w:rsidRPr="00E874A0">
        <w:rPr>
          <w:bCs/>
          <w:i/>
          <w:sz w:val="24"/>
          <w:szCs w:val="24"/>
          <w:lang w:val="ru-RU"/>
        </w:rPr>
        <w:t>к Регламенту проведения отборов проектов модернизации генерирующих объектов тепловых электростанций</w:t>
      </w:r>
    </w:p>
    <w:p w:rsidR="000C4DF8" w:rsidRPr="00E874A0" w:rsidRDefault="000C4DF8" w:rsidP="000C4DF8">
      <w:pPr>
        <w:pStyle w:val="a"/>
        <w:numPr>
          <w:ilvl w:val="0"/>
          <w:numId w:val="0"/>
        </w:numPr>
        <w:ind w:left="1287"/>
        <w:jc w:val="left"/>
        <w:rPr>
          <w:sz w:val="24"/>
          <w:szCs w:val="24"/>
          <w:lang w:eastAsia="x-none"/>
        </w:rPr>
      </w:pPr>
    </w:p>
    <w:p w:rsidR="000C4DF8" w:rsidRPr="00E874A0" w:rsidRDefault="000C4DF8" w:rsidP="000C4DF8">
      <w:pPr>
        <w:pStyle w:val="a"/>
        <w:numPr>
          <w:ilvl w:val="0"/>
          <w:numId w:val="0"/>
        </w:numPr>
        <w:ind w:left="1287"/>
        <w:jc w:val="left"/>
        <w:rPr>
          <w:sz w:val="24"/>
          <w:szCs w:val="24"/>
          <w:lang w:eastAsia="x-none"/>
        </w:rPr>
      </w:pPr>
    </w:p>
    <w:p w:rsidR="000C4DF8" w:rsidRPr="00E874A0" w:rsidRDefault="000C4DF8" w:rsidP="000C4DF8">
      <w:pPr>
        <w:pStyle w:val="a"/>
        <w:numPr>
          <w:ilvl w:val="0"/>
          <w:numId w:val="0"/>
        </w:numPr>
        <w:ind w:left="13325"/>
        <w:rPr>
          <w:sz w:val="24"/>
          <w:szCs w:val="24"/>
          <w:lang w:eastAsia="x-none"/>
        </w:rPr>
      </w:pPr>
      <w:r w:rsidRPr="00E874A0">
        <w:rPr>
          <w:sz w:val="24"/>
          <w:szCs w:val="24"/>
          <w:lang w:eastAsia="x-none"/>
        </w:rPr>
        <w:t>Форма 2</w:t>
      </w:r>
    </w:p>
    <w:p w:rsidR="000C4DF8" w:rsidRPr="00E874A0" w:rsidRDefault="000C4DF8" w:rsidP="000C4DF8">
      <w:pPr>
        <w:pStyle w:val="a"/>
        <w:numPr>
          <w:ilvl w:val="0"/>
          <w:numId w:val="0"/>
        </w:numPr>
        <w:ind w:left="1287"/>
        <w:jc w:val="center"/>
        <w:rPr>
          <w:b/>
          <w:sz w:val="24"/>
          <w:szCs w:val="24"/>
          <w:lang w:eastAsia="x-none"/>
        </w:rPr>
      </w:pPr>
    </w:p>
    <w:p w:rsidR="000C4DF8" w:rsidRPr="00E874A0" w:rsidRDefault="000C4DF8" w:rsidP="000C4DF8">
      <w:pPr>
        <w:spacing w:after="0"/>
        <w:jc w:val="center"/>
        <w:rPr>
          <w:b/>
          <w:sz w:val="24"/>
          <w:szCs w:val="24"/>
          <w:lang w:val="ru-RU"/>
        </w:rPr>
      </w:pPr>
      <w:r w:rsidRPr="00E874A0">
        <w:rPr>
          <w:b/>
          <w:sz w:val="24"/>
          <w:szCs w:val="24"/>
          <w:lang w:val="ru-RU"/>
        </w:rPr>
        <w:t>Данные и технические параметры оборудования, планируемого к включению в проект модернизации, функционирующего до и после реализации мероприятий по модернизации</w:t>
      </w:r>
    </w:p>
    <w:tbl>
      <w:tblPr>
        <w:tblW w:w="16449"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48"/>
        <w:gridCol w:w="1978"/>
        <w:gridCol w:w="996"/>
        <w:gridCol w:w="998"/>
        <w:gridCol w:w="573"/>
        <w:gridCol w:w="710"/>
        <w:gridCol w:w="707"/>
        <w:gridCol w:w="996"/>
        <w:gridCol w:w="713"/>
        <w:gridCol w:w="857"/>
        <w:gridCol w:w="990"/>
        <w:gridCol w:w="1007"/>
        <w:gridCol w:w="561"/>
        <w:gridCol w:w="712"/>
        <w:gridCol w:w="686"/>
        <w:gridCol w:w="575"/>
        <w:gridCol w:w="717"/>
        <w:gridCol w:w="402"/>
        <w:gridCol w:w="719"/>
      </w:tblGrid>
      <w:tr w:rsidR="000C4DF8" w:rsidRPr="00E874A0" w:rsidTr="000C4DF8">
        <w:trPr>
          <w:trHeight w:val="694"/>
          <w:tblCellSpacing w:w="7" w:type="dxa"/>
          <w:jc w:val="center"/>
        </w:trPr>
        <w:tc>
          <w:tcPr>
            <w:tcW w:w="1531" w:type="dxa"/>
            <w:gridSpan w:val="2"/>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Электростанция</w:t>
            </w:r>
          </w:p>
        </w:tc>
        <w:tc>
          <w:tcPr>
            <w:tcW w:w="1964"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Вид оборудования</w:t>
            </w:r>
          </w:p>
        </w:tc>
        <w:tc>
          <w:tcPr>
            <w:tcW w:w="982"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lang w:val="ru-RU"/>
              </w:rPr>
            </w:pPr>
            <w:r w:rsidRPr="00E874A0">
              <w:rPr>
                <w:sz w:val="24"/>
                <w:szCs w:val="24"/>
                <w:lang w:val="ru-RU"/>
              </w:rPr>
              <w:t>Перечень планируемых мероприятий по модернизации*</w:t>
            </w:r>
          </w:p>
        </w:tc>
        <w:tc>
          <w:tcPr>
            <w:tcW w:w="984" w:type="dxa"/>
            <w:vMerge w:val="restart"/>
            <w:tcBorders>
              <w:top w:val="single" w:sz="4" w:space="0" w:color="auto"/>
              <w:left w:val="single" w:sz="4" w:space="0" w:color="auto"/>
              <w:right w:val="single" w:sz="4" w:space="0" w:color="auto"/>
            </w:tcBorders>
            <w:textDirection w:val="btLr"/>
          </w:tcPr>
          <w:p w:rsidR="000C4DF8" w:rsidRPr="00E874A0" w:rsidRDefault="000C4DF8" w:rsidP="000C4DF8">
            <w:pPr>
              <w:spacing w:after="0"/>
              <w:ind w:left="113" w:right="113"/>
              <w:jc w:val="center"/>
              <w:rPr>
                <w:sz w:val="24"/>
                <w:szCs w:val="24"/>
              </w:rPr>
            </w:pPr>
            <w:r w:rsidRPr="00E874A0">
              <w:rPr>
                <w:sz w:val="24"/>
                <w:szCs w:val="24"/>
              </w:rPr>
              <w:t>Идентификатор основного /связанного оборудования</w:t>
            </w:r>
          </w:p>
        </w:tc>
        <w:tc>
          <w:tcPr>
            <w:tcW w:w="559"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Ст. номер</w:t>
            </w:r>
          </w:p>
        </w:tc>
        <w:tc>
          <w:tcPr>
            <w:tcW w:w="696"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 xml:space="preserve">Заводской идентификационный номер </w:t>
            </w:r>
          </w:p>
        </w:tc>
        <w:tc>
          <w:tcPr>
            <w:tcW w:w="693"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 xml:space="preserve">Тип </w:t>
            </w:r>
          </w:p>
        </w:tc>
        <w:tc>
          <w:tcPr>
            <w:tcW w:w="982"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lang w:val="ru-RU"/>
              </w:rPr>
            </w:pPr>
            <w:r w:rsidRPr="00E874A0">
              <w:rPr>
                <w:sz w:val="24"/>
                <w:szCs w:val="24"/>
                <w:lang w:val="ru-RU"/>
              </w:rPr>
              <w:t>Завод-изготовитель (выбор из списка)</w:t>
            </w:r>
          </w:p>
        </w:tc>
        <w:tc>
          <w:tcPr>
            <w:tcW w:w="699"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Установленная мощность, МВт</w:t>
            </w:r>
          </w:p>
        </w:tc>
        <w:tc>
          <w:tcPr>
            <w:tcW w:w="843"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Давление острого пара, МПа</w:t>
            </w:r>
          </w:p>
        </w:tc>
        <w:tc>
          <w:tcPr>
            <w:tcW w:w="976"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Номинальная паропроизводительность, т/час</w:t>
            </w:r>
          </w:p>
        </w:tc>
        <w:tc>
          <w:tcPr>
            <w:tcW w:w="993"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 xml:space="preserve">Номинальная мощность, МВт </w:t>
            </w:r>
          </w:p>
        </w:tc>
        <w:tc>
          <w:tcPr>
            <w:tcW w:w="547"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Год выпуска</w:t>
            </w:r>
          </w:p>
        </w:tc>
        <w:tc>
          <w:tcPr>
            <w:tcW w:w="698"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Минимальное значение наработки, часы</w:t>
            </w:r>
          </w:p>
        </w:tc>
        <w:tc>
          <w:tcPr>
            <w:tcW w:w="672" w:type="dxa"/>
            <w:vMerge w:val="restart"/>
            <w:tcBorders>
              <w:top w:val="single" w:sz="4" w:space="0" w:color="auto"/>
              <w:left w:val="single" w:sz="4" w:space="0" w:color="auto"/>
              <w:right w:val="single" w:sz="4" w:space="0" w:color="auto"/>
            </w:tcBorders>
            <w:textDirection w:val="btLr"/>
            <w:vAlign w:val="center"/>
          </w:tcPr>
          <w:p w:rsidR="000C4DF8" w:rsidRPr="00E874A0" w:rsidRDefault="000C4DF8" w:rsidP="000C4DF8">
            <w:pPr>
              <w:spacing w:after="0"/>
              <w:ind w:left="113" w:right="113"/>
              <w:rPr>
                <w:sz w:val="24"/>
                <w:szCs w:val="24"/>
              </w:rPr>
            </w:pPr>
            <w:r w:rsidRPr="00E874A0">
              <w:rPr>
                <w:sz w:val="24"/>
                <w:szCs w:val="24"/>
              </w:rPr>
              <w:t>Фактическая наработка, часы</w:t>
            </w:r>
          </w:p>
        </w:tc>
        <w:tc>
          <w:tcPr>
            <w:tcW w:w="561" w:type="dxa"/>
            <w:vMerge w:val="restart"/>
            <w:tcBorders>
              <w:top w:val="single" w:sz="4" w:space="0" w:color="auto"/>
              <w:left w:val="single" w:sz="4" w:space="0" w:color="auto"/>
              <w:right w:val="single" w:sz="4" w:space="0" w:color="auto"/>
            </w:tcBorders>
            <w:textDirection w:val="btLr"/>
          </w:tcPr>
          <w:p w:rsidR="000C4DF8" w:rsidRPr="00E874A0" w:rsidRDefault="000C4DF8" w:rsidP="000C4DF8">
            <w:pPr>
              <w:spacing w:after="0"/>
              <w:ind w:left="113" w:right="113"/>
              <w:jc w:val="center"/>
              <w:rPr>
                <w:sz w:val="24"/>
                <w:szCs w:val="24"/>
              </w:rPr>
            </w:pPr>
            <w:r w:rsidRPr="00E874A0">
              <w:rPr>
                <w:sz w:val="24"/>
                <w:szCs w:val="24"/>
              </w:rPr>
              <w:t>Показатель востребованности</w:t>
            </w:r>
          </w:p>
        </w:tc>
        <w:tc>
          <w:tcPr>
            <w:tcW w:w="703" w:type="dxa"/>
            <w:vMerge w:val="restart"/>
            <w:tcBorders>
              <w:top w:val="single" w:sz="4" w:space="0" w:color="auto"/>
              <w:left w:val="single" w:sz="4" w:space="0" w:color="auto"/>
              <w:right w:val="single" w:sz="4" w:space="0" w:color="auto"/>
            </w:tcBorders>
            <w:shd w:val="clear" w:color="auto" w:fill="auto"/>
            <w:textDirection w:val="btLr"/>
          </w:tcPr>
          <w:p w:rsidR="000C4DF8" w:rsidRPr="00E874A0" w:rsidRDefault="000C4DF8" w:rsidP="000C4DF8">
            <w:pPr>
              <w:spacing w:after="0"/>
              <w:ind w:left="113" w:right="113"/>
              <w:jc w:val="center"/>
              <w:rPr>
                <w:sz w:val="24"/>
                <w:szCs w:val="24"/>
                <w:lang w:val="ru-RU"/>
              </w:rPr>
            </w:pPr>
            <w:r w:rsidRPr="00E874A0">
              <w:rPr>
                <w:sz w:val="24"/>
                <w:szCs w:val="24"/>
                <w:lang w:val="ru-RU"/>
              </w:rPr>
              <w:t>Признак планируемого вывода из эксплуатации</w:t>
            </w:r>
          </w:p>
        </w:tc>
        <w:tc>
          <w:tcPr>
            <w:tcW w:w="388" w:type="dxa"/>
            <w:vMerge w:val="restart"/>
            <w:tcBorders>
              <w:top w:val="single" w:sz="4" w:space="0" w:color="auto"/>
              <w:left w:val="single" w:sz="4" w:space="0" w:color="auto"/>
              <w:right w:val="single" w:sz="4" w:space="0" w:color="auto"/>
            </w:tcBorders>
            <w:textDirection w:val="btLr"/>
          </w:tcPr>
          <w:p w:rsidR="000C4DF8" w:rsidRPr="00E874A0" w:rsidRDefault="000C4DF8" w:rsidP="000C4DF8">
            <w:pPr>
              <w:spacing w:after="0"/>
              <w:ind w:left="113" w:right="113"/>
              <w:jc w:val="center"/>
              <w:rPr>
                <w:sz w:val="24"/>
                <w:szCs w:val="24"/>
              </w:rPr>
            </w:pPr>
            <w:r w:rsidRPr="00E874A0">
              <w:rPr>
                <w:sz w:val="24"/>
                <w:szCs w:val="24"/>
              </w:rPr>
              <w:t>Высота дымовой трубы, м</w:t>
            </w:r>
          </w:p>
        </w:tc>
        <w:tc>
          <w:tcPr>
            <w:tcW w:w="698" w:type="dxa"/>
            <w:vMerge w:val="restart"/>
            <w:tcBorders>
              <w:top w:val="single" w:sz="4" w:space="0" w:color="auto"/>
              <w:left w:val="single" w:sz="4" w:space="0" w:color="auto"/>
              <w:right w:val="single" w:sz="4" w:space="0" w:color="auto"/>
            </w:tcBorders>
            <w:textDirection w:val="btLr"/>
          </w:tcPr>
          <w:p w:rsidR="000C4DF8" w:rsidRPr="00E874A0" w:rsidRDefault="000C4DF8" w:rsidP="000C4DF8">
            <w:pPr>
              <w:spacing w:after="0"/>
              <w:ind w:left="113" w:right="113"/>
              <w:jc w:val="center"/>
              <w:rPr>
                <w:sz w:val="24"/>
                <w:szCs w:val="24"/>
              </w:rPr>
            </w:pPr>
            <w:r w:rsidRPr="00E874A0">
              <w:rPr>
                <w:sz w:val="24"/>
                <w:szCs w:val="24"/>
              </w:rPr>
              <w:t>Гидравлическая нагрузка, м3/ч</w:t>
            </w:r>
          </w:p>
        </w:tc>
      </w:tr>
      <w:tr w:rsidR="000C4DF8" w:rsidRPr="00E874A0" w:rsidTr="000C4DF8">
        <w:trPr>
          <w:cantSplit/>
          <w:trHeight w:val="1858"/>
          <w:tblCellSpacing w:w="7" w:type="dxa"/>
          <w:jc w:val="center"/>
        </w:trPr>
        <w:tc>
          <w:tcPr>
            <w:tcW w:w="683" w:type="dxa"/>
            <w:tcBorders>
              <w:top w:val="single" w:sz="4" w:space="0" w:color="auto"/>
              <w:left w:val="single" w:sz="4" w:space="0" w:color="auto"/>
              <w:bottom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код</w:t>
            </w:r>
          </w:p>
        </w:tc>
        <w:tc>
          <w:tcPr>
            <w:tcW w:w="834" w:type="dxa"/>
            <w:tcBorders>
              <w:left w:val="single" w:sz="4" w:space="0" w:color="auto"/>
              <w:bottom w:val="single" w:sz="4" w:space="0" w:color="auto"/>
              <w:right w:val="single" w:sz="4" w:space="0" w:color="auto"/>
            </w:tcBorders>
            <w:textDirection w:val="btLr"/>
            <w:vAlign w:val="center"/>
          </w:tcPr>
          <w:p w:rsidR="000C4DF8" w:rsidRPr="00E874A0" w:rsidRDefault="000C4DF8" w:rsidP="000C4DF8">
            <w:pPr>
              <w:spacing w:after="0"/>
              <w:ind w:left="113" w:right="113"/>
              <w:jc w:val="center"/>
              <w:rPr>
                <w:sz w:val="24"/>
                <w:szCs w:val="24"/>
              </w:rPr>
            </w:pPr>
            <w:r w:rsidRPr="00E874A0">
              <w:rPr>
                <w:sz w:val="24"/>
                <w:szCs w:val="24"/>
              </w:rPr>
              <w:t>наименование</w:t>
            </w:r>
          </w:p>
        </w:tc>
        <w:tc>
          <w:tcPr>
            <w:tcW w:w="1964"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82"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84"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rPr>
            </w:pPr>
          </w:p>
        </w:tc>
        <w:tc>
          <w:tcPr>
            <w:tcW w:w="559"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96"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93"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82"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99"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843"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76"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993"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547"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98"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p>
        </w:tc>
        <w:tc>
          <w:tcPr>
            <w:tcW w:w="672"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rPr>
            </w:pPr>
          </w:p>
        </w:tc>
        <w:tc>
          <w:tcPr>
            <w:tcW w:w="561"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rPr>
            </w:pPr>
          </w:p>
        </w:tc>
        <w:tc>
          <w:tcPr>
            <w:tcW w:w="703" w:type="dxa"/>
            <w:vMerge/>
            <w:tcBorders>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sz w:val="24"/>
                <w:szCs w:val="24"/>
              </w:rPr>
            </w:pPr>
          </w:p>
        </w:tc>
        <w:tc>
          <w:tcPr>
            <w:tcW w:w="388"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rPr>
            </w:pPr>
          </w:p>
        </w:tc>
        <w:tc>
          <w:tcPr>
            <w:tcW w:w="698" w:type="dxa"/>
            <w:vMerge/>
            <w:tcBorders>
              <w:left w:val="single" w:sz="4" w:space="0" w:color="auto"/>
              <w:bottom w:val="single" w:sz="4" w:space="0" w:color="auto"/>
              <w:right w:val="single" w:sz="4" w:space="0" w:color="auto"/>
            </w:tcBorders>
          </w:tcPr>
          <w:p w:rsidR="000C4DF8" w:rsidRPr="00E874A0" w:rsidRDefault="000C4DF8" w:rsidP="000C4DF8">
            <w:pPr>
              <w:spacing w:after="0"/>
              <w:jc w:val="center"/>
              <w:rPr>
                <w:sz w:val="24"/>
                <w:szCs w:val="24"/>
                <w:highlight w:val="yellow"/>
              </w:rPr>
            </w:pPr>
          </w:p>
        </w:tc>
      </w:tr>
      <w:tr w:rsidR="000C4DF8" w:rsidRPr="00E874A0" w:rsidTr="000C4DF8">
        <w:trPr>
          <w:tblCellSpacing w:w="7" w:type="dxa"/>
          <w:jc w:val="center"/>
        </w:trPr>
        <w:tc>
          <w:tcPr>
            <w:tcW w:w="68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w:t>
            </w:r>
          </w:p>
        </w:tc>
        <w:tc>
          <w:tcPr>
            <w:tcW w:w="83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2</w:t>
            </w: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3</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4</w:t>
            </w:r>
          </w:p>
        </w:tc>
        <w:tc>
          <w:tcPr>
            <w:tcW w:w="98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5</w:t>
            </w:r>
          </w:p>
        </w:tc>
        <w:tc>
          <w:tcPr>
            <w:tcW w:w="55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6</w:t>
            </w:r>
          </w:p>
        </w:tc>
        <w:tc>
          <w:tcPr>
            <w:tcW w:w="69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7</w:t>
            </w:r>
          </w:p>
        </w:tc>
        <w:tc>
          <w:tcPr>
            <w:tcW w:w="69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8</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9</w:t>
            </w: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11</w:t>
            </w: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12</w:t>
            </w:r>
          </w:p>
        </w:tc>
        <w:tc>
          <w:tcPr>
            <w:tcW w:w="99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13</w:t>
            </w:r>
          </w:p>
        </w:tc>
        <w:tc>
          <w:tcPr>
            <w:tcW w:w="54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lang w:val="en-US"/>
              </w:rPr>
            </w:pPr>
            <w:r w:rsidRPr="00E874A0">
              <w:rPr>
                <w:b/>
                <w:sz w:val="24"/>
                <w:szCs w:val="24"/>
                <w:lang w:val="en-US"/>
              </w:rPr>
              <w:t>14</w:t>
            </w: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lang w:val="en-US"/>
              </w:rPr>
            </w:pPr>
            <w:r w:rsidRPr="00E874A0">
              <w:rPr>
                <w:b/>
                <w:sz w:val="24"/>
                <w:szCs w:val="24"/>
              </w:rPr>
              <w:t>15</w:t>
            </w: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r w:rsidRPr="00E874A0">
              <w:rPr>
                <w:b/>
                <w:sz w:val="24"/>
                <w:szCs w:val="24"/>
              </w:rPr>
              <w:t>16</w:t>
            </w: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r w:rsidRPr="00E874A0">
              <w:rPr>
                <w:b/>
                <w:sz w:val="24"/>
                <w:szCs w:val="24"/>
              </w:rPr>
              <w:t>17</w:t>
            </w: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r w:rsidRPr="00E874A0">
              <w:rPr>
                <w:b/>
                <w:sz w:val="24"/>
                <w:szCs w:val="24"/>
              </w:rPr>
              <w:t>18</w:t>
            </w: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r w:rsidRPr="00E874A0">
              <w:rPr>
                <w:b/>
                <w:sz w:val="24"/>
                <w:szCs w:val="24"/>
              </w:rPr>
              <w:t>19</w:t>
            </w: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highlight w:val="yellow"/>
              </w:rPr>
            </w:pPr>
            <w:r w:rsidRPr="00E874A0">
              <w:rPr>
                <w:b/>
                <w:sz w:val="24"/>
                <w:szCs w:val="24"/>
              </w:rPr>
              <w:t>20</w:t>
            </w:r>
          </w:p>
        </w:tc>
      </w:tr>
      <w:tr w:rsidR="000C4DF8" w:rsidRPr="00196539" w:rsidTr="000C4DF8">
        <w:trPr>
          <w:tblCellSpacing w:w="7" w:type="dxa"/>
          <w:jc w:val="center"/>
        </w:trPr>
        <w:tc>
          <w:tcPr>
            <w:tcW w:w="16421" w:type="dxa"/>
            <w:gridSpan w:val="20"/>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lang w:val="ru-RU"/>
              </w:rPr>
            </w:pPr>
            <w:r w:rsidRPr="00E874A0">
              <w:rPr>
                <w:b/>
                <w:sz w:val="24"/>
                <w:szCs w:val="24"/>
                <w:lang w:val="ru-RU"/>
              </w:rPr>
              <w:t>Данные и технические параметры планируемого к включению в проект модернизации оборудования, функционирующего до реализации мероприятий по модернизации</w:t>
            </w:r>
          </w:p>
        </w:tc>
      </w:tr>
      <w:tr w:rsidR="000C4DF8" w:rsidRPr="00E874A0" w:rsidTr="000C4DF8">
        <w:tblPrEx>
          <w:tblCellSpacing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blCellSpacing w:w="2" w:type="dxa"/>
          <w:jc w:val="center"/>
        </w:trPr>
        <w:tc>
          <w:tcPr>
            <w:tcW w:w="683" w:type="dxa"/>
            <w:tcBorders>
              <w:top w:val="single" w:sz="2" w:space="0" w:color="auto"/>
              <w:left w:val="single" w:sz="2" w:space="0" w:color="auto"/>
              <w:right w:val="single" w:sz="2" w:space="0" w:color="auto"/>
            </w:tcBorders>
            <w:shd w:val="clear" w:color="auto" w:fill="FFE599"/>
            <w:vAlign w:val="center"/>
          </w:tcPr>
          <w:p w:rsidR="000C4DF8" w:rsidRPr="00E874A0" w:rsidRDefault="000C4DF8" w:rsidP="000C4DF8">
            <w:pPr>
              <w:spacing w:after="0"/>
              <w:jc w:val="center"/>
              <w:rPr>
                <w:sz w:val="24"/>
                <w:szCs w:val="24"/>
                <w:lang w:val="ru-RU"/>
              </w:rPr>
            </w:pPr>
          </w:p>
        </w:tc>
        <w:tc>
          <w:tcPr>
            <w:tcW w:w="834" w:type="dxa"/>
            <w:tcBorders>
              <w:top w:val="single" w:sz="2" w:space="0" w:color="auto"/>
              <w:left w:val="single" w:sz="2" w:space="0" w:color="auto"/>
              <w:right w:val="single" w:sz="2" w:space="0" w:color="auto"/>
            </w:tcBorders>
            <w:shd w:val="clear" w:color="auto" w:fill="FFE599"/>
          </w:tcPr>
          <w:p w:rsidR="000C4DF8" w:rsidRPr="00E874A0" w:rsidRDefault="000C4DF8" w:rsidP="000C4DF8">
            <w:pPr>
              <w:spacing w:after="0"/>
              <w:jc w:val="center"/>
              <w:rPr>
                <w:sz w:val="24"/>
                <w:szCs w:val="24"/>
                <w:lang w:val="ru-RU"/>
              </w:rPr>
            </w:pPr>
          </w:p>
        </w:tc>
        <w:tc>
          <w:tcPr>
            <w:tcW w:w="1964" w:type="dxa"/>
            <w:tcBorders>
              <w:top w:val="single" w:sz="2" w:space="0" w:color="auto"/>
              <w:left w:val="single" w:sz="2" w:space="0" w:color="auto"/>
              <w:bottom w:val="single" w:sz="2" w:space="0" w:color="auto"/>
              <w:right w:val="single" w:sz="2" w:space="0" w:color="auto"/>
            </w:tcBorders>
            <w:vAlign w:val="center"/>
          </w:tcPr>
          <w:p w:rsidR="000C4DF8" w:rsidRPr="00E874A0" w:rsidRDefault="000C4DF8" w:rsidP="000C4DF8">
            <w:pPr>
              <w:spacing w:after="0"/>
              <w:jc w:val="center"/>
              <w:rPr>
                <w:sz w:val="24"/>
                <w:szCs w:val="24"/>
              </w:rPr>
            </w:pPr>
            <w:r w:rsidRPr="00E874A0">
              <w:rPr>
                <w:sz w:val="24"/>
                <w:szCs w:val="24"/>
              </w:rPr>
              <w:t>паровая турбина 1</w:t>
            </w:r>
          </w:p>
        </w:tc>
        <w:tc>
          <w:tcPr>
            <w:tcW w:w="982" w:type="dxa"/>
            <w:tcBorders>
              <w:top w:val="single" w:sz="2" w:space="0" w:color="auto"/>
              <w:left w:val="single" w:sz="2" w:space="0" w:color="auto"/>
              <w:bottom w:val="single" w:sz="2" w:space="0" w:color="auto"/>
              <w:right w:val="single" w:sz="2"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96128" behindDoc="0" locked="0" layoutInCell="1" allowOverlap="1" wp14:anchorId="67E75510" wp14:editId="4384837C">
                      <wp:simplePos x="0" y="0"/>
                      <wp:positionH relativeFrom="column">
                        <wp:posOffset>-3810</wp:posOffset>
                      </wp:positionH>
                      <wp:positionV relativeFrom="paragraph">
                        <wp:posOffset>7620</wp:posOffset>
                      </wp:positionV>
                      <wp:extent cx="114300" cy="1143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E4224AC" id="Rectangle 2" o:spid="_x0000_s1026" style="position:absolute;margin-left:-.3pt;margin-top:.6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h7zwEAAKY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x5kDSy36TqKB&#10;G4xi8yzPFGJLUQ9hjbnAGO69+BmZ87cjRamPiH4aFUgi1eT46llCNiKlss30xUtCh6fki1K7Hm0G&#10;JA3YrjRkf26I2iUm6LJp3r2tqW2CXMdzfgHaU3LAmD4rb1k+dByJegGH7X1Mh9BTSCHvjZYrbUwx&#10;cNjcGmRboNlYlVX4U42XYcaxqeMfruZXBfmZL15C1GW9BGF1oiE32nb8+hwEbVbtk5NEE9oE2hzO&#10;VJ1xRxmzcocObLzcr/EkLw1DkeE4uHnaLu2S/ft7LX8BAAD//wMAUEsDBBQABgAIAAAAIQAzq2zE&#10;2gAAAAUBAAAPAAAAZHJzL2Rvd25yZXYueG1sTI7BTsMwEETvSPyDtUjcWoeACg1xKgQqEsc2vXDb&#10;xEsSiNdR7LSBr2d7gtNoZ0azL9/MrldHGkPn2cDNMgFFXHvbcWPgUG4XD6BCRLbYeyYD3xRgU1xe&#10;5JhZf+IdHfexUTLCIUMDbYxDpnWoW3IYln4gluzDjw6jnGOj7YgnGXe9TpNkpR12LB9aHOi5pfpr&#10;PzkDVZce8GdXviZuvb2Nb3P5Ob2/GHN9NT89goo0x78ynPEFHQphqvzENqjewGIlRbFTUOf0/g5U&#10;JbpOQRe5/k9f/AIAAP//AwBQSwECLQAUAAYACAAAACEAtoM4kv4AAADhAQAAEwAAAAAAAAAAAAAA&#10;AAAAAAAAW0NvbnRlbnRfVHlwZXNdLnhtbFBLAQItABQABgAIAAAAIQA4/SH/1gAAAJQBAAALAAAA&#10;AAAAAAAAAAAAAC8BAABfcmVscy8ucmVsc1BLAQItABQABgAIAAAAIQDKiPh7zwEAAKYDAAAOAAAA&#10;AAAAAAAAAAAAAC4CAABkcnMvZTJvRG9jLnhtbFBLAQItABQABgAIAAAAIQAzq2zE2gAAAAUBAAAP&#10;AAAAAAAAAAAAAAAAACkEAABkcnMvZG93bnJldi54bWxQSwUGAAAAAAQABADzAAAAMAUAAAAA&#10;"/>
                  </w:pict>
                </mc:Fallback>
              </mc:AlternateContent>
            </w:r>
          </w:p>
        </w:tc>
        <w:tc>
          <w:tcPr>
            <w:tcW w:w="984" w:type="dxa"/>
            <w:tcBorders>
              <w:top w:val="single" w:sz="2" w:space="0" w:color="auto"/>
              <w:left w:val="single" w:sz="2" w:space="0" w:color="auto"/>
              <w:bottom w:val="single" w:sz="2" w:space="0" w:color="auto"/>
              <w:right w:val="single" w:sz="2"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2" w:space="0" w:color="auto"/>
              <w:left w:val="single" w:sz="2" w:space="0" w:color="auto"/>
              <w:bottom w:val="single" w:sz="2" w:space="0" w:color="auto"/>
              <w:right w:val="single" w:sz="2"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982" w:type="dxa"/>
            <w:tcBorders>
              <w:top w:val="single" w:sz="2" w:space="0" w:color="auto"/>
              <w:left w:val="single" w:sz="2" w:space="0" w:color="auto"/>
              <w:bottom w:val="single" w:sz="2" w:space="0" w:color="auto"/>
              <w:right w:val="single" w:sz="2"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843" w:type="dxa"/>
            <w:tcBorders>
              <w:top w:val="single" w:sz="2" w:space="0" w:color="auto"/>
              <w:left w:val="single" w:sz="2" w:space="0" w:color="auto"/>
              <w:bottom w:val="single" w:sz="2" w:space="0" w:color="auto"/>
              <w:right w:val="single" w:sz="2" w:space="0" w:color="auto"/>
            </w:tcBorders>
            <w:shd w:val="clear" w:color="auto" w:fill="9CC2E5"/>
            <w:vAlign w:val="center"/>
          </w:tcPr>
          <w:p w:rsidR="000C4DF8" w:rsidRPr="00E874A0" w:rsidRDefault="000C4DF8" w:rsidP="000C4DF8">
            <w:pPr>
              <w:spacing w:after="0"/>
              <w:jc w:val="center"/>
              <w:rPr>
                <w:b/>
                <w:sz w:val="24"/>
                <w:szCs w:val="24"/>
              </w:rPr>
            </w:pPr>
          </w:p>
        </w:tc>
        <w:tc>
          <w:tcPr>
            <w:tcW w:w="976" w:type="dxa"/>
            <w:tcBorders>
              <w:top w:val="single" w:sz="2" w:space="0" w:color="auto"/>
              <w:left w:val="single" w:sz="2" w:space="0" w:color="auto"/>
              <w:bottom w:val="single" w:sz="2" w:space="0" w:color="auto"/>
              <w:right w:val="single" w:sz="2" w:space="0" w:color="auto"/>
            </w:tcBorders>
            <w:vAlign w:val="center"/>
          </w:tcPr>
          <w:p w:rsidR="000C4DF8" w:rsidRPr="00E874A0" w:rsidRDefault="000C4DF8" w:rsidP="000C4DF8">
            <w:pPr>
              <w:spacing w:after="0"/>
              <w:jc w:val="center"/>
              <w:rPr>
                <w:b/>
                <w:sz w:val="24"/>
                <w:szCs w:val="24"/>
              </w:rPr>
            </w:pPr>
          </w:p>
        </w:tc>
        <w:tc>
          <w:tcPr>
            <w:tcW w:w="993" w:type="dxa"/>
            <w:tcBorders>
              <w:top w:val="single" w:sz="2" w:space="0" w:color="auto"/>
              <w:left w:val="single" w:sz="2" w:space="0" w:color="auto"/>
              <w:bottom w:val="single" w:sz="2" w:space="0" w:color="auto"/>
              <w:right w:val="single" w:sz="2" w:space="0" w:color="auto"/>
            </w:tcBorders>
            <w:vAlign w:val="center"/>
          </w:tcPr>
          <w:p w:rsidR="000C4DF8" w:rsidRPr="00E874A0" w:rsidRDefault="000C4DF8" w:rsidP="000C4DF8">
            <w:pPr>
              <w:spacing w:after="0"/>
              <w:jc w:val="center"/>
              <w:rPr>
                <w:b/>
                <w:sz w:val="24"/>
                <w:szCs w:val="24"/>
              </w:rPr>
            </w:pPr>
          </w:p>
        </w:tc>
        <w:tc>
          <w:tcPr>
            <w:tcW w:w="547"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698" w:type="dxa"/>
            <w:tcBorders>
              <w:top w:val="single" w:sz="2" w:space="0" w:color="auto"/>
              <w:left w:val="single" w:sz="2" w:space="0" w:color="auto"/>
              <w:bottom w:val="single" w:sz="2" w:space="0" w:color="auto"/>
              <w:right w:val="single" w:sz="2" w:space="0" w:color="auto"/>
            </w:tcBorders>
            <w:shd w:val="clear" w:color="auto" w:fill="FFE599"/>
            <w:vAlign w:val="center"/>
          </w:tcPr>
          <w:p w:rsidR="000C4DF8" w:rsidRPr="00E874A0" w:rsidRDefault="000C4DF8" w:rsidP="000C4DF8">
            <w:pPr>
              <w:spacing w:after="0"/>
              <w:jc w:val="center"/>
              <w:rPr>
                <w:b/>
                <w:sz w:val="24"/>
                <w:szCs w:val="24"/>
              </w:rPr>
            </w:pPr>
          </w:p>
        </w:tc>
        <w:tc>
          <w:tcPr>
            <w:tcW w:w="672" w:type="dxa"/>
            <w:tcBorders>
              <w:top w:val="single" w:sz="2" w:space="0" w:color="auto"/>
              <w:left w:val="single" w:sz="2" w:space="0" w:color="auto"/>
              <w:bottom w:val="single" w:sz="2" w:space="0" w:color="auto"/>
              <w:right w:val="single" w:sz="2" w:space="0" w:color="auto"/>
            </w:tcBorders>
            <w:shd w:val="clear" w:color="auto" w:fill="9CC2E5"/>
          </w:tcPr>
          <w:p w:rsidR="000C4DF8" w:rsidRPr="00E874A0" w:rsidRDefault="000C4DF8" w:rsidP="000C4DF8">
            <w:pPr>
              <w:spacing w:after="0"/>
              <w:jc w:val="center"/>
              <w:rPr>
                <w:b/>
                <w:sz w:val="24"/>
                <w:szCs w:val="24"/>
              </w:rPr>
            </w:pPr>
          </w:p>
        </w:tc>
        <w:tc>
          <w:tcPr>
            <w:tcW w:w="561" w:type="dxa"/>
            <w:tcBorders>
              <w:top w:val="single" w:sz="2" w:space="0" w:color="auto"/>
              <w:left w:val="single" w:sz="2" w:space="0" w:color="auto"/>
              <w:bottom w:val="single" w:sz="2" w:space="0" w:color="auto"/>
              <w:right w:val="single" w:sz="2" w:space="0" w:color="auto"/>
            </w:tcBorders>
            <w:shd w:val="clear" w:color="auto" w:fill="9CC2E5"/>
          </w:tcPr>
          <w:p w:rsidR="000C4DF8" w:rsidRPr="00E874A0" w:rsidRDefault="000C4DF8" w:rsidP="000C4DF8">
            <w:pPr>
              <w:spacing w:after="0"/>
              <w:jc w:val="center"/>
              <w:rPr>
                <w:b/>
                <w:sz w:val="24"/>
                <w:szCs w:val="24"/>
              </w:rPr>
            </w:pPr>
          </w:p>
        </w:tc>
        <w:tc>
          <w:tcPr>
            <w:tcW w:w="703" w:type="dxa"/>
            <w:tcBorders>
              <w:top w:val="single" w:sz="2" w:space="0" w:color="auto"/>
              <w:left w:val="single" w:sz="2" w:space="0" w:color="auto"/>
              <w:bottom w:val="single" w:sz="2" w:space="0" w:color="auto"/>
              <w:right w:val="single" w:sz="2" w:space="0" w:color="auto"/>
            </w:tcBorders>
            <w:shd w:val="clear" w:color="auto" w:fill="D9D9D9"/>
          </w:tcPr>
          <w:p w:rsidR="000C4DF8" w:rsidRPr="00E874A0" w:rsidRDefault="000C4DF8" w:rsidP="000C4DF8">
            <w:pPr>
              <w:spacing w:after="0"/>
              <w:jc w:val="center"/>
              <w:rPr>
                <w:b/>
                <w:sz w:val="24"/>
                <w:szCs w:val="24"/>
              </w:rPr>
            </w:pPr>
          </w:p>
        </w:tc>
        <w:tc>
          <w:tcPr>
            <w:tcW w:w="388" w:type="dxa"/>
            <w:tcBorders>
              <w:top w:val="single" w:sz="2" w:space="0" w:color="auto"/>
              <w:left w:val="single" w:sz="2" w:space="0" w:color="auto"/>
              <w:bottom w:val="single" w:sz="2" w:space="0" w:color="auto"/>
              <w:right w:val="single" w:sz="2" w:space="0" w:color="auto"/>
            </w:tcBorders>
            <w:shd w:val="clear" w:color="auto" w:fill="auto"/>
          </w:tcPr>
          <w:p w:rsidR="000C4DF8" w:rsidRPr="00E874A0" w:rsidRDefault="000C4DF8" w:rsidP="000C4DF8">
            <w:pPr>
              <w:spacing w:after="0"/>
              <w:jc w:val="center"/>
              <w:rPr>
                <w:b/>
                <w:sz w:val="24"/>
                <w:szCs w:val="24"/>
              </w:rPr>
            </w:pPr>
          </w:p>
        </w:tc>
        <w:tc>
          <w:tcPr>
            <w:tcW w:w="698" w:type="dxa"/>
            <w:tcBorders>
              <w:top w:val="single" w:sz="2" w:space="0" w:color="auto"/>
              <w:left w:val="single" w:sz="2" w:space="0" w:color="auto"/>
              <w:bottom w:val="single" w:sz="2" w:space="0" w:color="auto"/>
              <w:right w:val="single" w:sz="2"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97152" behindDoc="0" locked="0" layoutInCell="1" allowOverlap="1" wp14:anchorId="30B73A81" wp14:editId="74CC34CA">
                      <wp:simplePos x="0" y="0"/>
                      <wp:positionH relativeFrom="column">
                        <wp:posOffset>-3810</wp:posOffset>
                      </wp:positionH>
                      <wp:positionV relativeFrom="paragraph">
                        <wp:posOffset>5080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12841A2" id="Rectangle 2" o:spid="_x0000_s1026" style="position:absolute;margin-left:-.3pt;margin-top:.4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Tt0AEAAKY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zhzYKlF30k0&#10;cINRrMnyTD62FPXg1yEXGP09ip+RObwdKUp9DAGnUYEkUvMcXz1LyEakVLaZvqAkdHhKWJTa9cFm&#10;QNKA7UpD9ueGqF1igi7n83dva2qbINfxnF+A9pTsQ0yfFVqWDx0PRL2Aw/Y+pkPoKaSQR6PlShtT&#10;jDBsbk1gW6DZWJVV+FONl2HGsanjH66aq4L8zBcvIeqyXoKwOtGQG207fn0Ogjar9slJogltAm0O&#10;Z6rOuKOMWblDBzYo9+twkpeGochwHNw8bZd2yf79vZa/AAAA//8DAFBLAwQUAAYACAAAACEAp5RN&#10;J9kAAAAEAQAADwAAAGRycy9kb3ducmV2LnhtbEyOwU7DMBBE70j8g7VI3FqHgkoIcSoEKhLHNr1w&#10;28RLEojXUey0ga9ne4LTaDSjmZdvZterI42h82zgZpmAIq697bgxcCi3ixRUiMgWe89k4JsCbIrL&#10;ixwz60+8o+M+NkpGOGRooI1xyLQOdUsOw9IPxJJ9+NFhFDs22o54knHX61WSrLXDjuWhxYGeW6q/&#10;9pMzUHWrA/7sytfEPWxv49tcfk7vL8ZcX81Pj6AizfGvDGd8QYdCmCo/sQ2qN7BYS9GA4J/D+ztQ&#10;lWiagi5y/R+++AUAAP//AwBQSwECLQAUAAYACAAAACEAtoM4kv4AAADhAQAAEwAAAAAAAAAAAAAA&#10;AAAAAAAAW0NvbnRlbnRfVHlwZXNdLnhtbFBLAQItABQABgAIAAAAIQA4/SH/1gAAAJQBAAALAAAA&#10;AAAAAAAAAAAAAC8BAABfcmVscy8ucmVsc1BLAQItABQABgAIAAAAIQBTOlTt0AEAAKYDAAAOAAAA&#10;AAAAAAAAAAAAAC4CAABkcnMvZTJvRG9jLnhtbFBLAQItABQABgAIAAAAIQCnlE0n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D9D9D9"/>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 xml:space="preserve">паровая турбина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98176" behindDoc="0" locked="0" layoutInCell="1" allowOverlap="1" wp14:anchorId="004C2BBA" wp14:editId="3A4500E6">
                      <wp:simplePos x="0" y="0"/>
                      <wp:positionH relativeFrom="column">
                        <wp:posOffset>-3810</wp:posOffset>
                      </wp:positionH>
                      <wp:positionV relativeFrom="paragraph">
                        <wp:posOffset>2540</wp:posOffset>
                      </wp:positionV>
                      <wp:extent cx="114300" cy="1143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E6DAEE1" id="Rectangle 2" o:spid="_x0000_s1026" style="position:absolute;margin-left:-.3pt;margin-top:.2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Cf0AEAAKY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zhzYKlFjyQa&#10;uMEoNs/yTCG2FPUU1pgLjOHBix+ROX83UpT6gOinUYEkUk2Or14kZCNSKttMn70kdHhOvii169Fm&#10;QNKA7UpD9ueGqF1igi6b5u1VTW0T5Dqe8wvQnpIDxvRJecvyoeNI1As4bB9iOoSeQgp5b7RcaWOK&#10;gcPmziDbAs3GqqzCn2q8DDOOTR1/fz2/LsgvfPESoi7rbxBWJxpyo23Hb85B0GbVPjpJNKFNoM3h&#10;TNUZd5QxK3fowMbL/RpP8tIwFBmOg5un7dIu2b++1/InAA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AkVDCf0AEAAKYDAAAOAAAA&#10;AAAAAAAAAAAAAC4CAABkcnMvZTJvRG9jLnhtbFBLAQItABQABgAIAAAAIQBndluF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D9D9D9"/>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котлоагрегат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699200" behindDoc="0" locked="0" layoutInCell="1" allowOverlap="1" wp14:anchorId="05362F47" wp14:editId="37D1F7DD">
                      <wp:simplePos x="0" y="0"/>
                      <wp:positionH relativeFrom="column">
                        <wp:posOffset>-3810</wp:posOffset>
                      </wp:positionH>
                      <wp:positionV relativeFrom="paragraph">
                        <wp:posOffset>2540</wp:posOffset>
                      </wp:positionV>
                      <wp:extent cx="114300" cy="1143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0D9939C" id="Rectangle 2" o:spid="_x0000_s1026" style="position:absolute;margin-left:-.3pt;margin-top:.2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wb0AEAAKY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fsWZA0steiTR&#10;wA1GsXmWZ/Kxpagnvw65wOgfUPyIzOHdSFHqQwg4jQokkWpyfPUiIRuRUtlm+oyS0OE5YVFq1web&#10;AUkDtisN2Z8bonaJCbpsmqu3NbVNkOt4zi9Ae0r2IaZPCi3Lh44Hol7AYfsQ0yH0FFLIo9FypY0p&#10;Rhg2dyawLdBsrMoq/KnGyzDj2NTx99fz64L8whcvIeqy/gZhdaIhN9p2/OYcBG1W7aOTRBPaBNoc&#10;zlSdcUcZs3KHDmxQ7tfhJC8NQ5HhOLh52i7tkv3rey1/Ag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AgWXwb0AEAAKYDAAAOAAAA&#10;AAAAAAAAAAAAAC4CAABkcnMvZTJvRG9jLnhtbFBLAQItABQABgAIAAAAIQBndluF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0224" behindDoc="0" locked="0" layoutInCell="1" allowOverlap="1" wp14:anchorId="0AC06CD2" wp14:editId="0B77FB40">
                      <wp:simplePos x="0" y="0"/>
                      <wp:positionH relativeFrom="column">
                        <wp:posOffset>-3810</wp:posOffset>
                      </wp:positionH>
                      <wp:positionV relativeFrom="paragraph">
                        <wp:posOffset>0</wp:posOffset>
                      </wp:positionV>
                      <wp:extent cx="114300" cy="1143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CE74355" id="Rectangle 2" o:spid="_x0000_s1026" style="position:absolute;margin-left:-.3pt;margin-top:0;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hpzwEAAKY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Z8wZkDSy36SqKB&#10;G4xi8yzPFGJLUY9hg7nAGB68+BGZ83cjRan3iH4aFUgi1eT46llCNiKlsu30yUtCh6fki1L7Hm0G&#10;JA3YvjTkcGmI2icm6LJp3ryuqW2CXKdzfgHac3LAmD4qb1k+dByJegGH3UNMx9BzSCHvjZZrbUwx&#10;cNjeGWQ7oNlYl1X4U43XYcaxqePvFvNFQX7mi9cQdVl/g7A60ZAbbTt+cwmCNqv2wUmiCW0CbY5n&#10;qs64k4xZuWMHtl4eNniWl4ahyHAa3Dxt13bJ/vW9Vj8BAAD//wMAUEsDBBQABgAIAAAAIQAnKKnk&#10;2gAAAAQBAAAPAAAAZHJzL2Rvd25yZXYueG1sTI/BTsMwEETvSPyDtUjcWoeCSknjVAhUJI5teuG2&#10;ibdJIF5HsdMGvp7tCU6j1Yxm3mabyXXqRENoPRu4myegiCtvW64NHIrtbAUqRGSLnWcy8E0BNvn1&#10;VYap9Wfe0WkfayUlHFI00MTYp1qHqiGHYe57YvGOfnAY5RxqbQc8S7nr9CJJltphy7LQYE8vDVVf&#10;+9EZKNvFAX92xVvinrb38X0qPsePV2Nub6bnNahIU/wLwwVf0CEXptKPbIPqDMyWEjQg/1zMxwdQ&#10;pegqAZ1n+j98/gsAAP//AwBQSwECLQAUAAYACAAAACEAtoM4kv4AAADhAQAAEwAAAAAAAAAAAAAA&#10;AAAAAAAAW0NvbnRlbnRfVHlwZXNdLnhtbFBLAQItABQABgAIAAAAIQA4/SH/1gAAAJQBAAALAAAA&#10;AAAAAAAAAAAAAC8BAABfcmVscy8ucmVsc1BLAQItABQABgAIAAAAIQBXNxhpzwEAAKYDAAAOAAAA&#10;AAAAAAAAAAAAAC4CAABkcnMvZTJvRG9jLnhtbFBLAQItABQABgAIAAAAIQAnKKnk2gAAAAQBAAAP&#10;AAAAAAAAAAAAAAAAACk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 xml:space="preserve">котлоагрегат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1248" behindDoc="0" locked="0" layoutInCell="1" allowOverlap="1" wp14:anchorId="131B74B7" wp14:editId="0BD03F78">
                      <wp:simplePos x="0" y="0"/>
                      <wp:positionH relativeFrom="column">
                        <wp:posOffset>-3810</wp:posOffset>
                      </wp:positionH>
                      <wp:positionV relativeFrom="paragraph">
                        <wp:posOffset>6985</wp:posOffset>
                      </wp:positionV>
                      <wp:extent cx="114300" cy="1143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1A3B1B9" id="Rectangle 2" o:spid="_x0000_s1026" style="position:absolute;margin-left:-.3pt;margin-top:.5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T/0AEAAKY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7Lj15w5sNSiRxIN&#10;3GAUm2d5phBbinoKa8wFxvDgxY/InL8bKUp9QPTTqEASqSbHVy8SshEplW2mz14SOjwnX5Ta9Wgz&#10;IGnAdqUh+3ND1C4xQZdN8+5tTW0T5Dqe8wvQnpIDxvRJecvyoeNI1As4bB9iOoSeQgp5b7RcaWOK&#10;gcPmziDbAs3GqqzCn2q8DDOOTR1/fzW/KsgvfPESoi7rbxBWJxpyo23Hb85B0GbVPjpJNKFNoM3h&#10;TNUZd5QxK3fowMbL/RpP8tIwFBmOg5un7dIu2b++1/InAAAA//8DAFBLAwQUAAYACAAAACEAgxPp&#10;7NsAAAAFAQAADwAAAGRycy9kb3ducmV2LnhtbEyOQU+DQBCF7yb+h82YeGsXqqmWsjRGUxOPLb14&#10;G2AEKjtL2KVFf73Tkz29zHsvb750M9lOnWjwrWMD8TwCRVy6quXawCHfzp5B+YBcYeeYDPyQh012&#10;e5NiUrkz7+i0D7WSEfYJGmhC6BOtfdmQRT93PbFkX26wGOQcal0NeJZx2+lFFC21xZblQ4M9vTZU&#10;fu9Ha6BoFwf83eXvkV1tH8LHlB/Hzzdj7u+mlzWoQFP4L8MFX9AhE6bCjVx51RmYLaUodgzqkj49&#10;gipEVzHoLNXX9NkfAAAA//8DAFBLAQItABQABgAIAAAAIQC2gziS/gAAAOEBAAATAAAAAAAAAAAA&#10;AAAAAAAAAABbQ29udGVudF9UeXBlc10ueG1sUEsBAi0AFAAGAAgAAAAhADj9If/WAAAAlAEAAAsA&#10;AAAAAAAAAAAAAAAALwEAAF9yZWxzLy5yZWxzUEsBAi0AFAAGAAgAAAAhAM6FtP/QAQAApgMAAA4A&#10;AAAAAAAAAAAAAAAALgIAAGRycy9lMm9Eb2MueG1sUEsBAi0AFAAGAAgAAAAhAIMT6ezbAAAABQEA&#10;AA8AAAAAAAAAAAAAAAAAKg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генератор турбины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2272" behindDoc="0" locked="0" layoutInCell="1" allowOverlap="1" wp14:anchorId="1F595B86" wp14:editId="25947D39">
                      <wp:simplePos x="0" y="0"/>
                      <wp:positionH relativeFrom="column">
                        <wp:posOffset>-3810</wp:posOffset>
                      </wp:positionH>
                      <wp:positionV relativeFrom="paragraph">
                        <wp:posOffset>4445</wp:posOffset>
                      </wp:positionV>
                      <wp:extent cx="114300" cy="114300"/>
                      <wp:effectExtent l="0" t="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92EABA0" id="Rectangle 2" o:spid="_x0000_s1026" style="position:absolute;margin-left:-.3pt;margin-top:.3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9CN0AEAAKY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mXH33HmwFKLvpJo&#10;4Aaj2DzLM/nYUtSjX4dcYPT3KH5E5vB2pCj1IQScRgWSSDU5vnqWkI1IqWwzfUZJ6PCUsCi164PN&#10;gKQB25WG7M8NUbvEBF02zZvXNbVNkOt4zi9Ae0r2IaZPCi3Lh44Hol7AYXsf0yH0FFLIo9FypY0p&#10;Rhg2tyawLdBsrMoq/KnGyzDj2NTx91fzq4L8zBcvIeqy/gZhdaIhN9p2/PocBG1W7aOTRBPaBNoc&#10;zlSdcUcZs3KHDmxQ7tfhJC8NQ5HhOLh52i7tkv3rey1/AgAA//8DAFBLAwQUAAYACAAAACEA187e&#10;rdoAAAAEAQAADwAAAGRycy9kb3ducmV2LnhtbEyOwW7CMBBE75X6D9ZW6g2cAiI0xEFVEUg9Qrj0&#10;tom3SWi8jmIH0n59zYmeRqMZzbx0M5pWXKh3jWUFL9MIBHFpdcOVglO+m6xAOI+ssbVMCn7IwSZ7&#10;fEgx0fbKB7ocfSXCCLsEFdTed4mUrqzJoJvajjhkX7Y36IPtK6l7vIZx08pZFC2lwYbDQ40dvddU&#10;fh8Ho6BoZif8PeT7yLzu5v5jzM/D51ap56fxbQ3C0+jvZbjhB3TIAlNhB9ZOtAomy1BUEIO4hfEC&#10;RBF0FYPMUvkfPvsDAAD//wMAUEsBAi0AFAAGAAgAAAAhALaDOJL+AAAA4QEAABMAAAAAAAAAAAAA&#10;AAAAAAAAAFtDb250ZW50X1R5cGVzXS54bWxQSwECLQAUAAYACAAAACEAOP0h/9YAAACUAQAACwAA&#10;AAAAAAAAAAAAAAAvAQAAX3JlbHMvLnJlbHNQSwECLQAUAAYACAAAACEAuevQjdABAACmAwAADgAA&#10;AAAAAAAAAAAAAAAuAgAAZHJzL2Uyb0RvYy54bWxQSwECLQAUAAYACAAAACEA187erd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yellow"/>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3296" behindDoc="0" locked="0" layoutInCell="1" allowOverlap="1" wp14:anchorId="4218E701" wp14:editId="487F4D99">
                      <wp:simplePos x="0" y="0"/>
                      <wp:positionH relativeFrom="column">
                        <wp:posOffset>-3810</wp:posOffset>
                      </wp:positionH>
                      <wp:positionV relativeFrom="paragraph">
                        <wp:posOffset>1905</wp:posOffset>
                      </wp:positionV>
                      <wp:extent cx="114300" cy="114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669CDFA" id="Rectangle 2" o:spid="_x0000_s1026" style="position:absolute;margin-left:-.3pt;margin-top:.1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0szwEAAKYDAAAOAAAAZHJzL2Uyb0RvYy54bWysU9tuEzEQfUfiHyy/k90NFMEqmwq1hJcC&#10;UUs/YGJ7dy1809jNJn/P2LmQQp8QfrA8npnjM2fGi+udNWyrMGrvOt7Mas6UE15qN3T88cfqzQfO&#10;YgInwXinOr5XkV8vX79aTKFVcz96IxUyAnGxnULHx5RCW1VRjMpCnPmgHDl7jxYSmThUEmEidGuq&#10;eV2/ryaPMqAXKka6vT04+bLg970S6XvfR5WY6ThxS2XHsm/yXi0X0A4IYdTiSAP+gYUF7ejRM9Qt&#10;JGBPqP+Cslqgj75PM+Ft5fteC1VqoGqa+o9qHkYIqtRC4sRwlin+P1jxbbtGpmXHqVEOLLXonkQD&#10;NxjF5lmeKcSWoh7CGnOBMdx58TMy529GilKfEP00KpBEqsnx1bOEbERKZZvpq5eEDk/JF6V2PdoM&#10;SBqwXWnI/twQtUtM0GXTvHtbU9sEuY7n/AK0p+SAMX1R3rJ86DgS9QIO27uYDqGnkELeGy1X2phi&#10;4LC5Mci2QLOxKqvwpxovw4xjU8c/Xs2vCvIzX7yEqMt6CcLqRENutCWVz0HQZtU+O0k0oU2gzeFM&#10;1Rl3lDErd+jAxsv9Gk/y0jAUGY6Dm6ft0i7Zv7/X8hcAAAD//wMAUEsDBBQABgAIAAAAIQCXkCzM&#10;2gAAAAQBAAAPAAAAZHJzL2Rvd25yZXYueG1sTI7BbsIwEETvSP0Hayv1Bk5JRWmIgxAVlThCuPS2&#10;ibdJaLyOYgfSfn3NqZxGoxnNvHQ9mlZcqHeNZQXPswgEcWl1w5WCU76bLkE4j6yxtUwKfsjBOnuY&#10;pJhoe+UDXY6+EmGEXYIKau+7REpX1mTQzWxHHLIv2xv0wfaV1D1ew7hp5TyKFtJgw+Ghxo62NZXf&#10;x8EoKJr5CX8P+Udk3nax34/5efh8V+rpcdysQHga/X8ZbvgBHbLAVNiBtROtgukiFBXEIG7h6wuI&#10;IugyBpml8h4++wMAAP//AwBQSwECLQAUAAYACAAAACEAtoM4kv4AAADhAQAAEwAAAAAAAAAAAAAA&#10;AAAAAAAAW0NvbnRlbnRfVHlwZXNdLnhtbFBLAQItABQABgAIAAAAIQA4/SH/1gAAAJQBAAALAAAA&#10;AAAAAAAAAAAAAC8BAABfcmVscy8ucmVsc1BLAQItABQABgAIAAAAIQCHmV0szwEAAKYDAAAOAAAA&#10;AAAAAAAAAAAAAC4CAABkcnMvZTJvRG9jLnhtbFBLAQItABQABgAIAAAAIQCXkCzM2gAAAAQBAAAP&#10;AAAAAAAAAAAAAAAAACk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yellow"/>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генератор турбины 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4320" behindDoc="0" locked="0" layoutInCell="1" allowOverlap="1" wp14:anchorId="5062DFDA" wp14:editId="32318530">
                      <wp:simplePos x="0" y="0"/>
                      <wp:positionH relativeFrom="column">
                        <wp:posOffset>-3810</wp:posOffset>
                      </wp:positionH>
                      <wp:positionV relativeFrom="paragraph">
                        <wp:posOffset>0</wp:posOffset>
                      </wp:positionV>
                      <wp:extent cx="114300" cy="1143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532313A" id="Rectangle 2" o:spid="_x0000_s1026" style="position:absolute;margin-left:-.3pt;margin-top:0;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lezwEAAKY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HzhzYKlF30k0&#10;cINRbJ7lmUJsKeohrDEXGMO9Fz8jc/52pCj1EdFPowJJpJocXz1LyEakVLaZvnhJ6PCUfFFq16PN&#10;gKQB25WG7M8NUbvEBF02zbu3NbVNkOt4zi9Ae0oOGNNn5S3Lh44jUS/gsL2P6RB6CinkvdFypY0p&#10;Bg6bW4NsCzQbq7IKf6rxMsw4NpE6V/OrgvzMFy8h6rJegrA60ZAbbTt+fQ6CNqv2yUmiCW0CbQ5n&#10;qs64o4xZuUMHNl7u13iSl4ahyHAc3Dxtl3bJ/v29lr8AAAD//wMAUEsDBBQABgAIAAAAIQAnKKnk&#10;2gAAAAQBAAAPAAAAZHJzL2Rvd25yZXYueG1sTI/BTsMwEETvSPyDtUjcWoeCSknjVAhUJI5teuG2&#10;ibdJIF5HsdMGvp7tCU6j1Yxm3mabyXXqRENoPRu4myegiCtvW64NHIrtbAUqRGSLnWcy8E0BNvn1&#10;VYap9Wfe0WkfayUlHFI00MTYp1qHqiGHYe57YvGOfnAY5RxqbQc8S7nr9CJJltphy7LQYE8vDVVf&#10;+9EZKNvFAX92xVvinrb38X0qPsePV2Nub6bnNahIU/wLwwVf0CEXptKPbIPqDMyWEjQg/1zMxwdQ&#10;pegqAZ1n+j98/gsAAP//AwBQSwECLQAUAAYACAAAACEAtoM4kv4AAADhAQAAEwAAAAAAAAAAAAAA&#10;AAAAAAAAW0NvbnRlbnRfVHlwZXNdLnhtbFBLAQItABQABgAIAAAAIQA4/SH/1gAAAJQBAAALAAAA&#10;AAAAAAAAAAAAAC8BAABfcmVscy8ucmVsc1BLAQItABQABgAIAAAAIQDw9zlezwEAAKYDAAAOAAAA&#10;AAAAAAAAAAAAAC4CAABkcnMvZTJvRG9jLnhtbFBLAQItABQABgAIAAAAIQAnKKnk2gAAAAQBAAAP&#10;AAAAAAAAAAAAAAAAACk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yellow"/>
              </w:rPr>
            </w:pPr>
          </w:p>
        </w:tc>
        <w:tc>
          <w:tcPr>
            <w:tcW w:w="982"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дымовая труба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5344" behindDoc="0" locked="0" layoutInCell="1" allowOverlap="1" wp14:anchorId="7C327F1D" wp14:editId="3B44E069">
                      <wp:simplePos x="0" y="0"/>
                      <wp:positionH relativeFrom="column">
                        <wp:posOffset>-3810</wp:posOffset>
                      </wp:positionH>
                      <wp:positionV relativeFrom="paragraph">
                        <wp:posOffset>6985</wp:posOffset>
                      </wp:positionV>
                      <wp:extent cx="114300" cy="114300"/>
                      <wp:effectExtent l="0" t="0" r="19050" b="190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91B64E9" id="Rectangle 2" o:spid="_x0000_s1026" style="position:absolute;margin-left:-.3pt;margin-top:.5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szw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R/I4sNSj76Qa&#10;uMEoNs/6TCG2FPYQ1pgrjOHei5+ROX87UpT6iOinUYEkVk2Or54lZCNSKttMX7wkdHhKvki169Fm&#10;QBKB7UpH9ueOqF1igi6b5t3bmogJch3P+QVoT8kBY/qsvGX50HEk6gUctvcxHUJPIYW8N1qutDHF&#10;wGFza5BtgYZjVVbhTzVehhnHpo5/uJpfFeRnvngJUZf1EoTViabcaNvx63MQtFm1T04STWgTaHM4&#10;U3XGHWXMyh06sPFyv8aTvDQNRYbj5OZxu7RL9u//tfwFAAD//wMAUEsDBBQABgAIAAAAIQCDE+ns&#10;2wAAAAUBAAAPAAAAZHJzL2Rvd25yZXYueG1sTI5BT4NAEIXvJv6HzZh4axeqqZayNEZTE48tvXgb&#10;YAQqO0vYpUV/vdOTPb3Mey9vvnQz2U6daPCtYwPxPAJFXLqq5drAId/OnkH5gFxh55gM/JCHTXZ7&#10;k2JSuTPv6LQPtZIR9gkaaELoE6192ZBFP3c9sWRfbrAY5BxqXQ14lnHb6UUULbXFluVDgz29NlR+&#10;70droGgXB/zd5e+RXW0fwseUH8fPN2Pu76aXNahAU/gvwwVf0CETpsKNXHnVGZgtpSh2DOqSPj2C&#10;KkRXMegs1df02R8AAAD//wMAUEsBAi0AFAAGAAgAAAAhALaDOJL+AAAA4QEAABMAAAAAAAAAAAAA&#10;AAAAAAAAAFtDb250ZW50X1R5cGVzXS54bWxQSwECLQAUAAYACAAAACEAOP0h/9YAAACUAQAACwAA&#10;AAAAAAAAAAAAAAAvAQAAX3JlbHMvLnJlbHNQSwECLQAUAAYACAAAACEAg/Xv7M8BAACnAwAADgAA&#10;AAAAAAAAAAAAAAAuAgAAZHJzL2Uyb0RvYy54bWxQSwECLQAUAAYACAAAACEAgxPp7NsAAAAFAQAA&#10;DwAAAAAAAAAAAAAAAAAp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tcPr>
          <w:p w:rsidR="000C4DF8" w:rsidRPr="00E874A0" w:rsidRDefault="000C4DF8" w:rsidP="000C4DF8">
            <w:pPr>
              <w:spacing w:after="0"/>
              <w:jc w:val="center"/>
              <w:rPr>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6368" behindDoc="0" locked="0" layoutInCell="1" allowOverlap="1" wp14:anchorId="38438255" wp14:editId="3E268342">
                      <wp:simplePos x="0" y="0"/>
                      <wp:positionH relativeFrom="column">
                        <wp:posOffset>-3810</wp:posOffset>
                      </wp:positionH>
                      <wp:positionV relativeFrom="paragraph">
                        <wp:posOffset>4445</wp:posOffset>
                      </wp:positionV>
                      <wp:extent cx="114300" cy="114300"/>
                      <wp:effectExtent l="0" t="0" r="19050"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8FB63D1" id="Rectangle 2" o:spid="_x0000_s1026" style="position:absolute;margin-left:-.3pt;margin-top:.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ue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13DmwFKPvpNq&#10;4Aaj2DzrM4XYUthDWGOuMIZ7L35G5vztSFHqI6KfRgWSWDU5vnqWkI1IqWwzffGS0OEp+SLVrkeb&#10;AUkEtisd2Z87onaJCbpsmndva+qbINfxnF+A9pQcMKbPyluWDx1Hol7AYXsf0yH0FFLIe6PlShtT&#10;DBw2twbZFmg4VmUV/lTjZZhxbOr4h6v5VUF+5ouXEHVZL0FYnWjKjbYdvz4HQZtV++Qk0YQ2gTaH&#10;M1Vn3FHGrNyhAxsv92s8yUvTUGQ4Tm4et0u7ZP/+X8tfAAAA//8DAFBLAwQUAAYACAAAACEA187e&#10;rdoAAAAEAQAADwAAAGRycy9kb3ducmV2LnhtbEyOwW7CMBBE75X6D9ZW6g2cAiI0xEFVEUg9Qrj0&#10;tom3SWi8jmIH0n59zYmeRqMZzbx0M5pWXKh3jWUFL9MIBHFpdcOVglO+m6xAOI+ssbVMCn7IwSZ7&#10;fEgx0fbKB7ocfSXCCLsEFdTed4mUrqzJoJvajjhkX7Y36IPtK6l7vIZx08pZFC2lwYbDQ40dvddU&#10;fh8Ho6BoZif8PeT7yLzu5v5jzM/D51ap56fxbQ3C0+jvZbjhB3TIAlNhB9ZOtAomy1BUEIO4hfEC&#10;RBF0FYPMUvkfPvsDAAD//wMAUEsBAi0AFAAGAAgAAAAhALaDOJL+AAAA4QEAABMAAAAAAAAAAAAA&#10;AAAAAAAAAFtDb250ZW50X1R5cGVzXS54bWxQSwECLQAUAAYACAAAACEAOP0h/9YAAACUAQAACwAA&#10;AAAAAAAAAAAAAAAvAQAAX3JlbHMvLnJlbHNQSwECLQAUAAYACAAAACEA9JuLntABAACnAwAADgAA&#10;AAAAAAAAAAAAAAAuAgAAZHJzL2Uyb0RvYy54bWxQSwECLQAUAAYACAAAACEA187erd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 xml:space="preserve">дымовая труба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7392" behindDoc="0" locked="0" layoutInCell="1" allowOverlap="1" wp14:anchorId="10EBC808" wp14:editId="770FD8A8">
                      <wp:simplePos x="0" y="0"/>
                      <wp:positionH relativeFrom="column">
                        <wp:posOffset>-3810</wp:posOffset>
                      </wp:positionH>
                      <wp:positionV relativeFrom="paragraph">
                        <wp:posOffset>6350</wp:posOffset>
                      </wp:positionV>
                      <wp:extent cx="114300" cy="1143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1159E07" id="Rectangle 2" o:spid="_x0000_s1026" style="position:absolute;margin-left:-.3pt;margin-top:.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cI0AEAAKcDAAAOAAAAZHJzL2Uyb0RvYy54bWysU9tuEzEQfUfiHyy/k90sFJVVNhVqCS8F&#10;Ilo+YGJ7dy1809jNJn/P2LmQQp8QfrA8npnjM2fGi5udNWyrMGrvOj6f1ZwpJ7zUbuj4j8fVm2vO&#10;YgInwXinOr5Xkd8sX79aTKFVjR+9kQoZgbjYTqHjY0qhraooRmUhznxQjpy9RwuJTBwqiTARujVV&#10;U9fvq8mjDOiFipFu7w5Oviz4fa9E+tb3USVmOk7cUtmx7Ju8V8sFtANCGLU40oB/YGFBO3r0DHUH&#10;CdgT6r+grBboo+/TTHhb+b7XQpUaqJp5/Uc1DyMEVWohcWI4yxT/H6z4ul0j05J613DmwFKPvpNq&#10;4AajWJP1mUJsKewhrDFXGMO9Fz8jc/52pCj1EdFPowJJrOY5vnqWkI1IqWwzffGS0OEp+SLVrkeb&#10;AUkEtisd2Z87onaJCbqcz9+9ralvglzHc34B2lNywJg+K29ZPnQciXoBh+19TIfQU0gh742WK21M&#10;MXDY3BpkW6DhWJVV+FONl2HGsanjH66aq4L8zBcvIeqyXoKwOtGUG207fn0Ogjar9slJogltAm0O&#10;Z6rOuKOMWblDBzZe7td4kpemochwnNw8bpd2yf79v5a/AAAA//8DAFBLAwQUAAYACAAAACEAE4SV&#10;9NsAAAAFAQAADwAAAGRycy9kb3ducmV2LnhtbEyPQU/DMAyF70j8h8hI3LaUgQbrmk4INCSOW3fh&#10;5jZeW2icqkm3wq/HO8HJst/T8/eyzeQ6daIhtJ4N3M0TUMSVty3XBg7FdvYEKkRki51nMvBNATb5&#10;9VWGqfVn3tFpH2slIRxSNNDE2Kdah6ohh2Hue2LRjn5wGGUdam0HPEu46/QiSZbaYcvyocGeXhqq&#10;vvajM1C2iwP+7Iq3xK229/F9Kj7Hj1djbm+m5zWoSFP8M8MFX9AhF6bSj2yD6gzMlmKUsxS6qI8P&#10;oEqZqwR0nun/9PkvAAAA//8DAFBLAQItABQABgAIAAAAIQC2gziS/gAAAOEBAAATAAAAAAAAAAAA&#10;AAAAAAAAAABbQ29udGVudF9UeXBlc10ueG1sUEsBAi0AFAAGAAgAAAAhADj9If/WAAAAlAEAAAsA&#10;AAAAAAAAAAAAAAAALwEAAF9yZWxzLy5yZWxzUEsBAi0AFAAGAAgAAAAhAG0pJwjQAQAApwMAAA4A&#10;AAAAAAAAAAAAAAAALgIAAGRycy9lMm9Eb2MueG1sUEsBAi0AFAAGAAgAAAAhABOElfTbAAAABQEA&#10;AA8AAAAAAAAAAAAAAAAAKg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золоулавливающее оборудование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30944" behindDoc="0" locked="0" layoutInCell="1" allowOverlap="1" wp14:anchorId="40658385" wp14:editId="1F507EAF">
                      <wp:simplePos x="0" y="0"/>
                      <wp:positionH relativeFrom="column">
                        <wp:posOffset>1905</wp:posOffset>
                      </wp:positionH>
                      <wp:positionV relativeFrom="paragraph">
                        <wp:posOffset>85090</wp:posOffset>
                      </wp:positionV>
                      <wp:extent cx="114300" cy="114300"/>
                      <wp:effectExtent l="0" t="0" r="19050" b="190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FCFEB38" id="Rectangle 2" o:spid="_x0000_s1026" style="position:absolute;margin-left:.15pt;margin-top:6.7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N6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iX17oozB5Z69Eiq&#10;gRuMYvOszxRiS2FPYY25whgevPgRmfN3I0WpD4h+GhVIYtXk+OpFQjYipbLN9NlLQofn5ItUux5t&#10;BiQR2K50ZH/uiNolJuiyad5e1dQ3Qa7jOb8A7Sk5YEyflLcsHzqORL2Aw/YhpkPoKaSQ90bLlTam&#10;GDhs7gyyLdBwrMoq/KnGyzDj2NTx99fz64L8whcvIeqy/gZhdaIpN9p2/OYcBG1W7aOTRBPaBNoc&#10;zlSdcUcZs3KHDmy83K/xJC9NQ5HhOLl53C7tkv3rfy1/AgAA//8DAFBLAwQUAAYACAAAACEAgWvM&#10;ddgAAAAFAQAADwAAAGRycy9kb3ducmV2LnhtbEyOT0+DQBDF7yZ+h82YeLNLS2MqsjRGUxOPLb14&#10;G9gRUHaWsEuLfnqnJz2+P3nvl29n16sTjaHzbGC5SEAR19523Bg4lru7DagQkS32nsnANwXYFtdX&#10;OWbWn3lPp0NslIxwyNBAG+OQaR3qlhyGhR+IJfvwo8Mocmy0HfEs467XqyS51w47locWB3puqf46&#10;TM5A1a2O+LMvXxP3sEvj21x+Tu8vxtzezE+PoCLN8a8MF3xBh0KYKj+xDao3kEpP3HQN6pJuRFfi&#10;Ltegi1z/py9+AQAA//8DAFBLAQItABQABgAIAAAAIQC2gziS/gAAAOEBAAATAAAAAAAAAAAAAAAA&#10;AAAAAABbQ29udGVudF9UeXBlc10ueG1sUEsBAi0AFAAGAAgAAAAhADj9If/WAAAAlAEAAAsAAAAA&#10;AAAAAAAAAAAALwEAAF9yZWxzLy5yZWxzUEsBAi0AFAAGAAgAAAAhABpHQ3rQAQAApwMAAA4AAAAA&#10;AAAAAAAAAAAALgIAAGRycy9lMm9Eb2MueG1sUEsBAi0AFAAGAAgAAAAhAIFrzHXYAAAABQEAAA8A&#10;AAAAAAAAAAAAAAAAKgQAAGRycy9kb3ducmV2LnhtbFBLBQYAAAAABAAEAPMAAAAv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31968" behindDoc="0" locked="0" layoutInCell="1" allowOverlap="1" wp14:anchorId="11734A07" wp14:editId="6207F35B">
                      <wp:simplePos x="0" y="0"/>
                      <wp:positionH relativeFrom="column">
                        <wp:posOffset>1905</wp:posOffset>
                      </wp:positionH>
                      <wp:positionV relativeFrom="paragraph">
                        <wp:posOffset>3810</wp:posOffset>
                      </wp:positionV>
                      <wp:extent cx="114300" cy="114300"/>
                      <wp:effectExtent l="0" t="0" r="19050"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FEB7A26" id="Rectangle 2" o:spid="_x0000_s1026" style="position:absolute;margin-left:.15pt;margin-top:.3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0AEAAKcDAAAOAAAAZHJzL2Uyb0RvYy54bWysU9tuEzEQfUfiHyy/k90NL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iX17oozB5Z69Eiq&#10;gRuMYvOszxRiS2FPYY25whgevPgRmfN3I0WpD4h+GhVIYtXk+OpFQjYipbLN9NlLQofn5ItUux5t&#10;BiQR2K50ZH/uiNolJuiyaa7e1tQ3Qa7jOb8A7Sk5YEyflLcsHzqORL2Aw/YhpkPoKaSQ90bLlTam&#10;GDhs7gyyLdBwrMoq/KnGyzDj2NTx99fz64L8whcvIeqy/gZhdaIpN9p2/OYcBG1W7aOTRBPaBNoc&#10;zlSdcUcZs3KHDmy83K/xJC9NQ5HhOLl53C7tkv3rfy1/AgAA//8DAFBLAwQUAAYACAAAACEAFv0O&#10;39cAAAADAQAADwAAAGRycy9kb3ducmV2LnhtbEyOQUvDQBSE74L/YXmCN7uxhVBjNkWUCh7b9OLt&#10;JftMotm3Ibtpo7/el5OehmGGmS/fza5XZxpD59nA/SoBRVx723Fj4FTu77agQkS22HsmA98UYFdc&#10;X+WYWX/hA52PsVEywiFDA22MQ6Z1qFtyGFZ+IJbsw48Oo9ix0XbEi4y7Xq+TJNUOO5aHFgd6bqn+&#10;Ok7OQNWtT/hzKF8T97DfxLe5/JzeX4y5vZmfHkFFmuNfGRZ8QYdCmCo/sQ2qN7CRnoEU1JJtxVWL&#10;pqCLXP9nL34BAAD//wMAUEsBAi0AFAAGAAgAAAAhALaDOJL+AAAA4QEAABMAAAAAAAAAAAAAAAAA&#10;AAAAAFtDb250ZW50X1R5cGVzXS54bWxQSwECLQAUAAYACAAAACEAOP0h/9YAAACUAQAACwAAAAAA&#10;AAAAAAAAAAAvAQAAX3JlbHMvLnJlbHNQSwECLQAUAAYACAAAACEAHkoP/tABAACnAwAADgAAAAAA&#10;AAAAAAAAAAAuAgAAZHJzL2Uyb0RvYy54bWxQSwECLQAUAAYACAAAACEAFv0O39cAAAADAQAADwAA&#10;AAAAAAAAAAAAAAAqBAAAZHJzL2Rvd25yZXYueG1sUEsFBgAAAAAEAAQA8wAAAC4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 xml:space="preserve">золоулавливающее оборудование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32992" behindDoc="0" locked="0" layoutInCell="1" allowOverlap="1" wp14:anchorId="0EEBB7AD" wp14:editId="4793DC80">
                      <wp:simplePos x="0" y="0"/>
                      <wp:positionH relativeFrom="column">
                        <wp:posOffset>1905</wp:posOffset>
                      </wp:positionH>
                      <wp:positionV relativeFrom="paragraph">
                        <wp:posOffset>84455</wp:posOffset>
                      </wp:positionV>
                      <wp:extent cx="114300" cy="114300"/>
                      <wp:effectExtent l="0" t="0" r="19050" b="1905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F4190D9" id="Rectangle 2" o:spid="_x0000_s1026" style="position:absolute;margin-left:.15pt;margin-top:6.65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uMzw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lLvFpw5sNSjr6Qa&#10;uMEoNs/6TCG2FPYYNpgrjOHBix+ROX83UpR6j+inUYEkVk2Or54lZCNSKttOn7wkdHhKvki179Fm&#10;QBKB7UtHDpeOqH1igi6b5s3rmvomyHU65xegPScHjOmj8pblQ8eRqBdw2D3EdAw9hxTy3mi51sYU&#10;A4ftnUG2AxqOdVmFP9V4HWYcmzr+bjFfFORnvngNUZf1NwirE0250bbjN5cgaLNqH5wkmtAm0OZ4&#10;puqMO8mYlTt2YOvlYYNneWkaigynyc3jdm2X7F//a/UTAAD//wMAUEsDBBQABgAIAAAAIQBxjbs8&#10;2AAAAAUBAAAPAAAAZHJzL2Rvd25yZXYueG1sTI7BTsMwEETvSPyDtUjcqNNGQiXEqRCoSD226YXb&#10;Jl6SQLyOYqcN/Xq2JziNdmY0+/LN7Hp1ojF0ng0sFwko4trbjhsDx3L7sAYVIrLF3jMZ+KEAm+L2&#10;JsfM+jPv6XSIjZIRDhkaaGMcMq1D3ZLDsPADsWSffnQY5RwbbUc8y7jr9SpJHrXDjuVDiwO9tlR/&#10;HyZnoOpWR7zsy/fEPW3TuJvLr+njzZj7u/nlGVSkOf6V4Yov6FAIU+UntkH1BlLpiZuKXtO1aCXu&#10;MgVd5Po/ffELAAD//wMAUEsBAi0AFAAGAAgAAAAhALaDOJL+AAAA4QEAABMAAAAAAAAAAAAAAAAA&#10;AAAAAFtDb250ZW50X1R5cGVzXS54bWxQSwECLQAUAAYACAAAACEAOP0h/9YAAACUAQAACwAAAAAA&#10;AAAAAAAAAAAvAQAAX3JlbHMvLnJlbHNQSwECLQAUAAYACAAAACEAaSRrjM8BAACnAwAADgAAAAAA&#10;AAAAAAAAAAAuAgAAZHJzL2Uyb0RvYy54bWxQSwECLQAUAAYACAAAACEAcY27PNgAAAAFAQAADwAA&#10;AAAAAAAAAAAAAAApBAAAZHJzL2Rvd25yZXYueG1sUEsFBgAAAAAEAAQA8wAAAC4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главный корпус</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34016" behindDoc="0" locked="0" layoutInCell="1" allowOverlap="1" wp14:anchorId="03F2261E" wp14:editId="4082BE29">
                      <wp:simplePos x="0" y="0"/>
                      <wp:positionH relativeFrom="column">
                        <wp:posOffset>1905</wp:posOffset>
                      </wp:positionH>
                      <wp:positionV relativeFrom="paragraph">
                        <wp:posOffset>3175</wp:posOffset>
                      </wp:positionV>
                      <wp:extent cx="114300" cy="114300"/>
                      <wp:effectExtent l="0" t="0" r="19050" b="1905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870F036" id="Rectangle 2" o:spid="_x0000_s1026" style="position:absolute;margin-left:.15pt;margin-top:.25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ca0AEAAKc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5J6d82ZA0s9eiTV&#10;wA1GsXnWZwqxpbCnsMZcYQwPXvyIzPm7kaLUB0Q/jQoksWpyfPUiIRuRUtlm+uwlocNz8kWqXY82&#10;A5IIbFc6sj93RO0SE3TZNO/e1tQ3Qa7jOb8A7Sk5YEyflLcsHzqORL2Aw/YhpkPoKaSQ90bLlTam&#10;GDhs7gyyLdBwrMoq/KnGyzDj2NTx91fzq4L8whcvIeqy/gZhdaIpN9p2/OYcBG1W7aOTRBPaBNoc&#10;zlSdcUcZs3KHDmy83K/xJC9NQ5HhOLl53C7tkv3rfy1/AgAA//8DAFBLAwQUAAYACAAAACEApkWL&#10;99cAAAADAQAADwAAAGRycy9kb3ducmV2LnhtbEyOwU7DMBBE70j8g7VI3KhDq6IS4lQIVCSObXrh&#10;tomXJBCvo9hpA1/P5kRPo9GMZl62nVynTjSE1rOB+0UCirjytuXawLHY3W1AhYhssfNMBn4owDa/&#10;vsowtf7MezodYq1khEOKBpoY+1TrUDXkMCx8TyzZpx8cRrFDre2AZxl3nV4myYN22LI8NNjTS0PV&#10;92F0Bsp2ecTfffGWuMfdKr5Pxdf48WrM7c30/AQq0hT/yzDjCzrkwlT6kW1QnYGV9AysQc3ZRlw5&#10;6xp0nulL9vwPAAD//wMAUEsBAi0AFAAGAAgAAAAhALaDOJL+AAAA4QEAABMAAAAAAAAAAAAAAAAA&#10;AAAAAFtDb250ZW50X1R5cGVzXS54bWxQSwECLQAUAAYACAAAACEAOP0h/9YAAACUAQAACwAAAAAA&#10;AAAAAAAAAAAvAQAAX3JlbHMvLnJlbHNQSwECLQAUAAYACAAAACEA8JbHGtABAACnAwAADgAAAAAA&#10;AAAAAAAAAAAuAgAAZHJzL2Uyb0RvYy54bWxQSwECLQAUAAYACAAAACEApkWL99cAAAADAQAADwAA&#10;AAAAAAAAAAAAAAAqBAAAZHJzL2Rvd25yZXYueG1sUEsFBgAAAAAEAAQA8wAAAC4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золоотвал</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36064" behindDoc="0" locked="0" layoutInCell="1" allowOverlap="1" wp14:anchorId="7BACFE33" wp14:editId="01321CE0">
                      <wp:simplePos x="0" y="0"/>
                      <wp:positionH relativeFrom="column">
                        <wp:posOffset>1905</wp:posOffset>
                      </wp:positionH>
                      <wp:positionV relativeFrom="paragraph">
                        <wp:posOffset>5715</wp:posOffset>
                      </wp:positionV>
                      <wp:extent cx="114300" cy="114300"/>
                      <wp:effectExtent l="0" t="0" r="19050"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644769C" id="Rectangle 2" o:spid="_x0000_s1026" style="position:absolute;margin-left:.15pt;margin-top:.45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o0QEAAKc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iX17h1nDiz16Cup&#10;Bm4wis2zPpOPLYU9+nXIFUZ/j+JHZA5vR4pSH0LAaVQgiVWT46tnCdmIlMo202eUhA5PCYtUuz7Y&#10;DEgisF3pyP7cEbVLTNBl07x5XVPfBLmO5/wCtKdkH2L6pNCyfOh4IOoFHLb3MR1CTyGFPBotV9qY&#10;YoRhc2sC2wINx6qswp9qvAwzjk0df381vyrIz3zxEqIu628QVieacqNtx6/PQdBm1T46STShTaDN&#10;4UzVGXeUMSt36MAG5X4dTvLSNBQZjpObx+3SLtm//tfyJwAAAP//AwBQSwMEFAAGAAgAAAAhAGan&#10;nVXXAAAAAwEAAA8AAABkcnMvZG93bnJldi54bWxMjkFLw0AUhO+C/2F5gje7sQVpYl6KKBU8tunF&#10;20v2mUSzb0N200Z/vZuTnoZhhpkv3822V2cefecE4X6VgGKpnemkQTiV+7stKB9IDPVOGOGbPeyK&#10;66ucMuMucuDzMTQqjojPCKENYci09nXLlvzKDSwx+3CjpRDt2Ggz0iWO216vk+RBW+okPrQ08HPL&#10;9ddxsghVtz7Rz6F8TWy634S3ufyc3l8Qb2/mp0dQgefwV4YFP6JDEZkqN4nxqkfYxB5CCmrJttFV&#10;i6agi1z/Zy9+AQAA//8DAFBLAQItABQABgAIAAAAIQC2gziS/gAAAOEBAAATAAAAAAAAAAAAAAAA&#10;AAAAAABbQ29udGVudF9UeXBlc10ueG1sUEsBAi0AFAAGAAgAAAAhADj9If/WAAAAlAEAAAsAAAAA&#10;AAAAAAAAAAAALwEAAF9yZWxzLy5yZWxzUEsBAi0AFAAGAAgAAAAhAIf4o2jRAQAApwMAAA4AAAAA&#10;AAAAAAAAAAAALgIAAGRycy9lMm9Eb2MueG1sUEsBAi0AFAAGAAgAAAAhAGannVXXAAAAAwEAAA8A&#10;AAAAAAAAAAAAAAAAKwQAAGRycy9kb3ducmV2LnhtbFBLBQYAAAAABAAEAPMAAAAv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noProof/>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196539" w:rsidTr="000C4DF8">
        <w:trPr>
          <w:tblCellSpacing w:w="7" w:type="dxa"/>
          <w:jc w:val="center"/>
        </w:trPr>
        <w:tc>
          <w:tcPr>
            <w:tcW w:w="16421" w:type="dxa"/>
            <w:gridSpan w:val="20"/>
            <w:tcBorders>
              <w:left w:val="single" w:sz="4" w:space="0" w:color="auto"/>
              <w:bottom w:val="single" w:sz="4" w:space="0" w:color="auto"/>
              <w:right w:val="single" w:sz="4" w:space="0" w:color="auto"/>
            </w:tcBorders>
          </w:tcPr>
          <w:p w:rsidR="000C4DF8" w:rsidRPr="00E874A0" w:rsidRDefault="000C4DF8" w:rsidP="000C4DF8">
            <w:pPr>
              <w:spacing w:after="0"/>
              <w:jc w:val="center"/>
              <w:rPr>
                <w:b/>
                <w:sz w:val="24"/>
                <w:szCs w:val="24"/>
                <w:lang w:val="ru-RU"/>
              </w:rPr>
            </w:pPr>
            <w:r w:rsidRPr="00E874A0">
              <w:rPr>
                <w:b/>
                <w:sz w:val="24"/>
                <w:szCs w:val="24"/>
                <w:lang w:val="ru-RU"/>
              </w:rPr>
              <w:t>Данные и технические параметры планируемого к включению в проект модернизации оборудования, функционирующего после реализации мероприятий по модернизации</w:t>
            </w: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lang w:val="ru-RU"/>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lang w:val="ru-RU"/>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паровая турбина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8416" behindDoc="0" locked="0" layoutInCell="1" allowOverlap="1" wp14:anchorId="36A0D84C" wp14:editId="6A5498C3">
                      <wp:simplePos x="0" y="0"/>
                      <wp:positionH relativeFrom="column">
                        <wp:posOffset>-3810</wp:posOffset>
                      </wp:positionH>
                      <wp:positionV relativeFrom="paragraph">
                        <wp:posOffset>7620</wp:posOffset>
                      </wp:positionV>
                      <wp:extent cx="114300" cy="114300"/>
                      <wp:effectExtent l="0" t="0" r="19050" b="1905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C06D395" id="Rectangle 2" o:spid="_x0000_s1026" style="position:absolute;margin-left:-.3pt;margin-top:.6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7J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R51yYKlH30k1&#10;cINRbJ71mUJsKewhrDFXGMO9Fz8jc/52pCj1EdFPowJJrJocXz1LyEakVLaZvnhJ6PCUfJFq16PN&#10;gCQC25WO7M8dUbvEBF02zbu3NfVNkOt4zi9Ae0oOGNNn5S3Lh44jUS/gsL2P6RB6CinkvdFypY0p&#10;Bg6bW4NsCzQcq7IKf6rxMsw4NnX8w9X8qiA/88VLiLqslyCsTjTlRtuOX5+DoM2qfXKSaEKbQJvD&#10;maoz7ihjVu7QgY2X+zWe5KVpKDIcJzeP26Vdsn//r+UvAAAA//8DAFBLAwQUAAYACAAAACEAM6ts&#10;xNoAAAAFAQAADwAAAGRycy9kb3ducmV2LnhtbEyOwU7DMBBE70j8g7VI3FqHgAoNcSoEKhLHNr1w&#10;28RLEojXUey0ga9ne4LTaGdGsy/fzK5XRxpD59nAzTIBRVx723Fj4FBuFw+gQkS22HsmA98UYFNc&#10;XuSYWX/iHR33sVEywiFDA22MQ6Z1qFtyGJZ+IJbsw48Oo5xjo+2IJxl3vU6TZKUddiwfWhzouaX6&#10;az85A1WXHvBnV74mbr29jW9z+Tm9vxhzfTU/PYKKNMe/MpzxBR0KYar8xDao3sBiJUWxU1Dn9P4O&#10;VCW6TkEXuf5PX/wCAAD//wMAUEsBAi0AFAAGAAgAAAAhALaDOJL+AAAA4QEAABMAAAAAAAAAAAAA&#10;AAAAAAAAAFtDb250ZW50X1R5cGVzXS54bWxQSwECLQAUAAYACAAAACEAOP0h/9YAAACUAQAACwAA&#10;AAAAAAAAAAAAAAAvAQAAX3JlbHMvLnJlbHNQSwECLQAUAAYACAAAACEAuYouydABAACnAwAADgAA&#10;AAAAAAAAAAAAAAAuAgAAZHJzL2Uyb0RvYy54bWxQSwECLQAUAAYACAAAACEAM6tsxNoAAAAF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09440" behindDoc="0" locked="0" layoutInCell="1" allowOverlap="1" wp14:anchorId="5396B97E" wp14:editId="3B651295">
                      <wp:simplePos x="0" y="0"/>
                      <wp:positionH relativeFrom="column">
                        <wp:posOffset>-3810</wp:posOffset>
                      </wp:positionH>
                      <wp:positionV relativeFrom="paragraph">
                        <wp:posOffset>5080</wp:posOffset>
                      </wp:positionV>
                      <wp:extent cx="114300" cy="114300"/>
                      <wp:effectExtent l="0" t="0" r="19050"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BBA27B8" id="Rectangle 2" o:spid="_x0000_s1026" style="position:absolute;margin-left:-.3pt;margin-top:.4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q70AEAAKc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iX17oYzB5Z69Eiq&#10;gRuMYvOszxRiS2FPYY25whgevPgRmfN3I0WpD4h+GhVIYtXk+OpFQjYipbLN9NlLQofn5ItUux5t&#10;BiQR2K50ZH/uiNolJuiyad69ralvglzHc34B2lNywJg+KW9ZPnQciXoBh+1DTIfQU0gh742WK21M&#10;MXDY3BlkW6DhWJVV+FONl2HGsanjN1fzq4L8whcvIeqy/gZhdaIpN9p2/PocBG1W7aOTRBPaBNoc&#10;zlSdcUcZs3KHDmy83K/xJC9NQ5HhOLl53C7tkv3rfy1/AgAA//8DAFBLAwQUAAYACAAAACEAp5RN&#10;J9kAAAAEAQAADwAAAGRycy9kb3ducmV2LnhtbEyOwU7DMBBE70j8g7VI3FqHgkoIcSoEKhLHNr1w&#10;28RLEojXUey0ga9ne4LTaDSjmZdvZterI42h82zgZpmAIq697bgxcCi3ixRUiMgWe89k4JsCbIrL&#10;ixwz60+8o+M+NkpGOGRooI1xyLQOdUsOw9IPxJJ9+NFhFDs22o54knHX61WSrLXDjuWhxYGeW6q/&#10;9pMzUHWrA/7sytfEPWxv49tcfk7vL8ZcX81Pj6AizfGvDGd8QYdCmCo/sQ2qN7BYS9GA4J/D+ztQ&#10;lWiagi5y/R+++AUAAP//AwBQSwECLQAUAAYACAAAACEAtoM4kv4AAADhAQAAEwAAAAAAAAAAAAAA&#10;AAAAAAAAW0NvbnRlbnRfVHlwZXNdLnhtbFBLAQItABQABgAIAAAAIQA4/SH/1gAAAJQBAAALAAAA&#10;AAAAAAAAAAAAAC8BAABfcmVscy8ucmVsc1BLAQItABQABgAIAAAAIQDO5Eq70AEAAKcDAAAOAAAA&#10;AAAAAAAAAAAAAC4CAABkcnMvZTJvRG9jLnhtbFBLAQItABQABgAIAAAAIQCnlE0n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 xml:space="preserve">паровая турбина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0464" behindDoc="0" locked="0" layoutInCell="1" allowOverlap="1" wp14:anchorId="58570777" wp14:editId="41F9A2BC">
                      <wp:simplePos x="0" y="0"/>
                      <wp:positionH relativeFrom="column">
                        <wp:posOffset>-3810</wp:posOffset>
                      </wp:positionH>
                      <wp:positionV relativeFrom="paragraph">
                        <wp:posOffset>2540</wp:posOffset>
                      </wp:positionV>
                      <wp:extent cx="114300" cy="114300"/>
                      <wp:effectExtent l="0" t="0" r="19050" b="1905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094327F" id="Rectangle 2" o:spid="_x0000_s1026" style="position:absolute;margin-left:-.3pt;margin-top:.2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pl0AEAAKc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0geB5Z69J1U&#10;AzcYxZqsz+RjS2EPfh1yhdHfo/gZmcPbkaLUxxBwGhVIYjXP8dWzhGxESmWb6QtKQoenhEWqXR9s&#10;BiQR2K50ZH/uiNolJuhyPn/3tiZiglzHc34B2lOyDzF9VmhZPnQ8EPUCDtv7mA6hp5BCHo2WK21M&#10;McKwuTWBbYGGY1VW4U81XoYZx6aOf7hqrgryM1+8hKjLegnC6kRTbrTt+PU5CNqs2icniSa0CbQ5&#10;nKk6444yZuUOHdig3K/DSV6ahiLDcXLzuF3aJfv3/1r+Ag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DRcqpl0AEAAKcDAAAOAAAA&#10;AAAAAAAAAAAAAC4CAABkcnMvZTJvRG9jLnhtbFBLAQItABQABgAIAAAAIQBndluF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газовая турбина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7632" behindDoc="0" locked="0" layoutInCell="1" allowOverlap="1" wp14:anchorId="1DC64144" wp14:editId="143A0F5E">
                      <wp:simplePos x="0" y="0"/>
                      <wp:positionH relativeFrom="column">
                        <wp:posOffset>-3810</wp:posOffset>
                      </wp:positionH>
                      <wp:positionV relativeFrom="paragraph">
                        <wp:posOffset>7620</wp:posOffset>
                      </wp:positionV>
                      <wp:extent cx="114300" cy="114300"/>
                      <wp:effectExtent l="0" t="0" r="1905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DEFAFCF" id="Rectangle 2" o:spid="_x0000_s1026" style="position:absolute;margin-left:-.3pt;margin-top:.6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4X0QEAAKcDAAAOAAAAZHJzL2Uyb0RvYy54bWysU01vEzEQvSPxHyzfye4Gisoqmwq1hEuB&#10;iJYfMLG9uxa2x7LdbPLvGTsfpNATwgfL45l5fvNmvLjZWcO2KkSNruPNrOZMOYFSu6HjPx5Xb645&#10;iwmcBINOdXyvIr9Zvn61mHyr5jiikSowAnGxnXzHx5R8W1VRjMpCnKFXjpw9BguJzDBUMsBE6NZU&#10;87p+X00YpA8oVIx0e3dw8mXB73sl0re+jyox03Hilsoeyr7Je7VcQDsE8KMWRxrwDywsaEePnqHu&#10;IAF7CvovKKtFwIh9mgm0Ffa9FqrUQNU09R/VPIzgVamFxIn+LFP8f7Di63YdmJYdnzecObDUo++k&#10;GrjBKDbP+kw+thT24NchVxj9PYqfkTm8HSlKfQwBp1GBJFZNjq+eJWQjUirbTF9QEjo8JSxS7fpg&#10;MyCJwHalI/tzR9QuMUGXTfPubU19E+Q6nvML0J6SfYjps0LL8qHjgagXcNjex3QIPYUU8mi0XGlj&#10;ihGGza0JbAs0HKuyCn+q8TLMODZ1/MPV/KogP/PFS4i6rJcgrE405Ubbjl+fg6DNqn1ykmhCm0Cb&#10;w5mqM+4oY1bu0IENyv06nOSlaSgyHCc3j9ulXbJ//6/lLwAAAP//AwBQSwMEFAAGAAgAAAAhADOr&#10;bMTaAAAABQEAAA8AAABkcnMvZG93bnJldi54bWxMjsFOwzAQRO9I/IO1SNxah4AKDXEqBCoSxza9&#10;cNvESxKI11HstIGvZ3uC02hnRrMv38yuV0caQ+fZwM0yAUVce9txY+BQbhcPoEJEtth7JgPfFGBT&#10;XF7kmFl/4h0d97FRMsIhQwNtjEOmdahbchiWfiCW7MOPDqOcY6PtiCcZd71Ok2SlHXYsH1oc6Lml&#10;+ms/OQNVlx7wZ1e+Jm69vY1vc/k5vb8Yc301Pz2CijTHvzKc8QUdCmGq/MQ2qN7AYiVFsVNQ5/T+&#10;DlQluk5BF7n+T1/8AgAA//8DAFBLAQItABQABgAIAAAAIQC2gziS/gAAAOEBAAATAAAAAAAAAAAA&#10;AAAAAAAAAABbQ29udGVudF9UeXBlc10ueG1sUEsBAi0AFAAGAAgAAAAhADj9If/WAAAAlAEAAAsA&#10;AAAAAAAAAAAAAAAALwEAAF9yZWxzLy5yZWxzUEsBAi0AFAAGAAgAAAAhAKYczhfRAQAApwMAAA4A&#10;AAAAAAAAAAAAAAAALgIAAGRycy9lMm9Eb2MueG1sUEsBAi0AFAAGAAgAAAAhADOrbMTaAAAABQ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8656" behindDoc="0" locked="0" layoutInCell="1" allowOverlap="1" wp14:anchorId="59C289CB" wp14:editId="7B43742B">
                      <wp:simplePos x="0" y="0"/>
                      <wp:positionH relativeFrom="column">
                        <wp:posOffset>-3810</wp:posOffset>
                      </wp:positionH>
                      <wp:positionV relativeFrom="paragraph">
                        <wp:posOffset>5080</wp:posOffset>
                      </wp:positionV>
                      <wp:extent cx="114300" cy="114300"/>
                      <wp:effectExtent l="0" t="0" r="19050" b="1905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BAA32A9" id="Rectangle 2" o:spid="_x0000_s1026" style="position:absolute;margin-left:-.3pt;margin-top:.4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B0QEAAKc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xrOHFjq0XdS&#10;DdxgFGuyPpOPLYU9+HXIFUZ/j+JnZA5vR4pSH0PAaVQgidU8x1fPErIRKZVtpi8oCR2eEhapdn2w&#10;GZBEYLvSkf25I2qXmKDL+fzd25r6Jsh1POcXoD0l+xDTZ4WW5UPHA1Ev4LC9j+kQegop5NFoudLG&#10;FCMMm1sT2BZoOFZlFf5U42WYcWzq+Ier5qogP/PFS4i6rJcgrE405Ubbjl+fg6DNqn1ykmhCm0Cb&#10;w5mqM+4oY1bu0IENyv06nOSlaSgyHCc3j9ulXbJ//6/lLwAAAP//AwBQSwMEFAAGAAgAAAAhAKeU&#10;TSfZAAAABAEAAA8AAABkcnMvZG93bnJldi54bWxMjsFOwzAQRO9I/IO1SNxah4JKCHEqBCoSxza9&#10;cNvESxKI11HstIGvZ3uC02g0o5mXb2bXqyONofNs4GaZgCKuve24MXAot4sUVIjIFnvPZOCbAmyK&#10;y4scM+tPvKPjPjZKRjhkaKCNcci0DnVLDsPSD8SSffjRYRQ7NtqOeJJx1+tVkqy1w47locWBnluq&#10;v/aTM1B1qwP+7MrXxD1sb+PbXH5O7y/GXF/NT4+gIs3xrwxnfEGHQpgqP7ENqjewWEvRgOCfw/s7&#10;UJVomoIucv0fvvgFAAD//wMAUEsBAi0AFAAGAAgAAAAhALaDOJL+AAAA4QEAABMAAAAAAAAAAAAA&#10;AAAAAAAAAFtDb250ZW50X1R5cGVzXS54bWxQSwECLQAUAAYACAAAACEAOP0h/9YAAACUAQAACwAA&#10;AAAAAAAAAAAAAAAvAQAAX3JlbHMvLnJlbHNQSwECLQAUAAYACAAAACEAP65igdEBAACnAwAADgAA&#10;AAAAAAAAAAAAAAAuAgAAZHJzL2Uyb0RvYy54bWxQSwECLQAUAAYACAAAACEAp5RNJ9kAAAAEAQAA&#10;DwAAAAAAAAAAAAAAAAAr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газовая турбина 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9680" behindDoc="0" locked="0" layoutInCell="1" allowOverlap="1" wp14:anchorId="172D2483" wp14:editId="43EC6692">
                      <wp:simplePos x="0" y="0"/>
                      <wp:positionH relativeFrom="column">
                        <wp:posOffset>-3810</wp:posOffset>
                      </wp:positionH>
                      <wp:positionV relativeFrom="paragraph">
                        <wp:posOffset>2540</wp:posOffset>
                      </wp:positionV>
                      <wp:extent cx="114300" cy="114300"/>
                      <wp:effectExtent l="0" t="0" r="19050" b="1905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69C76C7" id="Rectangle 2" o:spid="_x0000_s1026" style="position:absolute;margin-left:-.3pt;margin-top:.2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bz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51ecObDUo0dS&#10;DdxgFJtnfaYQWwp7CmvMFcbw4MWPyJy/GylKfUD006hAEqsmx1cvErIRKZVtps9eEjo8J1+k2vVo&#10;MyCJwHalI/tzR9QuMUGXTfP2qqa+CXIdz/kFaE/JAWP6pLxl+dBxJOoFHLYPMR1CTyGFvDdarrQx&#10;xcBhc2eQbYGGY1VW4U81XoYZx6aOv7+eXxfkF754CVGX9TcIqxNNudG24zfnIGizah+dJJrQJtDm&#10;cKbqjDvKmJU7dGDj5X6NJ3lpGooMx8nN43Zpl+xf/2v5EwAA//8DAFBLAwQUAAYACAAAACEAZ3Zb&#10;hdkAAAAEAQAADwAAAGRycy9kb3ducmV2LnhtbEyOwU7DMBBE70j8g7VI3FqHUpUS4lQIVCSObXrh&#10;tomXJBCvo9hpA1/P9kRPo9GMZl62mVynjjSE1rOBu3kCirjytuXawKHYztagQkS22HkmAz8UYJNf&#10;X2WYWn/iHR33sVYywiFFA02Mfap1qBpyGOa+J5bs0w8Oo9ih1nbAk4y7Ti+SZKUdtiwPDfb00lD1&#10;vR+dgbJdHPB3V7wl7nF7H9+n4mv8eDXm9mZ6fgIVaYr/ZTjjCzrkwlT6kW1QnYHZSooGlqDO4YNo&#10;Kbpegs4zfQmf/wEAAP//AwBQSwECLQAUAAYACAAAACEAtoM4kv4AAADhAQAAEwAAAAAAAAAAAAAA&#10;AAAAAAAAW0NvbnRlbnRfVHlwZXNdLnhtbFBLAQItABQABgAIAAAAIQA4/SH/1gAAAJQBAAALAAAA&#10;AAAAAAAAAAAAAC8BAABfcmVscy8ucmVsc1BLAQItABQABgAIAAAAIQBIwAbz0AEAAKcDAAAOAAAA&#10;AAAAAAAAAAAAAC4CAABkcnMvZTJvRG9jLnhtbFBLAQItABQABgAIAAAAIQBndluF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котлоагрегат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1488" behindDoc="0" locked="0" layoutInCell="1" allowOverlap="1" wp14:anchorId="39DE816B" wp14:editId="3AAD4285">
                      <wp:simplePos x="0" y="0"/>
                      <wp:positionH relativeFrom="column">
                        <wp:posOffset>-3810</wp:posOffset>
                      </wp:positionH>
                      <wp:positionV relativeFrom="paragraph">
                        <wp:posOffset>2540</wp:posOffset>
                      </wp:positionV>
                      <wp:extent cx="114300" cy="114300"/>
                      <wp:effectExtent l="0" t="0" r="19050" b="1905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DEB71BD" id="Rectangle 2" o:spid="_x0000_s1026" style="position:absolute;margin-left:-.3pt;margin-top:.2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p30QEAAKc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Pr/izIGlHj2S&#10;auAGo9g86zP52FLYk1+HXGH0Dyh+RObwbqQo9SEEnEYFklg1Ob56kZCNSKlsM31GSejwnLBIteuD&#10;zYAkAtuVjuzPHVG7xARdNs3V25r6Jsh1POcXoD0l+xDTJ4WW5UPHA1Ev4LB9iOkQegop5NFoudLG&#10;FCMMmzsT2BZoOFZlFf5U42WYcWzq+Pvr+XVBfuGLlxB1WX+DsDrRlBttO35zDoI2q/bRSaIJbQJt&#10;DmeqzrijjFm5Qwc2KPfrcJKXpqHIcJzcPG6Xdsn+9b+WPwEAAP//AwBQSwMEFAAGAAgAAAAhAGd2&#10;W4XZAAAABAEAAA8AAABkcnMvZG93bnJldi54bWxMjsFOwzAQRO9I/IO1SNxah1KVEuJUCFQkjm16&#10;4baJlyQQr6PYaQNfz/ZET6PRjGZetplcp440hNazgbt5Aoq48rbl2sCh2M7WoEJEtth5JgM/FGCT&#10;X19lmFp/4h0d97FWMsIhRQNNjH2qdagachjmvieW7NMPDqPYodZ2wJOMu04vkmSlHbYsDw329NJQ&#10;9b0fnYGyXRzwd1e8Je5xex/fp+Jr/Hg15vZmen4CFWmK/2U44ws65MJU+pFtUJ2B2UqKBpagzuGD&#10;aCm6XoLOM30Jn/8BAAD//wMAUEsBAi0AFAAGAAgAAAAhALaDOJL+AAAA4QEAABMAAAAAAAAAAAAA&#10;AAAAAAAAAFtDb250ZW50X1R5cGVzXS54bWxQSwECLQAUAAYACAAAACEAOP0h/9YAAACUAQAACwAA&#10;AAAAAAAAAAAAAAAvAQAAX3JlbHMvLnJlbHNQSwECLQAUAAYACAAAACEATM1Kd9EBAACnAwAADgAA&#10;AAAAAAAAAAAAAAAuAgAAZHJzL2Uyb0RvYy54bWxQSwECLQAUAAYACAAAACEAZ3ZbhdkAAAAEAQAA&#10;DwAAAAAAAAAAAAAAAAAr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2512" behindDoc="0" locked="0" layoutInCell="1" allowOverlap="1" wp14:anchorId="2817B8D2" wp14:editId="49F1B40B">
                      <wp:simplePos x="0" y="0"/>
                      <wp:positionH relativeFrom="column">
                        <wp:posOffset>-3810</wp:posOffset>
                      </wp:positionH>
                      <wp:positionV relativeFrom="paragraph">
                        <wp:posOffset>0</wp:posOffset>
                      </wp:positionV>
                      <wp:extent cx="114300" cy="114300"/>
                      <wp:effectExtent l="0" t="0" r="19050" b="1905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12BF616" id="Rectangle 2" o:spid="_x0000_s1026" style="position:absolute;margin-left:-.3pt;margin-top:0;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4FzQEAAKcDAAAOAAAAZHJzL2Uyb0RvYy54bWysU9uO0zAQfUfiHyy/0ySFRUvUdIV2KS8L&#10;VCx8wNR2GgvbY429Tfv3TNwLy0U8IPJgeewzx2fOTBY3e+/EzlCyGDrZzGopTFCobdh28uuX1Ytr&#10;KVKGoMFhMJ08mCRvls+fLcbYmjkO6LQhwSQhtWPs5JBzbKsqqcF4SDOMJvBlj+Qhc0jbShOMzO5d&#10;Na/r19WIpCOhMinx6d3xUi4Lf98blT/1fTJZuE6ytlxWKutmWqvlAtotQRysOsmAf1DhwQZ+9EJ1&#10;BxnEI9nfqLxVhAn7PFPoK+x7q0ypgatp6l+qeRggmlILm5Pixab0/2jVx92ahNWdnF9JEcBzjz6z&#10;axC2zoj55M8YU8uwh7imqcIU71F9SyLg7cAo85YIx8GAZlXNhK9+SpiCxKliM35AzezwmLFYte/J&#10;T4RsgtiXjhwuHTH7LBQfNs2rlzX3TfHVaT+9AO05OVLK7w16MW06SSy9kMPuPuUj9Awp4tFZvbLO&#10;lYC2m1tHYgc8HKvyFf1c41OYC2Ls5JsrNujvFHX5/kThbeYpd9Z38voCgnZy7V3QLBPaDNYd91yd&#10;CycbJ+eOHdigPqzpbC9PQ7HhNLnTuD2NS/aP/2v5HQAA//8DAFBLAwQUAAYACAAAACEAJyip5NoA&#10;AAAEAQAADwAAAGRycy9kb3ducmV2LnhtbEyPwU7DMBBE70j8g7VI3FqHgkpJ41QIVCSObXrhtom3&#10;SSBeR7HTBr6e7QlOo9WMZt5mm8l16kRDaD0buJsnoIgrb1uuDRyK7WwFKkRki51nMvBNATb59VWG&#10;qfVn3tFpH2slJRxSNNDE2Kdah6ohh2Hue2Lxjn5wGOUcam0HPEu56/QiSZbaYcuy0GBPLw1VX/vR&#10;GSjbxQF/dsVb4p629/F9Kj7Hj1djbm+m5zWoSFP8C8MFX9AhF6bSj2yD6gzMlhI0IP9czMcHUKXo&#10;KgGdZ/o/fP4LAAD//wMAUEsBAi0AFAAGAAgAAAAhALaDOJL+AAAA4QEAABMAAAAAAAAAAAAAAAAA&#10;AAAAAFtDb250ZW50X1R5cGVzXS54bWxQSwECLQAUAAYACAAAACEAOP0h/9YAAACUAQAACwAAAAAA&#10;AAAAAAAAAAAvAQAAX3JlbHMvLnJlbHNQSwECLQAUAAYACAAAACEAO6MuBc0BAACnAwAADgAAAAAA&#10;AAAAAAAAAAAuAgAAZHJzL2Uyb0RvYy54bWxQSwECLQAUAAYACAAAACEAJyip5NoAAAAEAQAADwAA&#10;AAAAAAAAAAAAAAAnBAAAZHJzL2Rvd25yZXYueG1sUEsFBgAAAAAEAAQA8wAAAC4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 xml:space="preserve">котлоагрегат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3536" behindDoc="0" locked="0" layoutInCell="1" allowOverlap="1" wp14:anchorId="311A06B0" wp14:editId="6D0FA168">
                      <wp:simplePos x="0" y="0"/>
                      <wp:positionH relativeFrom="column">
                        <wp:posOffset>-3810</wp:posOffset>
                      </wp:positionH>
                      <wp:positionV relativeFrom="paragraph">
                        <wp:posOffset>6985</wp:posOffset>
                      </wp:positionV>
                      <wp:extent cx="114300" cy="114300"/>
                      <wp:effectExtent l="0" t="0" r="1905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5072B05" id="Rectangle 2" o:spid="_x0000_s1026" style="position:absolute;margin-left:-.3pt;margin-top:.55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KT0QEAAKcDAAAOAAAAZHJzL2Uyb0RvYy54bWysU01vEzEQvSPxHyzfyW4WWpVVNhVqCZcC&#10;UQs/YGJ7dy1sj2W72eTfM3Y+SIETwgfL45l5fvNmvLjdWcO2KkSNruPzWc2ZcgKldkPHv39bvbnh&#10;LCZwEgw61fG9ivx2+frVYvKtanBEI1VgBOJiO/mOjyn5tqqiGJWFOEOvHDl7DBYSmWGoZICJ0K2p&#10;mrq+riYM0gcUKka6vT84+bLg970S6WvfR5WY6ThxS2UPZd/kvVouoB0C+FGLIw34BxYWtKNHz1D3&#10;kIA9B/0HlNUiYMQ+zQTaCvteC1VqoGrm9W/VPI3gVamFxIn+LFP8f7Diy3YdmJYdb645c2CpR4+k&#10;GrjBKNZkfSYfWwp78uuQK4z+AcWPyBzejRSlPoSA06hAEqt5jq9eJGQjUirbTJ9REjo8JyxS7fpg&#10;MyCJwHalI/tzR9QuMUGX8/m7tzX1TZDreM4vQHtK9iGmTwoty4eOB6JewGH7ENMh9BRSyKPRcqWN&#10;KUYYNncmsC3QcKzKKvypxssw49jU8fdXzVVBfuGLlxB1WX+DsDrRlBttO35zDoI2q/bRSaIJbQJt&#10;DmeqzrijjFm5Qwc2KPfrcJKXpqHIcJzcPG6Xdsn+9b+WPwEAAP//AwBQSwMEFAAGAAgAAAAhAIMT&#10;6ezbAAAABQEAAA8AAABkcnMvZG93bnJldi54bWxMjkFPg0AQhe8m/ofNmHhrF6qplrI0RlMTjy29&#10;eBtgBCo7S9ilRX+905M9vcx7L2++dDPZTp1o8K1jA/E8AkVcuqrl2sAh386eQfmAXGHnmAz8kIdN&#10;dnuTYlK5M+/otA+1khH2CRpoQugTrX3ZkEU/dz2xZF9usBjkHGpdDXiWcdvpRRQttcWW5UODPb02&#10;VH7vR2ugaBcH/N3l75FdbR/Cx5Qfx883Y+7vppc1qEBT+C/DBV/QIROmwo1cedUZmC2lKHYM6pI+&#10;PYIqRFcx6CzV1/TZHwAAAP//AwBQSwECLQAUAAYACAAAACEAtoM4kv4AAADhAQAAEwAAAAAAAAAA&#10;AAAAAAAAAAAAW0NvbnRlbnRfVHlwZXNdLnhtbFBLAQItABQABgAIAAAAIQA4/SH/1gAAAJQBAAAL&#10;AAAAAAAAAAAAAAAAAC8BAABfcmVscy8ucmVsc1BLAQItABQABgAIAAAAIQCiEYKT0QEAAKcDAAAO&#10;AAAAAAAAAAAAAAAAAC4CAABkcnMvZTJvRG9jLnhtbFBLAQItABQABgAIAAAAIQCDE+ns2wAAAAUB&#10;AAAPAAAAAAAAAAAAAAAAACsEAABkcnMvZG93bnJldi54bWxQSwUGAAAAAAQABADzAAAAMw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генератор турбины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4560" behindDoc="0" locked="0" layoutInCell="1" allowOverlap="1" wp14:anchorId="4E7F62D5" wp14:editId="22174979">
                      <wp:simplePos x="0" y="0"/>
                      <wp:positionH relativeFrom="column">
                        <wp:posOffset>-3810</wp:posOffset>
                      </wp:positionH>
                      <wp:positionV relativeFrom="paragraph">
                        <wp:posOffset>4445</wp:posOffset>
                      </wp:positionV>
                      <wp:extent cx="114300" cy="114300"/>
                      <wp:effectExtent l="0" t="0" r="19050" b="1905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A4F2659" id="Rectangle 2" o:spid="_x0000_s1026" style="position:absolute;margin-left:-.3pt;margin-top:.3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h0AEAAKcDAAAOAAAAZHJzL2Uyb0RvYy54bWysU9tuEzEQfUfiHyy/k71AoayyqVBLeCk0&#10;ovABE9ubtbA9lu1mk79n7FxIgSeEHyyPZ+b4zJnx/GZnDduqEDW6njezmjPlBErtNj3//m356pqz&#10;mMBJMOhUz/cq8pvFyxfzyXeqxRGNVIERiIvd5Hs+puS7qopiVBbiDL1y5BwwWEhkhk0lA0yEbk3V&#10;1vXbasIgfUChYqTbu4OTLwr+MCiRHoYhqsRMz4lbKnso+zrv1WIO3SaAH7U40oB/YGFBO3r0DHUH&#10;CdhT0H9AWS0CRhzSTKCtcBi0UKUGqqapf6vmcQSvSi0kTvRnmeL/gxVftqvAtOx5+44zB5Z69JVU&#10;A7cxirVZn8nHjsIe/SrkCqO/R/EjMoe3I0WpDyHgNCqQxKrJ8dWzhGxESmXr6TNKQoenhEWq3RBs&#10;BiQR2K50ZH/uiNolJuiyad68rqlvglzHc34BulOyDzF9UmhZPvQ8EPUCDtv7mA6hp5BCHo2WS21M&#10;McJmfWsC2wINx7Kswp9qvAwzjk09f3/VXhXkZ754CVGX9TcIqxNNudG259fnIOiyah+dJJrQJdDm&#10;cKbqjDvKmJU7dGCNcr8KJ3lpGooMx8nN43Zpl+xf/2vxEwAA//8DAFBLAwQUAAYACAAAACEA187e&#10;rdoAAAAEAQAADwAAAGRycy9kb3ducmV2LnhtbEyOwW7CMBBE75X6D9ZW6g2cAiI0xEFVEUg9Qrj0&#10;tom3SWi8jmIH0n59zYmeRqMZzbx0M5pWXKh3jWUFL9MIBHFpdcOVglO+m6xAOI+ssbVMCn7IwSZ7&#10;fEgx0fbKB7ocfSXCCLsEFdTed4mUrqzJoJvajjhkX7Y36IPtK6l7vIZx08pZFC2lwYbDQ40dvddU&#10;fh8Ho6BoZif8PeT7yLzu5v5jzM/D51ap56fxbQ3C0+jvZbjhB3TIAlNhB9ZOtAomy1BUEIO4hfEC&#10;RBF0FYPMUvkfPvsDAAD//wMAUEsBAi0AFAAGAAgAAAAhALaDOJL+AAAA4QEAABMAAAAAAAAAAAAA&#10;AAAAAAAAAFtDb250ZW50X1R5cGVzXS54bWxQSwECLQAUAAYACAAAACEAOP0h/9YAAACUAQAACwAA&#10;AAAAAAAAAAAAAAAvAQAAX3JlbHMvLnJlbHNQSwECLQAUAAYACAAAACEA1X/m4dABAACnAwAADgAA&#10;AAAAAAAAAAAAAAAuAgAAZHJzL2Uyb0RvYy54bWxQSwECLQAUAAYACAAAACEA187erd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lang w:val="en-US"/>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5584" behindDoc="0" locked="0" layoutInCell="1" allowOverlap="1" wp14:anchorId="07FF5781" wp14:editId="0D3915A7">
                      <wp:simplePos x="0" y="0"/>
                      <wp:positionH relativeFrom="column">
                        <wp:posOffset>-3810</wp:posOffset>
                      </wp:positionH>
                      <wp:positionV relativeFrom="paragraph">
                        <wp:posOffset>1905</wp:posOffset>
                      </wp:positionV>
                      <wp:extent cx="114300" cy="114300"/>
                      <wp:effectExtent l="0" t="0" r="19050" b="1905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7F8A5F0" id="Rectangle 2" o:spid="_x0000_s1026" style="position:absolute;margin-left:-.3pt;margin-top:.15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tA0QEAAKc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6hTDiz16Dup&#10;Bm4wijVZn8nHlsIe/DrkCqO/R/EzMoe3I0WpjyHgNCqQxGqe46tnCdmIlMo20xeUhA5PCYtUuz7Y&#10;DEgisF3pyP7cEbVLTNDlfP7ubU19E+Q6nvML0J6SfYjps0LL8qHjgagXcNjex3QIPYUU8mi0XGlj&#10;ihGGza0JbAs0HKuyCn+q8TLMODZ1/MNVc1WQn/niJURd1ksQVieacqNtx6/PQdBm1T45STShTaDN&#10;4UzVGXeUMSt36MAG5X4dTvLSNBQZjpObx+3SLtm//9fyFwAAAP//AwBQSwMEFAAGAAgAAAAhAJeQ&#10;LMzaAAAABAEAAA8AAABkcnMvZG93bnJldi54bWxMjsFuwjAQRO9I/QdrK/UGTklFaYiDEBWVOEK4&#10;9LaJt0lovI5iB9J+fc2pnEajGc28dD2aVlyod41lBc+zCARxaXXDlYJTvpsuQTiPrLG1TAp+yME6&#10;e5ikmGh75QNdjr4SYYRdggpq77tESlfWZNDNbEccsi/bG/TB9pXUPV7DuGnlPIoW0mDD4aHGjrY1&#10;ld/HwSgomvkJfw/5R2TedrHfj/l5+HxX6ulx3KxAeBr9fxlu+AEdssBU2IG1E62C6SIUFcQgbuHr&#10;C4gi6DIGmaXyHj77AwAA//8DAFBLAQItABQABgAIAAAAIQC2gziS/gAAAOEBAAATAAAAAAAAAAAA&#10;AAAAAAAAAABbQ29udGVudF9UeXBlc10ueG1sUEsBAi0AFAAGAAgAAAAhADj9If/WAAAAlAEAAAsA&#10;AAAAAAAAAAAAAAAALwEAAF9yZWxzLy5yZWxzUEsBAi0AFAAGAAgAAAAhAOsNa0DRAQAApwMAAA4A&#10;AAAAAAAAAAAAAAAALgIAAGRycy9lMm9Eb2MueG1sUEsBAi0AFAAGAAgAAAAhAJeQLMzaAAAABA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генератор турбины 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16608" behindDoc="0" locked="0" layoutInCell="1" allowOverlap="1" wp14:anchorId="69CCA655" wp14:editId="178BEA5E">
                      <wp:simplePos x="0" y="0"/>
                      <wp:positionH relativeFrom="column">
                        <wp:posOffset>-3810</wp:posOffset>
                      </wp:positionH>
                      <wp:positionV relativeFrom="paragraph">
                        <wp:posOffset>0</wp:posOffset>
                      </wp:positionV>
                      <wp:extent cx="114300" cy="114300"/>
                      <wp:effectExtent l="0" t="0" r="19050" b="1905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A0ADEB3" id="Rectangle 2" o:spid="_x0000_s1026" style="position:absolute;margin-left:-.3pt;margin-top:0;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8y0AEAAKc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mXH5zecObDUo0dS&#10;DdxgFJtnfaYQWwp7CmvMFcbw4MWPyJy/GylKfUD006hAEqsmx1cvErIRKZVtps9eEjo8J1+k2vVo&#10;MyCJwHalI/tzR9QuMUGXTfPubU19E+Q6nvML0J6SA8b0SXnL8qHjSNQLOGwfYjqEnkIKeW+0XGlj&#10;ioHD5s4g2wINx6qswp9qvAwzjk0dv7maXxXkF754CVGX9TcIqxNNudG249fnIGizah+dJJrQJtDm&#10;cKbqjDvKmJU7dGDj5X6NJ3lpGooMx8nN43Zpl+xf/2v5EwAA//8DAFBLAwQUAAYACAAAACEAJyip&#10;5NoAAAAEAQAADwAAAGRycy9kb3ducmV2LnhtbEyPwU7DMBBE70j8g7VI3FqHgkpJ41QIVCSObXrh&#10;tom3SSBeR7HTBr6e7QlOo9WMZt5mm8l16kRDaD0buJsnoIgrb1uuDRyK7WwFKkRki51nMvBNATb5&#10;9VWGqfVn3tFpH2slJRxSNNDE2Kdah6ohh2Hue2Lxjn5wGOUcam0HPEu56/QiSZbaYcuy0GBPLw1V&#10;X/vRGSjbxQF/dsVb4p629/F9Kj7Hj1djbm+m5zWoSFP8C8MFX9AhF6bSj2yD6gzMlhI0IP9czMcH&#10;UKXoKgGdZ/o/fP4LAAD//wMAUEsBAi0AFAAGAAgAAAAhALaDOJL+AAAA4QEAABMAAAAAAAAAAAAA&#10;AAAAAAAAAFtDb250ZW50X1R5cGVzXS54bWxQSwECLQAUAAYACAAAACEAOP0h/9YAAACUAQAACwAA&#10;AAAAAAAAAAAAAAAvAQAAX3JlbHMvLnJlbHNQSwECLQAUAAYACAAAACEAnGMPMtABAACnAwAADgAA&#10;AAAAAAAAAAAAAAAuAgAAZHJzL2Uyb0RvYy54bWxQSwECLQAUAAYACAAAACEAJyip5N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дымовая труба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20704" behindDoc="0" locked="0" layoutInCell="1" allowOverlap="1" wp14:anchorId="6B160D1A" wp14:editId="37C7F7D5">
                      <wp:simplePos x="0" y="0"/>
                      <wp:positionH relativeFrom="column">
                        <wp:posOffset>-3810</wp:posOffset>
                      </wp:positionH>
                      <wp:positionV relativeFrom="paragraph">
                        <wp:posOffset>6985</wp:posOffset>
                      </wp:positionV>
                      <wp:extent cx="114300" cy="114300"/>
                      <wp:effectExtent l="0" t="0" r="19050" b="19050"/>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42E8B6C" id="Rectangle 2" o:spid="_x0000_s1026" style="position:absolute;margin-left:-.3pt;margin-top:.55pt;width:9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mr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0geB5Z69Eiq&#10;gRuMYvOszxRiS2FPYY25whgevPgRmfN3I0WpD4h+GhVIYtXk+OpFQjYipbLN9NlLQofn5ItUux5t&#10;BiQR2K50ZH/uiNolJuiyad5e1URMkOt4zi9Ae0oOGNMn5S3Lh44jUS/gsH2I6RB6CinkvdFypY0p&#10;Bg6bO4NsCzQcq7IKf6rxMsw4NnX8/fX8uiC/8MVLiLqsv0FYnWjKjbYdvzkHQZtV++gk0YQ2gTaH&#10;M1Vn3FHGrNyhAxsv92s8yUvTUGQ4Tm4et0u7ZP/6X8ufAAAA//8DAFBLAwQUAAYACAAAACEAgxPp&#10;7NsAAAAFAQAADwAAAGRycy9kb3ducmV2LnhtbEyOQU+DQBCF7yb+h82YeGsXqqmWsjRGUxOPLb14&#10;G2AEKjtL2KVFf73Tkz29zHsvb750M9lOnWjwrWMD8TwCRVy6quXawCHfzp5B+YBcYeeYDPyQh012&#10;e5NiUrkz7+i0D7WSEfYJGmhC6BOtfdmQRT93PbFkX26wGOQcal0NeJZx2+lFFC21xZblQ4M9vTZU&#10;fu9Ha6BoFwf83eXvkV1tH8LHlB/Hzzdj7u+mlzWoQFP4L8MFX9AhE6bCjVx51RmYLaUodgzqkj49&#10;gipEVzHoLNXX9NkfAAAA//8DAFBLAQItABQABgAIAAAAIQC2gziS/gAAAOEBAAATAAAAAAAAAAAA&#10;AAAAAAAAAABbQ29udGVudF9UeXBlc10ueG1sUEsBAi0AFAAGAAgAAAAhADj9If/WAAAAlAEAAAsA&#10;AAAAAAAAAAAAAAAALwEAAF9yZWxzLy5yZWxzUEsBAi0AFAAGAAgAAAAhACDyuavQAQAApwMAAA4A&#10;AAAAAAAAAAAAAAAALgIAAGRycy9lMm9Eb2MueG1sUEsBAi0AFAAGAAgAAAAhAIMT6ezbAAAABQEA&#10;AA8AAAAAAAAAAAAAAAAAKg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lang w:val="en-US"/>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21728" behindDoc="0" locked="0" layoutInCell="1" allowOverlap="1" wp14:anchorId="480192CF" wp14:editId="31EE32A3">
                      <wp:simplePos x="0" y="0"/>
                      <wp:positionH relativeFrom="column">
                        <wp:posOffset>-3810</wp:posOffset>
                      </wp:positionH>
                      <wp:positionV relativeFrom="paragraph">
                        <wp:posOffset>4445</wp:posOffset>
                      </wp:positionV>
                      <wp:extent cx="114300" cy="114300"/>
                      <wp:effectExtent l="0" t="0" r="19050" b="19050"/>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8098FA3" id="Rectangle 2" o:spid="_x0000_s1026" style="position:absolute;margin-left:-.3pt;margin-top:.35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3Z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xrOHFjq0SOp&#10;Bm4wis2zPlOILYU9hTXmCmN48OJHZM7fjRSlPiD6aVQgiVWT46sXCdmIlMo202cvCR2eky9S7Xq0&#10;GZBEYLvSkf25I2qXmKDLpnl7VVPfBLmO5/wCtKfkgDF9Ut6yfOg4EvUCDtuHmA6hp5BC3hstV9qY&#10;YuCwuTPItkDDsSqr8KcaL8OMY1PH31/PrwvyC1+8hKjL+huE1Ymm3Gjb8ZtzELRZtY9OEk1oE2hz&#10;OFN1xh1lzModOrDxcr/Gk7w0DUWG4+Tmcbu0S/av/7X8CQAA//8DAFBLAwQUAAYACAAAACEA187e&#10;rdoAAAAEAQAADwAAAGRycy9kb3ducmV2LnhtbEyOwW7CMBBE75X6D9ZW6g2cAiI0xEFVEUg9Qrj0&#10;tom3SWi8jmIH0n59zYmeRqMZzbx0M5pWXKh3jWUFL9MIBHFpdcOVglO+m6xAOI+ssbVMCn7IwSZ7&#10;fEgx0fbKB7ocfSXCCLsEFdTed4mUrqzJoJvajjhkX7Y36IPtK6l7vIZx08pZFC2lwYbDQ40dvddU&#10;fh8Ho6BoZif8PeT7yLzu5v5jzM/D51ap56fxbQ3C0+jvZbjhB3TIAlNhB9ZOtAomy1BUEIO4hfEC&#10;RBF0FYPMUvkfPvsDAAD//wMAUEsBAi0AFAAGAAgAAAAhALaDOJL+AAAA4QEAABMAAAAAAAAAAAAA&#10;AAAAAAAAAFtDb250ZW50X1R5cGVzXS54bWxQSwECLQAUAAYACAAAACEAOP0h/9YAAACUAQAACwAA&#10;AAAAAAAAAAAAAAAvAQAAX3JlbHMvLnJlbHNQSwECLQAUAAYACAAAACEAV5zd2dABAACnAwAADgAA&#10;AAAAAAAAAAAAAAAuAgAAZHJzL2Uyb0RvYy54bWxQSwECLQAUAAYACAAAACEA187erdoAAAAEAQAA&#10;DwAAAAAAAAAAAAAAAAAq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 xml:space="preserve">дымовая труба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b/>
                <w:sz w:val="24"/>
                <w:szCs w:val="24"/>
              </w:rPr>
            </w:pPr>
            <w:r w:rsidRPr="00E874A0">
              <w:rPr>
                <w:noProof/>
                <w:sz w:val="24"/>
                <w:szCs w:val="24"/>
                <w:lang w:val="ru-RU" w:eastAsia="ru-RU"/>
              </w:rPr>
              <mc:AlternateContent>
                <mc:Choice Requires="wps">
                  <w:drawing>
                    <wp:anchor distT="0" distB="0" distL="114300" distR="114300" simplePos="0" relativeHeight="251722752" behindDoc="0" locked="0" layoutInCell="1" allowOverlap="1" wp14:anchorId="7F69EC7B" wp14:editId="4C694A3B">
                      <wp:simplePos x="0" y="0"/>
                      <wp:positionH relativeFrom="column">
                        <wp:posOffset>-3810</wp:posOffset>
                      </wp:positionH>
                      <wp:positionV relativeFrom="paragraph">
                        <wp:posOffset>6350</wp:posOffset>
                      </wp:positionV>
                      <wp:extent cx="114300" cy="114300"/>
                      <wp:effectExtent l="0" t="0" r="19050" b="19050"/>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936E03E" id="Rectangle 2" o:spid="_x0000_s1026" style="position:absolute;margin-left:-.3pt;margin-top:.5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FP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acObDUo0dS&#10;DdxgFJtnfaYQWwp7CmvMFcbw4MWPyJy/GylKfUD006hAEqsmx1cvErIRKZVtps9eEjo8J1+k2vVo&#10;MyCJwHalI/tzR9QuMUGXTfP2qqa+CXIdz/kFaE/JAWP6pLxl+dBxJOoFHLYPMR1CTyGFvDdarrQx&#10;xcBhc2eQbYGGY1VW4U81XoYZx6aOv7+eXxfkF754CVGX9TcIqxNNudG24zfnIGizah+dJJrQJtDm&#10;cKbqjDvKmJU7dGDj5X6NJ3lpGooMx8nN43Zpl+xf/2v5EwAA//8DAFBLAwQUAAYACAAAACEAE4SV&#10;9NsAAAAFAQAADwAAAGRycy9kb3ducmV2LnhtbEyPQU/DMAyF70j8h8hI3LaUgQbrmk4INCSOW3fh&#10;5jZeW2icqkm3wq/HO8HJst/T8/eyzeQ6daIhtJ4N3M0TUMSVty3XBg7FdvYEKkRki51nMvBNATb5&#10;9VWGqfVn3tFpH2slIRxSNNDE2Kdah6ohh2Hue2LRjn5wGGUdam0HPEu46/QiSZbaYcvyocGeXhqq&#10;vvajM1C2iwP+7Iq3xK229/F9Kj7Hj1djbm+m5zWoSFP8M8MFX9AhF6bSj2yD6gzMlmKUsxS6qI8P&#10;oEqZqwR0nun/9PkvAAAA//8DAFBLAQItABQABgAIAAAAIQC2gziS/gAAAOEBAAATAAAAAAAAAAAA&#10;AAAAAAAAAABbQ29udGVudF9UeXBlc10ueG1sUEsBAi0AFAAGAAgAAAAhADj9If/WAAAAlAEAAAsA&#10;AAAAAAAAAAAAAAAALwEAAF9yZWxzLy5yZWxzUEsBAi0AFAAGAAgAAAAhAM4ucU/QAQAApwMAAA4A&#10;AAAAAAAAAAAAAAAALgIAAGRycy9lMm9Eb2MueG1sUEsBAi0AFAAGAAgAAAAhABOElfTbAAAABQEA&#10;AA8AAAAAAAAAAAAAAAAAKg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D9D9D9"/>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sz w:val="24"/>
                <w:szCs w:val="24"/>
              </w:rPr>
            </w:pPr>
            <w:r w:rsidRPr="00E874A0">
              <w:rPr>
                <w:sz w:val="24"/>
                <w:szCs w:val="24"/>
              </w:rPr>
              <w:t>градирня/ циркуляционная станция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23776" behindDoc="0" locked="0" layoutInCell="1" allowOverlap="1" wp14:anchorId="1DA2305C" wp14:editId="0DC7BD6D">
                      <wp:simplePos x="0" y="0"/>
                      <wp:positionH relativeFrom="column">
                        <wp:posOffset>-1905</wp:posOffset>
                      </wp:positionH>
                      <wp:positionV relativeFrom="paragraph">
                        <wp:posOffset>7620</wp:posOffset>
                      </wp:positionV>
                      <wp:extent cx="114300" cy="114300"/>
                      <wp:effectExtent l="0" t="0" r="19050" b="1905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8BA67C2" id="Rectangle 2" o:spid="_x0000_s1026" style="position:absolute;margin-left:-.15pt;margin-top:.6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U90QEAAKcDAAAOAAAAZHJzL2Uyb0RvYy54bWysU9tuEzEQfUfiHyy/k91NKC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Pptx5sBSjx5I&#10;NXAbo9g06zOG2FLYY1hhrjCGey9+Rub87UBR6hOiHwcFklg1Ob56kZCNSKlsPX71ktDhOfki1a5H&#10;mwFJBLYrHdmfO6J2iQm6bJr3s5r6Jsh1POcXoD0lB4zpi/KW5UPHkagXcNjex3QIPYUU8t5oudTG&#10;FAM361uDbAs0HMuyCn+q8TLMODZ2/OPV9Kogv/DFS4i6rNcgrE405Ubbjl+fg6DNqn12kmhCm0Cb&#10;w5mqM+4oY1bu0IG1l/sVnuSlaSgyHCc3j9ulXbJ//6/FLwAAAP//AwBQSwMEFAAGAAgAAAAhAGUb&#10;tD/aAAAABQEAAA8AAABkcnMvZG93bnJldi54bWxMjsFOwzAQRO9I/IO1SNxah1SiNMSpEKhIHNv0&#10;wm0TL0kgXkex0wa+nu0JTqOdGc2+fDu7Xp1oDJ1nA3fLBBRx7W3HjYFjuVs8gAoR2WLvmQx8U4Bt&#10;cX2VY2b9mfd0OsRGyQiHDA20MQ6Z1qFuyWFY+oFYsg8/Ooxyjo22I55l3PU6TZJ77bBj+dDiQM8t&#10;1V+HyRmouvSIP/vyNXGb3Sq+zeXn9P5izO3N/PQIKtIc/8pwwRd0KISp8hPboHoDi5UUxU5BXdL1&#10;GlQluklBF7n+T1/8AgAA//8DAFBLAQItABQABgAIAAAAIQC2gziS/gAAAOEBAAATAAAAAAAAAAAA&#10;AAAAAAAAAABbQ29udGVudF9UeXBlc10ueG1sUEsBAi0AFAAGAAgAAAAhADj9If/WAAAAlAEAAAsA&#10;AAAAAAAAAAAAAAAALwEAAF9yZWxzLy5yZWxzUEsBAi0AFAAGAAgAAAAhALlAFT3RAQAApwMAAA4A&#10;AAAAAAAAAAAAAAAALgIAAGRycy9lMm9Eb2MueG1sUEsBAi0AFAAGAAgAAAAhAGUbtD/aAAAABQ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24800" behindDoc="0" locked="0" layoutInCell="1" allowOverlap="1" wp14:anchorId="7225EEB1" wp14:editId="53FAF997">
                      <wp:simplePos x="0" y="0"/>
                      <wp:positionH relativeFrom="column">
                        <wp:posOffset>-1905</wp:posOffset>
                      </wp:positionH>
                      <wp:positionV relativeFrom="paragraph">
                        <wp:posOffset>3175</wp:posOffset>
                      </wp:positionV>
                      <wp:extent cx="114300" cy="114300"/>
                      <wp:effectExtent l="0" t="0" r="19050" b="19050"/>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FC49C40" id="Rectangle 2" o:spid="_x0000_s1026" style="position:absolute;margin-left:-.15pt;margin-top:.25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m50QEAAKcDAAAOAAAAZHJzL2Uyb0RvYy54bWysU9tuEzEQfUfiHyy/k91NW1RW2VSoJbwU&#10;iCh8wMT27lr4prGbTf6esXMhBZ4QfrA8npnjM2fGi7udNWyrMGrvOt7Mas6UE15qN3T8+7fVm1vO&#10;YgInwXinOr5Xkd8tX79aTKFVcz96IxUyAnGxnULHx5RCW1VRjMpCnPmgHDl7jxYSmThUEmEidGuq&#10;eV2/rSaPMqAXKka6fTg4+bLg970S6UvfR5WY6ThxS2XHsm/yXi0X0A4IYdTiSAP+gYUF7ejRM9QD&#10;JGDPqP+Aslqgj75PM+Ft5fteC1VqoGqa+rdqnkYIqtRC4sRwlin+P1jxebtGpmXHr645c2CpR19J&#10;NXCDUWye9ZlCbCnsKawxVxjDoxc/InP+fqQo9R7RT6MCSayaHF+9SMhGpFS2mT55SejwnHyRatej&#10;zYAkAtuVjuzPHVG7xARdNs31VU19E+Q6nvML0J6SA8b0UXnL8qHjSNQLOGwfYzqEnkIKeW+0XGlj&#10;ioHD5t4g2wINx6qswp9qvAwzjk0df3czvynIL3zxEqIu628QVieacqNtx2/PQdBm1T44STShTaDN&#10;4UzVGXeUMSt36MDGy/0aT/LSNBQZjpObx+3SLtm//tfyJwAAAP//AwBQSwMEFAAGAAgAAAAhAJMS&#10;GNDaAAAABAEAAA8AAABkcnMvZG93bnJldi54bWxMjsFOwzAQRO9I/IO1SNxah1alJWRTIVCROLbp&#10;hdsmXpJAvI5ipw18Pe4JTqPRjGZetp1sp048+NYJwt08AcVSOdNKjXAsdrMNKB9IDHVOGOGbPWzz&#10;66uMUuPOsufTIdQqjohPCaEJoU+19lXDlvzc9Swx+3CDpRDtUGsz0DmO204vkuReW2olPjTU83PD&#10;1ddhtAhluzjSz754TezDbhnepuJzfH9BvL2Znh5BBZ7CXxku+BEd8shUulGMVx3CbBmLCCtQl3C9&#10;BlVG3axA55n+D5//AgAA//8DAFBLAQItABQABgAIAAAAIQC2gziS/gAAAOEBAAATAAAAAAAAAAAA&#10;AAAAAAAAAABbQ29udGVudF9UeXBlc10ueG1sUEsBAi0AFAAGAAgAAAAhADj9If/WAAAAlAEAAAsA&#10;AAAAAAAAAAAAAAAALwEAAF9yZWxzLy5yZWxzUEsBAi0AFAAGAAgAAAAhAL1NWbnRAQAApwMAAA4A&#10;AAAAAAAAAAAAAAAALgIAAGRycy9lMm9Eb2MueG1sUEsBAi0AFAAGAAgAAAAhAJMSGNDaAAAABAEA&#10;AA8AAAAAAAAAAAAAAAAAKwQAAGRycy9kb3ducmV2LnhtbFBLBQYAAAAABAAEAPMAAAAy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sz w:val="24"/>
                <w:szCs w:val="24"/>
                <w:lang w:val="en-US"/>
              </w:rPr>
            </w:pPr>
            <w:r w:rsidRPr="00E874A0">
              <w:rPr>
                <w:sz w:val="24"/>
                <w:szCs w:val="24"/>
              </w:rPr>
              <w:t xml:space="preserve">градирня/ циркуляционная станция </w:t>
            </w:r>
            <w:r w:rsidRPr="00E874A0">
              <w:rPr>
                <w:sz w:val="24"/>
                <w:szCs w:val="24"/>
                <w:lang w:val="en-US"/>
              </w:rPr>
              <w:t>n</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25824" behindDoc="0" locked="0" layoutInCell="1" allowOverlap="1" wp14:anchorId="34430220" wp14:editId="59492DF8">
                      <wp:simplePos x="0" y="0"/>
                      <wp:positionH relativeFrom="column">
                        <wp:posOffset>-1905</wp:posOffset>
                      </wp:positionH>
                      <wp:positionV relativeFrom="paragraph">
                        <wp:posOffset>4445</wp:posOffset>
                      </wp:positionV>
                      <wp:extent cx="114300" cy="114300"/>
                      <wp:effectExtent l="0" t="0" r="19050" b="1905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348D51C" id="Rectangle 2" o:spid="_x0000_s1026" style="position:absolute;margin-left:-.15pt;margin-top:.35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3L0QEAAKcDAAAOAAAAZHJzL2Uyb0RvYy54bWysU9tuEzEQfUfiHyy/k91NC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fjXjzIGlHj2Q&#10;auA2RrFp1mcMsaWwx7DCXGEM9178jMz524Gi1CdEPw4KJLFqcnz1IiEbkVLZevzqJaHDc/JFql2P&#10;NgOSCGxXOrI/d0TtEhN02TTvr2rqmyDX8ZxfgPaUHDCmL8pblg8dR6JewGF7H9Mh9BRSyHuj5VIb&#10;UwzcrG8Nsi3QcCzLKvypxssw49jY8Y+z6awgv/DFS4i6rNcgrE405Ubbjl+fg6DNqn12kmhCm0Cb&#10;w5mqM+4oY1bu0IG1l/sVnuSlaSgyHCc3j9ulXbJ//6/FLwAAAP//AwBQSwMEFAAGAAgAAAAhALM9&#10;4eDZAAAABAEAAA8AAABkcnMvZG93bnJldi54bWxMjsFOwzAQRO9I/IO1SNxah1YiJcSpEKhIHNv0&#10;wm0TL0kgXkex0wa+nu0JTqPRjGZevp1dr040hs6zgbtlAoq49rbjxsCx3C02oEJEtth7JgPfFGBb&#10;XF/lmFl/5j2dDrFRMsIhQwNtjEOmdahbchiWfiCW7MOPDqPYsdF2xLOMu16vkuReO+xYHloc6Lml&#10;+uswOQNVtzriz758TdzDbh3f5vJzen8x5vZmfnoEFWmOf2W44As6FMJU+YltUL2BxVqKBlJQlzAV&#10;rUQ3Kegi1//hi18AAAD//wMAUEsBAi0AFAAGAAgAAAAhALaDOJL+AAAA4QEAABMAAAAAAAAAAAAA&#10;AAAAAAAAAFtDb250ZW50X1R5cGVzXS54bWxQSwECLQAUAAYACAAAACEAOP0h/9YAAACUAQAACwAA&#10;AAAAAAAAAAAAAAAvAQAAX3JlbHMvLnJlbHNQSwECLQAUAAYACAAAACEAyiM9y9EBAACnAwAADgAA&#10;AAAAAAAAAAAAAAAuAgAAZHJzL2Uyb0RvYy54bWxQSwECLQAUAAYACAAAACEAsz3h4NkAAAAEAQAA&#10;DwAAAAAAAAAAAAAAAAArBAAAZHJzL2Rvd25yZXYueG1sUEsFBgAAAAAEAAQA8wAAADEFA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золоулавливающее оборудование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26848" behindDoc="0" locked="0" layoutInCell="1" allowOverlap="1" wp14:anchorId="09B548FD" wp14:editId="3380F562">
                      <wp:simplePos x="0" y="0"/>
                      <wp:positionH relativeFrom="column">
                        <wp:posOffset>1905</wp:posOffset>
                      </wp:positionH>
                      <wp:positionV relativeFrom="paragraph">
                        <wp:posOffset>79375</wp:posOffset>
                      </wp:positionV>
                      <wp:extent cx="114300" cy="114300"/>
                      <wp:effectExtent l="0" t="0" r="19050" b="19050"/>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47B68C7" id="Rectangle 2" o:spid="_x0000_s1026" style="position:absolute;margin-left:.15pt;margin-top:6.25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Fd0QEAAKcDAAAOAAAAZHJzL2Uyb0RvYy54bWysU9tuEzEQfUfiHyy/k91Na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7LjVzecObDUo6+k&#10;GrjBKDbP+kwhthT2FNaYK4zh0YsfkTl/P1KUeo/op1GBJFZNjq9eJGQjUirbTJ+8JHR4Tr5ItevR&#10;ZkASge1KR/bnjqhdYoIum+btVU19E+Q6nvML0J6SA8b0UXnL8qHjSNQLOGwfYzqEnkIKeW+0XGlj&#10;ioHD5t4g2wINx6qswp9qvAwzjk0df3c9vy7IL3zxEqIu628QVieacqNtx2/PQdBm1T44STShTaDN&#10;4UzVGXeUMSt36MDGy/0aT/LSNBQZjpObx+3SLtm//tfyJwAAAP//AwBQSwMEFAAGAAgAAAAhAMIT&#10;p53YAAAABQEAAA8AAABkcnMvZG93bnJldi54bWxMjk9Pg0AQxe8mfofNmHizizQ1FVkao6mJx5Ze&#10;vA3sCCg7S9ilRT+905M9vj9575dvZterI42h82zgfpGAIq697bgxcCi3d2tQISJb7D2TgR8KsCmu&#10;r3LMrD/xjo772CgZ4ZChgTbGIdM61C05DAs/EEv26UeHUeTYaDviScZdr9MkedAOO5aHFgd6aan+&#10;3k/OQNWlB/zdlW+Je9wu4/tcfk0fr8bc3szPT6AizfG/DGd8QYdCmCo/sQ2qN7CUnrjpCtQ5XYuu&#10;xE1WoItcX9IXfwAAAP//AwBQSwECLQAUAAYACAAAACEAtoM4kv4AAADhAQAAEwAAAAAAAAAAAAAA&#10;AAAAAAAAW0NvbnRlbnRfVHlwZXNdLnhtbFBLAQItABQABgAIAAAAIQA4/SH/1gAAAJQBAAALAAAA&#10;AAAAAAAAAAAAAC8BAABfcmVscy8ucmVsc1BLAQItABQABgAIAAAAIQBTkZFd0QEAAKcDAAAOAAAA&#10;AAAAAAAAAAAAAC4CAABkcnMvZTJvRG9jLnhtbFBLAQItABQABgAIAAAAIQDCE6ed2AAAAAUBAAAP&#10;AAAAAAAAAAAAAAAAACs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27872" behindDoc="0" locked="0" layoutInCell="1" allowOverlap="1" wp14:anchorId="0ABDD0B4" wp14:editId="2C452918">
                      <wp:simplePos x="0" y="0"/>
                      <wp:positionH relativeFrom="column">
                        <wp:posOffset>1905</wp:posOffset>
                      </wp:positionH>
                      <wp:positionV relativeFrom="paragraph">
                        <wp:posOffset>7620</wp:posOffset>
                      </wp:positionV>
                      <wp:extent cx="114300" cy="114300"/>
                      <wp:effectExtent l="0" t="0" r="19050" b="1905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CD27163" id="Rectangle 2" o:spid="_x0000_s1026" style="position:absolute;margin-left:.15pt;margin-top:.6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0QEAAKcDAAAOAAAAZHJzL2Uyb0RvYy54bWysU9tuEzEQfUfiHyy/k91NKZRVNhVqCS8F&#10;IgofMLG9uxa+aexmk79n7FxIgSeEHyyPZ+b4zJnx4nZnDdsqjNq7jjezmjPlhJfaDR3//m316oaz&#10;mMBJMN6pju9V5LfLly8WU2jV3I/eSIWMQFxsp9DxMaXQVlUUo7IQZz4oR87eo4VEJg6VRJgI3Zpq&#10;XtdvqsmjDOiFipFu7w9Oviz4fa9E+tL3USVmOk7cUtmx7Ju8V8sFtANCGLU40oB/YGFBO3r0DHUP&#10;CdgT6j+grBboo+/TTHhb+b7XQpUaqJqm/q2axxGCKrWQODGcZYr/D1Z83q6Radnxq7ecObDUo6+k&#10;GrjBKDbP+kwhthT2GNaYK4zhwYsfkTl/N1KUeo/op1GBJFZNjq+eJWQjUirbTJ+8JHR4Sr5ItevR&#10;ZkASge1KR/bnjqhdYoIum+b1VU19E+Q6nvML0J6SA8b0UXnL8qHjSNQLOGwfYjqEnkIKeW+0XGlj&#10;ioHD5s4g2wINx6qswp9qvAwzjk0df3c9vy7Iz3zxEqIu628QVieacqNtx2/OQdBm1T44STShTaDN&#10;4UzVGXeUMSt36MDGy/0aT/LSNBQZjpObx+3SLtm//tfyJwAAAP//AwBQSwMEFAAGAAgAAAAhAIQE&#10;qlvYAAAABAEAAA8AAABkcnMvZG93bnJldi54bWxMjsFOwzAQRO9I/IO1SNyoQyqhNsSpEKhIHNv0&#10;wm0Tb5OUeB3FThv4erYnOK1mZzTz8s3senWmMXSeDTwuElDEtbcdNwYO5fZhBSpEZIu9ZzLwTQE2&#10;xe1Njpn1F97ReR8bJSUcMjTQxjhkWoe6JYdh4Qdi8Y5+dBhFjo22I16k3PU6TZIn7bBjWWhxoNeW&#10;6q/95AxUXXrAn135nrj1dhk/5vI0fb4Zc383vzyDijTHvzBc8QUdCmGq/MQ2qN7AUnLyTUFdzZXI&#10;Su46BV3k+j988QsAAP//AwBQSwECLQAUAAYACAAAACEAtoM4kv4AAADhAQAAEwAAAAAAAAAAAAAA&#10;AAAAAAAAW0NvbnRlbnRfVHlwZXNdLnhtbFBLAQItABQABgAIAAAAIQA4/SH/1gAAAJQBAAALAAAA&#10;AAAAAAAAAAAAAC8BAABfcmVscy8ucmVsc1BLAQItABQABgAIAAAAIQAk//Uv0QEAAKcDAAAOAAAA&#10;AAAAAAAAAAAAAC4CAABkcnMvZTJvRG9jLnhtbFBLAQItABQABgAIAAAAIQCEBKpb2AAAAAQBAAAP&#10;AAAAAAAAAAAAAAAAACs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золоулавливающее оборудование 1</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28896" behindDoc="0" locked="0" layoutInCell="1" allowOverlap="1" wp14:anchorId="2EFC451C" wp14:editId="7039490F">
                      <wp:simplePos x="0" y="0"/>
                      <wp:positionH relativeFrom="column">
                        <wp:posOffset>1905</wp:posOffset>
                      </wp:positionH>
                      <wp:positionV relativeFrom="paragraph">
                        <wp:posOffset>78740</wp:posOffset>
                      </wp:positionV>
                      <wp:extent cx="114300" cy="114300"/>
                      <wp:effectExtent l="0" t="0" r="19050" b="1905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5F8AB31" id="Rectangle 2" o:spid="_x0000_s1026" style="position:absolute;margin-left:.15pt;margin-top:6.2pt;width:9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iO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6hTDiz16JFU&#10;AzcYxeZZnynElsKewhpzhTE8ePEjMufvRopSHxD9NCqQxKrJ8dWLhGxESmWb6bOXhA7PyRepdj3a&#10;DEgisF3pyP7cEbVLTNBl07y9qqlvglzHc34B2lNywJg+KW9ZPnQciXoBh+1DTIfQU0gh742WK21M&#10;MXDY3BlkW6DhWJVV+FONl2HGsanj76/n1wX5hS9eQtRl/Q3C6kRTbrTt+M05CNqs2kcniSa0CbQ5&#10;nKk6444yZuUOHdh4uV/jSV6ahiLDcXLzuF3aJfvX/1r+BAAA//8DAFBLAwQUAAYACAAAACEAUoTb&#10;hdgAAAAFAQAADwAAAGRycy9kb3ducmV2LnhtbEyOT0+DQBDF7yZ+h82YeLOLtDEVWRqjqYnHll68&#10;DewIKDtL2KVFP73Tkz2+P3nvl29m16sjjaHzbOB+kYAirr3tuDFwKLd3a1AhIlvsPZOBHwqwKa6v&#10;csysP/GOjvvYKBnhkKGBNsYh0zrULTkMCz8QS/bpR4dR5NhoO+JJxl2v0yR50A47locWB3ppqf7e&#10;T85A1aUH/N2Vb4l73C7j+1x+TR+vxtzezM9PoCLN8b8MZ3xBh0KYKj+xDao3sJSeuOkK1Dldi67E&#10;TVagi1xf0hd/AAAA//8DAFBLAQItABQABgAIAAAAIQC2gziS/gAAAOEBAAATAAAAAAAAAAAAAAAA&#10;AAAAAABbQ29udGVudF9UeXBlc10ueG1sUEsBAi0AFAAGAAgAAAAhADj9If/WAAAAlAEAAAsAAAAA&#10;AAAAAAAAAAAALwEAAF9yZWxzLy5yZWxzUEsBAi0AFAAGAAgAAAAhABqNeI7QAQAApwMAAA4AAAAA&#10;AAAAAAAAAAAALgIAAGRycy9lMm9Eb2MueG1sUEsBAi0AFAAGAAgAAAAhAFKE24XYAAAABQEAAA8A&#10;AAAAAAAAAAAAAAAAKgQAAGRycy9kb3ducmV2LnhtbFBLBQYAAAAABAAEAPMAAAAvBQ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главный корпус</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29920" behindDoc="0" locked="0" layoutInCell="1" allowOverlap="1" wp14:anchorId="1EF41419" wp14:editId="2459A32B">
                      <wp:simplePos x="0" y="0"/>
                      <wp:positionH relativeFrom="column">
                        <wp:posOffset>1905</wp:posOffset>
                      </wp:positionH>
                      <wp:positionV relativeFrom="paragraph">
                        <wp:posOffset>6985</wp:posOffset>
                      </wp:positionV>
                      <wp:extent cx="114300" cy="114300"/>
                      <wp:effectExtent l="0" t="0" r="19050" b="19050"/>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B79C9A2" id="Rectangle 2" o:spid="_x0000_s1026" style="position:absolute;margin-left:.15pt;margin-top:.55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z80QEAAKcDAAAOAAAAZHJzL2Uyb0RvYy54bWysU9tuEzEQfUfiHyy/k91NKWpX2VSoJbwU&#10;iCh8wMT27lr4prGbTf6esXMhBZ4QfrA8npnjM2fGi7udNWyrMGrvOt7Mas6UE15qN3T8+7fVmxvO&#10;YgInwXinOr5Xkd8tX79aTKFVcz96IxUyAnGxnULHx5RCW1VRjMpCnPmgHDl7jxYSmThUEmEidGuq&#10;eV2/qyaPMqAXKka6fTg4+bLg970S6UvfR5WY6ThxS2XHsm/yXi0X0A4IYdTiSAP+gYUF7ejRM9QD&#10;JGDPqP+Aslqgj75PM+Ft5fteC1VqoGqa+rdqnkYIqtRC4sRwlin+P1jxebtGpmXHr245c2CpR19J&#10;NXCDUWye9ZlCbCnsKawxVxjDoxc/InP+fqQo9R7RT6MCSayaHF+9SMhGpFS2mT55SejwnHyRatej&#10;zYAkAtuVjuzPHVG7xARdNs3bq5r6Jsh1POcXoD0lB4zpo/KW5UPHkagXcNg+xnQIPYUU8t5oudLG&#10;FAOHzb1BtgUajlVZhT/VeBlmHJs6fns9vy7IL3zxEqIu628QVieacqNtx2/OQdBm1T44STShTaDN&#10;4UzVGXeUMSt36MDGy/0aT/LSNBQZjpObx+3SLtm//tfyJwAAAP//AwBQSwMEFAAGAAgAAAAhADS8&#10;L3PYAAAABAEAAA8AAABkcnMvZG93bnJldi54bWxMjsFOwzAQRO9I/IO1SNyok1ZCbYhTIVCROLbp&#10;pbdNvCSBeB3FThv4erYnOK1mZzTz8u3senWmMXSeDaSLBBRx7W3HjYFjuXtYgwoR2WLvmQx8U4Bt&#10;cXuTY2b9hfd0PsRGSQmHDA20MQ6Z1qFuyWFY+IFYvA8/Oowix0bbES9S7nq9TJJH7bBjWWhxoJeW&#10;6q/D5AxU3fKIP/vyLXGb3Sq+z+XndHo15v5ufn4CFWmOf2G44gs6FMJU+YltUL2BleTkm4K6mmuR&#10;ldxNCrrI9X/44hcAAP//AwBQSwECLQAUAAYACAAAACEAtoM4kv4AAADhAQAAEwAAAAAAAAAAAAAA&#10;AAAAAAAAW0NvbnRlbnRfVHlwZXNdLnhtbFBLAQItABQABgAIAAAAIQA4/SH/1gAAAJQBAAALAAAA&#10;AAAAAAAAAAAAAC8BAABfcmVscy8ucmVsc1BLAQItABQABgAIAAAAIQBt4xz80QEAAKcDAAAOAAAA&#10;AAAAAAAAAAAAAC4CAABkcnMvZTJvRG9jLnhtbFBLAQItABQABgAIAAAAIQA0vC9z2AAAAAQBAAAP&#10;AAAAAAAAAAAAAAAAACs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color w:val="FF0000"/>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золоотвал</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jc w:val="center"/>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735040" behindDoc="0" locked="0" layoutInCell="1" allowOverlap="1" wp14:anchorId="14B3BD28" wp14:editId="33CDD52E">
                      <wp:simplePos x="0" y="0"/>
                      <wp:positionH relativeFrom="column">
                        <wp:posOffset>1905</wp:posOffset>
                      </wp:positionH>
                      <wp:positionV relativeFrom="paragraph">
                        <wp:posOffset>-1270</wp:posOffset>
                      </wp:positionV>
                      <wp:extent cx="114300" cy="114300"/>
                      <wp:effectExtent l="0" t="0" r="19050" b="1905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00FAAD2" id="Rectangle 2" o:spid="_x0000_s1026" style="position:absolute;margin-left:.15pt;margin-top:-.1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Cs0AEAAKc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fkXyOLDUo0dS&#10;DdxgFJtnfSYfWwp78uuQK4z+AcWPyBzejRSlPoSA06hAEqsmx1cvErIRKZVtps8oCR2eExapdn2w&#10;GZBEYLvSkf25I2qXmKDLprl6WxMxQa7jOb8A7SnZh5g+KbQsHzoeiHoBh+1DTIfQU0ghj0bLlTam&#10;GGHY3JnAtkDDsSqr8KcaL8OMY1PH31/PrwvyC1+8hKjL+huE1Ymm3Gjb8ZtzELRZtY9OEk1oE2hz&#10;OFN1xh1lzModOrBBuV+Hk7w0DUWG4+Tmcbu0S/av/7X8CQAA//8DAFBLAwQUAAYACAAAACEAct/2&#10;ltkAAAAEAQAADwAAAGRycy9kb3ducmV2LnhtbEyOQU+DQBSE7yb+h80z8dYu0kQRWRqjqYnHll68&#10;PeAJKPuWsEtL++t9PdnTZDKTmS9bz7ZXBxp959jAwzICRVy5uuPGwL7YLBJQPiDX2DsmAyfysM5v&#10;bzJMa3fkLR12oVEywj5FA20IQ6q1r1qy6JduIJbs240Wg9ix0fWIRxm3vY6j6FFb7FgeWhzoraXq&#10;dzdZA2UX7/G8LT4i+7xZhc+5+Jm+3o25v5tfX0AFmsN/GS74gg65MJVu4tqr3sBKegYWMahLmIgt&#10;RZ8S0Hmmr+HzPwAAAP//AwBQSwECLQAUAAYACAAAACEAtoM4kv4AAADhAQAAEwAAAAAAAAAAAAAA&#10;AAAAAAAAW0NvbnRlbnRfVHlwZXNdLnhtbFBLAQItABQABgAIAAAAIQA4/SH/1gAAAJQBAAALAAAA&#10;AAAAAAAAAAAAAC8BAABfcmVscy8ucmVsc1BLAQItABQABgAIAAAAIQA0elCs0AEAAKcDAAAOAAAA&#10;AAAAAAAAAAAAAC4CAABkcnMvZTJvRG9jLnhtbFBLAQItABQABgAIAAAAIQBy3/aW2QAAAAQBAAAP&#10;AAAAAAAAAAAAAAAAACoEAABkcnMvZG93bnJldi54bWxQSwUGAAAAAAQABADzAAAAMAUAAAAA&#10;"/>
                  </w:pict>
                </mc:Fallback>
              </mc:AlternateContent>
            </w:r>
          </w:p>
        </w:tc>
        <w:tc>
          <w:tcPr>
            <w:tcW w:w="984"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shd w:val="clear" w:color="auto" w:fill="9CC2E5"/>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r w:rsidR="000C4DF8" w:rsidRPr="00E874A0" w:rsidTr="000C4DF8">
        <w:trPr>
          <w:tblCellSpacing w:w="7" w:type="dxa"/>
          <w:jc w:val="center"/>
        </w:trPr>
        <w:tc>
          <w:tcPr>
            <w:tcW w:w="683"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b/>
                <w:sz w:val="24"/>
                <w:szCs w:val="24"/>
              </w:rPr>
            </w:pPr>
          </w:p>
        </w:tc>
        <w:tc>
          <w:tcPr>
            <w:tcW w:w="834" w:type="dxa"/>
            <w:tcBorders>
              <w:left w:val="single" w:sz="4" w:space="0" w:color="auto"/>
              <w:bottom w:val="single" w:sz="4" w:space="0" w:color="auto"/>
              <w:right w:val="single" w:sz="4" w:space="0" w:color="auto"/>
            </w:tcBorders>
            <w:shd w:val="clear" w:color="auto" w:fill="FFE599"/>
            <w:vAlign w:val="center"/>
          </w:tcPr>
          <w:p w:rsidR="000C4DF8" w:rsidRPr="00E874A0" w:rsidRDefault="000C4DF8" w:rsidP="000C4DF8">
            <w:pPr>
              <w:spacing w:after="0"/>
              <w:jc w:val="center"/>
              <w:rPr>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sz w:val="24"/>
                <w:szCs w:val="24"/>
              </w:rPr>
            </w:pPr>
            <w:r w:rsidRPr="00E874A0">
              <w:rPr>
                <w:sz w:val="24"/>
                <w:szCs w:val="24"/>
              </w:rPr>
              <w:t>…</w:t>
            </w:r>
          </w:p>
        </w:tc>
        <w:tc>
          <w:tcPr>
            <w:tcW w:w="98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noProof/>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c>
          <w:tcPr>
            <w:tcW w:w="388" w:type="dxa"/>
            <w:tcBorders>
              <w:top w:val="single" w:sz="4" w:space="0" w:color="auto"/>
              <w:left w:val="single" w:sz="4" w:space="0" w:color="auto"/>
              <w:bottom w:val="single" w:sz="4" w:space="0" w:color="auto"/>
              <w:right w:val="single" w:sz="4" w:space="0" w:color="auto"/>
            </w:tcBorders>
            <w:shd w:val="clear" w:color="auto" w:fill="auto"/>
            <w:vAlign w:val="center"/>
          </w:tcPr>
          <w:p w:rsidR="000C4DF8" w:rsidRPr="00E874A0" w:rsidRDefault="000C4DF8" w:rsidP="000C4DF8">
            <w:pPr>
              <w:spacing w:after="0"/>
              <w:jc w:val="center"/>
              <w:rPr>
                <w:b/>
                <w:sz w:val="24"/>
                <w:szCs w:val="24"/>
              </w:rPr>
            </w:pPr>
          </w:p>
        </w:tc>
        <w:tc>
          <w:tcPr>
            <w:tcW w:w="698"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jc w:val="center"/>
              <w:rPr>
                <w:b/>
                <w:sz w:val="24"/>
                <w:szCs w:val="24"/>
              </w:rPr>
            </w:pPr>
          </w:p>
        </w:tc>
      </w:tr>
    </w:tbl>
    <w:p w:rsidR="000C4DF8" w:rsidRPr="00E874A0" w:rsidRDefault="000C4DF8" w:rsidP="000C4DF8">
      <w:pPr>
        <w:spacing w:after="0"/>
        <w:rPr>
          <w:rFonts w:eastAsia="Calibri"/>
          <w:sz w:val="24"/>
          <w:szCs w:val="24"/>
        </w:rPr>
      </w:pPr>
    </w:p>
    <w:tbl>
      <w:tblPr>
        <w:tblW w:w="22177" w:type="dxa"/>
        <w:tblLook w:val="04A0" w:firstRow="1" w:lastRow="0" w:firstColumn="1" w:lastColumn="0" w:noHBand="0" w:noVBand="1"/>
      </w:tblPr>
      <w:tblGrid>
        <w:gridCol w:w="2931"/>
        <w:gridCol w:w="2024"/>
        <w:gridCol w:w="2832"/>
        <w:gridCol w:w="2027"/>
        <w:gridCol w:w="2022"/>
        <w:gridCol w:w="2021"/>
        <w:gridCol w:w="2021"/>
        <w:gridCol w:w="92"/>
        <w:gridCol w:w="1929"/>
        <w:gridCol w:w="2021"/>
        <w:gridCol w:w="2021"/>
        <w:gridCol w:w="236"/>
      </w:tblGrid>
      <w:tr w:rsidR="000C4DF8" w:rsidRPr="00E874A0" w:rsidTr="000C4DF8">
        <w:trPr>
          <w:gridAfter w:val="4"/>
          <w:wAfter w:w="6207" w:type="dxa"/>
          <w:trHeight w:val="315"/>
        </w:trPr>
        <w:tc>
          <w:tcPr>
            <w:tcW w:w="2931"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0C4DF8" w:rsidRPr="00E874A0" w:rsidRDefault="000C4DF8" w:rsidP="000C4DF8">
            <w:pPr>
              <w:spacing w:after="0"/>
              <w:jc w:val="right"/>
              <w:rPr>
                <w:sz w:val="24"/>
                <w:szCs w:val="24"/>
              </w:rPr>
            </w:pPr>
            <w:r w:rsidRPr="00E874A0">
              <w:rPr>
                <w:sz w:val="24"/>
                <w:szCs w:val="24"/>
              </w:rPr>
              <w:t> </w:t>
            </w:r>
          </w:p>
        </w:tc>
        <w:tc>
          <w:tcPr>
            <w:tcW w:w="13039" w:type="dxa"/>
            <w:gridSpan w:val="7"/>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r w:rsidRPr="00E874A0">
              <w:rPr>
                <w:sz w:val="24"/>
                <w:szCs w:val="24"/>
              </w:rPr>
              <w:t xml:space="preserve"> -  параметр, обязательный для заполнения </w:t>
            </w:r>
          </w:p>
        </w:tc>
      </w:tr>
      <w:tr w:rsidR="000C4DF8" w:rsidRPr="00E874A0" w:rsidTr="000C4DF8">
        <w:trPr>
          <w:trHeight w:val="315"/>
        </w:trPr>
        <w:tc>
          <w:tcPr>
            <w:tcW w:w="293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4"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83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3"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36"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r>
      <w:tr w:rsidR="000C4DF8" w:rsidRPr="00E874A0" w:rsidTr="000C4DF8">
        <w:trPr>
          <w:trHeight w:val="315"/>
        </w:trPr>
        <w:tc>
          <w:tcPr>
            <w:tcW w:w="293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C4DF8" w:rsidRPr="00E874A0" w:rsidRDefault="000C4DF8" w:rsidP="000C4DF8">
            <w:pPr>
              <w:spacing w:after="0"/>
              <w:jc w:val="right"/>
              <w:rPr>
                <w:sz w:val="24"/>
                <w:szCs w:val="24"/>
              </w:rPr>
            </w:pPr>
            <w:r w:rsidRPr="00E874A0">
              <w:rPr>
                <w:sz w:val="24"/>
                <w:szCs w:val="24"/>
              </w:rPr>
              <w:t> </w:t>
            </w:r>
          </w:p>
        </w:tc>
        <w:tc>
          <w:tcPr>
            <w:tcW w:w="6883" w:type="dxa"/>
            <w:gridSpan w:val="3"/>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r w:rsidRPr="00E874A0">
              <w:rPr>
                <w:sz w:val="24"/>
                <w:szCs w:val="24"/>
              </w:rPr>
              <w:t xml:space="preserve"> -  параметр, необязательный для заполнения</w:t>
            </w:r>
          </w:p>
        </w:tc>
        <w:tc>
          <w:tcPr>
            <w:tcW w:w="202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36"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r>
      <w:tr w:rsidR="000C4DF8" w:rsidRPr="00E874A0" w:rsidTr="000C4DF8">
        <w:trPr>
          <w:trHeight w:val="315"/>
        </w:trPr>
        <w:tc>
          <w:tcPr>
            <w:tcW w:w="2931" w:type="dxa"/>
            <w:tcBorders>
              <w:top w:val="nil"/>
              <w:left w:val="nil"/>
              <w:bottom w:val="single" w:sz="4" w:space="0" w:color="auto"/>
              <w:right w:val="nil"/>
            </w:tcBorders>
            <w:shd w:val="clear" w:color="auto" w:fill="auto"/>
            <w:noWrap/>
            <w:vAlign w:val="bottom"/>
            <w:hideMark/>
          </w:tcPr>
          <w:p w:rsidR="000C4DF8" w:rsidRPr="00E874A0" w:rsidRDefault="000C4DF8" w:rsidP="000C4DF8">
            <w:pPr>
              <w:spacing w:after="0"/>
              <w:rPr>
                <w:sz w:val="24"/>
                <w:szCs w:val="24"/>
              </w:rPr>
            </w:pPr>
          </w:p>
        </w:tc>
        <w:tc>
          <w:tcPr>
            <w:tcW w:w="2024"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83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3"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36"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r>
      <w:tr w:rsidR="000C4DF8" w:rsidRPr="00196539" w:rsidTr="000C4DF8">
        <w:trPr>
          <w:trHeight w:val="315"/>
        </w:trPr>
        <w:tc>
          <w:tcPr>
            <w:tcW w:w="2931" w:type="dxa"/>
            <w:tcBorders>
              <w:top w:val="single" w:sz="4" w:space="0" w:color="auto"/>
              <w:left w:val="single" w:sz="4" w:space="0" w:color="auto"/>
              <w:bottom w:val="single" w:sz="4" w:space="0" w:color="auto"/>
              <w:right w:val="single" w:sz="4" w:space="0" w:color="auto"/>
            </w:tcBorders>
            <w:shd w:val="clear" w:color="auto" w:fill="FFE599"/>
            <w:noWrap/>
            <w:vAlign w:val="center"/>
          </w:tcPr>
          <w:p w:rsidR="000C4DF8" w:rsidRPr="00E874A0" w:rsidRDefault="000C4DF8" w:rsidP="000C4DF8">
            <w:pPr>
              <w:spacing w:after="0"/>
              <w:jc w:val="right"/>
              <w:rPr>
                <w:sz w:val="24"/>
                <w:szCs w:val="24"/>
              </w:rPr>
            </w:pPr>
            <w:r w:rsidRPr="00E874A0">
              <w:rPr>
                <w:sz w:val="24"/>
                <w:szCs w:val="24"/>
              </w:rPr>
              <w:t> </w:t>
            </w:r>
          </w:p>
        </w:tc>
        <w:tc>
          <w:tcPr>
            <w:tcW w:w="4856" w:type="dxa"/>
            <w:gridSpan w:val="2"/>
            <w:tcBorders>
              <w:top w:val="nil"/>
              <w:left w:val="single" w:sz="4" w:space="0" w:color="auto"/>
              <w:bottom w:val="nil"/>
              <w:right w:val="nil"/>
            </w:tcBorders>
            <w:shd w:val="clear" w:color="auto" w:fill="auto"/>
            <w:noWrap/>
            <w:vAlign w:val="bottom"/>
          </w:tcPr>
          <w:p w:rsidR="000C4DF8" w:rsidRPr="00E874A0" w:rsidRDefault="000C4DF8" w:rsidP="000C4DF8">
            <w:pPr>
              <w:spacing w:after="0"/>
              <w:rPr>
                <w:sz w:val="24"/>
                <w:szCs w:val="24"/>
                <w:lang w:val="ru-RU"/>
              </w:rPr>
            </w:pPr>
            <w:r w:rsidRPr="00E874A0">
              <w:rPr>
                <w:sz w:val="24"/>
                <w:szCs w:val="24"/>
                <w:lang w:val="ru-RU"/>
              </w:rPr>
              <w:t xml:space="preserve"> - параметр заполняется автоматически средствами сайта КОМ и не подлежит корректировке</w:t>
            </w:r>
          </w:p>
        </w:tc>
        <w:tc>
          <w:tcPr>
            <w:tcW w:w="2023"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2"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gridSpan w:val="2"/>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36"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r>
      <w:tr w:rsidR="000C4DF8" w:rsidRPr="00196539" w:rsidTr="000C4DF8">
        <w:trPr>
          <w:trHeight w:val="315"/>
        </w:trPr>
        <w:tc>
          <w:tcPr>
            <w:tcW w:w="2931" w:type="dxa"/>
            <w:tcBorders>
              <w:top w:val="single" w:sz="4" w:space="0" w:color="auto"/>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4"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832"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3"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2"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gridSpan w:val="2"/>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021"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c>
          <w:tcPr>
            <w:tcW w:w="236" w:type="dxa"/>
            <w:tcBorders>
              <w:top w:val="nil"/>
              <w:left w:val="nil"/>
              <w:bottom w:val="nil"/>
              <w:right w:val="nil"/>
            </w:tcBorders>
            <w:shd w:val="clear" w:color="auto" w:fill="auto"/>
            <w:noWrap/>
            <w:vAlign w:val="bottom"/>
          </w:tcPr>
          <w:p w:rsidR="000C4DF8" w:rsidRPr="00E874A0" w:rsidRDefault="000C4DF8" w:rsidP="000C4DF8">
            <w:pPr>
              <w:spacing w:after="0"/>
              <w:rPr>
                <w:sz w:val="24"/>
                <w:szCs w:val="24"/>
                <w:lang w:val="ru-RU"/>
              </w:rPr>
            </w:pPr>
          </w:p>
        </w:tc>
      </w:tr>
      <w:tr w:rsidR="000C4DF8" w:rsidRPr="00E874A0" w:rsidTr="000C4DF8">
        <w:trPr>
          <w:trHeight w:val="315"/>
        </w:trPr>
        <w:tc>
          <w:tcPr>
            <w:tcW w:w="29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C4DF8" w:rsidRPr="00E874A0" w:rsidRDefault="000C4DF8" w:rsidP="000C4DF8">
            <w:pPr>
              <w:spacing w:after="0"/>
              <w:jc w:val="right"/>
              <w:rPr>
                <w:sz w:val="24"/>
                <w:szCs w:val="24"/>
                <w:lang w:val="ru-RU"/>
              </w:rPr>
            </w:pPr>
            <w:r w:rsidRPr="00E874A0">
              <w:rPr>
                <w:sz w:val="24"/>
                <w:szCs w:val="24"/>
              </w:rPr>
              <w:t> </w:t>
            </w:r>
          </w:p>
        </w:tc>
        <w:tc>
          <w:tcPr>
            <w:tcW w:w="4856"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r w:rsidRPr="00E874A0">
              <w:rPr>
                <w:sz w:val="24"/>
                <w:szCs w:val="24"/>
                <w:lang w:val="ru-RU"/>
              </w:rPr>
              <w:t xml:space="preserve"> </w:t>
            </w:r>
            <w:r w:rsidRPr="00E874A0">
              <w:rPr>
                <w:sz w:val="24"/>
                <w:szCs w:val="24"/>
              </w:rPr>
              <w:t>- параметр не заполняется</w:t>
            </w:r>
          </w:p>
        </w:tc>
        <w:tc>
          <w:tcPr>
            <w:tcW w:w="2023"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2"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gridSpan w:val="2"/>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021"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c>
          <w:tcPr>
            <w:tcW w:w="236" w:type="dxa"/>
            <w:tcBorders>
              <w:top w:val="nil"/>
              <w:left w:val="nil"/>
              <w:bottom w:val="nil"/>
              <w:right w:val="nil"/>
            </w:tcBorders>
            <w:shd w:val="clear" w:color="auto" w:fill="auto"/>
            <w:noWrap/>
            <w:vAlign w:val="bottom"/>
            <w:hideMark/>
          </w:tcPr>
          <w:p w:rsidR="000C4DF8" w:rsidRPr="00E874A0" w:rsidRDefault="000C4DF8" w:rsidP="000C4DF8">
            <w:pPr>
              <w:spacing w:after="0"/>
              <w:rPr>
                <w:sz w:val="24"/>
                <w:szCs w:val="24"/>
              </w:rPr>
            </w:pPr>
          </w:p>
        </w:tc>
      </w:tr>
    </w:tbl>
    <w:p w:rsidR="000C4DF8" w:rsidRPr="00E874A0" w:rsidRDefault="000C4DF8" w:rsidP="000C4DF8">
      <w:pPr>
        <w:tabs>
          <w:tab w:val="left" w:pos="1843"/>
          <w:tab w:val="decimal" w:pos="3456"/>
        </w:tabs>
        <w:spacing w:after="0"/>
        <w:jc w:val="right"/>
        <w:rPr>
          <w:b/>
          <w:bCs/>
          <w:sz w:val="24"/>
          <w:szCs w:val="24"/>
        </w:rPr>
      </w:pPr>
    </w:p>
    <w:p w:rsidR="000C4DF8" w:rsidRPr="00E874A0" w:rsidRDefault="000C4DF8" w:rsidP="000C4DF8">
      <w:pPr>
        <w:tabs>
          <w:tab w:val="left" w:pos="1843"/>
          <w:tab w:val="decimal" w:pos="3456"/>
        </w:tabs>
        <w:spacing w:after="0"/>
        <w:jc w:val="both"/>
        <w:rPr>
          <w:rFonts w:eastAsia="Calibri"/>
          <w:b/>
          <w:sz w:val="24"/>
          <w:szCs w:val="24"/>
        </w:rPr>
      </w:pPr>
    </w:p>
    <w:p w:rsidR="000C4DF8" w:rsidRPr="00E874A0" w:rsidRDefault="000C4DF8" w:rsidP="000C4DF8">
      <w:pPr>
        <w:tabs>
          <w:tab w:val="left" w:pos="1843"/>
          <w:tab w:val="decimal" w:pos="3456"/>
        </w:tabs>
        <w:spacing w:after="0"/>
        <w:jc w:val="both"/>
        <w:rPr>
          <w:rFonts w:eastAsia="Calibri"/>
          <w:b/>
          <w:sz w:val="24"/>
          <w:szCs w:val="24"/>
        </w:rPr>
      </w:pPr>
    </w:p>
    <w:p w:rsidR="000C4DF8" w:rsidRPr="00E874A0" w:rsidRDefault="000C4DF8" w:rsidP="000C4DF8">
      <w:pPr>
        <w:tabs>
          <w:tab w:val="left" w:pos="1843"/>
          <w:tab w:val="decimal" w:pos="3456"/>
        </w:tabs>
        <w:spacing w:after="0"/>
        <w:jc w:val="both"/>
        <w:rPr>
          <w:b/>
          <w:bCs/>
          <w:sz w:val="24"/>
          <w:szCs w:val="24"/>
          <w:lang w:val="ru-RU"/>
        </w:rPr>
      </w:pPr>
      <w:r w:rsidRPr="00E874A0">
        <w:rPr>
          <w:b/>
          <w:sz w:val="24"/>
          <w:szCs w:val="24"/>
          <w:lang w:val="ru-RU"/>
        </w:rPr>
        <w:t>*Перечень планируемых мероприятий по модернизации</w:t>
      </w:r>
      <w:r w:rsidRPr="00E874A0">
        <w:rPr>
          <w:b/>
          <w:bCs/>
          <w:sz w:val="24"/>
          <w:szCs w:val="24"/>
          <w:lang w:val="ru-RU"/>
        </w:rPr>
        <w:t xml:space="preserve"> заполняется в зависимости от выбранного вида оборудования:</w:t>
      </w:r>
    </w:p>
    <w:p w:rsidR="000C4DF8" w:rsidRPr="00E874A0" w:rsidRDefault="000C4DF8" w:rsidP="000C4DF8">
      <w:pPr>
        <w:tabs>
          <w:tab w:val="left" w:pos="1843"/>
          <w:tab w:val="decimal" w:pos="3456"/>
        </w:tabs>
        <w:spacing w:after="0"/>
        <w:jc w:val="both"/>
        <w:rPr>
          <w:b/>
          <w:bCs/>
          <w:sz w:val="24"/>
          <w:szCs w:val="24"/>
          <w:lang w:val="ru-RU"/>
        </w:rPr>
      </w:pPr>
    </w:p>
    <w:tbl>
      <w:tblPr>
        <w:tblW w:w="15446"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469"/>
        <w:gridCol w:w="4111"/>
        <w:gridCol w:w="2551"/>
      </w:tblGrid>
      <w:tr w:rsidR="000C4DF8" w:rsidRPr="00E874A0" w:rsidTr="000C4DF8">
        <w:trPr>
          <w:trHeight w:val="368"/>
          <w:tblCellSpacing w:w="7" w:type="dxa"/>
        </w:trPr>
        <w:tc>
          <w:tcPr>
            <w:tcW w:w="4294"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rPr>
            </w:pPr>
            <w:r w:rsidRPr="00E874A0">
              <w:rPr>
                <w:sz w:val="24"/>
                <w:szCs w:val="24"/>
              </w:rPr>
              <w:t>1. Котлоагрегат</w:t>
            </w: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rPr>
            </w:pPr>
            <w:r w:rsidRPr="00E874A0">
              <w:rPr>
                <w:sz w:val="24"/>
                <w:szCs w:val="24"/>
              </w:rPr>
              <w:t xml:space="preserve">1.1) комплексная замена котлоагрегата </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86912" behindDoc="0" locked="0" layoutInCell="1" allowOverlap="1" wp14:anchorId="4E6C523D" wp14:editId="552E324E">
                      <wp:simplePos x="0" y="0"/>
                      <wp:positionH relativeFrom="column">
                        <wp:posOffset>2244090</wp:posOffset>
                      </wp:positionH>
                      <wp:positionV relativeFrom="paragraph">
                        <wp:posOffset>96520</wp:posOffset>
                      </wp:positionV>
                      <wp:extent cx="114300" cy="114300"/>
                      <wp:effectExtent l="0" t="0" r="19050" b="19050"/>
                      <wp:wrapSquare wrapText="bothSides"/>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65021F5" id="Rectangle 2" o:spid="_x0000_s1026" style="position:absolute;margin-left:176.7pt;margin-top:7.6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Te0AEAAKcDAAAOAAAAZHJzL2Uyb0RvYy54bWysU9tuEzEQfUfiHyy/k90NL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xrOHFjq0SOp&#10;Bm4wis2zPlOILYU9hTXmCmN48OJHZM7fjRSlPiD6aVQgiVWT46sXCdmIlMo202cvCR2eky9S7Xq0&#10;GZBEYLvSkf25I2qXmKDLprl6W1PfBLmO5/wCtKfkgDF9Ut6yfOg4EvUCDtuHmA6hp5BC3hstV9qY&#10;YuCwuTPItkDDsSqr8KcaL8OMY1PH31/PrwvyC1+8hKjL+huE1Ymm3Gjb8ZtzELRZtY9OEk1oE2hz&#10;OFN1xh1lzModOrDxcr/Gk7w0DUWG4+Tmcbu0S/av/7X8CQAA//8DAFBLAwQUAAYACAAAACEAQ8d/&#10;hd4AAAAJAQAADwAAAGRycy9kb3ducmV2LnhtbEyPQU/DMAyF70j8h8hI3Fi6hgErTScEGhLHrbtw&#10;cxuvLTRJ1aRb4ddjTnCz/Z6ev5dvZtuLE42h807DcpGAIFd707lGw6Hc3jyACBGdwd470vBFATbF&#10;5UWOmfFnt6PTPjaCQ1zIUEMb45BJGeqWLIaFH8ixdvSjxcjr2Egz4pnDbS/TJLmTFjvHH1oc6Lml&#10;+nM/WQ1Vlx7we1e+Jna9VfFtLj+m9xetr6/mp0cQkeb4Z4ZffEaHgpkqPzkTRK9BrdQtW1lYpSDY&#10;oO6XfKh4UCnIIpf/GxQ/AAAA//8DAFBLAQItABQABgAIAAAAIQC2gziS/gAAAOEBAAATAAAAAAAA&#10;AAAAAAAAAAAAAABbQ29udGVudF9UeXBlc10ueG1sUEsBAi0AFAAGAAgAAAAhADj9If/WAAAAlAEA&#10;AAsAAAAAAAAAAAAAAAAALwEAAF9yZWxzLy5yZWxzUEsBAi0AFAAGAAgAAAAhAEMUNN7QAQAApwMA&#10;AA4AAAAAAAAAAAAAAAAALgIAAGRycy9lMm9Eb2MueG1sUEsBAi0AFAAGAAgAAAAhAEPHf4XeAAAA&#10;CQEAAA8AAAAAAAAAAAAAAAAAKgQAAGRycy9kb3ducmV2LnhtbFBLBQYAAAAABAAEAPMAAAA1BQAA&#10;AAA=&#10;">
                      <w10:wrap type="square"/>
                    </v:rect>
                  </w:pict>
                </mc:Fallback>
              </mc:AlternateContent>
            </w:r>
            <w:r w:rsidR="000C4DF8" w:rsidRPr="00E874A0">
              <w:rPr>
                <w:sz w:val="24"/>
                <w:szCs w:val="24"/>
              </w:rPr>
              <w:t>1.1.1) на газовом топливе</w:t>
            </w:r>
          </w:p>
        </w:tc>
        <w:tc>
          <w:tcPr>
            <w:tcW w:w="2530" w:type="dxa"/>
            <w:vMerge w:val="restart"/>
            <w:tcBorders>
              <w:top w:val="single" w:sz="4" w:space="0" w:color="auto"/>
              <w:left w:val="single" w:sz="4" w:space="0" w:color="auto"/>
              <w:right w:val="single" w:sz="4" w:space="0" w:color="auto"/>
            </w:tcBorders>
          </w:tcPr>
          <w:p w:rsidR="000C4DF8" w:rsidRPr="00E874A0" w:rsidRDefault="000C4DF8" w:rsidP="000C4DF8">
            <w:pPr>
              <w:spacing w:after="0"/>
              <w:rPr>
                <w:sz w:val="24"/>
                <w:szCs w:val="24"/>
              </w:rPr>
            </w:pPr>
          </w:p>
        </w:tc>
      </w:tr>
      <w:tr w:rsidR="000C4DF8" w:rsidRPr="00E874A0" w:rsidTr="000C4DF8">
        <w:trPr>
          <w:trHeight w:val="367"/>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noProof/>
                <w:sz w:val="24"/>
                <w:szCs w:val="24"/>
                <w:lang w:eastAsia="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87936" behindDoc="0" locked="0" layoutInCell="1" allowOverlap="1" wp14:anchorId="2C9BDC88" wp14:editId="72AAB66F">
                      <wp:simplePos x="0" y="0"/>
                      <wp:positionH relativeFrom="column">
                        <wp:posOffset>2247900</wp:posOffset>
                      </wp:positionH>
                      <wp:positionV relativeFrom="paragraph">
                        <wp:posOffset>190500</wp:posOffset>
                      </wp:positionV>
                      <wp:extent cx="114300" cy="114300"/>
                      <wp:effectExtent l="0" t="0" r="19050" b="19050"/>
                      <wp:wrapSquare wrapText="bothSides"/>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5AC2F64" id="Rectangle 2" o:spid="_x0000_s1026" style="position:absolute;margin-left:177pt;margin-top:1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hI0QEAAKc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fjXnzIGlHj2S&#10;auAGo9g86zP52FLYk1+HXGH0Dyh+RObwbqQo9SEEnEYFklg1Ob56kZCNSKlsM31GSejwnLBIteuD&#10;zYAkAtuVjuzPHVG7xARdNs3V25r6Jsh1POcXoD0l+xDTJ4WW5UPHA1Ev4LB9iOkQegop5NFoudLG&#10;FCMMmzsT2BZoOFZlFf5U42WYcWzq+Pvr+XVBfuGLlxB1WX+DsDrRlBttO35zDoI2q/bRSaIJbQJt&#10;DmeqzrijjFm5Qwc2KPfrcJKXpqHIcJzcPG6Xdsn+9b+WPwEAAP//AwBQSwMEFAAGAAgAAAAhAFCX&#10;MmLeAAAACQEAAA8AAABkcnMvZG93bnJldi54bWxMj0FPwzAMhe9I/IfISNxYQjtgdE0nBBoSx627&#10;cHObrC00TtWkW+HXY05w8rP89Py9fDO7XpzsGDpPGm4XCoSl2puOGg2HcnuzAhEiksHek9XwZQNs&#10;isuLHDPjz7Szp31sBIdQyFBDG+OQSRnq1joMCz9Y4tvRjw4jr2MjzYhnDne9TJS6lw474g8tDva5&#10;tfXnfnIaqi454PeufFXucZvGt7n8mN5ftL6+mp/WIKKd458ZfvEZHQpmqvxEJoheQ3q35C6RheLJ&#10;hvQhYVFpWK4UyCKX/xsUPwAAAP//AwBQSwECLQAUAAYACAAAACEAtoM4kv4AAADhAQAAEwAAAAAA&#10;AAAAAAAAAAAAAAAAW0NvbnRlbnRfVHlwZXNdLnhtbFBLAQItABQABgAIAAAAIQA4/SH/1gAAAJQB&#10;AAALAAAAAAAAAAAAAAAAAC8BAABfcmVscy8ucmVsc1BLAQItABQABgAIAAAAIQDapphI0QEAAKcD&#10;AAAOAAAAAAAAAAAAAAAAAC4CAABkcnMvZTJvRG9jLnhtbFBLAQItABQABgAIAAAAIQBQlzJi3gAA&#10;AAkBAAAPAAAAAAAAAAAAAAAAACsEAABkcnMvZG93bnJldi54bWxQSwUGAAAAAAQABADzAAAANgUA&#10;AAAA&#10;">
                      <w10:wrap type="square"/>
                    </v:rect>
                  </w:pict>
                </mc:Fallback>
              </mc:AlternateContent>
            </w:r>
            <w:r w:rsidR="000C4DF8" w:rsidRPr="00E874A0">
              <w:rPr>
                <w:sz w:val="24"/>
                <w:szCs w:val="24"/>
              </w:rPr>
              <w:t>1.1.2) на угольном топливе</w:t>
            </w:r>
          </w:p>
        </w:tc>
        <w:tc>
          <w:tcPr>
            <w:tcW w:w="2530" w:type="dxa"/>
            <w:vMerge/>
            <w:tcBorders>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1.2) замена в полном объеме следующих элементов</w:t>
            </w:r>
          </w:p>
          <w:p w:rsidR="000C4DF8" w:rsidRPr="00E874A0" w:rsidRDefault="000C4DF8" w:rsidP="000C4DF8">
            <w:pPr>
              <w:spacing w:after="0"/>
              <w:rPr>
                <w:sz w:val="24"/>
                <w:szCs w:val="24"/>
                <w:lang w:val="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84864" behindDoc="0" locked="0" layoutInCell="1" allowOverlap="1" wp14:anchorId="7268163C" wp14:editId="3038C812">
                      <wp:simplePos x="0" y="0"/>
                      <wp:positionH relativeFrom="column">
                        <wp:posOffset>2244725</wp:posOffset>
                      </wp:positionH>
                      <wp:positionV relativeFrom="paragraph">
                        <wp:posOffset>140970</wp:posOffset>
                      </wp:positionV>
                      <wp:extent cx="114300" cy="114300"/>
                      <wp:effectExtent l="0" t="0" r="19050" b="1905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AA47301" id="Rectangle 2" o:spid="_x0000_s1026" style="position:absolute;margin-left:176.75pt;margin-top:11.1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w60QEAAKcDAAAOAAAAZHJzL2Uyb0RvYy54bWysU9tuEzEQfUfiHyy/k91NW1RW2VSoJbwU&#10;iCh8wMT27lr4prGbTf6esXMhBZ4QfrA8npnjM2fGi7udNWyrMGrvOt7Mas6UE15qN3T8+7fVm1vO&#10;YgInwXinOr5Xkd8tX79aTKFVcz96IxUyAnGxnULHx5RCW1VRjMpCnPmgHDl7jxYSmThUEmEidGuq&#10;eV2/rSaPMqAXKka6fTg4+bLg970S6UvfR5WY6ThxS2XHsm/yXi0X0A4IYdTiSAP+gYUF7ejRM9QD&#10;JGDPqP+Aslqgj75PM+Ft5fteC1VqoGqa+rdqnkYIqtRC4sRwlin+P1jxebtGpmXHr684c2CpR19J&#10;NXCDUWye9ZlCbCnsKawxVxjDoxc/InP+fqQo9R7RT6MCSayaHF+9SMhGpFS2mT55SejwnHyRatej&#10;zYAkAtuVjuzPHVG7xARdNs31VU19E+Q6nvML0J6SA8b0UXnL8qHjSNQLOGwfYzqEnkIKeW+0XGlj&#10;ioHD5t4g2wINx6qswp9qvAwzjk0df3czvynIL3zxEqIu628QVieacqNtx2/PQdBm1T44STShTaDN&#10;4UzVGXeUMSt36MDGy/0aT/LSNBQZjpObx+3SLtm//tfyJwAAAP//AwBQSwMEFAAGAAgAAAAhAEpG&#10;T37eAAAACQEAAA8AAABkcnMvZG93bnJldi54bWxMj8FOwzAMhu9IvENkJG4sXcqAlboTAg2J49Zd&#10;uLlN1haapGrSrfD0mBMcbX/6/f35Zra9OJkxdN4hLBcJCONqrzvXIBzK7c0DiBDJaeq9MwhfJsCm&#10;uLzIKdP+7HbmtI+N4BAXMkJoYxwyKUPdGkth4Qfj+Hb0o6XI49hIPdKZw20vVZLcSUud4w8tDea5&#10;NfXnfrIIVacO9L0rXxO73qbxbS4/pvcXxOur+ekRRDRz/IPhV5/VoWCnyk9OB9EjpKt0xSiCUgoE&#10;A+n9khcVwm2iQBa5/N+g+AEAAP//AwBQSwECLQAUAAYACAAAACEAtoM4kv4AAADhAQAAEwAAAAAA&#10;AAAAAAAAAAAAAAAAW0NvbnRlbnRfVHlwZXNdLnhtbFBLAQItABQABgAIAAAAIQA4/SH/1gAAAJQB&#10;AAALAAAAAAAAAAAAAAAAAC8BAABfcmVscy8ucmVsc1BLAQItABQABgAIAAAAIQCtyPw60QEAAKcD&#10;AAAOAAAAAAAAAAAAAAAAAC4CAABkcnMvZTJvRG9jLnhtbFBLAQItABQABgAIAAAAIQBKRk9+3gAA&#10;AAkBAAAPAAAAAAAAAAAAAAAAACsEAABkcnMvZG93bnJldi54bWxQSwUGAAAAAAQABADzAAAANgUA&#10;AAAA&#10;"/>
                  </w:pict>
                </mc:Fallback>
              </mc:AlternateContent>
            </w:r>
            <w:r w:rsidR="000C4DF8" w:rsidRPr="00E874A0">
              <w:rPr>
                <w:sz w:val="24"/>
                <w:szCs w:val="24"/>
                <w:lang w:val="ru-RU"/>
              </w:rPr>
              <w:t>1.2.1) барабан</w:t>
            </w:r>
            <w:r w:rsidR="000C4DF8" w:rsidRPr="00E874A0">
              <w:rPr>
                <w:sz w:val="24"/>
                <w:szCs w:val="24"/>
                <w:lang w:val="ru-RU"/>
              </w:rPr>
              <w:br/>
              <w:t>котлоагрегата (не требуется для прямоточных котлов)</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E874A0" w:rsidTr="000C4DF8">
        <w:trPr>
          <w:trHeight w:val="539"/>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88960" behindDoc="0" locked="0" layoutInCell="1" allowOverlap="1" wp14:anchorId="1E29EAEB" wp14:editId="4D88DA21">
                      <wp:simplePos x="0" y="0"/>
                      <wp:positionH relativeFrom="column">
                        <wp:posOffset>2253615</wp:posOffset>
                      </wp:positionH>
                      <wp:positionV relativeFrom="paragraph">
                        <wp:posOffset>19050</wp:posOffset>
                      </wp:positionV>
                      <wp:extent cx="114300" cy="114300"/>
                      <wp:effectExtent l="0" t="0" r="19050" b="1905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02510DD" id="Rectangle 2" o:spid="_x0000_s1026" style="position:absolute;margin-left:177.45pt;margin-top:1.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C+0QEAAKcDAAAOAAAAZHJzL2Uyb0RvYy54bWysU9tuEzEQfUfiHyy/k90NK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Pptx5sBSjx5I&#10;NXAbo9g06zOG2FLYY1hhrjCGey9+Rub87UBR6hOiHwcFklg1Ob56kZCNSKlsPX71ktDhOfki1a5H&#10;mwFJBLYrHdmfO6J2iQm6bJrZ+5r6Jsh1POcXoD0lB4zpi/KW5UPHkagXcNjex3QIPYUU8t5oudTG&#10;FAM361uDbAs0HMuyCn+q8TLMODZ2/OPV9Kogv/DFS4i6rNcgrE405Ubbjl+fg6DNqn12kmhCm0Cb&#10;w5mqM+4oY1bu0IG1l/sVnuSlaSgyHCc3j9ulXbJ//6/FLwAAAP//AwBQSwMEFAAGAAgAAAAhAMGU&#10;dH7dAAAACAEAAA8AAABkcnMvZG93bnJldi54bWxMj81OwzAQhO9IvIO1SNyo3YS/pnEqBCoSxza9&#10;cHPibRKI11HstIGnZznBbUczmv0m38yuFyccQ+dJw3KhQCDV3nbUaDiU25tHECEasqb3hBq+MMCm&#10;uLzITWb9mXZ42sdGcAmFzGhoYxwyKUPdojNh4Qck9o5+dCayHBtpR3PmctfLRKl76UxH/KE1Az63&#10;WH/uJ6eh6pKD+d6Vr8qttml8m8uP6f1F6+ur+WkNIuIc/8Lwi8/oUDBT5SeyQfQa0rvbFUf54Ens&#10;pw8J60pDslQgi1z+H1D8AAAA//8DAFBLAQItABQABgAIAAAAIQC2gziS/gAAAOEBAAATAAAAAAAA&#10;AAAAAAAAAAAAAABbQ29udGVudF9UeXBlc10ueG1sUEsBAi0AFAAGAAgAAAAhADj9If/WAAAAlAEA&#10;AAsAAAAAAAAAAAAAAAAALwEAAF9yZWxzLy5yZWxzUEsBAi0AFAAGAAgAAAAhAKnFsL7RAQAApwMA&#10;AA4AAAAAAAAAAAAAAAAALgIAAGRycy9lMm9Eb2MueG1sUEsBAi0AFAAGAAgAAAAhAMGUdH7dAAAA&#10;CAEAAA8AAAAAAAAAAAAAAAAAKwQAAGRycy9kb3ducmV2LnhtbFBLBQYAAAAABAAEAPMAAAA1BQAA&#10;AAA=&#10;"/>
                  </w:pict>
                </mc:Fallback>
              </mc:AlternateContent>
            </w:r>
            <w:r w:rsidR="000C4DF8" w:rsidRPr="00E874A0">
              <w:rPr>
                <w:sz w:val="24"/>
                <w:szCs w:val="24"/>
              </w:rPr>
              <w:t>1.2.2) пароперегревател</w:t>
            </w:r>
            <w:r w:rsidR="000C4DF8" w:rsidRPr="00E874A0">
              <w:rPr>
                <w:sz w:val="24"/>
                <w:szCs w:val="24"/>
                <w:shd w:val="clear" w:color="auto" w:fill="FFFF00"/>
              </w:rPr>
              <w:t>и</w:t>
            </w:r>
            <w:r w:rsidR="000C4DF8" w:rsidRPr="00E874A0">
              <w:rPr>
                <w:sz w:val="24"/>
                <w:szCs w:val="24"/>
              </w:rPr>
              <w:t xml:space="preserve"> котлоагрегата</w:t>
            </w:r>
          </w:p>
          <w:p w:rsidR="000C4DF8" w:rsidRPr="00E874A0" w:rsidRDefault="000C4DF8" w:rsidP="000C4DF8">
            <w:pPr>
              <w:spacing w:after="0"/>
              <w:rPr>
                <w:sz w:val="24"/>
                <w:szCs w:val="24"/>
              </w:rPr>
            </w:pP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noProof/>
                <w:sz w:val="24"/>
                <w:szCs w:val="24"/>
                <w:lang w:eastAsia="ru-RU"/>
              </w:rPr>
            </w:pP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85888" behindDoc="0" locked="0" layoutInCell="1" allowOverlap="1" wp14:anchorId="4925FB3C" wp14:editId="41CF703B">
                      <wp:simplePos x="0" y="0"/>
                      <wp:positionH relativeFrom="column">
                        <wp:posOffset>2242185</wp:posOffset>
                      </wp:positionH>
                      <wp:positionV relativeFrom="paragraph">
                        <wp:posOffset>36830</wp:posOffset>
                      </wp:positionV>
                      <wp:extent cx="114300" cy="114300"/>
                      <wp:effectExtent l="0" t="0" r="19050" b="19050"/>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83A9924" id="Rectangle 2" o:spid="_x0000_s1026" style="position:absolute;margin-left:176.55pt;margin-top:2.9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TM0QEAAKcDAAAOAAAAZHJzL2Uyb0RvYy54bWysU9tuEzEQfUfiHyy/k90ND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fjXjzIGlHj2Q&#10;auA2RrFp1mcMsaWwx7DCXGEM9178jMz524Gi1CdEPw4KJLFqcnz1IiEbkVLZevzqJaHDc/JFql2P&#10;NgOSCGxXOrI/d0TtEhN02TRX72vqmyDX8ZxfgPaUHDCmL8pblg8dR6JewGF7H9Mh9BRSyHuj5VIb&#10;UwzcrG8Nsi3QcCzLKvypxssw49jY8Y+z6awgv/DFS4i6rNcgrE405Ubbjl+fg6DNqn12kmhCm0Cb&#10;w5mqM+4oY1bu0IG1l/sVnuSlaSgyHCc3j9ulXbJ//6/FLwAAAP//AwBQSwMEFAAGAAgAAAAhAL71&#10;8TrdAAAACAEAAA8AAABkcnMvZG93bnJldi54bWxMj8FOwzAQRO9I/IO1SNyok1iFEuJUCFQkjm16&#10;4baJlyQQ21HstIGvZznBcTSjmTfFdrGDONEUeu80pKsEBLnGm961Go7V7mYDIkR0BgfvSMMXBdiW&#10;lxcF5saf3Z5Oh9gKLnEhRw1djGMuZWg6shhWfiTH3rufLEaWUyvNhGcut4PMkuRWWuwdL3Q40lNH&#10;zedhthrqPjvi9756Sez9TsXXpfqY3561vr5aHh9ARFriXxh+8RkdSmaq/exMEIMGtVYpRzWs+QH7&#10;6i5lXWvI1AZkWcj/B8ofAAAA//8DAFBLAQItABQABgAIAAAAIQC2gziS/gAAAOEBAAATAAAAAAAA&#10;AAAAAAAAAAAAAABbQ29udGVudF9UeXBlc10ueG1sUEsBAi0AFAAGAAgAAAAhADj9If/WAAAAlAEA&#10;AAsAAAAAAAAAAAAAAAAALwEAAF9yZWxzLy5yZWxzUEsBAi0AFAAGAAgAAAAhAN6r1MzRAQAApwMA&#10;AA4AAAAAAAAAAAAAAAAALgIAAGRycy9lMm9Eb2MueG1sUEsBAi0AFAAGAAgAAAAhAL718TrdAAAA&#10;CAEAAA8AAAAAAAAAAAAAAAAAKwQAAGRycy9kb3ducmV2LnhtbFBLBQYAAAAABAAEAPMAAAA1BQAA&#10;AAA=&#10;"/>
                  </w:pict>
                </mc:Fallback>
              </mc:AlternateContent>
            </w:r>
            <w:r w:rsidR="000C4DF8" w:rsidRPr="00E874A0">
              <w:rPr>
                <w:sz w:val="24"/>
                <w:szCs w:val="24"/>
              </w:rPr>
              <w:t>1.2.3) топочный экран котлоагрегата</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eastAsia="ru-RU"/>
              </w:rPr>
            </w:pPr>
          </w:p>
        </w:tc>
      </w:tr>
      <w:tr w:rsidR="000C4DF8" w:rsidRPr="00196539" w:rsidTr="000C4DF8">
        <w:trPr>
          <w:trHeight w:val="1000"/>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89984" behindDoc="0" locked="0" layoutInCell="1" allowOverlap="1" wp14:anchorId="5123F9AC" wp14:editId="51548DF4">
                      <wp:simplePos x="0" y="0"/>
                      <wp:positionH relativeFrom="column">
                        <wp:posOffset>2248535</wp:posOffset>
                      </wp:positionH>
                      <wp:positionV relativeFrom="paragraph">
                        <wp:posOffset>219710</wp:posOffset>
                      </wp:positionV>
                      <wp:extent cx="114300" cy="114300"/>
                      <wp:effectExtent l="0" t="0" r="19050" b="1905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C347909" id="Rectangle 2" o:spid="_x0000_s1026" style="position:absolute;margin-left:177.05pt;margin-top:17.3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ha0QEAAKcDAAAOAAAAZHJzL2Uyb0RvYy54bWysU9tuEzEQfUfiHyy/k90NbVVW2VSoJbwU&#10;iCh8wMT27lr4prGbTf6esXMhBZ4QfrA8npnjM2fGi7udNWyrMGrvOt7Mas6UE15qN3T8+7fVm1vO&#10;YgInwXinOr5Xkd8tX79aTKFVcz96IxUyAnGxnULHx5RCW1VRjMpCnPmgHDl7jxYSmThUEmEidGuq&#10;eV3fVJNHGdALFSPdPhycfFnw+16J9KXvo0rMdJy4pbJj2Td5r5YLaAeEMGpxpAH/wMKCdvToGeoB&#10;ErBn1H9AWS3QR9+nmfC28n2vhSo1UDVN/Vs1TyMEVWohcWI4yxT/H6z4vF0j07LjVzecObDUo6+k&#10;GrjBKDbP+kwhthT2FNaYK4zh0YsfkTl/P1KUeo/op1GBJFZNjq9eJGQjUirbTJ+8JHR4Tr5ItevR&#10;ZkASge1KR/bnjqhdYoIum+bqbU19E+Q6nvML0J6SA8b0UXnL8qHjSNQLOGwfYzqEnkIKeW+0XGlj&#10;ioHD5t4g2wINx6qswp9qvAwzjk0df3c9vy7IL3zxEqIu628QVieacqNtx2/PQdBm1T44STShTaDN&#10;4UzVGXeUMSt36MDGy/0aT/LSNBQZjpObx+3SLtm//tfyJwAAAP//AwBQSwMEFAAGAAgAAAAhAIM9&#10;FtTeAAAACQEAAA8AAABkcnMvZG93bnJldi54bWxMj01Pg0AQhu8m/ofNmHizS6HFFlkao6mJx5Ze&#10;vC3sCCg7S9ilRX+940lv8/HknWfy3Wx7ccbRd44ULBcRCKTamY4aBadyf7cB4YMmo3tHqOALPeyK&#10;66tcZ8Zd6IDnY2gEh5DPtII2hCGT0tctWu0XbkDi3bsbrQ7cjo00o75wuO1lHEWptLojvtDqAZ9a&#10;rD+Pk1VQdfFJfx/Kl8hu90l4ncuP6e1Zqdub+fEBRMA5/MHwq8/qULBT5SYyXvQKkvVqySgXqxQE&#10;A8l9zINKwTpOQRa5/P9B8QMAAP//AwBQSwECLQAUAAYACAAAACEAtoM4kv4AAADhAQAAEwAAAAAA&#10;AAAAAAAAAAAAAAAAW0NvbnRlbnRfVHlwZXNdLnhtbFBLAQItABQABgAIAAAAIQA4/SH/1gAAAJQB&#10;AAALAAAAAAAAAAAAAAAAAC8BAABfcmVscy8ucmVsc1BLAQItABQABgAIAAAAIQBHGXha0QEAAKcD&#10;AAAOAAAAAAAAAAAAAAAAAC4CAABkcnMvZTJvRG9jLnhtbFBLAQItABQABgAIAAAAIQCDPRbU3gAA&#10;AAkBAAAPAAAAAAAAAAAAAAAAACsEAABkcnMvZG93bnJldi54bWxQSwUGAAAAAAQABADzAAAANgUA&#10;AAAA&#10;"/>
                  </w:pict>
                </mc:Fallback>
              </mc:AlternateContent>
            </w:r>
            <w:r w:rsidR="000C4DF8" w:rsidRPr="00E874A0">
              <w:rPr>
                <w:sz w:val="24"/>
                <w:szCs w:val="24"/>
                <w:lang w:val="ru-RU"/>
              </w:rPr>
              <w:t>1.2.4) перепускные трубопроводы с арматурой по пароводяному тракту парового котлоагрегата</w:t>
            </w:r>
          </w:p>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blCellSpacing w:w="7" w:type="dxa"/>
        </w:trPr>
        <w:tc>
          <w:tcPr>
            <w:tcW w:w="4294"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p w:rsidR="000C4DF8" w:rsidRPr="00E874A0" w:rsidRDefault="000C4DF8" w:rsidP="000C4DF8">
            <w:pPr>
              <w:spacing w:after="0"/>
              <w:rPr>
                <w:sz w:val="24"/>
                <w:szCs w:val="24"/>
                <w:lang w:val="ru-RU"/>
              </w:rPr>
            </w:pPr>
          </w:p>
          <w:p w:rsidR="000C4DF8" w:rsidRPr="00E874A0" w:rsidRDefault="000C4DF8" w:rsidP="000C4DF8">
            <w:pPr>
              <w:spacing w:after="0"/>
              <w:rPr>
                <w:sz w:val="24"/>
                <w:szCs w:val="24"/>
                <w:lang w:val="ru-RU"/>
              </w:rPr>
            </w:pPr>
          </w:p>
          <w:p w:rsidR="000C4DF8" w:rsidRPr="00E874A0" w:rsidRDefault="000C4DF8" w:rsidP="000C4DF8">
            <w:pPr>
              <w:spacing w:after="0"/>
              <w:rPr>
                <w:sz w:val="24"/>
                <w:szCs w:val="24"/>
                <w:lang w:val="ru-RU"/>
              </w:rPr>
            </w:pPr>
          </w:p>
          <w:p w:rsidR="000C4DF8" w:rsidRPr="00E874A0" w:rsidRDefault="000C4DF8" w:rsidP="000C4DF8">
            <w:pPr>
              <w:spacing w:after="0"/>
              <w:rPr>
                <w:sz w:val="24"/>
                <w:szCs w:val="24"/>
                <w:lang w:val="ru-RU"/>
              </w:rPr>
            </w:pPr>
          </w:p>
          <w:p w:rsidR="000C4DF8" w:rsidRPr="00E874A0" w:rsidRDefault="000C4DF8" w:rsidP="000C4DF8">
            <w:pPr>
              <w:spacing w:after="0"/>
              <w:rPr>
                <w:sz w:val="24"/>
                <w:szCs w:val="24"/>
              </w:rPr>
            </w:pPr>
            <w:r w:rsidRPr="00E874A0">
              <w:rPr>
                <w:sz w:val="24"/>
                <w:szCs w:val="24"/>
              </w:rPr>
              <w:t>2. Турбинное оборудование</w:t>
            </w: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77696" behindDoc="0" locked="0" layoutInCell="1" allowOverlap="1" wp14:anchorId="6C2E2342" wp14:editId="0FFFA4E5">
                      <wp:simplePos x="0" y="0"/>
                      <wp:positionH relativeFrom="column">
                        <wp:posOffset>2504440</wp:posOffset>
                      </wp:positionH>
                      <wp:positionV relativeFrom="paragraph">
                        <wp:posOffset>311785</wp:posOffset>
                      </wp:positionV>
                      <wp:extent cx="114300" cy="114300"/>
                      <wp:effectExtent l="0" t="0" r="19050" b="19050"/>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CA0F7B0" id="Rectangle 2" o:spid="_x0000_s1026" style="position:absolute;margin-left:197.2pt;margin-top:24.5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wo0QEAAKcDAAAOAAAAZHJzL2Uyb0RvYy54bWysU9tuEzEQfUfiHyy/k90NLZRVNhVqCS8F&#10;IgofMLG9uxa+aexmk79n7FxIgSeEHyyPZ+b4zJnx4nZnDdsqjNq7jjezmjPlhJfaDR3//m316oaz&#10;mMBJMN6pju9V5LfLly8WU2jV3I/eSIWMQFxsp9DxMaXQVlUUo7IQZz4oR87eo4VEJg6VRJgI3Zpq&#10;XtdvqsmjDOiFipFu7w9Oviz4fa9E+tL3USVmOk7cUtmx7Ju8V8sFtANCGLU40oB/YGFBO3r0DHUP&#10;CdgT6j+grBboo+/TTHhb+b7XQpUaqJqm/q2axxGCKrWQODGcZYr/D1Z83q6Radnxq7ecObDUo6+k&#10;GrjBKDbP+kwhthT2GNaYK4zhwYsfkTl/N1KUeo/op1GBJFZNjq+eJWQjUirbTJ+8JHR4Sr5ItevR&#10;ZkASge1KR/bnjqhdYoIum+bqdU19E+Q6nvML0J6SA8b0UXnL8qHjSNQLOGwfYjqEnkIKeW+0XGlj&#10;ioHD5s4g2wINx6qswp9qvAwzjk0df3c9vy7Iz3zxEqIu628QVieacqNtx2/OQdBm1T44STShTaDN&#10;4UzVGXeUMSt36MDGy/0aT/LSNBQZjpObx+3SLtm//tfyJwAAAP//AwBQSwMEFAAGAAgAAAAhAPe+&#10;rnPeAAAACQEAAA8AAABkcnMvZG93bnJldi54bWxMj8FOg0AQhu8mvsNmTLzZBUqqIENjNDXx2NKL&#10;t4VdAWVnCbu06NM7nuxxZr788/3FdrGDOJnJ944Q4lUEwlDjdE8twrHa3T2A8EGRVoMjg/BtPGzL&#10;66tC5dqdaW9Oh9AKDiGfK4QuhDGX0jedscqv3GiIbx9usirwOLVST+rM4XaQSRRtpFU98YdOjea5&#10;M83XYbYIdZ8c1c++eo1stluHt6X6nN9fEG9vlqdHEMEs4R+GP31Wh5KdajeT9mJAWGdpyihCmsUg&#10;GEjjhBc1wuY+BlkW8rJB+QsAAP//AwBQSwECLQAUAAYACAAAACEAtoM4kv4AAADhAQAAEwAAAAAA&#10;AAAAAAAAAAAAAAAAW0NvbnRlbnRfVHlwZXNdLnhtbFBLAQItABQABgAIAAAAIQA4/SH/1gAAAJQB&#10;AAALAAAAAAAAAAAAAAAAAC8BAABfcmVscy8ucmVsc1BLAQItABQABgAIAAAAIQAwdxwo0QEAAKcD&#10;AAAOAAAAAAAAAAAAAAAAAC4CAABkcnMvZTJvRG9jLnhtbFBLAQItABQABgAIAAAAIQD3vq5z3gAA&#10;AAkBAAAPAAAAAAAAAAAAAAAAACsEAABkcnMvZG93bnJldi54bWxQSwUGAAAAAAQABADzAAAANgUA&#10;AAAA&#10;"/>
                  </w:pict>
                </mc:Fallback>
              </mc:AlternateContent>
            </w:r>
            <w:r w:rsidR="000C4DF8" w:rsidRPr="00E874A0">
              <w:rPr>
                <w:sz w:val="24"/>
                <w:szCs w:val="24"/>
                <w:lang w:val="ru-RU"/>
              </w:rPr>
              <w:t>2.1) комплексная замена паровой турбины (паровых турбин) на паровую турбину (паровые турбины)</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E874A0" w:rsidTr="000C4DF8">
        <w:trPr>
          <w:trHeight w:val="248"/>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2.2)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82816" behindDoc="0" locked="0" layoutInCell="1" allowOverlap="1" wp14:anchorId="410B8AC5" wp14:editId="0B1AD3A3">
                      <wp:simplePos x="0" y="0"/>
                      <wp:positionH relativeFrom="column">
                        <wp:posOffset>2276475</wp:posOffset>
                      </wp:positionH>
                      <wp:positionV relativeFrom="paragraph">
                        <wp:posOffset>28575</wp:posOffset>
                      </wp:positionV>
                      <wp:extent cx="114300" cy="114300"/>
                      <wp:effectExtent l="0" t="0" r="19050" b="1905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E914BA0" id="Rectangle 2" o:spid="_x0000_s1026" style="position:absolute;margin-left:179.25pt;margin-top:2.2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GJ0QEAAKc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fkWdcmCpR4+k&#10;GrjBKDbP+kw+thT25NchVxj9A4ofkTm8GylKfQgBp1GBJFZNjq9eJGQjUirbTJ9REjo8JyxS7fpg&#10;MyCJwHalI/tzR9QuMUGXTXP1tqa+CXIdz/kFaE/JPsT0SaFl+dDxQNQLOGwfYjqEnkIKeTRarrQx&#10;xQjD5s4EtgUajlVZhT/VeBlmHJs6/v56fl2QX/jiJURd1t8grE405Ubbjt+cg6DNqn10kmhCm0Cb&#10;w5mqM+4oY1bu0IENyv06nOSlaSgyHCc3j9ulXbJ//a/lTwAAAP//AwBQSwMEFAAGAAgAAAAhALi8&#10;82PeAAAACAEAAA8AAABkcnMvZG93bnJldi54bWxMj0FPg0AQhe8m/ofNmHiziyC1UpbGaGrisaUX&#10;bwM7BZTdJezSor/e8VRPM5P38uZ7+WY2vTjR6DtnFdwvIhBka6c72yg4lNu7FQgf0GrsnSUF3+Rh&#10;U1xf5Zhpd7Y7Ou1DIzjE+gwVtCEMmZS+bsmgX7iBLGtHNxoMfI6N1COeOdz0Mo6ipTTYWf7Q4kAv&#10;LdVf+8koqLr4gD+78i0yT9skvM/l5/TxqtTtzfy8BhFoDhcz/OEzOhTMVLnJai96BUm6Stmq4IEH&#10;68njkpdKQRynIItc/i9Q/AIAAP//AwBQSwECLQAUAAYACAAAACEAtoM4kv4AAADhAQAAEwAAAAAA&#10;AAAAAAAAAAAAAAAAW0NvbnRlbnRfVHlwZXNdLnhtbFBLAQItABQABgAIAAAAIQA4/SH/1gAAAJQB&#10;AAALAAAAAAAAAAAAAAAAAC8BAABfcmVscy8ucmVsc1BLAQItABQABgAIAAAAIQAOBZGJ0QEAAKcD&#10;AAAOAAAAAAAAAAAAAAAAAC4CAABkcnMvZTJvRG9jLnhtbFBLAQItABQABgAIAAAAIQC4vPNj3gAA&#10;AAgBAAAPAAAAAAAAAAAAAAAAACsEAABkcnMvZG93bnJldi54bWxQSwUGAAAAAAQABADzAAAANgUA&#10;AAAA&#10;"/>
                  </w:pict>
                </mc:Fallback>
              </mc:AlternateContent>
            </w:r>
            <w:r w:rsidR="000C4DF8" w:rsidRPr="00E874A0">
              <w:rPr>
                <w:sz w:val="24"/>
                <w:szCs w:val="24"/>
              </w:rPr>
              <w:t xml:space="preserve">2.2.1) без котла утилизатора </w:t>
            </w:r>
          </w:p>
        </w:tc>
        <w:tc>
          <w:tcPr>
            <w:tcW w:w="2530" w:type="dxa"/>
            <w:vMerge w:val="restart"/>
            <w:tcBorders>
              <w:top w:val="single" w:sz="4" w:space="0" w:color="auto"/>
              <w:left w:val="single" w:sz="4" w:space="0" w:color="auto"/>
              <w:right w:val="single" w:sz="4" w:space="0" w:color="auto"/>
            </w:tcBorders>
          </w:tcPr>
          <w:p w:rsidR="000C4DF8" w:rsidRPr="00E874A0" w:rsidRDefault="000C4DF8" w:rsidP="000C4DF8">
            <w:pPr>
              <w:spacing w:after="0"/>
              <w:rPr>
                <w:sz w:val="24"/>
                <w:szCs w:val="24"/>
              </w:rPr>
            </w:pPr>
          </w:p>
        </w:tc>
      </w:tr>
      <w:tr w:rsidR="000C4DF8" w:rsidRPr="00E874A0" w:rsidTr="000C4DF8">
        <w:trPr>
          <w:trHeight w:val="247"/>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83840" behindDoc="0" locked="0" layoutInCell="1" allowOverlap="1" wp14:anchorId="72D781B4" wp14:editId="588B9A95">
                      <wp:simplePos x="0" y="0"/>
                      <wp:positionH relativeFrom="column">
                        <wp:posOffset>2276475</wp:posOffset>
                      </wp:positionH>
                      <wp:positionV relativeFrom="paragraph">
                        <wp:posOffset>27940</wp:posOffset>
                      </wp:positionV>
                      <wp:extent cx="114300" cy="114300"/>
                      <wp:effectExtent l="0" t="0" r="19050" b="1905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7F7176A" id="Rectangle 2" o:spid="_x0000_s1026" style="position:absolute;margin-left:179.25pt;margin-top:2.2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70QEAAKcDAAAOAAAAZHJzL2Uyb0RvYy54bWysU9tuEzEQfUfiHyy/k90NLWpX2VSoJbwU&#10;iCh8wMT27lr4prGbTf6esXMhBZ4QfrA8npnjM2fGi7udNWyrMGrvOt7Mas6UE15qN3T8+7fVmxvO&#10;YgInwXinOr5Xkd8tX79aTKFVcz96IxUyAnGxnULHx5RCW1VRjMpCnPmgHDl7jxYSmThUEmEidGuq&#10;eV2/qyaPMqAXKka6fTg4+bLg970S6UvfR5WY6ThxS2XHsm/yXi0X0A4IYdTiSAP+gYUF7ejRM9QD&#10;JGDPqP+Aslqgj75PM+Ft5fteC1VqoGqa+rdqnkYIqtRC4sRwlin+P1jxebtGpmXHr245c2CpR19J&#10;NXCDUWye9ZlCbCnsKawxVxjDoxc/InP+fqQo9R7RT6MCSayaHF+9SMhGpFS2mT55SejwnHyRatej&#10;zYAkAtuVjuzPHVG7xARdNs3V25r6Jsh1POcXoD0lB4zpo/KW5UPHkagXcNg+xnQIPYUU8t5oudLG&#10;FAOHzb1BtgUajlVZhT/VeBlmHJs6fns9vy7IL3zxEqIu628QVieacqNtx2/OQdBm1T44STShTaDN&#10;4UzVGXeUMSt36MDGy/0aT/LSNBQZjpObx+3SLtm//tfyJwAAAP//AwBQSwMEFAAGAAgAAAAhAHXo&#10;YSHeAAAACAEAAA8AAABkcnMvZG93bnJldi54bWxMj0FPg0AUhO8m/ofNM/FmF4HWFnk0RlMTjy29&#10;eHuwW0DZt4RdWvTXu570OJnJzDf5dja9OOvRdZYR7hcRCM21VR03CMdyd7cG4Tyxot6yRvjSDrbF&#10;9VVOmbIX3uvzwTcilLDLCKH1fsikdHWrDbmFHTQH72RHQz7IsZFqpEsoN72Mo2glDXUcFloa9HOr&#10;68/DZBCqLj7S9758jcxml/i3ufyY3l8Qb2/mp0cQXs/+Lwy/+AEdisBU2YmVEz1CslwvQxQhTUEE&#10;P3lYBV0hxHEKssjl/wPFDwAAAP//AwBQSwECLQAUAAYACAAAACEAtoM4kv4AAADhAQAAEwAAAAAA&#10;AAAAAAAAAAAAAAAAW0NvbnRlbnRfVHlwZXNdLnhtbFBLAQItABQABgAIAAAAIQA4/SH/1gAAAJQB&#10;AAALAAAAAAAAAAAAAAAAAC8BAABfcmVscy8ucmVsc1BLAQItABQABgAIAAAAIQB5a/X70QEAAKcD&#10;AAAOAAAAAAAAAAAAAAAAAC4CAABkcnMvZTJvRG9jLnhtbFBLAQItABQABgAIAAAAIQB16GEh3gAA&#10;AAgBAAAPAAAAAAAAAAAAAAAAACsEAABkcnMvZG93bnJldi54bWxQSwUGAAAAAAQABADzAAAANgUA&#10;AAAA&#10;"/>
                  </w:pict>
                </mc:Fallback>
              </mc:AlternateContent>
            </w:r>
            <w:r w:rsidR="000C4DF8" w:rsidRPr="00E874A0">
              <w:rPr>
                <w:sz w:val="24"/>
                <w:szCs w:val="24"/>
              </w:rPr>
              <w:t>2.2.2) с котлом утилизатором</w:t>
            </w:r>
          </w:p>
        </w:tc>
        <w:tc>
          <w:tcPr>
            <w:tcW w:w="2530" w:type="dxa"/>
            <w:vMerge/>
            <w:tcBorders>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noProof/>
                <w:sz w:val="24"/>
                <w:szCs w:val="24"/>
              </w:rPr>
            </w:pPr>
            <w:r w:rsidRPr="00E874A0">
              <w:rPr>
                <w:noProof/>
                <w:sz w:val="24"/>
                <w:szCs w:val="24"/>
                <w:lang w:val="ru-RU" w:eastAsia="ru-RU"/>
              </w:rPr>
              <mc:AlternateContent>
                <mc:Choice Requires="wps">
                  <w:drawing>
                    <wp:anchor distT="0" distB="0" distL="114300" distR="114300" simplePos="0" relativeHeight="251679744" behindDoc="0" locked="0" layoutInCell="1" allowOverlap="1" wp14:anchorId="5097C3EF" wp14:editId="12FA0E60">
                      <wp:simplePos x="0" y="0"/>
                      <wp:positionH relativeFrom="column">
                        <wp:posOffset>2487295</wp:posOffset>
                      </wp:positionH>
                      <wp:positionV relativeFrom="paragraph">
                        <wp:posOffset>6350</wp:posOffset>
                      </wp:positionV>
                      <wp:extent cx="114300" cy="114300"/>
                      <wp:effectExtent l="0" t="0" r="19050" b="19050"/>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1115910" id="Rectangle 2" o:spid="_x0000_s1026" style="position:absolute;margin-left:195.85pt;margin-top:.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izw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Z8QfI4sNSjr6Qa&#10;uMEoNs/6TCG2FPYYNpgrjOHBix+ROX83UpR6j+inUYEkVk2Or54lZCNSKttOn7wkdHhKvki179Fm&#10;QBKB7UtHDpeOqH1igi6b5s3rmogJcp3O+QVoz8kBY/qovGX50HEk6gUcdg8xHUPPIYW8N1qutTHF&#10;wGF7Z5DtgIZjXVbhTzVehxnHpo6/W8wXBfmZL15D1GX9DcLqRFNutO34zSUI2qzaByeJJrQJtDme&#10;qTrjTjJm5Y4d2Hp52OBZXpqGIsNpcvO4Xdsl+9f/Wv0EAAD//wMAUEsDBBQABgAIAAAAIQAWgn4V&#10;2wAAAAgBAAAPAAAAZHJzL2Rvd25yZXYueG1sTI9PT4NAEMXvJn6HzZh4s7ttjQqyNEZTE48tvXgb&#10;YASUnSXs0qKf3vFkj7+8l/cn28yuV0caQ+fZwnJhQBFXvu64sXAotjcPoEJErrH3TBa+KcAmv7zI&#10;MK39iXd03MdGSQiHFC20MQ6p1qFqyWFY+IFYtA8/OoyCY6PrEU8S7nq9MuZOO+xYGloc6Lml6ms/&#10;OQtltzrgz654NS7ZruPbXHxO7y/WXl/NT4+gIs3x3wx/82U65LKp9BPXQfUW1snyXqwiyCXRb00i&#10;XAonBnSe6fMD+S8AAAD//wMAUEsBAi0AFAAGAAgAAAAhALaDOJL+AAAA4QEAABMAAAAAAAAAAAAA&#10;AAAAAAAAAFtDb250ZW50X1R5cGVzXS54bWxQSwECLQAUAAYACAAAACEAOP0h/9YAAACUAQAACwAA&#10;AAAAAAAAAAAAAAAvAQAAX3JlbHMvLnJlbHNQSwECLQAUAAYACAAAACEAxfpDYs8BAACnAwAADgAA&#10;AAAAAAAAAAAAAAAuAgAAZHJzL2Uyb0RvYy54bWxQSwECLQAUAAYACAAAACEAFoJ+FdsAAAAIAQAA&#10;DwAAAAAAAAAAAAAAAAApBAAAZHJzL2Rvd25yZXYueG1sUEsFBgAAAAAEAAQA8wAAADEFAAAAAA==&#10;"/>
                  </w:pict>
                </mc:Fallback>
              </mc:AlternateContent>
            </w:r>
            <w:r w:rsidR="000C4DF8" w:rsidRPr="00E874A0">
              <w:rPr>
                <w:noProof/>
                <w:sz w:val="24"/>
                <w:szCs w:val="24"/>
              </w:rPr>
              <w:t xml:space="preserve">2.3) </w:t>
            </w:r>
            <w:r w:rsidR="000C4DF8" w:rsidRPr="00E874A0">
              <w:rPr>
                <w:sz w:val="24"/>
                <w:szCs w:val="24"/>
              </w:rPr>
              <w:t>замена цилиндра высокого давления</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196539" w:rsidTr="000C4DF8">
        <w:trPr>
          <w:trHeight w:val="671"/>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2.4) замена цилиндра высокого давления с заменой/модернизацией одного из следующих элементов</w:t>
            </w: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78720" behindDoc="0" locked="0" layoutInCell="1" allowOverlap="1" wp14:anchorId="6944973E" wp14:editId="67704623">
                      <wp:simplePos x="0" y="0"/>
                      <wp:positionH relativeFrom="column">
                        <wp:posOffset>2329815</wp:posOffset>
                      </wp:positionH>
                      <wp:positionV relativeFrom="paragraph">
                        <wp:posOffset>540385</wp:posOffset>
                      </wp:positionV>
                      <wp:extent cx="114300" cy="114300"/>
                      <wp:effectExtent l="0" t="0" r="19050" b="1905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52AC305" id="Rectangle 2" o:spid="_x0000_s1026" style="position:absolute;margin-left:183.45pt;margin-top:42.5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cQ0A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Z80XDmwFKPvpJq&#10;4Aaj2DzrM4XYUthj2GCuMIYHL35E5vzdSFHqPaKfRgWSWDU5vnqWkI1IqWw7ffKS0OEp+SLVvkeb&#10;AUkEti8dOVw6ovaJCbpsmjeva+qbINfpnF+A9pwcMKaPyluWDx1Hol7AYfcQ0zH0HFLIe6PlWhtT&#10;DBy2dwbZDmg41mUV/lTjdZhxbOr4u8V8UZCf+eI1RF3W3yCsTjTlRtuO31yCoM2qfXCSaEKbQJvj&#10;maoz7iRjVu7Yga2Xhw2e5aVpKDKcJjeP27Vdsn/9r9VPAAAA//8DAFBLAwQUAAYACAAAACEANN+p&#10;Et4AAAAKAQAADwAAAGRycy9kb3ducmV2LnhtbEyPwU6DQBCG7ya+w2ZMvNmFooQiS2M0NfHY0ou3&#10;gV0BZWcJu7To0zue6nFmvvzz/cV2sYM4mcn3jhTEqwiEocbpnloFx2p3l4HwAUnj4Mgo+DYetuX1&#10;VYG5dmfam9MhtIJDyOeooAthzKX0TWcs+pUbDfHtw00WA49TK/WEZw63g1xHUSot9sQfOhzNc2ea&#10;r8NsFdT9+og/++o1sptdEt6W6nN+f1Hq9mZ5egQRzBIuMPzpszqU7FS7mbQXg4IkTTeMKsgeYhAM&#10;JNk9L2omoyQGWRbyf4XyFwAA//8DAFBLAQItABQABgAIAAAAIQC2gziS/gAAAOEBAAATAAAAAAAA&#10;AAAAAAAAAAAAAABbQ29udGVudF9UeXBlc10ueG1sUEsBAi0AFAAGAAgAAAAhADj9If/WAAAAlAEA&#10;AAsAAAAAAAAAAAAAAAAALwEAAF9yZWxzLy5yZWxzUEsBAi0AFAAGAAgAAAAhALKUJxDQAQAApwMA&#10;AA4AAAAAAAAAAAAAAAAALgIAAGRycy9lMm9Eb2MueG1sUEsBAi0AFAAGAAgAAAAhADTfqRLeAAAA&#10;CgEAAA8AAAAAAAAAAAAAAAAAKgQAAGRycy9kb3ducmV2LnhtbFBLBQYAAAAABAAEAPMAAAA1BQAA&#10;AAA=&#10;"/>
                  </w:pict>
                </mc:Fallback>
              </mc:AlternateContent>
            </w:r>
            <w:r w:rsidR="000C4DF8" w:rsidRPr="00E874A0">
              <w:rPr>
                <w:sz w:val="24"/>
                <w:szCs w:val="24"/>
                <w:lang w:val="ru-RU"/>
              </w:rPr>
              <w:t>2.4.1) замена части (цилиндр) среднего давления (или части среднего и низкого давления) турбины с промежуточным перегревом пара</w:t>
            </w:r>
          </w:p>
        </w:tc>
        <w:tc>
          <w:tcPr>
            <w:tcW w:w="2530"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r>
      <w:tr w:rsidR="000C4DF8" w:rsidRPr="00196539" w:rsidTr="000C4DF8">
        <w:trPr>
          <w:trHeight w:val="671"/>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left w:val="single" w:sz="4" w:space="0" w:color="auto"/>
              <w:bottom w:val="single" w:sz="4" w:space="0" w:color="auto"/>
              <w:right w:val="single" w:sz="4" w:space="0" w:color="auto"/>
            </w:tcBorders>
            <w:vAlign w:val="center"/>
          </w:tcPr>
          <w:p w:rsidR="000C4DF8" w:rsidRPr="00E874A0" w:rsidRDefault="00CA288A" w:rsidP="000C4DF8">
            <w:pPr>
              <w:spacing w:after="0"/>
              <w:rPr>
                <w:noProof/>
                <w:sz w:val="24"/>
                <w:szCs w:val="24"/>
                <w:lang w:val="ru-RU" w:eastAsia="ru-RU"/>
              </w:rPr>
            </w:pPr>
            <w:r w:rsidRPr="00E874A0">
              <w:rPr>
                <w:noProof/>
                <w:sz w:val="24"/>
                <w:szCs w:val="24"/>
                <w:lang w:val="ru-RU" w:eastAsia="ru-RU"/>
              </w:rPr>
              <mc:AlternateContent>
                <mc:Choice Requires="wps">
                  <w:drawing>
                    <wp:anchor distT="0" distB="0" distL="114300" distR="114300" simplePos="0" relativeHeight="251681792" behindDoc="0" locked="0" layoutInCell="1" allowOverlap="1" wp14:anchorId="076B0330" wp14:editId="6626CD3F">
                      <wp:simplePos x="0" y="0"/>
                      <wp:positionH relativeFrom="column">
                        <wp:posOffset>2321560</wp:posOffset>
                      </wp:positionH>
                      <wp:positionV relativeFrom="paragraph">
                        <wp:posOffset>486410</wp:posOffset>
                      </wp:positionV>
                      <wp:extent cx="114300" cy="114300"/>
                      <wp:effectExtent l="0" t="0" r="19050" b="19050"/>
                      <wp:wrapNone/>
                      <wp:docPr id="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6827C33" id="Rectangle 2" o:spid="_x0000_s1026" style="position:absolute;margin-left:182.8pt;margin-top:38.3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uG0AEAAKcDAAAOAAAAZHJzL2Uyb0RvYy54bWysU02PEzEMvSPxH6Lc6cwUipZRpyu0S7ks&#10;ULHwA9wkMxORxFGS7bT/Hif9oAucEDlEcWy/PD87y9u9NWynQtToOt7Mas6UEyi1Gzr+/dv61Q1n&#10;MYGTYNCpjh9U5Lerly+Wk2/VHEc0UgVGIC62k+/4mJJvqyqKUVmIM/TKkbPHYCGRGYZKBpgI3Zpq&#10;XtdvqwmD9AGFipFu749Ovir4fa9E+tL3USVmOk7cUtlD2bd5r1ZLaIcAftTiRAP+gYUF7ejRC9Q9&#10;JGBPQf8BZbUIGLFPM4G2wr7XQpUaqJqm/q2axxG8KrWQONFfZIr/D1Z83m0C07LjizlnDiz16Cup&#10;Bm4wis2zPpOPLYU9+k3IFUb/gOJHZA7vRopS70PAaVQgiVWT46tnCdmIlMq20yeUhA5PCYtU+z7Y&#10;DEgisH3pyOHSEbVPTNBl07x5XVPfBLlO5/wCtOdkH2L6qNCyfOh4IOoFHHYPMR1DzyGFPBot19qY&#10;YoRhe2cC2wENx7qswp9qvA4zjk0df7eYLwryM1+8hqjL+huE1Ymm3Gjb8ZtLELRZtQ9OEk1oE2hz&#10;PFN1xp1kzModO7BFediEs7w0DUWG0+Tmcbu2S/av/7X6CQAA//8DAFBLAwQUAAYACAAAACEA/CLR&#10;nN4AAAAJAQAADwAAAGRycy9kb3ducmV2LnhtbEyPwU7DMAyG70i8Q2QkbixlhbCVphMCDYnj1l24&#10;pY1pC41TNelWeHrMaZxsy59+f843s+vFEcfQedJwu0hAINXedtRoOJTbmxWIEA1Z03tCDd8YYFNc&#10;XuQms/5EOzzuYyM4hEJmNLQxDpmUoW7RmbDwAxLvPvzoTORxbKQdzYnDXS+XSaKkMx3xhdYM+Nxi&#10;/bWfnIaqWx7Mz658Tdx6m8a3ufyc3l+0vr6anx5BRJzjGYY/fVaHgp0qP5ENoteQqnvFqIYHxZWB&#10;dJVyU2lY3ymQRS7/f1D8AgAA//8DAFBLAQItABQABgAIAAAAIQC2gziS/gAAAOEBAAATAAAAAAAA&#10;AAAAAAAAAAAAAABbQ29udGVudF9UeXBlc10ueG1sUEsBAi0AFAAGAAgAAAAhADj9If/WAAAAlAEA&#10;AAsAAAAAAAAAAAAAAAAALwEAAF9yZWxzLy5yZWxzUEsBAi0AFAAGAAgAAAAhACsmi4bQAQAApwMA&#10;AA4AAAAAAAAAAAAAAAAALgIAAGRycy9lMm9Eb2MueG1sUEsBAi0AFAAGAAgAAAAhAPwi0ZzeAAAA&#10;CQEAAA8AAAAAAAAAAAAAAAAAKgQAAGRycy9kb3ducmV2LnhtbFBLBQYAAAAABAAEAPMAAAA1BQAA&#10;AAA=&#10;"/>
                  </w:pict>
                </mc:Fallback>
              </mc:AlternateContent>
            </w:r>
            <w:r w:rsidR="000C4DF8" w:rsidRPr="00E874A0">
              <w:rPr>
                <w:sz w:val="24"/>
                <w:szCs w:val="24"/>
                <w:lang w:val="ru-RU"/>
              </w:rPr>
              <w:t>2.4.2) модернизация части (цилиндра) среднего давления (или части среднего и низкого давления) турбины без промежуточного перегрева пара</w:t>
            </w:r>
          </w:p>
        </w:tc>
        <w:tc>
          <w:tcPr>
            <w:tcW w:w="2530"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noProof/>
                <w:sz w:val="24"/>
                <w:szCs w:val="24"/>
                <w:lang w:val="ru-RU" w:eastAsia="ru-RU"/>
              </w:rPr>
            </w:pPr>
          </w:p>
        </w:tc>
      </w:tr>
      <w:tr w:rsidR="000C4DF8" w:rsidRPr="00196539" w:rsidTr="000C4DF8">
        <w:trPr>
          <w:trHeight w:val="38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80768" behindDoc="0" locked="0" layoutInCell="1" allowOverlap="1" wp14:anchorId="2F65FDDD" wp14:editId="2E94852F">
                      <wp:simplePos x="0" y="0"/>
                      <wp:positionH relativeFrom="column">
                        <wp:posOffset>2360295</wp:posOffset>
                      </wp:positionH>
                      <wp:positionV relativeFrom="paragraph">
                        <wp:posOffset>111125</wp:posOffset>
                      </wp:positionV>
                      <wp:extent cx="114300" cy="114300"/>
                      <wp:effectExtent l="0" t="0" r="19050" b="1905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E0E7390" id="Rectangle 2" o:spid="_x0000_s1026" style="position:absolute;margin-left:185.85pt;margin-top:8.7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00QEAAKcDAAAOAAAAZHJzL2Uyb0RvYy54bWysU9tuEzEQfUfiHyy/k91NC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PrvizIGlHj2Q&#10;auA2RrFp1mcMsaWwx7DCXGEM9178jMz524Gi1CdEPw4KJLFqcnz1IiEbkVLZevzqJaHDc/JFql2P&#10;NgOSCGxXOrI/d0TtEhN02TTvr2rqmyDX8ZxfgPaUHDCmL8pblg8dR6JewGF7H9Mh9BRSyHuj5VIb&#10;UwzcrG8Nsi3QcCzLKvypxssw49jY8Y+z6awgv/DFS4i6rNcgrE405Ubbjl+fg6DNqn12kmhCm0Cb&#10;w5mqM+4oY1bu0IG1l/sVnuSlaSgyHCc3j9ulXbJ//6/FLwAAAP//AwBQSwMEFAAGAAgAAAAhAKb6&#10;dDLeAAAACQEAAA8AAABkcnMvZG93bnJldi54bWxMj0FPg0AQhe8m/ofNmHizS0uQlrI0RlMTjy29&#10;eBvYEajsLmGXFv31jie9zcx7efO9fDebXlxo9J2zCpaLCATZ2unONgpO5f5hDcIHtBp7Z0nBF3nY&#10;Fbc3OWbaXe2BLsfQCA6xPkMFbQhDJqWvWzLoF24gy9qHGw0GXsdG6hGvHG56uYqiR2mws/yhxYGe&#10;W6o/j5NRUHWrE34fytfIbPZxeJvL8/T+otT93fy0BRFoDn9m+MVndCiYqXKT1V70CuJ0mbKVhTQB&#10;wYZ4veFDxUOSgCxy+b9B8QMAAP//AwBQSwECLQAUAAYACAAAACEAtoM4kv4AAADhAQAAEwAAAAAA&#10;AAAAAAAAAAAAAAAAW0NvbnRlbnRfVHlwZXNdLnhtbFBLAQItABQABgAIAAAAIQA4/SH/1gAAAJQB&#10;AAALAAAAAAAAAAAAAAAAAC8BAABfcmVscy8ucmVsc1BLAQItABQABgAIAAAAIQBcSO/00QEAAKcD&#10;AAAOAAAAAAAAAAAAAAAAAC4CAABkcnMvZTJvRG9jLnhtbFBLAQItABQABgAIAAAAIQCm+nQy3gAA&#10;AAkBAAAPAAAAAAAAAAAAAAAAACsEAABkcnMvZG93bnJldi54bWxQSwUGAAAAAAQABADzAAAANgUA&#10;AAAA&#10;"/>
                  </w:pict>
                </mc:Fallback>
              </mc:AlternateContent>
            </w:r>
            <w:r w:rsidR="000C4DF8" w:rsidRPr="00E874A0">
              <w:rPr>
                <w:sz w:val="24"/>
                <w:szCs w:val="24"/>
                <w:lang w:val="ru-RU"/>
              </w:rPr>
              <w:t>2.4.3) модернизация цилиндра низкого давления турбины</w:t>
            </w: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E874A0" w:rsidTr="000C4DF8">
        <w:trPr>
          <w:tblCellSpacing w:w="7" w:type="dxa"/>
        </w:trPr>
        <w:tc>
          <w:tcPr>
            <w:tcW w:w="4294"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3. Иное оборудование, в отношении которого выполняются сопутствующие мероприятия (поля могут быть заполнены только при заполнении одного или нескольких полей в разделе 1 и (или) 2)</w:t>
            </w: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58240" behindDoc="0" locked="0" layoutInCell="1" allowOverlap="1" wp14:anchorId="76C8CE50" wp14:editId="6242561D">
                      <wp:simplePos x="0" y="0"/>
                      <wp:positionH relativeFrom="column">
                        <wp:posOffset>2509520</wp:posOffset>
                      </wp:positionH>
                      <wp:positionV relativeFrom="paragraph">
                        <wp:posOffset>24765</wp:posOffset>
                      </wp:positionV>
                      <wp:extent cx="114300" cy="114300"/>
                      <wp:effectExtent l="0" t="0" r="19050" b="1905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E3A08D4" id="Rectangle 2" o:spid="_x0000_s1026" style="position:absolute;margin-left:197.6pt;margin-top:1.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Nw0QEAAKcDAAAOAAAAZHJzL2Uyb0RvYy54bWysU9tuEzEQfUfiHyy/k90NDSqrbCrUEl4K&#10;RC39gIntzVr4prGbTf6esXMhhT4h/GB5PDPHZ86M5zc7a9hWYdTedbyZ1JwpJ7zUbtPxpx/Ld9ec&#10;xQROgvFOdXyvIr9ZvH0zH0Orpn7wRipkBOJiO4aODymFtqqiGJSFOPFBOXL2Hi0kMnFTSYSR0K2p&#10;pnX9oRo9yoBeqBjp9u7g5IuC3/dKpO99H1VipuPELZUdy77Oe7WYQ7tBCIMWRxrwDywsaEePnqHu&#10;IAF7Rv0XlNUCffR9mghvK9/3WqhSA1XT1H9U8zhAUKUWEieGs0zx/8GKb9sVMi07PrvizIGlHj2Q&#10;auA2RrFp1mcMsaWwx7DCXGEM9178jMz524Gi1CdEPw4KJLFqcnz1IiEbkVLZevzqJaHDc/JFql2P&#10;NgOSCGxXOrI/d0TtEhN02TRX72vqmyDX8ZxfgPaUHDCmL8pblg8dR6JewGF7H9Mh9BRSyHuj5VIb&#10;UwzcrG8Nsi3QcCzLKvypxssw49jY8Y+z6awgv/DFS4i6rNcgrE405Ubbjl+fg6DNqn12kmhCm0Cb&#10;w5mqM+4oY1bu0IG1l/sVnuSlaSgyHCc3j9ulXbJ//6/FLwAAAP//AwBQSwMEFAAGAAgAAAAhAHJ3&#10;OljdAAAACAEAAA8AAABkcnMvZG93bnJldi54bWxMj81OwzAQhO9IvIO1SNyo8wOIpHEqBCoSxza9&#10;cNvE2yQQ21HstIGnZ3uC245mNPtNsVnMIE40+d5ZBfEqAkG2cbq3rYJDtb17AuEDWo2Ds6Tgmzxs&#10;yuurAnPtznZHp31oBZdYn6OCLoQxl9I3HRn0KzeSZe/oJoOB5dRKPeGZy80gkyh6lAZ7yx86HOml&#10;o+ZrPxsFdZ8c8GdXvUUm26bhfak+549XpW5vluc1iEBL+AvDBZ/RoWSm2s1WezEoSLOHhKOXAwT7&#10;93HKulaQxBnIspD/B5S/AAAA//8DAFBLAQItABQABgAIAAAAIQC2gziS/gAAAOEBAAATAAAAAAAA&#10;AAAAAAAAAAAAAABbQ29udGVudF9UeXBlc10ueG1sUEsBAi0AFAAGAAgAAAAhADj9If/WAAAAlAEA&#10;AAsAAAAAAAAAAAAAAAAALwEAAF9yZWxzLy5yZWxzUEsBAi0AFAAGAAgAAAAhAFhFo3DRAQAApwMA&#10;AA4AAAAAAAAAAAAAAAAALgIAAGRycy9lMm9Eb2MueG1sUEsBAi0AFAAGAAgAAAAhAHJ3OljdAAAA&#10;CAEAAA8AAAAAAAAAAAAAAAAAKwQAAGRycy9kb3ducmV2LnhtbFBLBQYAAAAABAAEAPMAAAA1BQAA&#10;AAA=&#10;"/>
                  </w:pict>
                </mc:Fallback>
              </mc:AlternateContent>
            </w:r>
            <w:r w:rsidR="000C4DF8" w:rsidRPr="00E874A0">
              <w:rPr>
                <w:sz w:val="24"/>
                <w:szCs w:val="24"/>
              </w:rPr>
              <w:t>3.1) комплексная замена генератора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59264" behindDoc="0" locked="0" layoutInCell="1" allowOverlap="1" wp14:anchorId="109FDAC3" wp14:editId="0430CE38">
                      <wp:simplePos x="0" y="0"/>
                      <wp:positionH relativeFrom="column">
                        <wp:posOffset>2512695</wp:posOffset>
                      </wp:positionH>
                      <wp:positionV relativeFrom="paragraph">
                        <wp:posOffset>15875</wp:posOffset>
                      </wp:positionV>
                      <wp:extent cx="114300" cy="114300"/>
                      <wp:effectExtent l="0" t="0" r="19050" b="19050"/>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A218887" id="Rectangle 2" o:spid="_x0000_s1026" style="position:absolute;margin-left:197.85pt;margin-top:1.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cC0AEAAKcDAAAOAAAAZHJzL2Uyb0RvYy54bWysU02PEzEMvSPxH6Lc6cwUipZRpyu0S7ks&#10;ULHwA9wkMxORxFGS7bT/Hif9oAucEDlEcWy/PD87y9u9NWynQtToOt7Mas6UEyi1Gzr+/dv61Q1n&#10;MYGTYNCpjh9U5Lerly+Wk2/VHEc0UgVGIC62k+/4mJJvqyqKUVmIM/TKkbPHYCGRGYZKBpgI3Zpq&#10;XtdvqwmD9AGFipFu749Ovir4fa9E+tL3USVmOk7cUtlD2bd5r1ZLaIcAftTiRAP+gYUF7ejRC9Q9&#10;JGBPQf8BZbUIGLFPM4G2wr7XQpUaqJqm/q2axxG8KrWQONFfZIr/D1Z83m0C07LjiwVnDiz16Cup&#10;Bm4wis2zPpOPLYU9+k3IFUb/gOJHZA7vRopS70PAaVQgiVWT46tnCdmIlMq20yeUhA5PCYtU+z7Y&#10;DEgisH3pyOHSEbVPTNBl07x5XVPfBLlO5/wCtOdkH2L6qNCyfOh4IOoFHHYPMR1DzyGFPBot19qY&#10;YoRhe2cC2wENx7qswp9qvA4zjk0df7eYLwryM1+8hqjL+huE1Ymm3Gjb8ZtLELRZtQ9OEk1oE2hz&#10;PFN1xp1kzModO7BFediEs7w0DUWG0+Tmcbu2S/av/7X6CQAA//8DAFBLAwQUAAYACAAAACEAp/l0&#10;mt0AAAAIAQAADwAAAGRycy9kb3ducmV2LnhtbEyPQU+DQBCF7yb+h82YeLNLQbRFlsZoauKxpRdv&#10;CzsFlJ0l7NKiv97xVI9f3subb/LNbHtxwtF3jhQsFxEIpNqZjhoFh3J7twLhgyaje0eo4Bs9bIrr&#10;q1xnxp1ph6d9aASPkM+0gjaEIZPS1y1a7RduQOLs6EarA+PYSDPqM4/bXsZR9CCt7ogvtHrAlxbr&#10;r/1kFVRdfNA/u/ItsuttEt7n8nP6eFXq9mZ+fgIRcA6XMvzpszoU7FS5iYwXvYJknT5yVUGcguD8&#10;fpkwV8xRCrLI5f8Hil8AAAD//wMAUEsBAi0AFAAGAAgAAAAhALaDOJL+AAAA4QEAABMAAAAAAAAA&#10;AAAAAAAAAAAAAFtDb250ZW50X1R5cGVzXS54bWxQSwECLQAUAAYACAAAACEAOP0h/9YAAACUAQAA&#10;CwAAAAAAAAAAAAAAAAAvAQAAX3JlbHMvLnJlbHNQSwECLQAUAAYACAAAACEALyvHAtABAACnAwAA&#10;DgAAAAAAAAAAAAAAAAAuAgAAZHJzL2Uyb0RvYy54bWxQSwECLQAUAAYACAAAACEAp/l0mt0AAAAI&#10;AQAADwAAAAAAAAAAAAAAAAAqBAAAZHJzL2Rvd25yZXYueG1sUEsFBgAAAAAEAAQA8wAAADQFAAAA&#10;AA==&#10;"/>
                  </w:pict>
                </mc:Fallback>
              </mc:AlternateContent>
            </w:r>
            <w:r w:rsidR="000C4DF8" w:rsidRPr="00E874A0">
              <w:rPr>
                <w:sz w:val="24"/>
                <w:szCs w:val="24"/>
              </w:rPr>
              <w:t>3.2) замена ротора генератора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60288" behindDoc="0" locked="0" layoutInCell="1" allowOverlap="1" wp14:anchorId="5F981C84" wp14:editId="7CD4D6CC">
                      <wp:simplePos x="0" y="0"/>
                      <wp:positionH relativeFrom="column">
                        <wp:posOffset>2515235</wp:posOffset>
                      </wp:positionH>
                      <wp:positionV relativeFrom="paragraph">
                        <wp:posOffset>140970</wp:posOffset>
                      </wp:positionV>
                      <wp:extent cx="114300" cy="114300"/>
                      <wp:effectExtent l="0" t="0" r="19050" b="1905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EF109EC" id="Rectangle 2" o:spid="_x0000_s1026" style="position:absolute;margin-left:198.05pt;margin-top:11.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uU0QEAAKcDAAAOAAAAZHJzL2Uyb0RvYy54bWysU9tuEzEQfUfiHyy/k90EUpVVNhVqCS8F&#10;opZ+wMT27lr4prGbTf6esXMhhT4h/GB5PDPHZ86MFzc7a9hWYdTetXw6qTlTTnipXd/ypx+rd9ec&#10;xQROgvFOtXyvIr9Zvn2zGEOjZn7wRipkBOJiM4aWDymFpqqiGJSFOPFBOXJ2Hi0kMrGvJMJI6NZU&#10;s7q+qkaPMqAXKka6vTs4+bLgd50S6XvXRZWYaTlxS2XHsm/yXi0X0PQIYdDiSAP+gYUF7ejRM9Qd&#10;JGDPqP+Cslqgj75LE+Ft5btOC1VqoGqm9R/VPA4QVKmFxInhLFP8f7Di23aNTMuWz684c2CpRw+k&#10;GrjeKDbL+owhNhT2GNaYK4zh3oufkTl/O1CU+oTox0GBJFbTHF+9SMhGpFS2Gb96SejwnHyRateh&#10;zYAkAtuVjuzPHVG7xARdTqcf3tfUN0Gu4zm/AM0pOWBMX5S3LB9ajkS9gMP2PqZD6CmkkPdGy5U2&#10;phjYb24Nsi3QcKzKKvypxssw49jY8o/z2bwgv/DFS4i6rNcgrE405Ubbll+fg6DJqn12kmhCk0Cb&#10;w5mqM+4oY1bu0IGNl/s1nuSlaSgyHCc3j9ulXbJ//6/lLwAAAP//AwBQSwMEFAAGAAgAAAAhAOeH&#10;K7jeAAAACQEAAA8AAABkcnMvZG93bnJldi54bWxMj01PwzAMhu+T+A+RkbhtabNpYqXphEBD4rh1&#10;F25uE9pC41RNuhV+PeYEN388ev0438+uFxc7hs6ThnSVgLBUe9NRo+FcHpb3IEJEMth7shq+bIB9&#10;cbPIMTP+Skd7OcVGcAiFDDW0MQ6ZlKFurcOw8oMl3r370WHkdmykGfHK4a6XKkm20mFHfKHFwT61&#10;tv48TU5D1akzfh/Ll8TtDuv4Opcf09uz1ne38+MDiGjn+AfDrz6rQ8FOlZ/IBNFrWO+2KaMalFIg&#10;GNikGx5UXCQKZJHL/x8UPwAAAP//AwBQSwECLQAUAAYACAAAACEAtoM4kv4AAADhAQAAEwAAAAAA&#10;AAAAAAAAAAAAAAAAW0NvbnRlbnRfVHlwZXNdLnhtbFBLAQItABQABgAIAAAAIQA4/SH/1gAAAJQB&#10;AAALAAAAAAAAAAAAAAAAAC8BAABfcmVscy8ucmVsc1BLAQItABQABgAIAAAAIQC2mWuU0QEAAKcD&#10;AAAOAAAAAAAAAAAAAAAAAC4CAABkcnMvZTJvRG9jLnhtbFBLAQItABQABgAIAAAAIQDnhyu43gAA&#10;AAkBAAAPAAAAAAAAAAAAAAAAACsEAABkcnMvZG93bnJldi54bWxQSwUGAAAAAAQABADzAAAANgUA&#10;AAAA&#10;"/>
                  </w:pict>
                </mc:Fallback>
              </mc:AlternateContent>
            </w:r>
            <w:r w:rsidR="000C4DF8" w:rsidRPr="00E874A0">
              <w:rPr>
                <w:sz w:val="24"/>
                <w:szCs w:val="24"/>
                <w:lang w:val="ru-RU"/>
              </w:rPr>
              <w:t>3.3) строительство градирни и циркуляционной насосной станции</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noProof/>
                <w:sz w:val="24"/>
                <w:szCs w:val="24"/>
                <w:lang w:eastAsia="ru-RU"/>
              </w:rPr>
            </w:pPr>
            <w:r w:rsidRPr="00E874A0">
              <w:rPr>
                <w:noProof/>
                <w:sz w:val="24"/>
                <w:szCs w:val="24"/>
                <w:lang w:val="ru-RU" w:eastAsia="ru-RU"/>
              </w:rPr>
              <mc:AlternateContent>
                <mc:Choice Requires="wps">
                  <w:drawing>
                    <wp:anchor distT="0" distB="0" distL="114300" distR="114300" simplePos="0" relativeHeight="251664384" behindDoc="0" locked="0" layoutInCell="1" allowOverlap="1" wp14:anchorId="698ADE33" wp14:editId="0B921B9C">
                      <wp:simplePos x="0" y="0"/>
                      <wp:positionH relativeFrom="column">
                        <wp:posOffset>2585720</wp:posOffset>
                      </wp:positionH>
                      <wp:positionV relativeFrom="paragraph">
                        <wp:posOffset>-5080</wp:posOffset>
                      </wp:positionV>
                      <wp:extent cx="114300" cy="114300"/>
                      <wp:effectExtent l="0" t="0" r="19050" b="19050"/>
                      <wp:wrapNone/>
                      <wp:docPr id="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5D1A5E0" id="Rectangle 2" o:spid="_x0000_s1026" style="position:absolute;margin-left:203.6pt;margin-top:-.4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m0QEAAKcDAAAOAAAAZHJzL2Uyb0RvYy54bWysU01vEzEQvSPxHyzfye4GAmWVTYVawqXQ&#10;iMIPmNjerIXtsWw3m/x7xs4HKfRU4YPl8cw8v3kznl/vrGFbFaJG1/FmUnOmnECp3abjP38s31xx&#10;FhM4CQad6vheRX69eP1qPvpWTXFAI1VgBOJiO/qODyn5tqqiGJSFOEGvHDl7DBYSmWFTyQAjoVtT&#10;Tev6fTVikD6gUDHS7e3ByRcFv++VSPd9H1VipuPELZU9lH2d92oxh3YTwA9aHGnAC1hY0I4ePUPd&#10;QgL2GPQ/UFaLgBH7NBFoK+x7LVSpgapp6r+qeRjAq1ILiRP9Wab4/2DFt+0qMC07PvvAmQNLPfpO&#10;qoHbGMWmWZ/Rx5bCHvwq5Aqjv0PxKzKHNwNFqU8h4DgokMSqyfHVk4RsREpl6/ErSkKHx4RFql0f&#10;bAYkEdiudGR/7ojaJSbosmneva2pb4Jcx3N+AdpTsg8xfVFoWT50PBD1Ag7bu5gOoaeQQh6Nlktt&#10;TDHCZn1jAtsCDceyrMKfarwMM46NHf84m84K8hNfvISoy3oOwupEU2607fjVOQjarNpnJ4kmtAm0&#10;OZypOuOOMmblDh1Yo9yvwklemoYiw3Fy87hd2iX7z/9a/AYAAP//AwBQSwMEFAAGAAgAAAAhAEsA&#10;QX3bAAAACAEAAA8AAABkcnMvZG93bnJldi54bWxMj81OwzAQhO9IvIO1SNyoQyh/IU6FQEXi2KYX&#10;bpt4SQLxOoqdNvD0bE/lODuj2W/y1ex6tacxdJ4NXC8SUMS1tx03Bnbl+uoBVIjIFnvPZOCHAqyK&#10;87McM+sPvKH9NjZKSjhkaKCNcci0DnVLDsPCD8TiffrRYRQ5NtqOeJBy1+s0Se60w47lQ4sDvbRU&#10;f28nZ6Dq0h3+bsq3xD2ub+L7XH5NH6/GXF7Mz0+gIs3xFIYjvqBDIUyVn9gG1RtYJvepRA0cF4i/&#10;TG9FVxKUuy5y/X9A8QcAAP//AwBQSwECLQAUAAYACAAAACEAtoM4kv4AAADhAQAAEwAAAAAAAAAA&#10;AAAAAAAAAAAAW0NvbnRlbnRfVHlwZXNdLnhtbFBLAQItABQABgAIAAAAIQA4/SH/1gAAAJQBAAAL&#10;AAAAAAAAAAAAAAAAAC8BAABfcmVscy8ucmVsc1BLAQItABQABgAIAAAAIQDB9w/m0QEAAKcDAAAO&#10;AAAAAAAAAAAAAAAAAC4CAABkcnMvZTJvRG9jLnhtbFBLAQItABQABgAIAAAAIQBLAEF92wAAAAgB&#10;AAAPAAAAAAAAAAAAAAAAACsEAABkcnMvZG93bnJldi54bWxQSwUGAAAAAAQABADzAAAAMwUAAAAA&#10;"/>
                  </w:pict>
                </mc:Fallback>
              </mc:AlternateContent>
            </w:r>
            <w:r w:rsidR="000C4DF8" w:rsidRPr="00E874A0">
              <w:rPr>
                <w:noProof/>
                <w:sz w:val="24"/>
                <w:szCs w:val="24"/>
                <w:lang w:eastAsia="ru-RU"/>
              </w:rPr>
              <w:t xml:space="preserve">3.4) </w:t>
            </w:r>
            <w:r w:rsidR="000C4DF8" w:rsidRPr="00E874A0">
              <w:rPr>
                <w:sz w:val="24"/>
                <w:szCs w:val="24"/>
              </w:rPr>
              <w:t>замена регенеративных подогревателей</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noProof/>
                <w:sz w:val="24"/>
                <w:szCs w:val="24"/>
                <w:lang w:val="ru-RU" w:eastAsia="ru-RU"/>
              </w:rPr>
            </w:pPr>
            <w:r w:rsidRPr="00E874A0">
              <w:rPr>
                <w:noProof/>
                <w:sz w:val="24"/>
                <w:szCs w:val="24"/>
                <w:lang w:val="ru-RU" w:eastAsia="ru-RU"/>
              </w:rPr>
              <mc:AlternateContent>
                <mc:Choice Requires="wps">
                  <w:drawing>
                    <wp:anchor distT="0" distB="0" distL="114300" distR="114300" simplePos="0" relativeHeight="251691008" behindDoc="0" locked="0" layoutInCell="1" allowOverlap="1" wp14:anchorId="0F7B3A19" wp14:editId="244E74BA">
                      <wp:simplePos x="0" y="0"/>
                      <wp:positionH relativeFrom="column">
                        <wp:posOffset>2611120</wp:posOffset>
                      </wp:positionH>
                      <wp:positionV relativeFrom="paragraph">
                        <wp:posOffset>401320</wp:posOffset>
                      </wp:positionV>
                      <wp:extent cx="114300" cy="114300"/>
                      <wp:effectExtent l="0" t="0" r="19050" b="19050"/>
                      <wp:wrapNone/>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E9832B3" id="Rectangle 2" o:spid="_x0000_s1026" style="position:absolute;margin-left:205.6pt;margin-top:31.6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H0A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Z8QZ1yYKlHX0k1&#10;cINRbJ71mUJsKewxbDBXGMODFz8ic/5upCj1HtFPowJJrJocXz1LyEakVLadPnlJ6PCUfJFq36PN&#10;gCQC25eOHC4dUfvEBF02zZvXNfVNkOt0zi9Ae04OGNNH5S3Lh44jUS/gsHuI6Rh6DinkvdFyrY0p&#10;Bg7bO4NsBzQc67IKf6rxOsw4NnX83WK+KMjPfPEaoi7rbxBWJ5pyo23Hby5B0GbVPjhJNKFNoM3x&#10;TNUZd5IxK3fswNbLwwbP8tI0FBlOk5vH7dou2b/+1+onAAAA//8DAFBLAwQUAAYACAAAACEAtoee&#10;At4AAAAJAQAADwAAAGRycy9kb3ducmV2LnhtbEyPQU+DQBCF7yb+h82YeLMLtGlaZGiMpiYeW3rx&#10;NsAKKDtL2KVFf73jyZ5mJu/lzfey3Wx7dTaj7xwjxIsIlOHK1R03CKdi/7AB5QNxTb1jg/BtPOzy&#10;25uM0tpd+GDOx9AoCWGfEkIbwpBq7avWWPILNxgW7cONloKcY6PrkS4SbnudRNFaW+pYPrQ0mOfW&#10;VF/HySKUXXKin0PxGtntfhne5uJzen9BvL+bnx5BBTOHfzP84Qs65MJUuolrr3qEVRwnYkVYL2WK&#10;YZVsZSkRNiLoPNPXDfJfAAAA//8DAFBLAQItABQABgAIAAAAIQC2gziS/gAAAOEBAAATAAAAAAAA&#10;AAAAAAAAAAAAAABbQ29udGVudF9UeXBlc10ueG1sUEsBAi0AFAAGAAgAAAAhADj9If/WAAAAlAEA&#10;AAsAAAAAAAAAAAAAAAAALwEAAF9yZWxzLy5yZWxzUEsBAi0AFAAGAAgAAAAhAP+FgkfQAQAApwMA&#10;AA4AAAAAAAAAAAAAAAAALgIAAGRycy9lMm9Eb2MueG1sUEsBAi0AFAAGAAgAAAAhALaHngLeAAAA&#10;CQEAAA8AAAAAAAAAAAAAAAAAKgQAAGRycy9kb3ducmV2LnhtbFBLBQYAAAAABAAEAPMAAAA1BQAA&#10;AAA=&#10;"/>
                  </w:pict>
                </mc:Fallback>
              </mc:AlternateContent>
            </w:r>
            <w:r w:rsidR="000C4DF8" w:rsidRPr="00E874A0">
              <w:rPr>
                <w:noProof/>
                <w:sz w:val="24"/>
                <w:szCs w:val="24"/>
                <w:lang w:val="ru-RU" w:eastAsia="ru-RU"/>
              </w:rPr>
              <w:t xml:space="preserve">3.5) замена </w:t>
            </w:r>
            <w:r w:rsidR="000C4DF8" w:rsidRPr="00E874A0">
              <w:rPr>
                <w:sz w:val="24"/>
                <w:szCs w:val="24"/>
                <w:lang w:val="ru-RU"/>
              </w:rPr>
              <w:t>трубопроводов острого пара, промперегрева, питательной воды технологического соединения «котел-турбина»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rPr>
            </w:pPr>
            <w:r w:rsidRPr="00E874A0">
              <w:rPr>
                <w:sz w:val="24"/>
                <w:szCs w:val="24"/>
              </w:rPr>
              <w:t>3.6) замена /установка золоулавливающего оборудования</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61312" behindDoc="0" locked="0" layoutInCell="1" allowOverlap="1" wp14:anchorId="05709652" wp14:editId="5205C864">
                      <wp:simplePos x="0" y="0"/>
                      <wp:positionH relativeFrom="column">
                        <wp:posOffset>2261235</wp:posOffset>
                      </wp:positionH>
                      <wp:positionV relativeFrom="paragraph">
                        <wp:posOffset>290830</wp:posOffset>
                      </wp:positionV>
                      <wp:extent cx="114300" cy="114300"/>
                      <wp:effectExtent l="0" t="0" r="19050" b="19050"/>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7F31A61" id="Rectangle 2" o:spid="_x0000_s1026" style="position:absolute;margin-left:178.05pt;margin-top:22.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FX0AEAAKcDAAAOAAAAZHJzL2Uyb0RvYy54bWysU9tuEzEQfUfiHyy/k90NFMoqmwq1hJdC&#10;IwofMLG9uxa+aexmk79n7FxIgSeEHyyPZ+b4zJnx4mZnDdsqjNq7jjezmjPlhJfaDR3//m316pqz&#10;mMBJMN6pju9V5DfLly8WU2jV3I/eSIWMQFxsp9DxMaXQVlUUo7IQZz4oR87eo4VEJg6VRJgI3Zpq&#10;Xtdvq8mjDOiFipFu7w5Oviz4fa9Eeuj7qBIzHSduqexY9k3eq+UC2gEhjFocacA/sLCgHT16hrqD&#10;BOwJ9R9QVgv00fdpJrytfN9roUoNVE1T/1bN4whBlVpInBjOMsX/Byu+bNfItOz4u4YzB5Z69JVU&#10;AzcYxeZZnynElsIewxpzhTHce/EjMudvR4pSHxD9NCqQxKrJ8dWzhGxESmWb6bOXhA5PyRepdj3a&#10;DEgisF3pyP7cEbVLTNBl07x5XVPfBLmO5/wCtKfkgDF9Ut6yfOg4EvUCDtv7mA6hp5BC3hstV9qY&#10;YuCwuTXItkDDsSqr8KcaL8OMY1PH31/NrwryM1+8hKjL+huE1Ymm3Gjb8etzELRZtY9OEk1oE2hz&#10;OFN1xh1lzModOrDxcr/Gk7w0DUWG4+Tmcbu0S/av/7X8CQAA//8DAFBLAwQUAAYACAAAACEAxmY7&#10;6N8AAAAJAQAADwAAAGRycy9kb3ducmV2LnhtbEyPwU7DMAyG70i8Q2QkbizdupXR1Z0QaEgct+7C&#10;zW2yttAkVZNuhafHnMbR9qff359tJ9OJsx586yzCfBaB0LZyqrU1wrHYPaxB+EBWUeesRvjWHrb5&#10;7U1GqXIXu9fnQ6gFh1ifEkITQp9K6atGG/Iz12vLt5MbDAUeh1qqgS4cbjq5iKJEGmotf2io1y+N&#10;rr4Oo0Eo28WRfvbFW2SednF4n4rP8eMV8f5uet6ACHoKVxj+9FkdcnYq3WiVFx1CvErmjCIsV1yB&#10;gfhxyYsSIYnXIPNM/m+Q/wIAAP//AwBQSwECLQAUAAYACAAAACEAtoM4kv4AAADhAQAAEwAAAAAA&#10;AAAAAAAAAAAAAAAAW0NvbnRlbnRfVHlwZXNdLnhtbFBLAQItABQABgAIAAAAIQA4/SH/1gAAAJQB&#10;AAALAAAAAAAAAAAAAAAAAC8BAABfcmVscy8ucmVsc1BLAQItABQABgAIAAAAIQARk3FX0AEAAKcD&#10;AAAOAAAAAAAAAAAAAAAAAC4CAABkcnMvZTJvRG9jLnhtbFBLAQItABQABgAIAAAAIQDGZjvo3wAA&#10;AAkBAAAPAAAAAAAAAAAAAAAAACoEAABkcnMvZG93bnJldi54bWxQSwUGAAAAAAQABADzAAAANgUA&#10;AAAA&#10;"/>
                  </w:pict>
                </mc:Fallback>
              </mc:AlternateContent>
            </w:r>
            <w:r w:rsidR="000C4DF8" w:rsidRPr="00E874A0">
              <w:rPr>
                <w:sz w:val="24"/>
                <w:szCs w:val="24"/>
                <w:lang w:val="ru-RU"/>
              </w:rPr>
              <w:t>3.6.1) замена существующего золоулавливающего оборудования на новые электрофильтры</w:t>
            </w:r>
            <w:r w:rsidR="000C4DF8" w:rsidRPr="00E874A0">
              <w:rPr>
                <w:noProof/>
                <w:sz w:val="24"/>
                <w:szCs w:val="24"/>
                <w:lang w:val="ru-RU" w:eastAsia="ru-RU"/>
              </w:rPr>
              <w:t xml:space="preserve"> </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65408" behindDoc="0" locked="0" layoutInCell="1" allowOverlap="1" wp14:anchorId="4B4374F8" wp14:editId="618704CD">
                      <wp:simplePos x="0" y="0"/>
                      <wp:positionH relativeFrom="column">
                        <wp:posOffset>2261235</wp:posOffset>
                      </wp:positionH>
                      <wp:positionV relativeFrom="paragraph">
                        <wp:posOffset>262890</wp:posOffset>
                      </wp:positionV>
                      <wp:extent cx="114300" cy="114300"/>
                      <wp:effectExtent l="0" t="0" r="19050" b="19050"/>
                      <wp:wrapNone/>
                      <wp:docPr id="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F7B5DBE" id="Rectangle 2" o:spid="_x0000_s1026" style="position:absolute;margin-left:178.05pt;margin-top:20.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3B0AEAAKcDAAAOAAAAZHJzL2Uyb0RvYy54bWysU9tuEzEQfUfiHyy/k71AoayyqVBLeCk0&#10;ovABE9ubtbA9lu1mk79n7FxIgSeEHyyPZ+b4zJnx/GZnDduqEDW6njezmjPlBErtNj3//m356pqz&#10;mMBJMOhUz/cq8pvFyxfzyXeqxRGNVIERiIvd5Hs+puS7qopiVBbiDL1y5BwwWEhkhk0lA0yEbk3V&#10;1vXbasIgfUChYqTbu4OTLwr+MCiRHoYhqsRMz4lbKnso+zrv1WIO3SaAH7U40oB/YGFBO3r0DHUH&#10;CdhT0H9AWS0CRhzSTKCtcBi0UKUGqqapf6vmcQSvSi0kTvRnmeL/gxVftqvAtOz5u5YzB5Z69JVU&#10;A7cxirVZn8nHjsIe/SrkCqO/R/EjMoe3I0WpDyHgNCqQxKrJ8dWzhGxESmXr6TNKQoenhEWq3RBs&#10;BiQR2K50ZH/uiNolJuiyad68rqlvglzHc34BulOyDzF9UmhZPvQ8EPUCDtv7mA6hp5BCHo2WS21M&#10;McJmfWsC2wINx7Kswp9qvAwzjk09f3/VXhXkZ754CVGX9TcIqxNNudG259fnIOiyah+dJJrQJdDm&#10;cKbqjDvKmJU7dGCNcr8KJ3lpGooMx8nN43Zpl+xf/2vxEwAA//8DAFBLAwQUAAYACAAAACEAeuta&#10;At8AAAAJAQAADwAAAGRycy9kb3ducmV2LnhtbEyPwU6DQBCG7ya+w2ZMvNmFQqtFlsZoauKxpRdv&#10;A7sCys4SdmnRp3c81ePMfPnn+/PtbHtxMqPvHCmIFxEIQ7XTHTUKjuXu7gGED0gae0dGwbfxsC2u&#10;r3LMtDvT3pwOoREcQj5DBW0IQyalr1tj0S/cYIhvH260GHgcG6lHPHO47eUyitbSYkf8ocXBPLem&#10;/jpMVkHVLY/4sy9fI7vZJeFtLj+n9xelbm/mp0cQwczhAsOfPqtDwU6Vm0h70StIVuuYUQVpnIJg&#10;ILlPeVEpWG1SkEUu/zcofgEAAP//AwBQSwECLQAUAAYACAAAACEAtoM4kv4AAADhAQAAEwAAAAAA&#10;AAAAAAAAAAAAAAAAW0NvbnRlbnRfVHlwZXNdLnhtbFBLAQItABQABgAIAAAAIQA4/SH/1gAAAJQB&#10;AAALAAAAAAAAAAAAAAAAAC8BAABfcmVscy8ucmVsc1BLAQItABQABgAIAAAAIQCIId3B0AEAAKcD&#10;AAAOAAAAAAAAAAAAAAAAAC4CAABkcnMvZTJvRG9jLnhtbFBLAQItABQABgAIAAAAIQB661oC3wAA&#10;AAkBAAAPAAAAAAAAAAAAAAAAACoEAABkcnMvZG93bnJldi54bWxQSwUGAAAAAAQABADzAAAANgUA&#10;AAAA&#10;"/>
                  </w:pict>
                </mc:Fallback>
              </mc:AlternateContent>
            </w:r>
            <w:r w:rsidR="000C4DF8" w:rsidRPr="00E874A0">
              <w:rPr>
                <w:sz w:val="24"/>
                <w:szCs w:val="24"/>
                <w:lang w:val="ru-RU"/>
              </w:rPr>
              <w:t>3.6.2) замена существующего золоулавливающего оборудования на рукавные фильтры</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noProof/>
                <w:sz w:val="24"/>
                <w:szCs w:val="24"/>
                <w:lang w:val="ru-RU" w:eastAsia="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62336" behindDoc="0" locked="0" layoutInCell="1" allowOverlap="1" wp14:anchorId="75EB3C3C" wp14:editId="00057D36">
                      <wp:simplePos x="0" y="0"/>
                      <wp:positionH relativeFrom="column">
                        <wp:posOffset>2254885</wp:posOffset>
                      </wp:positionH>
                      <wp:positionV relativeFrom="paragraph">
                        <wp:posOffset>465455</wp:posOffset>
                      </wp:positionV>
                      <wp:extent cx="114300" cy="114300"/>
                      <wp:effectExtent l="0" t="0" r="19050" b="19050"/>
                      <wp:wrapNone/>
                      <wp:docPr id="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B115CE5" id="Rectangle 2" o:spid="_x0000_s1026" style="position:absolute;margin-left:177.55pt;margin-top:36.6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z0QEAAKcDAAAOAAAAZHJzL2Uyb0RvYy54bWysU9tuEzEQfUfiHyy/k91NKZRVNhVqCS8F&#10;IgofMLG9uxa+aexmk79n7FxIgSeEHyyPZ+b4zJnx4nZnDdsqjNq7jjezmjPlhJfaDR3//m316oaz&#10;mMBJMN6pju9V5LfLly8WU2jV3I/eSIWMQFxsp9DxMaXQVlUUo7IQZz4oR87eo4VEJg6VRJgI3Zpq&#10;XtdvqsmjDOiFipFu7w9Oviz4fa9E+tL3USVmOk7cUtmx7Ju8V8sFtANCGLU40oB/YGFBO3r0DHUP&#10;CdgT6j+grBboo+/TTHhb+b7XQpUaqJqm/q2axxGCKrWQODGcZYr/D1Z83q6Radnxt1ecObDUo6+k&#10;GrjBKDbP+kwhthT2GNaYK4zhwYsfkTl/N1KUeo/op1GBJFZNjq+eJWQjUirbTJ+8JHR4Sr5ItevR&#10;ZkASge1KR/bnjqhdYoIum+b1VU19E+Q6nvML0J6SA8b0UXnL8qHjSNQLOGwfYjqEnkIKeW+0XGlj&#10;ioHD5s4g2wINx6qswp9qvAwzjk0df3c9vy7Iz3zxEqIu628QVieacqNtx2/OQdBm1T44STShTaDN&#10;4UzVGXeUMSt36MDGy/0aT/LSNBQZjpObx+3SLtm//tfyJwAAAP//AwBQSwMEFAAGAAgAAAAhAPk9&#10;vxLeAAAACQEAAA8AAABkcnMvZG93bnJldi54bWxMj8FOwzAMhu9IvENkJG4s7aIxVupOCDQkjlt3&#10;4eY2oS00TtWkW+HpCadxtP3p9/fn29n24mRG3zlGSBcJCMO10x03CMdyd/cAwgdiTb1jg/BtPGyL&#10;66ucMu3OvDenQ2hEDGGfEUIbwpBJ6evWWPILNxiOtw83WgpxHBupRzrHcNvLZZLcS0sdxw8tDea5&#10;NfXXYbIIVbc80s++fE3sZqfC21x+Tu8viLc389MjiGDmcIHhTz+qQxGdKjex9qJHUKtVGlGEtVIg&#10;IqDWKi4qhE2qQBa5/N+g+AUAAP//AwBQSwECLQAUAAYACAAAACEAtoM4kv4AAADhAQAAEwAAAAAA&#10;AAAAAAAAAAAAAAAAW0NvbnRlbnRfVHlwZXNdLnhtbFBLAQItABQABgAIAAAAIQA4/SH/1gAAAJQB&#10;AAALAAAAAAAAAAAAAAAAAC8BAABfcmVscy8ucmVsc1BLAQItABQABgAIAAAAIQD/T7mz0QEAAKcD&#10;AAAOAAAAAAAAAAAAAAAAAC4CAABkcnMvZTJvRG9jLnhtbFBLAQItABQABgAIAAAAIQD5Pb8S3gAA&#10;AAkBAAAPAAAAAAAAAAAAAAAAACsEAABkcnMvZG93bnJldi54bWxQSwUGAAAAAAQABADzAAAANgUA&#10;AAAA&#10;"/>
                  </w:pict>
                </mc:Fallback>
              </mc:AlternateContent>
            </w:r>
            <w:r w:rsidR="000C4DF8" w:rsidRPr="00E874A0">
              <w:rPr>
                <w:sz w:val="24"/>
                <w:szCs w:val="24"/>
                <w:lang w:val="ru-RU"/>
              </w:rPr>
              <w:t>3.6.3) замена существующего золоулавливающего оборудования на иные виды золоулавливающего оборудования</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rHeight w:val="539"/>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74624" behindDoc="0" locked="0" layoutInCell="1" allowOverlap="1" wp14:anchorId="5C72CA73" wp14:editId="66309C2E">
                      <wp:simplePos x="0" y="0"/>
                      <wp:positionH relativeFrom="column">
                        <wp:posOffset>2555875</wp:posOffset>
                      </wp:positionH>
                      <wp:positionV relativeFrom="paragraph">
                        <wp:posOffset>170815</wp:posOffset>
                      </wp:positionV>
                      <wp:extent cx="114300" cy="114300"/>
                      <wp:effectExtent l="0" t="0" r="19050" b="19050"/>
                      <wp:wrapNone/>
                      <wp:docPr id="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F9930DB" id="Rectangle 2" o:spid="_x0000_s1026" style="position:absolute;margin-left:201.25pt;margin-top:13.4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U30QEAAKcDAAAOAAAAZHJzL2Uyb0RvYy54bWysU9tuEzEQfUfiHyy/k90NLZRVNhVqCS8F&#10;IgofMLG9uxa+aexmk79n7FxIgSeEHyyPZ+b4zJnx4nZnDdsqjNq7jjezmjPlhJfaDR3//m316oaz&#10;mMBJMN6pju9V5LfLly8WU2jV3I/eSIWMQFxsp9DxMaXQVlUUo7IQZz4oR87eo4VEJg6VRJgI3Zpq&#10;XtdvqsmjDOiFipFu7w9Oviz4fa9E+tL3USVmOk7cUtmx7Ju8V8sFtANCGLU40oB/YGFBO3r0DHUP&#10;CdgT6j+grBboo+/TTHhb+b7XQpUaqJqm/q2axxGCKrWQODGcZYr/D1Z83q6Radnxt1ecObDUo6+k&#10;GrjBKDbP+kwhthT2GNaYK4zhwYsfkTl/N1KUeo/op1GBJFZNjq+eJWQjUirbTJ+8JHR4Sr5ItevR&#10;ZkASge1KR/bnjqhdYoIum+bqdU19E+Q6nvML0J6SA8b0UXnL8qHjSNQLOGwfYjqEnkIKeW+0XGlj&#10;ioHD5s4g2wINx6qswp9qvAwzjk0df3c9vy7Iz3zxEqIu628QVieacqNtx2/OQdBm1T44STShTaDN&#10;4UzVGXeUMSt36MDGy/0aT/LSNBQZjpObx+3SLtm//tfyJwAAAP//AwBQSwMEFAAGAAgAAAAhACio&#10;rl3dAAAACQEAAA8AAABkcnMvZG93bnJldi54bWxMj01PwzAMhu9I/IfISNxYQikTLU0nBBoSx627&#10;cHMb0xaapGrSrfDrMadx88ej14+LzWIHcaQp9N5puF0pEOQab3rXajhU25sHECGiMzh4Rxq+KcCm&#10;vLwoMDf+5HZ03MdWcIgLOWroYhxzKUPTkcWw8iM53n34yWLkdmqlmfDE4XaQiVJrabF3fKHDkZ47&#10;ar72s9VQ98kBf3bVq7LZ9i6+LdXn/P6i9fXV8vQIItISzzD86bM6lOxU+9mZIAYNqUruGdWQrDMQ&#10;DKSJ4kHNRZqBLAv5/4PyFwAA//8DAFBLAQItABQABgAIAAAAIQC2gziS/gAAAOEBAAATAAAAAAAA&#10;AAAAAAAAAAAAAABbQ29udGVudF9UeXBlc10ueG1sUEsBAi0AFAAGAAgAAAAhADj9If/WAAAAlAEA&#10;AAsAAAAAAAAAAAAAAAAALwEAAF9yZWxzLy5yZWxzUEsBAi0AFAAGAAgAAAAhAPtC9TfRAQAApwMA&#10;AA4AAAAAAAAAAAAAAAAALgIAAGRycy9lMm9Eb2MueG1sUEsBAi0AFAAGAAgAAAAhACiorl3dAAAA&#10;CQEAAA8AAAAAAAAAAAAAAAAAKwQAAGRycy9kb3ducmV2LnhtbFBLBQYAAAAABAAEAPMAAAA1BQAA&#10;AAA=&#10;"/>
                  </w:pict>
                </mc:Fallback>
              </mc:AlternateContent>
            </w:r>
            <w:r w:rsidR="000C4DF8" w:rsidRPr="00E874A0">
              <w:rPr>
                <w:sz w:val="24"/>
                <w:szCs w:val="24"/>
                <w:lang w:val="ru-RU"/>
              </w:rPr>
              <w:t>3.7) замена/строительство дымовой трубы на угольной электростанции</w:t>
            </w:r>
          </w:p>
        </w:tc>
        <w:tc>
          <w:tcPr>
            <w:tcW w:w="4097" w:type="dxa"/>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trike/>
                <w:sz w:val="24"/>
                <w:szCs w:val="24"/>
                <w:lang w:val="ru-RU"/>
              </w:rPr>
            </w:pPr>
            <w:r w:rsidRPr="00E874A0">
              <w:rPr>
                <w:sz w:val="24"/>
                <w:szCs w:val="24"/>
                <w:lang w:val="ru-RU"/>
              </w:rPr>
              <w:t>3.8) замена/строительство систем приема подготовки и распределения топлива на угольной электростанции</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63360" behindDoc="0" locked="0" layoutInCell="1" allowOverlap="1" wp14:anchorId="3ACD72F9" wp14:editId="2AB801A6">
                      <wp:simplePos x="0" y="0"/>
                      <wp:positionH relativeFrom="column">
                        <wp:posOffset>2265680</wp:posOffset>
                      </wp:positionH>
                      <wp:positionV relativeFrom="paragraph">
                        <wp:posOffset>718820</wp:posOffset>
                      </wp:positionV>
                      <wp:extent cx="114300" cy="114300"/>
                      <wp:effectExtent l="0" t="0" r="19050" b="19050"/>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B0C0339" id="Rectangle 2" o:spid="_x0000_s1026" style="position:absolute;margin-left:178.4pt;margin-top:56.6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3T0QEAAKcDAAAOAAAAZHJzL2Uyb0RvYy54bWysU9tuEzEQfUfiHyy/k90NtJRVNhVqCS8F&#10;IgofMLG9uxa+aexmk79n7FxIgSeEHyyPZ+b4zJnx4nZnDdsqjNq7jjezmjPlhJfaDR3//m316oaz&#10;mMBJMN6pju9V5LfLly8WU2jV3I/eSIWMQFxsp9DxMaXQVlUUo7IQZz4oR87eo4VEJg6VRJgI3Zpq&#10;XtfX1eRRBvRCxUi39wcnXxb8vlcifen7qBIzHSduqexY9k3eq+UC2gEhjFocacA/sLCgHT16hrqH&#10;BOwJ9R9QVgv00fdpJrytfN9roUoNVE1T/1bN4whBlVpInBjOMsX/Bys+b9fItOz422vOHFjq0VdS&#10;DdxgFJtnfaYQWwp7DGvMFcbw4MWPyJy/GylKvUf006hAEqsmx1fPErIRKZVtpk9eEjo8JV+k2vVo&#10;MyCJwHalI/tzR9QuMUGXTfPmdU19E+Q6nvML0J6SA8b0UXnL8qHjSNQLOGwfYjqEnkIKeW+0XGlj&#10;ioHD5s4g2wINx6qswp9qvAwzjk0df3c1vyrIz3zxEqIu628QVieacqNtx2/OQdBm1T44STShTaDN&#10;4UzVGXeUMSt36MDGy/0aT/LSNBQZjpObx+3SLtm//tfyJwAAAP//AwBQSwMEFAAGAAgAAAAhAKyM&#10;I+3fAAAACwEAAA8AAABkcnMvZG93bnJldi54bWxMj8FOwzAQRO9I/IO1SNyokxgKhDgVAhWJY5te&#10;uG1ikwTidRQ7beDrWU5w3JnR7Jtis7hBHO0Uek8a0lUCwlLjTU+thkO1vboDESKSwcGT1fBlA2zK&#10;87MCc+NPtLPHfWwFl1DIUUMX45hLGZrOOgwrP1pi791PDiOfUyvNhCcud4PMkmQtHfbEHzoc7VNn&#10;m8/97DTUfXbA7131krj7rYqvS/Uxvz1rfXmxPD6AiHaJf2H4xWd0KJmp9jOZIAYN6mbN6JGNVGUg&#10;OKFur1mpWVFpBrIs5P8N5Q8AAAD//wMAUEsBAi0AFAAGAAgAAAAhALaDOJL+AAAA4QEAABMAAAAA&#10;AAAAAAAAAAAAAAAAAFtDb250ZW50X1R5cGVzXS54bWxQSwECLQAUAAYACAAAACEAOP0h/9YAAACU&#10;AQAACwAAAAAAAAAAAAAAAAAvAQAAX3JlbHMvLnJlbHNQSwECLQAUAAYACAAAACEAFZ4909EBAACn&#10;AwAADgAAAAAAAAAAAAAAAAAuAgAAZHJzL2Uyb0RvYy54bWxQSwECLQAUAAYACAAAACEArIwj7d8A&#10;AAALAQAADwAAAAAAAAAAAAAAAAArBAAAZHJzL2Rvd25yZXYueG1sUEsFBgAAAAAEAAQA8wAAADcF&#10;AAAAAA==&#10;"/>
                  </w:pict>
                </mc:Fallback>
              </mc:AlternateContent>
            </w:r>
            <w:r w:rsidR="000C4DF8" w:rsidRPr="00E874A0">
              <w:rPr>
                <w:sz w:val="24"/>
                <w:szCs w:val="24"/>
                <w:lang w:val="ru-RU"/>
              </w:rPr>
              <w:t xml:space="preserve">3.8.1) модернизация склада угля, подразумевающая строительство защитных экранов, подпорных стенок, установок оросительных/ </w:t>
            </w:r>
            <w:r w:rsidR="000C4DF8" w:rsidRPr="00E874A0">
              <w:rPr>
                <w:sz w:val="24"/>
                <w:szCs w:val="24"/>
                <w:lang w:val="ru-RU"/>
              </w:rPr>
              <w:lastRenderedPageBreak/>
              <w:t>туманообразующих, укладчика-заборщика роторного</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trike/>
                <w:sz w:val="24"/>
                <w:szCs w:val="24"/>
                <w:lang w:val="ru-RU"/>
              </w:rPr>
            </w:pPr>
          </w:p>
        </w:tc>
        <w:tc>
          <w:tcPr>
            <w:tcW w:w="4455"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noProof/>
                <w:sz w:val="24"/>
                <w:szCs w:val="24"/>
                <w:lang w:val="ru-RU" w:eastAsia="ru-RU"/>
              </w:rPr>
            </w:pP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66432" behindDoc="0" locked="0" layoutInCell="1" allowOverlap="1" wp14:anchorId="76C08216" wp14:editId="4744FF15">
                      <wp:simplePos x="0" y="0"/>
                      <wp:positionH relativeFrom="column">
                        <wp:posOffset>2261870</wp:posOffset>
                      </wp:positionH>
                      <wp:positionV relativeFrom="paragraph">
                        <wp:posOffset>476885</wp:posOffset>
                      </wp:positionV>
                      <wp:extent cx="114300" cy="114300"/>
                      <wp:effectExtent l="0" t="0" r="19050" b="19050"/>
                      <wp:wrapNone/>
                      <wp:docPr id="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3AD3074" id="Rectangle 2" o:spid="_x0000_s1026" style="position:absolute;margin-left:178.1pt;margin-top:37.5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mh0QEAAKcDAAAOAAAAZHJzL2Uyb0RvYy54bWysU01vEzEQvSPxHyzfye4GSssqmwq1hEuB&#10;iMIPmNjeXQvbY9luNvn3jJ0PUuCE8MHyeGae37wZL2531rCtClGj63gzqzlTTqDUbuj492+rVzec&#10;xQROgkGnOr5Xkd8uX75YTL5VcxzRSBUYgbjYTr7jY0q+raooRmUhztArR84eg4VEZhgqGWAidGuq&#10;eV2/rSYM0gcUKka6vT84+bLg970S6UvfR5WY6ThxS2UPZd/kvVouoB0C+FGLIw34BxYWtKNHz1D3&#10;kIA9Bf0HlNUiYMQ+zQTaCvteC1VqoGqa+rdqHkfwqtRC4kR/lin+P1jxebsOTMuOX19z5sBSj76S&#10;auAGo9g86zP52FLYo1+HXGH0Dyh+RObwbqQo9T4EnEYFklg1Ob56lpCNSKlsM31CSejwlLBIteuD&#10;zYAkAtuVjuzPHVG7xARdNs2b1zX1TZDreM4vQHtK9iGmjwoty4eOB6JewGH7ENMh9BRSyKPRcqWN&#10;KUYYNncmsC3QcKzKKvypxssw49jU8XdX86uC/MwXLyHqsv4GYXWiKTfadvzmHARtVu2Dk0QT2gTa&#10;HM5UnXFHGbNyhw5sUO7X4SQvTUOR4Ti5edwu7ZL9638tfwIAAP//AwBQSwMEFAAGAAgAAAAhAIx0&#10;uR/fAAAACQEAAA8AAABkcnMvZG93bnJldi54bWxMj01PwzAMhu9I/IfISNxY+sE2VppOCDQkjlt3&#10;4eY2oS00TtWkW+HX453gaPvR6+fNt7PtxcmMvnOkIF5EIAzVTnfUKDiWu7sHED4gaewdGQXfxsO2&#10;uL7KMdPuTHtzOoRGcAj5DBW0IQyZlL5ujUW/cIMhvn240WLgcWykHvHM4baXSRStpMWO+EOLg3lu&#10;Tf11mKyCqkuO+LMvXyO72aXhbS4/p/cXpW5v5qdHEMHM4Q+Giz6rQ8FOlZtIe9ErSJerhFEF62UM&#10;goF0fc+LSsEmjUEWufzfoPgFAAD//wMAUEsBAi0AFAAGAAgAAAAhALaDOJL+AAAA4QEAABMAAAAA&#10;AAAAAAAAAAAAAAAAAFtDb250ZW50X1R5cGVzXS54bWxQSwECLQAUAAYACAAAACEAOP0h/9YAAACU&#10;AQAACwAAAAAAAAAAAAAAAAAvAQAAX3JlbHMvLnJlbHNQSwECLQAUAAYACAAAACEAYvBZodEBAACn&#10;AwAADgAAAAAAAAAAAAAAAAAuAgAAZHJzL2Uyb0RvYy54bWxQSwECLQAUAAYACAAAACEAjHS5H98A&#10;AAAJAQAADwAAAAAAAAAAAAAAAAArBAAAZHJzL2Rvd25yZXYueG1sUEsFBgAAAAAEAAQA8wAAADcF&#10;AAAAAA==&#10;"/>
                  </w:pict>
                </mc:Fallback>
              </mc:AlternateContent>
            </w:r>
            <w:r w:rsidR="000C4DF8" w:rsidRPr="00E874A0">
              <w:rPr>
                <w:sz w:val="24"/>
                <w:szCs w:val="24"/>
                <w:lang w:val="ru-RU"/>
              </w:rPr>
              <w:t xml:space="preserve">3.8.2) строительство помещения разгрузочного устройства с инженерными системами и разгрузочным оборудованием </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E874A0" w:rsidTr="000C4DF8">
        <w:trPr>
          <w:trHeight w:val="530"/>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3.9) строительство нового/реконструкция/расширение существующего главного корпуса с необходимыми инженерными системами под монтаж нового котла-утилизатора, газовой турбины, генератора, паровой турбины</w:t>
            </w:r>
            <w:r w:rsidRPr="00E874A0">
              <w:rPr>
                <w:noProof/>
                <w:sz w:val="24"/>
                <w:szCs w:val="24"/>
                <w:lang w:val="ru-RU"/>
              </w:rPr>
              <w:t xml:space="preserve"> </w:t>
            </w:r>
          </w:p>
        </w:tc>
        <w:tc>
          <w:tcPr>
            <w:tcW w:w="4097" w:type="dxa"/>
            <w:vMerge w:val="restart"/>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3.9.1) реконструкция/расширение существующего главного корпуса с необходимыми инженерными системами под монтаж новой газовой турбины</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67456" behindDoc="0" locked="0" layoutInCell="1" allowOverlap="1" wp14:anchorId="524B78B5" wp14:editId="60DAB8D4">
                      <wp:simplePos x="0" y="0"/>
                      <wp:positionH relativeFrom="column">
                        <wp:posOffset>1402715</wp:posOffset>
                      </wp:positionH>
                      <wp:positionV relativeFrom="paragraph">
                        <wp:posOffset>144780</wp:posOffset>
                      </wp:positionV>
                      <wp:extent cx="77470" cy="114300"/>
                      <wp:effectExtent l="0" t="0" r="17780" b="19050"/>
                      <wp:wrapNone/>
                      <wp:docPr id="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F935A6D" id="Rectangle 2" o:spid="_x0000_s1026" style="position:absolute;margin-left:110.45pt;margin-top:11.4pt;width:6.1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Sd1AEAAKYDAAAOAAAAZHJzL2Uyb0RvYy54bWysU9tuEzEQfUfiHyy/k90NLSmrbCrUEl4K&#10;jSh8wMT2Zi1809jNJn/P2LmQAk8IP4w8npmzZ87Mzm931rCtwqi963gzqTlTTnip3abj378t39xw&#10;FhM4CcY71fG9ivx28frVfAytmvrBG6mQEYiL7Rg6PqQU2qqKYlAW4sQH5SjYe7SQyMVNJRFGQrem&#10;mtb1u2r0KAN6oWKk1/tDkC8Kft8rkR77PqrETMeJWyoWi11nWy3m0G4QwqDFkQb8AwsL2tFHz1D3&#10;kIA9o/4DymqBPvo+TYS3le97LVTpgbpp6t+6eRogqNILiRPDWab4/2DFl+0KmZYdn9GkHFia0VdS&#10;DdzGKDbN+owhtpT2FFaYO4zhwYsfkTl/N1CW+oDox0GBJFZNzq9eFGQnUilbj5+9JHR4Tr5ItevR&#10;ZkASge3KRPbniahdYoIeZ7OrGY1NUKRprt7WZWAVtKfagDF9Ut6yfOk4EvOCDduHmDIXaE8phbs3&#10;Wi61McXBzfrOINsC7caynEKfWrxMM46NHX9/Pb0uyC9i8RKiLudvEFYnWnKjbcdvzknQZtE+OllW&#10;MIE2hztRNu6oYhbuMIC1l/sVntSlZSi9HRc3b9ulX6p//V6LnwAAAP//AwBQSwMEFAAGAAgAAAAh&#10;AEzGYVveAAAACQEAAA8AAABkcnMvZG93bnJldi54bWxMj8FOwzAMhu9IvENkJG4sWYrQVppOCDQk&#10;jlt34Za2pu3WOFWTboWnxzvBzZY//f7+bDO7XpxxDJ0nA8uFAoFU+bqjxsCh2D6sQIRoqba9JzTw&#10;jQE2+e1NZtPaX2iH531sBIdQSK2BNsYhlTJULTobFn5A4tuXH52NvI6NrEd74XDXS63Uk3S2I/7Q&#10;2gFfW6xO+8kZKDt9sD+74l259TaJH3NxnD7fjLm/m1+eQUSc4x8MV31Wh5ydSj9RHURvQGu1ZvQ6&#10;cAUGdJIsQZQGHtUKZJ7J/w3yXwAAAP//AwBQSwECLQAUAAYACAAAACEAtoM4kv4AAADhAQAAEwAA&#10;AAAAAAAAAAAAAAAAAAAAW0NvbnRlbnRfVHlwZXNdLnhtbFBLAQItABQABgAIAAAAIQA4/SH/1gAA&#10;AJQBAAALAAAAAAAAAAAAAAAAAC8BAABfcmVscy8ucmVsc1BLAQItABQABgAIAAAAIQCQGiSd1AEA&#10;AKYDAAAOAAAAAAAAAAAAAAAAAC4CAABkcnMvZTJvRG9jLnhtbFBLAQItABQABgAIAAAAIQBMxmFb&#10;3gAAAAkBAAAPAAAAAAAAAAAAAAAAAC4EAABkcnMvZG93bnJldi54bWxQSwUGAAAAAAQABADzAAAA&#10;OQUAAAAA&#10;"/>
                  </w:pict>
                </mc:Fallback>
              </mc:AlternateContent>
            </w:r>
            <w:r w:rsidR="000C4DF8" w:rsidRPr="00E874A0">
              <w:rPr>
                <w:sz w:val="24"/>
                <w:szCs w:val="24"/>
              </w:rPr>
              <w:t>3.9.1.1) без котла-утилизатора</w:t>
            </w:r>
          </w:p>
        </w:tc>
      </w:tr>
      <w:tr w:rsidR="000C4DF8" w:rsidRPr="00E874A0" w:rsidTr="000C4DF8">
        <w:trPr>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68480" behindDoc="0" locked="0" layoutInCell="1" allowOverlap="1" wp14:anchorId="34629531" wp14:editId="118CA946">
                      <wp:simplePos x="0" y="0"/>
                      <wp:positionH relativeFrom="column">
                        <wp:posOffset>1367790</wp:posOffset>
                      </wp:positionH>
                      <wp:positionV relativeFrom="paragraph">
                        <wp:posOffset>161290</wp:posOffset>
                      </wp:positionV>
                      <wp:extent cx="114300" cy="114300"/>
                      <wp:effectExtent l="0" t="0" r="19050" b="19050"/>
                      <wp:wrapNone/>
                      <wp:docPr id="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231044A" id="Rectangle 2" o:spid="_x0000_s1026" style="position:absolute;margin-left:107.7pt;margin-top:12.7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cP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H6hTDiz16Dup&#10;Bm4wis2zPlOILYU9hDXmCmO49+JnZM7fjhSlPiL6aVQgiVWT46tnCdmIlMo20xcvCR2eki9S7Xq0&#10;GZBEYLvSkf25I2qXmKDLpnn3tqa+CXIdz/kFaE/JAWP6rLxl+dBxJOoFHLb3MR1CTyGFvDdarrQx&#10;xcBhc2uQbYGGY1VW4U81XoYZxyaS52p+VZCf+eIlRF3WSxBWJ5pyo23Hr89B0GbVPjlJNKFNoM3h&#10;TNUZd5QxK3fowMbL/RpP8tI0FBmOk5vH7dIu2b//1/IXAAAA//8DAFBLAwQUAAYACAAAACEAMlix&#10;r9wAAAAJAQAADwAAAGRycy9kb3ducmV2LnhtbEyPQU+DQBCF7yb+h82YeLNLoRqLLI3R1MRjSy/e&#10;BpgCys4SdmnRX+/0pKf3JvPy5ptsM9tenWj0nWMDy0UEirhydceNgUOxvXsE5QNyjb1jMvBNHjb5&#10;9VWGae3OvKPTPjRKStinaKANYUi19lVLFv3CDcSyO7rRYpBxbHQ94lnKba/jKHrQFjuWCy0O9NJS&#10;9bWfrIGyiw/4syveIrveJuF9Lj6nj1djbm/m5ydQgebwF4YLvqBDLkylm7j2qjcQL+9XEhVzUQnE&#10;SSKmNLAS1Xmm/3+Q/wIAAP//AwBQSwECLQAUAAYACAAAACEAtoM4kv4AAADhAQAAEwAAAAAAAAAA&#10;AAAAAAAAAAAAW0NvbnRlbnRfVHlwZXNdLnhtbFBLAQItABQABgAIAAAAIQA4/SH/1gAAAJQBAAAL&#10;AAAAAAAAAAAAAAAAAC8BAABfcmVscy8ucmVsc1BLAQItABQABgAIAAAAIQB0kgcP0AEAAKcDAAAO&#10;AAAAAAAAAAAAAAAAAC4CAABkcnMvZTJvRG9jLnhtbFBLAQItABQABgAIAAAAIQAyWLGv3AAAAAkB&#10;AAAPAAAAAAAAAAAAAAAAACoEAABkcnMvZG93bnJldi54bWxQSwUGAAAAAAQABADzAAAAMwUAAAAA&#10;"/>
                  </w:pict>
                </mc:Fallback>
              </mc:AlternateContent>
            </w:r>
            <w:r w:rsidR="000C4DF8" w:rsidRPr="00E874A0">
              <w:rPr>
                <w:sz w:val="24"/>
                <w:szCs w:val="24"/>
              </w:rPr>
              <w:t>3.9.1.2) с котлом-утилизатором</w:t>
            </w:r>
          </w:p>
        </w:tc>
      </w:tr>
      <w:tr w:rsidR="000C4DF8" w:rsidRPr="00196539" w:rsidTr="000C4DF8">
        <w:trPr>
          <w:trHeight w:val="33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097" w:type="dxa"/>
            <w:vMerge w:val="restart"/>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sz w:val="24"/>
                <w:szCs w:val="24"/>
                <w:lang w:val="ru-RU"/>
              </w:rPr>
              <w:t>3.9.2) строительство нового корпуса для котельного оборудования с необходимыми инженерными системами под монтаж паровых котлоагрегатов</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r w:rsidRPr="00E874A0">
              <w:rPr>
                <w:sz w:val="24"/>
                <w:szCs w:val="24"/>
                <w:lang w:val="ru-RU"/>
              </w:rPr>
              <w:t xml:space="preserve">3.9.2.1) для ТЭС на газовом топливе </w:t>
            </w:r>
            <w:r w:rsidR="00CA288A" w:rsidRPr="00E874A0">
              <w:rPr>
                <w:noProof/>
                <w:sz w:val="24"/>
                <w:szCs w:val="24"/>
                <w:lang w:val="ru-RU" w:eastAsia="ru-RU"/>
              </w:rPr>
              <mc:AlternateContent>
                <mc:Choice Requires="wps">
                  <w:drawing>
                    <wp:anchor distT="0" distB="0" distL="114300" distR="114300" simplePos="0" relativeHeight="251669504" behindDoc="0" locked="0" layoutInCell="1" allowOverlap="1" wp14:anchorId="45023FAF" wp14:editId="307FD11C">
                      <wp:simplePos x="0" y="0"/>
                      <wp:positionH relativeFrom="column">
                        <wp:posOffset>1372870</wp:posOffset>
                      </wp:positionH>
                      <wp:positionV relativeFrom="paragraph">
                        <wp:posOffset>53975</wp:posOffset>
                      </wp:positionV>
                      <wp:extent cx="114300" cy="114300"/>
                      <wp:effectExtent l="0" t="0" r="19050" b="19050"/>
                      <wp:wrapNone/>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59814DC" id="Rectangle 2" o:spid="_x0000_s1026" style="position:absolute;margin-left:108.1pt;margin-top:4.2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90AEAAKcDAAAOAAAAZHJzL2Uyb0RvYy54bWysU9tuEzEQfUfiHyy/k90NFLWrbCrUEl4K&#10;RC18wMT27lr4prGbTf6esXMhBZ4QfrA8npnjM2fGi9udNWyrMGrvOt7Mas6UE15qN3T8+7fVm2vO&#10;YgInwXinOr5Xkd8uX79aTKFVcz96IxUyAnGxnULHx5RCW1VRjMpCnPmgHDl7jxYSmThUEmEidGuq&#10;eV2/ryaPMqAXKka6vT84+bLg970S6WvfR5WY6ThxS2XHsm/yXi0X0A4IYdTiSAP+gYUF7ejRM9Q9&#10;JGDPqP+Aslqgj75PM+Ft5fteC1VqoGqa+rdqnkYIqtRC4sRwlin+P1jxZbtGpmXHb244c2CpR4+k&#10;GrjBKDbP+kwhthT2FNaYK4zhwYsfkTl/N1KU+oDop1GBJFZNjq9eJGQjUirbTJ+9JHR4Tr5ItevR&#10;ZkASge1KR/bnjqhdYoIum+bd25r6Jsh1POcXoD0lB4zpk/KW5UPHkagXcNg+xHQIPYUU8t5oudLG&#10;FAOHzZ1BtgUajlVZhT/VeBlmHJtInqv5VUF+4YuXEHVZf4OwOtGUG207fn0Ogjar9tFJogltAm0O&#10;Z6rOuKOMWblDBzZe7td4kpemochwnNw8bpd2yf71v5Y/AQAA//8DAFBLAwQUAAYACAAAACEAmDOT&#10;wd0AAAAIAQAADwAAAGRycy9kb3ducmV2LnhtbEyPwU7DMBBE70j8g7VI3KhTl0YlxKkQqEgc2/TC&#10;bRObJBCvo9hpA1/Pciq3Hc1o9k2+nV0vTnYMnScNy0UCwlLtTUeNhmO5u9uACBHJYO/Javi2AbbF&#10;9VWOmfFn2tvTITaCSyhkqKGNccikDHVrHYaFHyyx9+FHh5Hl2Egz4pnLXS9VkqTSYUf8ocXBPre2&#10;/jpMTkPVqSP+7MvXxD3sVvFtLj+n9xetb2/mp0cQ0c7xEoY/fEaHgpkqP5EJoteglqniqIbNGgT7&#10;anXPuuIjXYMscvl/QPELAAD//wMAUEsBAi0AFAAGAAgAAAAhALaDOJL+AAAA4QEAABMAAAAAAAAA&#10;AAAAAAAAAAAAAFtDb250ZW50X1R5cGVzXS54bWxQSwECLQAUAAYACAAAACEAOP0h/9YAAACUAQAA&#10;CwAAAAAAAAAAAAAAAAAvAQAAX3JlbHMvLnJlbHNQSwECLQAUAAYACAAAACEAA/xjfdABAACnAwAA&#10;DgAAAAAAAAAAAAAAAAAuAgAAZHJzL2Uyb0RvYy54bWxQSwECLQAUAAYACAAAACEAmDOTwd0AAAAI&#10;AQAADwAAAAAAAAAAAAAAAAAqBAAAZHJzL2Rvd25yZXYueG1sUEsFBgAAAAAEAAQA8wAAADQFAAAA&#10;AA==&#10;"/>
                  </w:pict>
                </mc:Fallback>
              </mc:AlternateContent>
            </w:r>
          </w:p>
        </w:tc>
      </w:tr>
      <w:tr w:rsidR="000C4DF8" w:rsidRPr="00196539" w:rsidTr="000C4DF8">
        <w:trPr>
          <w:trHeight w:val="334"/>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70528" behindDoc="0" locked="0" layoutInCell="1" allowOverlap="1" wp14:anchorId="0251EFF9" wp14:editId="2195FFE8">
                      <wp:simplePos x="0" y="0"/>
                      <wp:positionH relativeFrom="column">
                        <wp:posOffset>1367790</wp:posOffset>
                      </wp:positionH>
                      <wp:positionV relativeFrom="paragraph">
                        <wp:posOffset>158750</wp:posOffset>
                      </wp:positionV>
                      <wp:extent cx="114300" cy="114300"/>
                      <wp:effectExtent l="0" t="0" r="19050" b="19050"/>
                      <wp:wrapNone/>
                      <wp:docPr id="1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019CF34" id="Rectangle 2" o:spid="_x0000_s1026" style="position:absolute;margin-left:107.7pt;margin-top:12.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3jjzwEAAKg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V5M+Diw16TvJ&#10;Bm4wis2zQFOILcU9hDXmEmO49+JnZM7fjhSlPiL6aVQgiVaT46tnCdmIlMo20xcvCR2eki9a7Xq0&#10;GZBUYLvSkv25JWqXmKDLpnn3NhMT5Dqe8wvQnpIDxvRZecvyoeNI1As4bO9jOoSeQgp5b7RcaWOK&#10;gcPm1iDbAk3HqqzCn2q8DDOOTR3/cDW/KsjPfPESoi7rJQirE4250bbj1+cgaLNqn5wkmtAm0OZw&#10;puqMO8qYlTt0YOPlfo0neWkcigzH0c3zdmmX7N8fbPkLAAD//wMAUEsDBBQABgAIAAAAIQBHDYl+&#10;3gAAAAkBAAAPAAAAZHJzL2Rvd25yZXYueG1sTI9BT8MwDIXvSPyHyEjcWLJ2Q6w0nRBoSBy37sLN&#10;bby20CRVk26FX485wc32e3r+Xr6dbS/ONIbOOw3LhQJBrvamc42GY7m7ewARIjqDvXek4YsCbIvr&#10;qxwz4y9uT+dDbASHuJChhjbGIZMy1C1ZDAs/kGPt5EeLkdexkWbEC4fbXiZK3UuLneMPLQ703FL9&#10;eZishqpLjvi9L1+V3ezS+DaXH9P7i9a3N/PTI4hIc/wzwy8+o0PBTJWfnAmi15As1yu28rDmTmxI&#10;0pQPlYZVqkAWufzfoPgBAAD//wMAUEsBAi0AFAAGAAgAAAAhALaDOJL+AAAA4QEAABMAAAAAAAAA&#10;AAAAAAAAAAAAAFtDb250ZW50X1R5cGVzXS54bWxQSwECLQAUAAYACAAAACEAOP0h/9YAAACUAQAA&#10;CwAAAAAAAAAAAAAAAAAvAQAAX3JlbHMvLnJlbHNQSwECLQAUAAYACAAAACEAyht4488BAACoAwAA&#10;DgAAAAAAAAAAAAAAAAAuAgAAZHJzL2Uyb0RvYy54bWxQSwECLQAUAAYACAAAACEARw2Jft4AAAAJ&#10;AQAADwAAAAAAAAAAAAAAAAApBAAAZHJzL2Rvd25yZXYueG1sUEsFBgAAAAAEAAQA8wAAADQFAAAA&#10;AA==&#10;"/>
                  </w:pict>
                </mc:Fallback>
              </mc:AlternateContent>
            </w:r>
            <w:r w:rsidR="000C4DF8" w:rsidRPr="00E874A0">
              <w:rPr>
                <w:sz w:val="24"/>
                <w:szCs w:val="24"/>
                <w:lang w:val="ru-RU"/>
              </w:rPr>
              <w:t>3.9.2.2) для ТЭС на угольном топливе</w:t>
            </w:r>
          </w:p>
        </w:tc>
      </w:tr>
      <w:tr w:rsidR="000C4DF8" w:rsidRPr="00196539" w:rsidTr="000C4DF8">
        <w:trPr>
          <w:trHeight w:val="33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vMerge w:val="restart"/>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color w:val="000000"/>
                <w:sz w:val="24"/>
                <w:szCs w:val="24"/>
                <w:lang w:val="ru-RU"/>
              </w:rPr>
              <w:t>3.9.3) строительство нового корпуса для турбинного оборудования с необходимыми инженерными системами под монтаж паровых турбин</w:t>
            </w: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sz w:val="24"/>
                <w:szCs w:val="24"/>
                <w:lang w:val="ru-RU"/>
              </w:rPr>
            </w:pPr>
            <w:r w:rsidRPr="00E874A0">
              <w:rPr>
                <w:sz w:val="24"/>
                <w:szCs w:val="24"/>
                <w:lang w:val="ru-RU"/>
              </w:rPr>
              <w:t xml:space="preserve">3.9.3.1) для ТЭС на газовом топливе </w:t>
            </w:r>
            <w:r w:rsidR="00CA288A" w:rsidRPr="00E874A0">
              <w:rPr>
                <w:noProof/>
                <w:sz w:val="24"/>
                <w:szCs w:val="24"/>
                <w:lang w:val="ru-RU" w:eastAsia="ru-RU"/>
              </w:rPr>
              <mc:AlternateContent>
                <mc:Choice Requires="wps">
                  <w:drawing>
                    <wp:anchor distT="0" distB="0" distL="114300" distR="114300" simplePos="0" relativeHeight="251671552" behindDoc="0" locked="0" layoutInCell="1" allowOverlap="1" wp14:anchorId="1C6FDD4E" wp14:editId="19EA8B4D">
                      <wp:simplePos x="0" y="0"/>
                      <wp:positionH relativeFrom="column">
                        <wp:posOffset>1372870</wp:posOffset>
                      </wp:positionH>
                      <wp:positionV relativeFrom="paragraph">
                        <wp:posOffset>53975</wp:posOffset>
                      </wp:positionV>
                      <wp:extent cx="114300" cy="114300"/>
                      <wp:effectExtent l="0" t="0" r="19050" b="19050"/>
                      <wp:wrapNone/>
                      <wp:docPr id="1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AF7FCC7" id="Rectangle 2" o:spid="_x0000_s1026" style="position:absolute;margin-left:108.1pt;margin-top:4.2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yR0QEAAKg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VzecObDUpO8k&#10;G7jBKDbPAk0hthT3ENaYS4zh3oufkTl/O1KU+ojop1GBJFpNjq+eJWQjUirbTF+8JHR4Sr5otevR&#10;ZkBSge1KS/bnlqhdYoIum+bd25oaJ8h1POcXoD0lB4zps/KW5UPHkagXcNjex3QIPYUU8t5oudLG&#10;FAOHza1BtgWajlVZhT/VeBlmHJs6/uFqflWQn/niJURd1ksQVicac6Ntx6/PQdBm1T45STShTaDN&#10;4UzVGXeUMSt36MDGy/0aT/LSOBQZjqOb5+3SLtm/P9jyFwAAAP//AwBQSwMEFAAGAAgAAAAhAJgz&#10;k8HdAAAACAEAAA8AAABkcnMvZG93bnJldi54bWxMj8FOwzAQRO9I/IO1SNyoU5dGJcSpEKhIHNv0&#10;wm0TmyQQr6PYaQNfz3Iqtx3NaPZNvp1dL052DJ0nDctFAsJS7U1HjYZjubvbgAgRyWDvyWr4tgG2&#10;xfVVjpnxZ9rb0yE2gksoZKihjXHIpAx1ax2GhR8ssffhR4eR5dhIM+KZy10vVZKk0mFH/KHFwT63&#10;tv46TE5D1akj/uzL18Q97FbxbS4/p/cXrW9v5qdHENHO8RKGP3xGh4KZKj+RCaLXoJap4qiGzRoE&#10;+2p1z7riI12DLHL5f0DxCwAA//8DAFBLAQItABQABgAIAAAAIQC2gziS/gAAAOEBAAATAAAAAAAA&#10;AAAAAAAAAAAAAABbQ29udGVudF9UeXBlc10ueG1sUEsBAi0AFAAGAAgAAAAhADj9If/WAAAAlAEA&#10;AAsAAAAAAAAAAAAAAAAALwEAAF9yZWxzLy5yZWxzUEsBAi0AFAAGAAgAAAAhAL11HJHRAQAAqAMA&#10;AA4AAAAAAAAAAAAAAAAALgIAAGRycy9lMm9Eb2MueG1sUEsBAi0AFAAGAAgAAAAhAJgzk8HdAAAA&#10;CAEAAA8AAAAAAAAAAAAAAAAAKwQAAGRycy9kb3ducmV2LnhtbFBLBQYAAAAABAAEAPMAAAA1BQAA&#10;AAA=&#10;"/>
                  </w:pict>
                </mc:Fallback>
              </mc:AlternateContent>
            </w:r>
          </w:p>
        </w:tc>
      </w:tr>
      <w:tr w:rsidR="000C4DF8" w:rsidRPr="00196539" w:rsidTr="000C4DF8">
        <w:trPr>
          <w:trHeight w:val="334"/>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vMerge/>
            <w:tcBorders>
              <w:left w:val="single" w:sz="4" w:space="0" w:color="auto"/>
              <w:bottom w:val="single" w:sz="4" w:space="0" w:color="auto"/>
              <w:right w:val="single" w:sz="4" w:space="0" w:color="auto"/>
            </w:tcBorders>
            <w:vAlign w:val="center"/>
          </w:tcPr>
          <w:p w:rsidR="000C4DF8" w:rsidRPr="00E874A0" w:rsidRDefault="000C4DF8" w:rsidP="000C4DF8">
            <w:pPr>
              <w:spacing w:after="0"/>
              <w:rPr>
                <w:color w:val="000000"/>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72576" behindDoc="0" locked="0" layoutInCell="1" allowOverlap="1" wp14:anchorId="0A89B582" wp14:editId="48935471">
                      <wp:simplePos x="0" y="0"/>
                      <wp:positionH relativeFrom="column">
                        <wp:posOffset>1367790</wp:posOffset>
                      </wp:positionH>
                      <wp:positionV relativeFrom="paragraph">
                        <wp:posOffset>158750</wp:posOffset>
                      </wp:positionV>
                      <wp:extent cx="114300" cy="114300"/>
                      <wp:effectExtent l="0" t="0" r="19050" b="19050"/>
                      <wp:wrapNone/>
                      <wp:docPr id="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C47042E" id="Rectangle 2" o:spid="_x0000_s1026" style="position:absolute;margin-left:107.7pt;margin-top:12.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AH0QEAAKgDAAAOAAAAZHJzL2Uyb0RvYy54bWysU9tuEzEQfUfiHyy/k90sFJVVNhVqCS8F&#10;Ilo+YGJ7dy1809jNJn/P2LmQQp8QfrA8npnjM2fGi5udNWyrMGrvOj6f1ZwpJ7zUbuj4j8fVm2vO&#10;YgInwXinOr5Xkd8sX79aTKFVjR+9kQoZgbjYTqHjY0qhraooRmUhznxQjpy9RwuJTBwqiTARujVV&#10;U9fvq8mjDOiFipFu7w5Oviz4fa9E+tb3USVmOk7cUtmx7Ju8V8sFtANCGLU40oB/YGFBO3r0DHUH&#10;CdgT6r+grBboo+/TTHhb+b7XQpUaqJp5/Uc1DyMEVWohcWI4yxT/H6z4ul0j05J6VzecObDUpO8k&#10;G7jBKNZkgaYQW4p7CGvMJcZw78XPyJy/HSlKfUT006hAEq15jq+eJWQjUirbTF+8JHR4Sr5otevR&#10;ZkBSge1KS/bnlqhdYoIu5/N3b2tqnCDX8ZxfgPaUHDCmz8pblg8dR6JewGF7H9Mh9BRSyHuj5Uob&#10;UwwcNrcG2RZoOlZlFf5U42WYcWzq+Ier5qogP/PFS4i6rJcgrE405kbbjl+fg6DNqn1ykmhCm0Cb&#10;w5mqM+4oY1bu0IGNl/s1nuSlcSgyHEc3z9ulXbJ/f7DlLwAAAP//AwBQSwMEFAAGAAgAAAAhAEcN&#10;iX7eAAAACQEAAA8AAABkcnMvZG93bnJldi54bWxMj0FPwzAMhe9I/IfISNxYsnZDrDSdEGhIHLfu&#10;ws1tvLbQJFWTboVfjznBzfZ7ev5evp1tL840hs47DcuFAkGu9qZzjYZjubt7ABEiOoO9d6ThiwJs&#10;i+urHDPjL25P50NsBIe4kKGGNsYhkzLULVkMCz+QY+3kR4uR17GRZsQLh9teJkrdS4ud4w8tDvTc&#10;Uv15mKyGqkuO+L0vX5Xd7NL4Npcf0/uL1rc389MjiEhz/DPDLz6jQ8FMlZ+cCaLXkCzXK7bysOZO&#10;bEjSlA+VhlWqQBa5/N+g+AEAAP//AwBQSwECLQAUAAYACAAAACEAtoM4kv4AAADhAQAAEwAAAAAA&#10;AAAAAAAAAAAAAAAAW0NvbnRlbnRfVHlwZXNdLnhtbFBLAQItABQABgAIAAAAIQA4/SH/1gAAAJQB&#10;AAALAAAAAAAAAAAAAAAAAC8BAABfcmVscy8ucmVsc1BLAQItABQABgAIAAAAIQAkx7AH0QEAAKgD&#10;AAAOAAAAAAAAAAAAAAAAAC4CAABkcnMvZTJvRG9jLnhtbFBLAQItABQABgAIAAAAIQBHDYl+3gAA&#10;AAkBAAAPAAAAAAAAAAAAAAAAACsEAABkcnMvZG93bnJldi54bWxQSwUGAAAAAAQABADzAAAANgUA&#10;AAAA&#10;"/>
                  </w:pict>
                </mc:Fallback>
              </mc:AlternateContent>
            </w:r>
            <w:r w:rsidR="000C4DF8" w:rsidRPr="00E874A0">
              <w:rPr>
                <w:sz w:val="24"/>
                <w:szCs w:val="24"/>
                <w:lang w:val="ru-RU"/>
              </w:rPr>
              <w:t>3.9.3.2) для ТЭС на угольном топливе</w:t>
            </w:r>
          </w:p>
        </w:tc>
      </w:tr>
      <w:tr w:rsidR="000C4DF8" w:rsidRPr="00196539" w:rsidTr="000C4DF8">
        <w:trPr>
          <w:trHeight w:val="149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097" w:type="dxa"/>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r w:rsidRPr="00E874A0">
              <w:rPr>
                <w:color w:val="000000"/>
                <w:sz w:val="24"/>
                <w:szCs w:val="24"/>
                <w:lang w:val="ru-RU"/>
              </w:rPr>
              <w:t xml:space="preserve">3.9.4) приведение в соответствие с действующими нормативно-техническими документами существующего здания главного корпуса </w:t>
            </w:r>
            <w:r w:rsidR="00CA288A" w:rsidRPr="00E874A0">
              <w:rPr>
                <w:noProof/>
                <w:sz w:val="24"/>
                <w:szCs w:val="24"/>
                <w:lang w:val="ru-RU" w:eastAsia="ru-RU"/>
              </w:rPr>
              <mc:AlternateContent>
                <mc:Choice Requires="wps">
                  <w:drawing>
                    <wp:anchor distT="0" distB="0" distL="114300" distR="114300" simplePos="0" relativeHeight="251676672" behindDoc="0" locked="0" layoutInCell="1" allowOverlap="1" wp14:anchorId="6005013C" wp14:editId="26D87996">
                      <wp:simplePos x="0" y="0"/>
                      <wp:positionH relativeFrom="column">
                        <wp:posOffset>2305050</wp:posOffset>
                      </wp:positionH>
                      <wp:positionV relativeFrom="paragraph">
                        <wp:posOffset>465455</wp:posOffset>
                      </wp:positionV>
                      <wp:extent cx="114300" cy="114300"/>
                      <wp:effectExtent l="0" t="0" r="19050" b="19050"/>
                      <wp:wrapNone/>
                      <wp:docPr id="1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8167D0C" id="Rectangle 2" o:spid="_x0000_s1026" style="position:absolute;margin-left:181.5pt;margin-top:36.6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R10QEAAKg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iX1rr7izIGlJj2S&#10;bOAGo9g8CzSF2FLcU1hjLjGGBy9+ROb83UhR6gOin0YFkmg1Ob56kZCNSKlsM332ktDhOfmi1a5H&#10;mwFJBbYrLdmfW6J2iQm6bJq3VzU1TpDreM4vQHtKDhjTJ+Uty4eOI1Ev4LB9iOkQegop5L3RcqWN&#10;KQYOmzuDbAs0HauyCn+q8TLMODZ1/P31/Logv/DFS4i6rL9BWJ1ozI22Hb85B0GbVfvoJNGENoE2&#10;hzNVZ9xRxqzcoQMbL/drPMlL41BkOI5unrdLu2T/+mDLnwAAAP//AwBQSwMEFAAGAAgAAAAhAGB5&#10;BvbeAAAACQEAAA8AAABkcnMvZG93bnJldi54bWxMj8FOwzAQRO9I/IO1SNyok1oqbYhTIVCROLbp&#10;hdsmXpK0sR3FThv4epYTHGdnNPsm3862FxcaQ+edhnSRgCBXe9O5RsOx3D2sQYSIzmDvHWn4ogDb&#10;4vYmx8z4q9vT5RAbwSUuZKihjXHIpAx1SxbDwg/k2Pv0o8XIcmykGfHK5baXyyRZSYud4w8tDvTS&#10;Un0+TFZD1S2P+L0v3xK72an4Ppen6eNV6/u7+fkJRKQ5/oXhF5/RoWCmyk/OBNFrUCvFW6KGR6VA&#10;cECtUz5UGjapAlnk8v+C4gcAAP//AwBQSwECLQAUAAYACAAAACEAtoM4kv4AAADhAQAAEwAAAAAA&#10;AAAAAAAAAAAAAAAAW0NvbnRlbnRfVHlwZXNdLnhtbFBLAQItABQABgAIAAAAIQA4/SH/1gAAAJQB&#10;AAALAAAAAAAAAAAAAAAAAC8BAABfcmVscy8ucmVsc1BLAQItABQABgAIAAAAIQBTqdR10QEAAKgD&#10;AAAOAAAAAAAAAAAAAAAAAC4CAABkcnMvZTJvRG9jLnhtbFBLAQItABQABgAIAAAAIQBgeQb23gAA&#10;AAkBAAAPAAAAAAAAAAAAAAAAACsEAABkcnMvZG93bnJldi54bWxQSwUGAAAAAAQABADzAAAANgUA&#10;AAAA&#10;"/>
                  </w:pict>
                </mc:Fallback>
              </mc:AlternateContent>
            </w:r>
            <w:r w:rsidRPr="00E874A0">
              <w:rPr>
                <w:color w:val="000000"/>
                <w:sz w:val="24"/>
                <w:szCs w:val="24"/>
                <w:lang w:val="ru-RU"/>
              </w:rPr>
              <w:t>с паровыми котлами и паровыми турбинами на угольном топливе</w:t>
            </w: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rHeight w:val="1495"/>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vMerge/>
            <w:tcBorders>
              <w:left w:val="single" w:sz="4" w:space="0" w:color="auto"/>
              <w:right w:val="single" w:sz="4" w:space="0" w:color="auto"/>
            </w:tcBorders>
            <w:vAlign w:val="center"/>
          </w:tcPr>
          <w:p w:rsidR="000C4DF8" w:rsidRPr="00E874A0" w:rsidRDefault="000C4DF8" w:rsidP="000C4DF8">
            <w:pPr>
              <w:spacing w:after="0"/>
              <w:rPr>
                <w:noProof/>
                <w:sz w:val="24"/>
                <w:szCs w:val="24"/>
                <w:lang w:val="ru-RU" w:eastAsia="ru-RU"/>
              </w:rPr>
            </w:pPr>
          </w:p>
        </w:tc>
        <w:tc>
          <w:tcPr>
            <w:tcW w:w="4097" w:type="dxa"/>
            <w:tcBorders>
              <w:top w:val="single" w:sz="4" w:space="0" w:color="auto"/>
              <w:left w:val="single" w:sz="4" w:space="0" w:color="auto"/>
              <w:right w:val="single" w:sz="4" w:space="0" w:color="auto"/>
            </w:tcBorders>
            <w:vAlign w:val="center"/>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75648" behindDoc="0" locked="0" layoutInCell="1" allowOverlap="1" wp14:anchorId="3B0D3FCD" wp14:editId="5028CACF">
                      <wp:simplePos x="0" y="0"/>
                      <wp:positionH relativeFrom="column">
                        <wp:posOffset>2311400</wp:posOffset>
                      </wp:positionH>
                      <wp:positionV relativeFrom="paragraph">
                        <wp:posOffset>774065</wp:posOffset>
                      </wp:positionV>
                      <wp:extent cx="114300" cy="114300"/>
                      <wp:effectExtent l="0" t="0" r="19050" b="19050"/>
                      <wp:wrapNone/>
                      <wp:docPr id="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7AC870F8" id="Rectangle 2" o:spid="_x0000_s1026" style="position:absolute;margin-left:182pt;margin-top:60.9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jx0QEAAKgDAAAOAAAAZHJzL2Uyb0RvYy54bWysU9tuEzEQfUfiHyy/k90NL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iX1rr7izIGlJj2S&#10;bOAGo9g8CzSF2FLcU1hjLjGGBy9+ROb83UhR6gOin0YFkmg1Ob56kZCNSKlsM332ktDhOfmi1a5H&#10;mwFJBbYrLdmfW6J2iQm6bJqrtzU1TpDreM4vQHtKDhjTJ+Uty4eOI1Ev4LB9iOkQegop5L3RcqWN&#10;KQYOmzuDbAs0HauyCn+q8TLMODZ1/P31/Logv/DFS4i6rL9BWJ1ozI22Hb85B0GbVfvoJNGENoE2&#10;hzNVZ9xRxqzcoQMbL/drPMlL41BkOI5unrdLu2T/+mDLnwAAAP//AwBQSwMEFAAGAAgAAAAhAK7O&#10;J4LeAAAACwEAAA8AAABkcnMvZG93bnJldi54bWxMj0FPg0AQhe8m/ofNmHizS8E0BVkao6mJx5Ze&#10;vA0wAsrOEnZp0V/veNLjvPfy5nv5brGDOtPke8cG1qsIFHHtmp5bA6dyf7cF5QNyg4NjMvBFHnbF&#10;9VWOWeMufKDzMbRKSthnaKALYcy09nVHFv3KjcTivbvJYpBzanUz4UXK7aDjKNpoiz3Lhw5Heuqo&#10;/jzO1kDVxyf8PpQvkU33SXhdyo/57dmY25vl8QFUoCX8heEXX9ChEKbKzdx4NRhINveyJYgRr1NQ&#10;kki2sSiVKEmagi5y/X9D8QMAAP//AwBQSwECLQAUAAYACAAAACEAtoM4kv4AAADhAQAAEwAAAAAA&#10;AAAAAAAAAAAAAAAAW0NvbnRlbnRfVHlwZXNdLnhtbFBLAQItABQABgAIAAAAIQA4/SH/1gAAAJQB&#10;AAALAAAAAAAAAAAAAAAAAC8BAABfcmVscy8ucmVsc1BLAQItABQABgAIAAAAIQBXpJjx0QEAAKgD&#10;AAAOAAAAAAAAAAAAAAAAAC4CAABkcnMvZTJvRG9jLnhtbFBLAQItABQABgAIAAAAIQCuzieC3gAA&#10;AAsBAAAPAAAAAAAAAAAAAAAAACsEAABkcnMvZG93bnJldi54bWxQSwUGAAAAAAQABADzAAAANgUA&#10;AAAA&#10;"/>
                  </w:pict>
                </mc:Fallback>
              </mc:AlternateContent>
            </w:r>
            <w:r w:rsidR="000C4DF8" w:rsidRPr="00E874A0">
              <w:rPr>
                <w:sz w:val="24"/>
                <w:szCs w:val="24"/>
                <w:lang w:val="ru-RU"/>
              </w:rPr>
              <w:t xml:space="preserve">3.9.5) </w:t>
            </w:r>
            <w:r w:rsidR="000C4DF8" w:rsidRPr="00E874A0">
              <w:rPr>
                <w:color w:val="000000"/>
                <w:sz w:val="24"/>
                <w:szCs w:val="24"/>
                <w:lang w:val="ru-RU"/>
              </w:rPr>
              <w:t>приведение в соответствие с действующими нормативно-техническими документами существующего здания главного корпуса с паровыми котлами и турбинами на газовом топливе</w:t>
            </w: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sz w:val="24"/>
                <w:szCs w:val="24"/>
                <w:lang w:val="ru-RU"/>
              </w:rPr>
            </w:pPr>
          </w:p>
        </w:tc>
      </w:tr>
      <w:tr w:rsidR="000C4DF8" w:rsidRPr="00196539" w:rsidTr="000C4DF8">
        <w:trPr>
          <w:trHeight w:val="753"/>
          <w:tblCellSpacing w:w="7" w:type="dxa"/>
        </w:trPr>
        <w:tc>
          <w:tcPr>
            <w:tcW w:w="4294" w:type="dxa"/>
            <w:vMerge/>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tcBorders>
              <w:left w:val="single" w:sz="4" w:space="0" w:color="auto"/>
              <w:right w:val="single" w:sz="4" w:space="0" w:color="auto"/>
            </w:tcBorders>
            <w:vAlign w:val="center"/>
          </w:tcPr>
          <w:p w:rsidR="000C4DF8" w:rsidRPr="00E874A0" w:rsidRDefault="00CA288A" w:rsidP="000C4DF8">
            <w:pPr>
              <w:spacing w:after="0"/>
              <w:rPr>
                <w:noProof/>
                <w:sz w:val="24"/>
                <w:szCs w:val="24"/>
                <w:lang w:val="ru-RU" w:eastAsia="ru-RU"/>
              </w:rPr>
            </w:pPr>
            <w:r w:rsidRPr="00E874A0">
              <w:rPr>
                <w:noProof/>
                <w:sz w:val="24"/>
                <w:szCs w:val="24"/>
                <w:lang w:val="ru-RU" w:eastAsia="ru-RU"/>
              </w:rPr>
              <mc:AlternateContent>
                <mc:Choice Requires="wps">
                  <w:drawing>
                    <wp:anchor distT="0" distB="0" distL="114300" distR="114300" simplePos="0" relativeHeight="251673600" behindDoc="0" locked="0" layoutInCell="1" allowOverlap="1" wp14:anchorId="06556F9F" wp14:editId="2A978F66">
                      <wp:simplePos x="0" y="0"/>
                      <wp:positionH relativeFrom="column">
                        <wp:posOffset>2575560</wp:posOffset>
                      </wp:positionH>
                      <wp:positionV relativeFrom="paragraph">
                        <wp:posOffset>318135</wp:posOffset>
                      </wp:positionV>
                      <wp:extent cx="114300" cy="114300"/>
                      <wp:effectExtent l="0" t="0" r="19050" b="19050"/>
                      <wp:wrapNone/>
                      <wp:docPr id="1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0CEAAC9" id="Rectangle 2" o:spid="_x0000_s1026" style="position:absolute;margin-left:202.8pt;margin-top:25.0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yD0QEAAKgDAAAOAAAAZHJzL2Uyb0RvYy54bWysU02PEzEMvSPxH6Lc6cwUipZRpyu0S7ks&#10;ULHwA9wkMxORxFGS7bT/Hif9oAucEDlEcWy/PD87y9u9NWynQtToOt7Mas6UEyi1Gzr+/dv61Q1n&#10;MYGTYNCpjh9U5Lerly+Wk2/VHEc0UgVGIC62k+/4mJJvqyqKUVmIM/TKkbPHYCGRGYZKBpgI3Zpq&#10;XtdvqwmD9AGFipFu749Ovir4fa9E+tL3USVmOk7cUtlD2bd5r1ZLaIcAftTiRAP+gYUF7ejRC9Q9&#10;JGBPQf8BZbUIGLFPM4G2wr7XQpUaqJqm/q2axxG8KrWQONFfZIr/D1Z83m0C05J6Vy84c2CpSV9J&#10;NnCDUWyeBZp8bCnu0W9CLjH6BxQ/InN4N1KUeh8CTqMCSbSaHF89S8hGpFS2nT6hJHR4Sli02vfB&#10;ZkBSge1LSw6Xlqh9YoIum+bN65oaJ8h1OucXoD0n+xDTR4WW5UPHA1Ev4LB7iOkYeg4p5NFoudbG&#10;FCMM2zsT2A5oOtZlFf5U43WYcWzq+LvFfFGQn/niNURd1t8grE405kbbjt9cgqDNqn1wkmhCm0Cb&#10;45mqM+4kY1bu2IEtysMmnOWlcSgynEY3z9u1XbJ/fbDVTwAAAP//AwBQSwMEFAAGAAgAAAAhAN0M&#10;9aLfAAAACQEAAA8AAABkcnMvZG93bnJldi54bWxMj8FOg0AQhu8mvsNmTLzZXWhLKmVpjKYmHlt6&#10;8TbAFFB2l7BLiz6940mPM/Pln+/PdrPpxYVG3zmrIVooEGQrV3e20XAq9g8bED6grbF3ljR8kYdd&#10;fnuTYVq7qz3Q5RgawSHWp6ihDWFIpfRVSwb9wg1k+XZ2o8HA49jIesQrh5texkol0mBn+UOLAz23&#10;VH0eJ6Oh7OITfh+KV2Ue98vwNhcf0/uL1vd389MWRKA5/MHwq8/qkLNT6SZbe9FrWKl1wqiGtYpA&#10;MLCKl7woNSSbCGSeyf8N8h8AAAD//wMAUEsBAi0AFAAGAAgAAAAhALaDOJL+AAAA4QEAABMAAAAA&#10;AAAAAAAAAAAAAAAAAFtDb250ZW50X1R5cGVzXS54bWxQSwECLQAUAAYACAAAACEAOP0h/9YAAACU&#10;AQAACwAAAAAAAAAAAAAAAAAvAQAAX3JlbHMvLnJlbHNQSwECLQAUAAYACAAAACEAIMr8g9EBAACo&#10;AwAADgAAAAAAAAAAAAAAAAAuAgAAZHJzL2Uyb0RvYy54bWxQSwECLQAUAAYACAAAACEA3Qz1ot8A&#10;AAAJAQAADwAAAAAAAAAAAAAAAAArBAAAZHJzL2Rvd25yZXYueG1sUEsFBgAAAAAEAAQA8wAAADcF&#10;AAAAAA==&#10;"/>
                  </w:pict>
                </mc:Fallback>
              </mc:AlternateContent>
            </w:r>
            <w:r w:rsidR="000C4DF8" w:rsidRPr="00E874A0">
              <w:rPr>
                <w:sz w:val="24"/>
                <w:szCs w:val="24"/>
                <w:lang w:val="ru-RU"/>
              </w:rPr>
              <w:t xml:space="preserve">3.10) строительство нового золоотвала или реконструкция золоотвала с увеличением емкости </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196539" w:rsidTr="000C4DF8">
        <w:trPr>
          <w:trHeight w:val="753"/>
          <w:tblCellSpacing w:w="7" w:type="dxa"/>
        </w:trPr>
        <w:tc>
          <w:tcPr>
            <w:tcW w:w="4294" w:type="dxa"/>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tcBorders>
              <w:left w:val="single" w:sz="4" w:space="0" w:color="auto"/>
              <w:right w:val="single" w:sz="4" w:space="0" w:color="auto"/>
            </w:tcBorders>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92032" behindDoc="0" locked="0" layoutInCell="1" allowOverlap="1" wp14:anchorId="16A7D991" wp14:editId="537EA0D9">
                      <wp:simplePos x="0" y="0"/>
                      <wp:positionH relativeFrom="column">
                        <wp:posOffset>2551430</wp:posOffset>
                      </wp:positionH>
                      <wp:positionV relativeFrom="paragraph">
                        <wp:posOffset>213995</wp:posOffset>
                      </wp:positionV>
                      <wp:extent cx="114300" cy="114300"/>
                      <wp:effectExtent l="0" t="0" r="19050" b="19050"/>
                      <wp:wrapNone/>
                      <wp:docPr id="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626CEEF" id="Rectangle 2" o:spid="_x0000_s1026" style="position:absolute;margin-left:200.9pt;margin-top:16.8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AV0QEAAKg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5J6V19z5sBSkx5J&#10;NnCDUWyeBZpCbCnuKawxlxjDgxc/InP+bqQo9QHRT6MCSbSaHF+9SMhGpFS2mT57SejwnHzRatej&#10;zYCkAtuVluzPLVG7xARdNs27tzU1TpDreM4vQHtKDhjTJ+Uty4eOI1Ev4LB9iOkQegop5L3RcqWN&#10;KQYOmzuDbAs0HauyCn+q8TLMODZ1/P3V/Kogv/DFS4i6rL9BWJ1ozI22Hb85B0GbVfvoJNGENoE2&#10;hzNVZ9xRxqzcoQMbL/drPMlL41BkOI5unrdLu2T/+mDLnwAAAP//AwBQSwMEFAAGAAgAAAAhAJat&#10;5vTfAAAACQEAAA8AAABkcnMvZG93bnJldi54bWxMj8FOwzAQRO9I/IO1SNyonaZQGuJUCFQkjm16&#10;4baJTRKI11HstIGvZznBcWdHM2/y7ex6cbJj6DxpSBYKhKXam44aDcdyd3MPIkQkg70nq+HLBtgW&#10;lxc5ZsafaW9Ph9gIDqGQoYY2xiGTMtStdRgWfrDEv3c/Oox8jo00I5453PVyqdSddNgRN7Q42KfW&#10;1p+HyWmouuURv/fli3KbXRpf5/JjenvW+vpqfnwAEe0c/8zwi8/oUDBT5ScyQfQaViph9KghTdcg&#10;2LBKNixUGm6TNcgil/8XFD8AAAD//wMAUEsBAi0AFAAGAAgAAAAhALaDOJL+AAAA4QEAABMAAAAA&#10;AAAAAAAAAAAAAAAAAFtDb250ZW50X1R5cGVzXS54bWxQSwECLQAUAAYACAAAACEAOP0h/9YAAACU&#10;AQAACwAAAAAAAAAAAAAAAAAvAQAAX3JlbHMvLnJlbHNQSwECLQAUAAYACAAAACEAuXhQFdEBAACo&#10;AwAADgAAAAAAAAAAAAAAAAAuAgAAZHJzL2Uyb0RvYy54bWxQSwECLQAUAAYACAAAACEAlq3m9N8A&#10;AAAJAQAADwAAAAAAAAAAAAAAAAArBAAAZHJzL2Rvd25yZXYueG1sUEsFBgAAAAAEAAQA8wAAADcF&#10;AAAAAA==&#10;"/>
                  </w:pict>
                </mc:Fallback>
              </mc:AlternateContent>
            </w:r>
            <w:r w:rsidR="000C4DF8" w:rsidRPr="00E874A0">
              <w:rPr>
                <w:sz w:val="24"/>
                <w:szCs w:val="24"/>
                <w:lang w:val="ru-RU"/>
              </w:rPr>
              <w:t>3.11) замена барабана котлоагрегата (не требуется для прямоточных котлов)</w:t>
            </w:r>
            <w:r w:rsidR="000C4DF8" w:rsidRPr="00E874A0">
              <w:rPr>
                <w:noProof/>
                <w:sz w:val="24"/>
                <w:szCs w:val="24"/>
                <w:lang w:val="ru-RU" w:eastAsia="ru-RU"/>
              </w:rPr>
              <w:t xml:space="preserve"> </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val="ru-RU" w:eastAsia="ru-RU"/>
              </w:rPr>
            </w:pPr>
          </w:p>
        </w:tc>
      </w:tr>
      <w:tr w:rsidR="000C4DF8" w:rsidRPr="00E874A0" w:rsidTr="000C4DF8">
        <w:trPr>
          <w:trHeight w:val="753"/>
          <w:tblCellSpacing w:w="7" w:type="dxa"/>
        </w:trPr>
        <w:tc>
          <w:tcPr>
            <w:tcW w:w="4294" w:type="dxa"/>
            <w:tcBorders>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4455" w:type="dxa"/>
            <w:tcBorders>
              <w:left w:val="single" w:sz="4" w:space="0" w:color="auto"/>
              <w:right w:val="single" w:sz="4" w:space="0" w:color="auto"/>
            </w:tcBorders>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93056" behindDoc="0" locked="0" layoutInCell="1" allowOverlap="1" wp14:anchorId="405248FF" wp14:editId="2CD6FD70">
                      <wp:simplePos x="0" y="0"/>
                      <wp:positionH relativeFrom="column">
                        <wp:posOffset>2494280</wp:posOffset>
                      </wp:positionH>
                      <wp:positionV relativeFrom="paragraph">
                        <wp:posOffset>208915</wp:posOffset>
                      </wp:positionV>
                      <wp:extent cx="114300" cy="114300"/>
                      <wp:effectExtent l="0" t="0" r="19050" b="19050"/>
                      <wp:wrapNone/>
                      <wp:docPr id="1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F56FCBC" id="Rectangle 2" o:spid="_x0000_s1026" style="position:absolute;margin-left:196.4pt;margin-top:16.4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Rn0QEAAKg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iX1rn7HmQNLTfpK&#10;soEbjGLzLNDkY0txj34dconR36P4EZnD25Gi1IcQcBoVSKLV5PjqWUI2IqWyzfQZJaHDU8Ki1a4P&#10;NgOSCmxXWrI/t0TtEhN02TRvXtfUOEGu4zm/AO0p2YeYPim0LB86Hoh6AYftfUyH0FNIIY9Gy5U2&#10;phhh2NyawLZA07Eqq/CnGi/DjGNTx99fza8K8jNfvISoy/obhNWJxtxo2/HrcxC0WbWPThJNaBNo&#10;czhTdcYdZczKHTqwQblfh5O8NA5FhuPo5nm7tEv2rw+2/AkAAP//AwBQSwMEFAAGAAgAAAAhABjH&#10;xP3eAAAACQEAAA8AAABkcnMvZG93bnJldi54bWxMj0FPwzAMhe9I/IfISNxYsg4Q7ZpOCDQkjlt3&#10;4ZY2pu1onKpJt8Kvx5zYzX5+eu9zvpldL044hs6ThuVCgUCqve2o0XAot3dPIEI0ZE3vCTV8Y4BN&#10;cX2Vm8z6M+3wtI+N4BAKmdHQxjhkUoa6RWfCwg9IfPv0ozOR17GRdjRnDne9TJR6lM50xA2tGfCl&#10;xfprPzkNVZcczM+ufFMu3a7i+1wep49XrW9v5uc1iIhz/DfDHz6jQ8FMlZ/IBtFrWKUJo0cekhQE&#10;G+6XioVKw4NKQRa5vPyg+AUAAP//AwBQSwECLQAUAAYACAAAACEAtoM4kv4AAADhAQAAEwAAAAAA&#10;AAAAAAAAAAAAAAAAW0NvbnRlbnRfVHlwZXNdLnhtbFBLAQItABQABgAIAAAAIQA4/SH/1gAAAJQB&#10;AAALAAAAAAAAAAAAAAAAAC8BAABfcmVscy8ucmVsc1BLAQItABQABgAIAAAAIQDOFjRn0QEAAKgD&#10;AAAOAAAAAAAAAAAAAAAAAC4CAABkcnMvZTJvRG9jLnhtbFBLAQItABQABgAIAAAAIQAYx8T93gAA&#10;AAkBAAAPAAAAAAAAAAAAAAAAACsEAABkcnMvZG93bnJldi54bWxQSwUGAAAAAAQABADzAAAANgUA&#10;AAAA&#10;"/>
                  </w:pict>
                </mc:Fallback>
              </mc:AlternateContent>
            </w:r>
            <w:r w:rsidR="000C4DF8" w:rsidRPr="00E874A0">
              <w:rPr>
                <w:sz w:val="24"/>
                <w:szCs w:val="24"/>
              </w:rPr>
              <w:t>3.12) замена пароперегревател</w:t>
            </w:r>
            <w:r w:rsidR="000C4DF8" w:rsidRPr="00E874A0">
              <w:rPr>
                <w:sz w:val="24"/>
                <w:szCs w:val="24"/>
                <w:highlight w:val="yellow"/>
              </w:rPr>
              <w:t>ей</w:t>
            </w:r>
            <w:r w:rsidR="000C4DF8" w:rsidRPr="00E874A0">
              <w:rPr>
                <w:sz w:val="24"/>
                <w:szCs w:val="24"/>
              </w:rPr>
              <w:t xml:space="preserve"> котлоагрегата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eastAsia="ru-RU"/>
              </w:rPr>
            </w:pPr>
          </w:p>
        </w:tc>
      </w:tr>
      <w:tr w:rsidR="000C4DF8" w:rsidRPr="00E874A0" w:rsidTr="000C4DF8">
        <w:trPr>
          <w:trHeight w:val="753"/>
          <w:tblCellSpacing w:w="7" w:type="dxa"/>
        </w:trPr>
        <w:tc>
          <w:tcPr>
            <w:tcW w:w="4294" w:type="dxa"/>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tcBorders>
              <w:left w:val="single" w:sz="4" w:space="0" w:color="auto"/>
              <w:right w:val="single" w:sz="4" w:space="0" w:color="auto"/>
            </w:tcBorders>
          </w:tcPr>
          <w:p w:rsidR="000C4DF8" w:rsidRPr="00E874A0" w:rsidRDefault="00CA288A" w:rsidP="000C4DF8">
            <w:pPr>
              <w:spacing w:after="0"/>
              <w:rPr>
                <w:sz w:val="24"/>
                <w:szCs w:val="24"/>
              </w:rPr>
            </w:pPr>
            <w:r w:rsidRPr="00E874A0">
              <w:rPr>
                <w:noProof/>
                <w:sz w:val="24"/>
                <w:szCs w:val="24"/>
                <w:lang w:val="ru-RU" w:eastAsia="ru-RU"/>
              </w:rPr>
              <mc:AlternateContent>
                <mc:Choice Requires="wps">
                  <w:drawing>
                    <wp:anchor distT="0" distB="0" distL="114300" distR="114300" simplePos="0" relativeHeight="251694080" behindDoc="0" locked="0" layoutInCell="1" allowOverlap="1" wp14:anchorId="2FC736C1" wp14:editId="21A702EE">
                      <wp:simplePos x="0" y="0"/>
                      <wp:positionH relativeFrom="column">
                        <wp:posOffset>2475230</wp:posOffset>
                      </wp:positionH>
                      <wp:positionV relativeFrom="paragraph">
                        <wp:posOffset>151765</wp:posOffset>
                      </wp:positionV>
                      <wp:extent cx="114300" cy="114300"/>
                      <wp:effectExtent l="0" t="0" r="19050" b="19050"/>
                      <wp:wrapNone/>
                      <wp:docPr id="1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56129A89" id="Rectangle 2" o:spid="_x0000_s1026" style="position:absolute;margin-left:194.9pt;margin-top:11.9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nG0QEAAKgDAAAOAAAAZHJzL2Uyb0RvYy54bWysU01vEzEQvSPxHyzfye4Gisoqmwq1hEuB&#10;iJYfMLG9uxa2x7LdbPLvGTsfpNATwgfL45l5fvNmvLjZWcO2KkSNruPNrOZMOYFSu6HjPx5Xb645&#10;iwmcBINOdXyvIr9Zvn61mHyr5jiikSowAnGxnXzHx5R8W1VRjMpCnKFXjpw9BguJzDBUMsBE6NZU&#10;87p+X00YpA8oVIx0e3dw8mXB73sl0re+jyox03Hilsoeyr7Je7VcQDsE8KMWRxrwDywsaEePnqHu&#10;IAF7CvovKKtFwIh9mgm0Ffa9FqrUQNU09R/VPIzgVamFxIn+LFP8f7Di63YdmJbUu5pa5cBSk76T&#10;bOAGo9g8CzT52FLcg1+HXGL09yh+RubwdqQo9TEEnEYFkmg1Ob56lpCNSKlsM31BSejwlLBoteuD&#10;zYCkAtuVluzPLVG7xARdNs27tzU1TpDreM4vQHtK9iGmzwoty4eOB6JewGF7H9Mh9BRSyKPRcqWN&#10;KUYYNrcmsC3QdKzKKvypxssw49jU8Q9X86uC/MwXLyHqsl6CsDrRmBttO359DoI2q/bJSaIJbQJt&#10;DmeqzrijjFm5Qwc2KPfrcJKXxqHIcBzdPG+Xdsn+/cGWvwAAAP//AwBQSwMEFAAGAAgAAAAhAOsL&#10;6zHeAAAACQEAAA8AAABkcnMvZG93bnJldi54bWxMj0FPwzAMhe9I/IfISNxYshbBWppOCDQkjlt3&#10;4eY2pi00SdWkW+HXY05ws5+f3vtcbBc7iBNNofdOw3qlQJBrvOldq+FY7W42IEJEZ3DwjjR8UYBt&#10;eXlRYG782e3pdIit4BAXctTQxTjmUoamI4th5UdyfHv3k8XI69RKM+GZw+0gE6XupMXecUOHIz11&#10;1HweZquh7pMjfu+rF2WzXRpfl+pjfnvW+vpqeXwAEWmJf2b4xWd0KJmp9rMzQQwa0k3G6FFDkmYg&#10;2HCr7lmoeVhnIMtC/v+g/AEAAP//AwBQSwECLQAUAAYACAAAACEAtoM4kv4AAADhAQAAEwAAAAAA&#10;AAAAAAAAAAAAAAAAW0NvbnRlbnRfVHlwZXNdLnhtbFBLAQItABQABgAIAAAAIQA4/SH/1gAAAJQB&#10;AAALAAAAAAAAAAAAAAAAAC8BAABfcmVscy8ucmVsc1BLAQItABQABgAIAAAAIQDwZLnG0QEAAKgD&#10;AAAOAAAAAAAAAAAAAAAAAC4CAABkcnMvZTJvRG9jLnhtbFBLAQItABQABgAIAAAAIQDrC+sx3gAA&#10;AAkBAAAPAAAAAAAAAAAAAAAAACsEAABkcnMvZG93bnJldi54bWxQSwUGAAAAAAQABADzAAAANgUA&#10;AAAA&#10;"/>
                  </w:pict>
                </mc:Fallback>
              </mc:AlternateContent>
            </w:r>
            <w:r w:rsidR="000C4DF8" w:rsidRPr="00E874A0">
              <w:rPr>
                <w:sz w:val="24"/>
                <w:szCs w:val="24"/>
              </w:rPr>
              <w:t>3.13) замена топочного экрана котлоагрегата</w:t>
            </w:r>
          </w:p>
        </w:tc>
        <w:tc>
          <w:tcPr>
            <w:tcW w:w="4097" w:type="dxa"/>
            <w:tcBorders>
              <w:top w:val="single" w:sz="4" w:space="0" w:color="auto"/>
              <w:left w:val="single" w:sz="4" w:space="0" w:color="auto"/>
              <w:bottom w:val="single" w:sz="4" w:space="0" w:color="auto"/>
              <w:right w:val="single" w:sz="4" w:space="0" w:color="auto"/>
            </w:tcBorders>
            <w:vAlign w:val="center"/>
          </w:tcPr>
          <w:p w:rsidR="000C4DF8" w:rsidRPr="00E874A0" w:rsidRDefault="000C4DF8" w:rsidP="000C4DF8">
            <w:pPr>
              <w:spacing w:after="0"/>
              <w:rPr>
                <w:sz w:val="24"/>
                <w:szCs w:val="24"/>
              </w:rPr>
            </w:pPr>
          </w:p>
        </w:tc>
        <w:tc>
          <w:tcPr>
            <w:tcW w:w="2530" w:type="dxa"/>
            <w:tcBorders>
              <w:top w:val="single" w:sz="4" w:space="0" w:color="auto"/>
              <w:left w:val="single" w:sz="4" w:space="0" w:color="auto"/>
              <w:bottom w:val="single" w:sz="4" w:space="0" w:color="auto"/>
              <w:right w:val="single" w:sz="4" w:space="0" w:color="auto"/>
            </w:tcBorders>
          </w:tcPr>
          <w:p w:rsidR="000C4DF8" w:rsidRPr="00E874A0" w:rsidRDefault="000C4DF8" w:rsidP="000C4DF8">
            <w:pPr>
              <w:spacing w:after="0"/>
              <w:rPr>
                <w:noProof/>
                <w:sz w:val="24"/>
                <w:szCs w:val="24"/>
                <w:lang w:eastAsia="ru-RU"/>
              </w:rPr>
            </w:pPr>
          </w:p>
        </w:tc>
      </w:tr>
      <w:tr w:rsidR="000C4DF8" w:rsidRPr="00196539" w:rsidTr="000C4DF8">
        <w:trPr>
          <w:trHeight w:val="753"/>
          <w:tblCellSpacing w:w="7" w:type="dxa"/>
        </w:trPr>
        <w:tc>
          <w:tcPr>
            <w:tcW w:w="4294" w:type="dxa"/>
            <w:tcBorders>
              <w:left w:val="single" w:sz="4" w:space="0" w:color="auto"/>
              <w:right w:val="single" w:sz="4" w:space="0" w:color="auto"/>
            </w:tcBorders>
            <w:vAlign w:val="center"/>
          </w:tcPr>
          <w:p w:rsidR="000C4DF8" w:rsidRPr="00E874A0" w:rsidRDefault="000C4DF8" w:rsidP="000C4DF8">
            <w:pPr>
              <w:spacing w:after="0"/>
              <w:rPr>
                <w:sz w:val="24"/>
                <w:szCs w:val="24"/>
              </w:rPr>
            </w:pPr>
          </w:p>
        </w:tc>
        <w:tc>
          <w:tcPr>
            <w:tcW w:w="4455" w:type="dxa"/>
            <w:tcBorders>
              <w:left w:val="single" w:sz="4" w:space="0" w:color="auto"/>
              <w:right w:val="single" w:sz="4" w:space="0" w:color="auto"/>
            </w:tcBorders>
          </w:tcPr>
          <w:p w:rsidR="000C4DF8" w:rsidRPr="00E874A0" w:rsidRDefault="00CA288A" w:rsidP="000C4DF8">
            <w:pPr>
              <w:spacing w:after="0"/>
              <w:rPr>
                <w:sz w:val="24"/>
                <w:szCs w:val="24"/>
                <w:lang w:val="ru-RU"/>
              </w:rPr>
            </w:pPr>
            <w:r w:rsidRPr="00E874A0">
              <w:rPr>
                <w:noProof/>
                <w:sz w:val="24"/>
                <w:szCs w:val="24"/>
                <w:lang w:val="ru-RU" w:eastAsia="ru-RU"/>
              </w:rPr>
              <mc:AlternateContent>
                <mc:Choice Requires="wps">
                  <w:drawing>
                    <wp:anchor distT="0" distB="0" distL="114300" distR="114300" simplePos="0" relativeHeight="251695104" behindDoc="0" locked="0" layoutInCell="1" allowOverlap="1" wp14:anchorId="088C54F8" wp14:editId="50219776">
                      <wp:simplePos x="0" y="0"/>
                      <wp:positionH relativeFrom="column">
                        <wp:posOffset>2494280</wp:posOffset>
                      </wp:positionH>
                      <wp:positionV relativeFrom="paragraph">
                        <wp:posOffset>247015</wp:posOffset>
                      </wp:positionV>
                      <wp:extent cx="114300" cy="114300"/>
                      <wp:effectExtent l="0" t="0" r="19050" b="19050"/>
                      <wp:wrapNone/>
                      <wp:docPr id="1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3C3D245" id="Rectangle 2" o:spid="_x0000_s1026" style="position:absolute;margin-left:196.4pt;margin-top:19.4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p0QEAAKg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iX1rnnHmQNLTfpK&#10;soEbjGLzLNDkY0txj34dconR36P4EZnD25Gi1IcQcBoVSKLV5PjqWUI2IqWyzfQZJaHDU8Ki1a4P&#10;NgOSCmxXWrI/t0TtEhN02TRvXtfUOEGu4zm/AO0p2YeYPim0LB86Hoh6AYftfUyH0FNIIY9Gy5U2&#10;phhh2NyawLZA07Eqq/CnGi/DjGNTx99fza8K8jNfvISoy/obhNWJxtxo2/HrcxC0WbWPThJNaBNo&#10;czhTdcYdZczKHTqwQblfh5O8NA5FhuPo5nm7tEv2rw+2/AkAAP//AwBQSwMEFAAGAAgAAAAhAMzf&#10;0H/fAAAACQEAAA8AAABkcnMvZG93bnJldi54bWxMj0FPwzAMhe9I/IfISNxYsg6mtTSdEGhIHLfu&#10;wi1tTFtonKpJt8Kvx5zGzX5+eu9zvp1dL044hs6ThuVCgUCqve2o0XAsd3cbECEasqb3hBq+McC2&#10;uL7KTWb9mfZ4OsRGcAiFzGhoYxwyKUPdojNh4Qckvn340ZnI69hIO5ozh7teJkqtpTMdcUNrBnxu&#10;sf46TE5D1SVH87MvX5VLd6v4Npef0/uL1rc389MjiIhzvJjhD5/RoWCmyk9kg+g1rNKE0SMPmxQE&#10;G+6XioVKw8M6BVnk8v8HxS8AAAD//wMAUEsBAi0AFAAGAAgAAAAhALaDOJL+AAAA4QEAABMAAAAA&#10;AAAAAAAAAAAAAAAAAFtDb250ZW50X1R5cGVzXS54bWxQSwECLQAUAAYACAAAACEAOP0h/9YAAACU&#10;AQAACwAAAAAAAAAAAAAAAAAvAQAAX3JlbHMvLnJlbHNQSwECLQAUAAYACAAAACEAP5YnqdEBAACo&#10;AwAADgAAAAAAAAAAAAAAAAAuAgAAZHJzL2Uyb0RvYy54bWxQSwECLQAUAAYACAAAACEAzN/Qf98A&#10;AAAJAQAADwAAAAAAAAAAAAAAAAArBAAAZHJzL2Rvd25yZXYueG1sUEsFBgAAAAAEAAQA8wAAADcF&#10;AAAAAA==&#10;"/>
                  </w:pict>
                </mc:Fallback>
              </mc:AlternateContent>
            </w:r>
            <w:r w:rsidR="000C4DF8" w:rsidRPr="00E874A0">
              <w:rPr>
                <w:sz w:val="24"/>
                <w:szCs w:val="24"/>
                <w:lang w:val="ru-RU"/>
              </w:rPr>
              <w:t xml:space="preserve">3.14) замена перепускных трубопроводов </w:t>
            </w:r>
            <w:r w:rsidR="000C4DF8" w:rsidRPr="00E874A0">
              <w:rPr>
                <w:sz w:val="24"/>
                <w:szCs w:val="24"/>
              </w:rPr>
              <w:t>c</w:t>
            </w:r>
            <w:r w:rsidR="000C4DF8" w:rsidRPr="00E874A0">
              <w:rPr>
                <w:sz w:val="24"/>
                <w:szCs w:val="24"/>
                <w:lang w:val="ru-RU"/>
              </w:rPr>
              <w:t xml:space="preserve"> арматурой по пароводяному тракту парового котлоагрегата</w:t>
            </w:r>
          </w:p>
        </w:tc>
        <w:tc>
          <w:tcPr>
            <w:tcW w:w="4097" w:type="dxa"/>
            <w:tcBorders>
              <w:top w:val="single" w:sz="4" w:space="0" w:color="auto"/>
              <w:left w:val="single" w:sz="4" w:space="0" w:color="auto"/>
              <w:right w:val="single" w:sz="4" w:space="0" w:color="auto"/>
            </w:tcBorders>
            <w:vAlign w:val="center"/>
          </w:tcPr>
          <w:p w:rsidR="000C4DF8" w:rsidRPr="00E874A0" w:rsidRDefault="000C4DF8" w:rsidP="000C4DF8">
            <w:pPr>
              <w:spacing w:after="0"/>
              <w:rPr>
                <w:sz w:val="24"/>
                <w:szCs w:val="24"/>
                <w:lang w:val="ru-RU"/>
              </w:rPr>
            </w:pPr>
          </w:p>
        </w:tc>
        <w:tc>
          <w:tcPr>
            <w:tcW w:w="2530" w:type="dxa"/>
            <w:tcBorders>
              <w:top w:val="single" w:sz="4" w:space="0" w:color="auto"/>
              <w:left w:val="single" w:sz="4" w:space="0" w:color="auto"/>
              <w:right w:val="single" w:sz="4" w:space="0" w:color="auto"/>
            </w:tcBorders>
          </w:tcPr>
          <w:p w:rsidR="000C4DF8" w:rsidRPr="00E874A0" w:rsidRDefault="000C4DF8" w:rsidP="000C4DF8">
            <w:pPr>
              <w:spacing w:after="0"/>
              <w:rPr>
                <w:noProof/>
                <w:sz w:val="24"/>
                <w:szCs w:val="24"/>
                <w:lang w:val="ru-RU" w:eastAsia="ru-RU"/>
              </w:rPr>
            </w:pPr>
          </w:p>
        </w:tc>
      </w:tr>
    </w:tbl>
    <w:p w:rsidR="000C4DF8" w:rsidRPr="00E874A0" w:rsidRDefault="000C4DF8" w:rsidP="000C4DF8">
      <w:pPr>
        <w:tabs>
          <w:tab w:val="left" w:pos="1843"/>
          <w:tab w:val="decimal" w:pos="3456"/>
        </w:tabs>
        <w:spacing w:after="0"/>
        <w:jc w:val="both"/>
        <w:rPr>
          <w:sz w:val="24"/>
          <w:szCs w:val="24"/>
          <w:lang w:val="ru-RU"/>
        </w:rPr>
      </w:pPr>
    </w:p>
    <w:p w:rsidR="000C4DF8" w:rsidRPr="00E874A0" w:rsidRDefault="000C4DF8" w:rsidP="00744CEB">
      <w:pPr>
        <w:rPr>
          <w:b/>
          <w:sz w:val="24"/>
          <w:szCs w:val="24"/>
          <w:highlight w:val="yellow"/>
          <w:lang w:val="ru-RU"/>
        </w:rPr>
      </w:pPr>
    </w:p>
    <w:p w:rsidR="000C4DF8" w:rsidRPr="00E874A0" w:rsidRDefault="000C4DF8" w:rsidP="00744CEB">
      <w:pPr>
        <w:rPr>
          <w:b/>
          <w:sz w:val="24"/>
          <w:szCs w:val="24"/>
          <w:highlight w:val="yellow"/>
          <w:lang w:val="ru-RU"/>
        </w:rPr>
      </w:pPr>
    </w:p>
    <w:p w:rsidR="000C4DF8" w:rsidRPr="00E874A0" w:rsidRDefault="000C4DF8" w:rsidP="00744CEB">
      <w:pPr>
        <w:rPr>
          <w:b/>
          <w:sz w:val="24"/>
          <w:szCs w:val="24"/>
          <w:highlight w:val="yellow"/>
          <w:lang w:val="ru-RU"/>
        </w:rPr>
      </w:pPr>
    </w:p>
    <w:p w:rsidR="000C4DF8" w:rsidRPr="00E874A0" w:rsidRDefault="000C4DF8" w:rsidP="00744CEB">
      <w:pPr>
        <w:rPr>
          <w:b/>
          <w:sz w:val="24"/>
          <w:szCs w:val="24"/>
          <w:highlight w:val="yellow"/>
          <w:lang w:val="ru-RU"/>
        </w:rPr>
      </w:pPr>
    </w:p>
    <w:p w:rsidR="000C4DF8" w:rsidRPr="00E874A0" w:rsidRDefault="000C4DF8" w:rsidP="00744CEB">
      <w:pPr>
        <w:rPr>
          <w:b/>
          <w:sz w:val="24"/>
          <w:szCs w:val="24"/>
          <w:highlight w:val="yellow"/>
          <w:lang w:val="ru-RU"/>
        </w:rPr>
      </w:pPr>
    </w:p>
    <w:p w:rsidR="000C4DF8" w:rsidRPr="00E874A0" w:rsidRDefault="003915DA" w:rsidP="00744CEB">
      <w:pPr>
        <w:rPr>
          <w:b/>
          <w:sz w:val="24"/>
          <w:szCs w:val="24"/>
          <w:highlight w:val="yellow"/>
          <w:lang w:val="ru-RU"/>
        </w:rPr>
      </w:pPr>
      <w:r w:rsidRPr="00E874A0">
        <w:rPr>
          <w:b/>
          <w:sz w:val="24"/>
          <w:szCs w:val="24"/>
          <w:highlight w:val="yellow"/>
          <w:lang w:val="ru-RU"/>
        </w:rPr>
        <w:lastRenderedPageBreak/>
        <w:t>Действующая редакция</w:t>
      </w:r>
    </w:p>
    <w:p w:rsidR="003915DA" w:rsidRPr="00E874A0" w:rsidRDefault="003915DA" w:rsidP="003915DA">
      <w:pPr>
        <w:spacing w:before="0"/>
        <w:ind w:left="12036" w:firstLine="708"/>
        <w:rPr>
          <w:b/>
          <w:bCs/>
          <w:sz w:val="24"/>
          <w:szCs w:val="24"/>
          <w:lang w:val="ru-RU" w:eastAsia="ru-RU"/>
        </w:rPr>
      </w:pPr>
      <w:r w:rsidRPr="00E874A0">
        <w:rPr>
          <w:b/>
          <w:bCs/>
          <w:sz w:val="24"/>
          <w:szCs w:val="24"/>
          <w:lang w:val="ru-RU" w:eastAsia="ru-RU"/>
        </w:rPr>
        <w:t>Приложение 11</w:t>
      </w:r>
    </w:p>
    <w:p w:rsidR="003915DA" w:rsidRPr="00E874A0" w:rsidRDefault="003915DA" w:rsidP="003915DA">
      <w:pPr>
        <w:spacing w:before="0"/>
        <w:ind w:left="5387" w:firstLine="3969"/>
        <w:jc w:val="right"/>
        <w:rPr>
          <w:bCs/>
          <w:i/>
          <w:sz w:val="24"/>
          <w:szCs w:val="24"/>
          <w:lang w:val="ru-RU"/>
        </w:rPr>
      </w:pPr>
      <w:r w:rsidRPr="00E874A0">
        <w:rPr>
          <w:bCs/>
          <w:i/>
          <w:sz w:val="24"/>
          <w:szCs w:val="24"/>
          <w:lang w:val="ru-RU"/>
        </w:rPr>
        <w:t xml:space="preserve">к Регламенту проведения отборов </w:t>
      </w:r>
    </w:p>
    <w:p w:rsidR="003915DA" w:rsidRPr="00E874A0" w:rsidRDefault="003915DA" w:rsidP="003915DA">
      <w:pPr>
        <w:spacing w:before="0"/>
        <w:ind w:left="5387" w:firstLine="3969"/>
        <w:jc w:val="right"/>
        <w:rPr>
          <w:bCs/>
          <w:i/>
          <w:sz w:val="24"/>
          <w:szCs w:val="24"/>
          <w:lang w:val="ru-RU"/>
        </w:rPr>
      </w:pPr>
      <w:r w:rsidRPr="00E874A0">
        <w:rPr>
          <w:bCs/>
          <w:i/>
          <w:sz w:val="24"/>
          <w:szCs w:val="24"/>
          <w:lang w:val="ru-RU"/>
        </w:rPr>
        <w:t xml:space="preserve">проектов модернизации генерирующих </w:t>
      </w:r>
    </w:p>
    <w:p w:rsidR="003915DA" w:rsidRPr="00E874A0" w:rsidRDefault="003915DA" w:rsidP="003915DA">
      <w:pPr>
        <w:spacing w:before="0"/>
        <w:jc w:val="right"/>
        <w:rPr>
          <w:bCs/>
          <w:i/>
          <w:sz w:val="24"/>
          <w:szCs w:val="24"/>
          <w:lang w:val="ru-RU"/>
        </w:rPr>
      </w:pPr>
      <w:r w:rsidRPr="00E874A0">
        <w:rPr>
          <w:bCs/>
          <w:i/>
          <w:sz w:val="24"/>
          <w:szCs w:val="24"/>
          <w:lang w:val="ru-RU"/>
        </w:rPr>
        <w:t>объектов тепловых электростанций</w:t>
      </w:r>
    </w:p>
    <w:p w:rsidR="003915DA" w:rsidRPr="00E874A0" w:rsidRDefault="003915DA" w:rsidP="003915DA">
      <w:pPr>
        <w:spacing w:before="0"/>
        <w:jc w:val="right"/>
        <w:rPr>
          <w:bCs/>
          <w:i/>
          <w:sz w:val="24"/>
          <w:szCs w:val="24"/>
          <w:lang w:val="ru-RU"/>
        </w:rPr>
      </w:pPr>
    </w:p>
    <w:p w:rsidR="003915DA" w:rsidRPr="00E874A0" w:rsidRDefault="003915DA" w:rsidP="003915DA">
      <w:pPr>
        <w:spacing w:before="0"/>
        <w:rPr>
          <w:b/>
          <w:sz w:val="24"/>
          <w:szCs w:val="24"/>
          <w:lang w:val="ru-RU"/>
        </w:rPr>
      </w:pPr>
      <w:r w:rsidRPr="00E874A0">
        <w:rPr>
          <w:b/>
          <w:sz w:val="24"/>
          <w:szCs w:val="24"/>
          <w:lang w:val="ru-RU"/>
        </w:rPr>
        <w:t>Реестр объектов КОММод</w:t>
      </w:r>
    </w:p>
    <w:p w:rsidR="003915DA" w:rsidRPr="00E874A0" w:rsidRDefault="003915DA" w:rsidP="003915DA">
      <w:pPr>
        <w:spacing w:before="0"/>
        <w:rPr>
          <w:b/>
          <w:sz w:val="24"/>
          <w:szCs w:val="24"/>
          <w:lang w:val="ru-RU"/>
        </w:rPr>
      </w:pPr>
    </w:p>
    <w:tbl>
      <w:tblPr>
        <w:tblpPr w:leftFromText="180" w:rightFromText="180" w:vertAnchor="page" w:horzAnchor="margin" w:tblpY="4287"/>
        <w:tblW w:w="5024" w:type="pct"/>
        <w:tblLook w:val="04A0" w:firstRow="1" w:lastRow="0" w:firstColumn="1" w:lastColumn="0" w:noHBand="0" w:noVBand="1"/>
      </w:tblPr>
      <w:tblGrid>
        <w:gridCol w:w="559"/>
        <w:gridCol w:w="1563"/>
        <w:gridCol w:w="1133"/>
        <w:gridCol w:w="1563"/>
        <w:gridCol w:w="1157"/>
        <w:gridCol w:w="1871"/>
        <w:gridCol w:w="1871"/>
        <w:gridCol w:w="1569"/>
        <w:gridCol w:w="1508"/>
        <w:gridCol w:w="1560"/>
        <w:gridCol w:w="1134"/>
        <w:gridCol w:w="1183"/>
        <w:gridCol w:w="1724"/>
        <w:gridCol w:w="1530"/>
      </w:tblGrid>
      <w:tr w:rsidR="003915DA" w:rsidRPr="006547B7" w:rsidTr="003915DA">
        <w:trPr>
          <w:trHeight w:val="945"/>
        </w:trPr>
        <w:tc>
          <w:tcPr>
            <w:tcW w:w="153"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3915DA">
            <w:pPr>
              <w:jc w:val="center"/>
              <w:rPr>
                <w:b/>
                <w:color w:val="000000"/>
                <w:sz w:val="20"/>
              </w:rPr>
            </w:pPr>
            <w:r w:rsidRPr="006547B7">
              <w:rPr>
                <w:b/>
                <w:color w:val="000000"/>
                <w:sz w:val="20"/>
              </w:rPr>
              <w:t>№ п/п</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3915DA">
            <w:pPr>
              <w:jc w:val="center"/>
              <w:rPr>
                <w:b/>
                <w:color w:val="000000"/>
                <w:sz w:val="20"/>
              </w:rPr>
            </w:pPr>
            <w:r w:rsidRPr="006547B7">
              <w:rPr>
                <w:b/>
                <w:color w:val="000000"/>
                <w:sz w:val="20"/>
              </w:rPr>
              <w:t>Наименование участника оптового рынка</w:t>
            </w:r>
          </w:p>
        </w:tc>
        <w:tc>
          <w:tcPr>
            <w:tcW w:w="289"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jc w:val="center"/>
              <w:rPr>
                <w:b/>
                <w:color w:val="000000"/>
                <w:sz w:val="20"/>
              </w:rPr>
            </w:pPr>
            <w:r w:rsidRPr="006547B7">
              <w:rPr>
                <w:b/>
                <w:color w:val="000000"/>
                <w:sz w:val="20"/>
              </w:rPr>
              <w:t>Код участника оптового рынка</w:t>
            </w:r>
          </w:p>
        </w:tc>
        <w:tc>
          <w:tcPr>
            <w:tcW w:w="390"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jc w:val="center"/>
              <w:rPr>
                <w:b/>
                <w:color w:val="000000"/>
                <w:sz w:val="20"/>
                <w:highlight w:val="yellow"/>
              </w:rPr>
            </w:pPr>
            <w:r w:rsidRPr="006547B7">
              <w:rPr>
                <w:b/>
                <w:color w:val="000000"/>
                <w:sz w:val="20"/>
                <w:highlight w:val="yellow"/>
              </w:rPr>
              <w:t>Наименование объекта </w:t>
            </w:r>
          </w:p>
        </w:tc>
        <w:tc>
          <w:tcPr>
            <w:tcW w:w="294"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jc w:val="center"/>
              <w:rPr>
                <w:b/>
                <w:color w:val="000000"/>
                <w:sz w:val="20"/>
                <w:highlight w:val="yellow"/>
              </w:rPr>
            </w:pPr>
            <w:r w:rsidRPr="006547B7">
              <w:rPr>
                <w:b/>
                <w:color w:val="000000"/>
                <w:sz w:val="20"/>
                <w:highlight w:val="yellow"/>
              </w:rPr>
              <w:t>Код ГТП генерации</w:t>
            </w:r>
          </w:p>
        </w:tc>
        <w:tc>
          <w:tcPr>
            <w:tcW w:w="463"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jc w:val="center"/>
              <w:rPr>
                <w:b/>
                <w:color w:val="000000"/>
                <w:sz w:val="20"/>
              </w:rPr>
            </w:pPr>
            <w:r w:rsidRPr="006547B7">
              <w:rPr>
                <w:b/>
                <w:color w:val="000000"/>
                <w:sz w:val="20"/>
              </w:rPr>
              <w:t>Местонахождение объекта/Ценовая зона</w:t>
            </w:r>
          </w:p>
        </w:tc>
        <w:tc>
          <w:tcPr>
            <w:tcW w:w="463"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jc w:val="center"/>
              <w:rPr>
                <w:b/>
                <w:color w:val="000000"/>
                <w:sz w:val="20"/>
              </w:rPr>
            </w:pPr>
            <w:r w:rsidRPr="006547B7">
              <w:rPr>
                <w:b/>
                <w:color w:val="000000"/>
                <w:sz w:val="20"/>
              </w:rPr>
              <w:t>Местонахождение объекта/Субъект РФ</w:t>
            </w:r>
          </w:p>
        </w:tc>
        <w:tc>
          <w:tcPr>
            <w:tcW w:w="391"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jc w:val="center"/>
              <w:rPr>
                <w:b/>
                <w:color w:val="000000"/>
                <w:sz w:val="20"/>
                <w:highlight w:val="yellow"/>
                <w:lang w:val="ru-RU"/>
              </w:rPr>
            </w:pPr>
            <w:r w:rsidRPr="006547B7">
              <w:rPr>
                <w:b/>
                <w:color w:val="000000"/>
                <w:sz w:val="20"/>
                <w:highlight w:val="yellow"/>
                <w:lang w:val="ru-RU"/>
              </w:rPr>
              <w:t>Установленная мощность после модернизации (утвержденная решением Правительства РФ), МВт</w:t>
            </w:r>
          </w:p>
        </w:tc>
        <w:tc>
          <w:tcPr>
            <w:tcW w:w="377" w:type="pct"/>
            <w:tcBorders>
              <w:top w:val="single" w:sz="4" w:space="0" w:color="auto"/>
              <w:left w:val="single" w:sz="4" w:space="0" w:color="auto"/>
              <w:bottom w:val="single" w:sz="4" w:space="0" w:color="auto"/>
              <w:right w:val="single" w:sz="4" w:space="0" w:color="auto"/>
            </w:tcBorders>
          </w:tcPr>
          <w:p w:rsidR="003915DA" w:rsidRPr="006547B7" w:rsidRDefault="003915DA" w:rsidP="003915DA">
            <w:pPr>
              <w:jc w:val="center"/>
              <w:rPr>
                <w:b/>
                <w:color w:val="000000"/>
                <w:sz w:val="20"/>
                <w:highlight w:val="yellow"/>
                <w:lang w:val="ru-RU"/>
              </w:rPr>
            </w:pPr>
            <w:r w:rsidRPr="006547B7">
              <w:rPr>
                <w:b/>
                <w:color w:val="000000"/>
                <w:sz w:val="20"/>
                <w:highlight w:val="yellow"/>
                <w:lang w:val="ru-RU"/>
              </w:rPr>
              <w:t>Дата начала мероприятий по модернизации</w:t>
            </w:r>
          </w:p>
        </w:tc>
        <w:tc>
          <w:tcPr>
            <w:tcW w:w="389" w:type="pct"/>
            <w:tcBorders>
              <w:top w:val="single" w:sz="4" w:space="0" w:color="auto"/>
              <w:left w:val="nil"/>
              <w:bottom w:val="single" w:sz="4" w:space="0" w:color="auto"/>
              <w:right w:val="single" w:sz="4" w:space="0" w:color="auto"/>
            </w:tcBorders>
          </w:tcPr>
          <w:p w:rsidR="003915DA" w:rsidRPr="006547B7" w:rsidRDefault="003915DA" w:rsidP="003915DA">
            <w:pPr>
              <w:jc w:val="center"/>
              <w:rPr>
                <w:b/>
                <w:color w:val="000000"/>
                <w:sz w:val="20"/>
                <w:highlight w:val="yellow"/>
              </w:rPr>
            </w:pPr>
            <w:r w:rsidRPr="006547B7">
              <w:rPr>
                <w:b/>
                <w:color w:val="000000"/>
                <w:sz w:val="20"/>
                <w:highlight w:val="yellow"/>
              </w:rPr>
              <w:t>Длительность периода модернизации, мес</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3915DA">
            <w:pPr>
              <w:jc w:val="center"/>
              <w:rPr>
                <w:b/>
                <w:color w:val="000000"/>
                <w:sz w:val="20"/>
              </w:rPr>
            </w:pPr>
            <w:r w:rsidRPr="006547B7">
              <w:rPr>
                <w:b/>
                <w:color w:val="000000"/>
                <w:sz w:val="20"/>
              </w:rPr>
              <w:t xml:space="preserve">Дата начала поставки мощности </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3915DA">
            <w:pPr>
              <w:jc w:val="center"/>
              <w:rPr>
                <w:b/>
                <w:color w:val="000000"/>
                <w:sz w:val="20"/>
              </w:rPr>
            </w:pPr>
            <w:r w:rsidRPr="006547B7">
              <w:rPr>
                <w:b/>
                <w:color w:val="000000"/>
                <w:sz w:val="20"/>
              </w:rPr>
              <w:t xml:space="preserve">Дата окончания поставки мощности </w:t>
            </w:r>
          </w:p>
        </w:tc>
        <w:tc>
          <w:tcPr>
            <w:tcW w:w="428" w:type="pct"/>
            <w:tcBorders>
              <w:top w:val="single" w:sz="4" w:space="0" w:color="auto"/>
              <w:left w:val="single" w:sz="4" w:space="0" w:color="auto"/>
              <w:bottom w:val="single" w:sz="4" w:space="0" w:color="auto"/>
              <w:right w:val="single" w:sz="4" w:space="0" w:color="auto"/>
            </w:tcBorders>
          </w:tcPr>
          <w:p w:rsidR="003915DA" w:rsidRPr="006547B7" w:rsidRDefault="003915DA" w:rsidP="003915DA">
            <w:pPr>
              <w:jc w:val="center"/>
              <w:rPr>
                <w:b/>
                <w:color w:val="000000"/>
                <w:sz w:val="20"/>
                <w:lang w:val="ru-RU"/>
              </w:rPr>
            </w:pPr>
            <w:r w:rsidRPr="006547B7">
              <w:rPr>
                <w:b/>
                <w:color w:val="000000"/>
                <w:sz w:val="20"/>
                <w:lang w:val="ru-RU"/>
              </w:rPr>
              <w:t>Признак отнесения оборудования к</w:t>
            </w:r>
            <w:r w:rsidRPr="006547B7">
              <w:rPr>
                <w:rFonts w:eastAsia="Calibri"/>
                <w:b/>
                <w:sz w:val="20"/>
                <w:lang w:val="ru-RU"/>
              </w:rPr>
              <w:t xml:space="preserve"> </w:t>
            </w:r>
            <w:r w:rsidRPr="006547B7">
              <w:rPr>
                <w:b/>
                <w:color w:val="000000"/>
                <w:sz w:val="20"/>
                <w:lang w:val="ru-RU"/>
              </w:rPr>
              <w:t xml:space="preserve">образцам инновационного </w:t>
            </w:r>
            <w:r w:rsidRPr="006547B7">
              <w:rPr>
                <w:b/>
                <w:bCs/>
                <w:color w:val="000000"/>
                <w:sz w:val="20"/>
                <w:lang w:val="ru-RU"/>
              </w:rPr>
              <w:t>энергетического оборудования</w:t>
            </w:r>
          </w:p>
        </w:tc>
        <w:tc>
          <w:tcPr>
            <w:tcW w:w="382" w:type="pct"/>
            <w:tcBorders>
              <w:top w:val="single" w:sz="4" w:space="0" w:color="auto"/>
              <w:left w:val="single" w:sz="4" w:space="0" w:color="auto"/>
              <w:bottom w:val="single" w:sz="4" w:space="0" w:color="auto"/>
              <w:right w:val="single" w:sz="4" w:space="0" w:color="auto"/>
            </w:tcBorders>
          </w:tcPr>
          <w:p w:rsidR="003915DA" w:rsidRPr="006547B7" w:rsidRDefault="003915DA" w:rsidP="003915DA">
            <w:pPr>
              <w:jc w:val="center"/>
              <w:rPr>
                <w:b/>
                <w:color w:val="000000"/>
                <w:sz w:val="20"/>
              </w:rPr>
            </w:pPr>
            <w:r w:rsidRPr="006547B7">
              <w:rPr>
                <w:b/>
                <w:color w:val="000000"/>
                <w:sz w:val="20"/>
              </w:rPr>
              <w:t>Вид используемого топлива</w:t>
            </w:r>
          </w:p>
        </w:tc>
      </w:tr>
      <w:tr w:rsidR="003915DA" w:rsidRPr="006547B7" w:rsidTr="003915DA">
        <w:trPr>
          <w:trHeight w:val="315"/>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915DA" w:rsidRPr="006547B7" w:rsidRDefault="003915DA" w:rsidP="003915DA">
            <w:pPr>
              <w:jc w:val="center"/>
              <w:rPr>
                <w:b/>
                <w:color w:val="000000"/>
                <w:sz w:val="20"/>
              </w:rPr>
            </w:pPr>
            <w:r w:rsidRPr="006547B7">
              <w:rPr>
                <w:b/>
                <w:color w:val="000000"/>
                <w:sz w:val="20"/>
              </w:rPr>
              <w:t>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915DA" w:rsidRPr="006547B7" w:rsidRDefault="003915DA" w:rsidP="003915DA">
            <w:pPr>
              <w:jc w:val="center"/>
              <w:rPr>
                <w:b/>
                <w:color w:val="333333"/>
                <w:sz w:val="20"/>
              </w:rPr>
            </w:pPr>
            <w:r w:rsidRPr="006547B7">
              <w:rPr>
                <w:b/>
                <w:color w:val="333333"/>
                <w:sz w:val="20"/>
              </w:rPr>
              <w:t>2</w:t>
            </w:r>
          </w:p>
        </w:tc>
        <w:tc>
          <w:tcPr>
            <w:tcW w:w="289" w:type="pct"/>
            <w:tcBorders>
              <w:top w:val="nil"/>
              <w:left w:val="nil"/>
              <w:bottom w:val="single" w:sz="4" w:space="0" w:color="auto"/>
              <w:right w:val="single" w:sz="4" w:space="0" w:color="auto"/>
            </w:tcBorders>
            <w:shd w:val="clear" w:color="auto" w:fill="auto"/>
            <w:vAlign w:val="center"/>
          </w:tcPr>
          <w:p w:rsidR="003915DA" w:rsidRPr="006547B7" w:rsidRDefault="003915DA" w:rsidP="003915DA">
            <w:pPr>
              <w:jc w:val="center"/>
              <w:rPr>
                <w:b/>
                <w:color w:val="333333"/>
                <w:sz w:val="20"/>
              </w:rPr>
            </w:pPr>
            <w:r w:rsidRPr="006547B7">
              <w:rPr>
                <w:b/>
                <w:color w:val="333333"/>
                <w:sz w:val="20"/>
              </w:rPr>
              <w:t>3</w:t>
            </w:r>
          </w:p>
        </w:tc>
        <w:tc>
          <w:tcPr>
            <w:tcW w:w="390" w:type="pct"/>
            <w:tcBorders>
              <w:top w:val="nil"/>
              <w:left w:val="nil"/>
              <w:bottom w:val="single" w:sz="4" w:space="0" w:color="auto"/>
              <w:right w:val="single" w:sz="4" w:space="0" w:color="auto"/>
            </w:tcBorders>
            <w:shd w:val="clear" w:color="auto" w:fill="auto"/>
            <w:noWrap/>
            <w:vAlign w:val="center"/>
          </w:tcPr>
          <w:p w:rsidR="003915DA" w:rsidRPr="006547B7" w:rsidRDefault="003915DA" w:rsidP="003915DA">
            <w:pPr>
              <w:jc w:val="center"/>
              <w:rPr>
                <w:b/>
                <w:color w:val="000000"/>
                <w:sz w:val="20"/>
              </w:rPr>
            </w:pPr>
            <w:r w:rsidRPr="006547B7">
              <w:rPr>
                <w:b/>
                <w:color w:val="000000"/>
                <w:sz w:val="20"/>
              </w:rPr>
              <w:t>4</w:t>
            </w:r>
          </w:p>
        </w:tc>
        <w:tc>
          <w:tcPr>
            <w:tcW w:w="294" w:type="pct"/>
            <w:tcBorders>
              <w:top w:val="nil"/>
              <w:left w:val="nil"/>
              <w:bottom w:val="single" w:sz="4" w:space="0" w:color="auto"/>
              <w:right w:val="single" w:sz="4" w:space="0" w:color="auto"/>
            </w:tcBorders>
            <w:shd w:val="clear" w:color="auto" w:fill="auto"/>
            <w:vAlign w:val="center"/>
          </w:tcPr>
          <w:p w:rsidR="003915DA" w:rsidRPr="006547B7" w:rsidRDefault="003915DA" w:rsidP="003915DA">
            <w:pPr>
              <w:jc w:val="center"/>
              <w:rPr>
                <w:b/>
                <w:color w:val="333333"/>
                <w:sz w:val="20"/>
              </w:rPr>
            </w:pPr>
            <w:r w:rsidRPr="006547B7">
              <w:rPr>
                <w:b/>
                <w:color w:val="333333"/>
                <w:sz w:val="20"/>
              </w:rPr>
              <w:t>5</w:t>
            </w:r>
          </w:p>
        </w:tc>
        <w:tc>
          <w:tcPr>
            <w:tcW w:w="463" w:type="pct"/>
            <w:tcBorders>
              <w:top w:val="nil"/>
              <w:left w:val="nil"/>
              <w:bottom w:val="single" w:sz="4" w:space="0" w:color="auto"/>
              <w:right w:val="single" w:sz="4" w:space="0" w:color="auto"/>
            </w:tcBorders>
            <w:shd w:val="clear" w:color="auto" w:fill="auto"/>
            <w:vAlign w:val="center"/>
          </w:tcPr>
          <w:p w:rsidR="003915DA" w:rsidRPr="006547B7" w:rsidRDefault="003915DA" w:rsidP="003915DA">
            <w:pPr>
              <w:jc w:val="center"/>
              <w:rPr>
                <w:b/>
                <w:color w:val="333333"/>
                <w:sz w:val="20"/>
              </w:rPr>
            </w:pPr>
            <w:r w:rsidRPr="006547B7">
              <w:rPr>
                <w:b/>
                <w:color w:val="333333"/>
                <w:sz w:val="20"/>
              </w:rPr>
              <w:t>6</w:t>
            </w:r>
          </w:p>
        </w:tc>
        <w:tc>
          <w:tcPr>
            <w:tcW w:w="463" w:type="pct"/>
            <w:tcBorders>
              <w:top w:val="nil"/>
              <w:left w:val="nil"/>
              <w:bottom w:val="single" w:sz="4" w:space="0" w:color="auto"/>
              <w:right w:val="single" w:sz="4" w:space="0" w:color="auto"/>
            </w:tcBorders>
            <w:shd w:val="clear" w:color="auto" w:fill="auto"/>
            <w:vAlign w:val="center"/>
          </w:tcPr>
          <w:p w:rsidR="003915DA" w:rsidRPr="006547B7" w:rsidRDefault="003915DA" w:rsidP="003915DA">
            <w:pPr>
              <w:jc w:val="center"/>
              <w:rPr>
                <w:b/>
                <w:color w:val="333333"/>
                <w:sz w:val="20"/>
              </w:rPr>
            </w:pPr>
            <w:r w:rsidRPr="006547B7">
              <w:rPr>
                <w:b/>
                <w:color w:val="333333"/>
                <w:sz w:val="20"/>
              </w:rPr>
              <w:t>7</w:t>
            </w:r>
          </w:p>
        </w:tc>
        <w:tc>
          <w:tcPr>
            <w:tcW w:w="391" w:type="pct"/>
            <w:tcBorders>
              <w:top w:val="nil"/>
              <w:left w:val="nil"/>
              <w:bottom w:val="single" w:sz="4" w:space="0" w:color="auto"/>
              <w:right w:val="single" w:sz="4" w:space="0" w:color="auto"/>
            </w:tcBorders>
            <w:shd w:val="clear" w:color="auto" w:fill="auto"/>
            <w:vAlign w:val="center"/>
          </w:tcPr>
          <w:p w:rsidR="003915DA" w:rsidRPr="006547B7" w:rsidRDefault="003915DA" w:rsidP="003915DA">
            <w:pPr>
              <w:jc w:val="center"/>
              <w:rPr>
                <w:b/>
                <w:color w:val="333333"/>
                <w:sz w:val="20"/>
              </w:rPr>
            </w:pPr>
            <w:r w:rsidRPr="006547B7">
              <w:rPr>
                <w:b/>
                <w:color w:val="333333"/>
                <w:sz w:val="20"/>
              </w:rPr>
              <w:t>8</w:t>
            </w:r>
          </w:p>
        </w:tc>
        <w:tc>
          <w:tcPr>
            <w:tcW w:w="377" w:type="pct"/>
            <w:tcBorders>
              <w:top w:val="single" w:sz="4" w:space="0" w:color="auto"/>
              <w:left w:val="single" w:sz="4" w:space="0" w:color="auto"/>
              <w:bottom w:val="single" w:sz="4" w:space="0" w:color="auto"/>
              <w:right w:val="single" w:sz="4" w:space="0" w:color="auto"/>
            </w:tcBorders>
            <w:vAlign w:val="center"/>
          </w:tcPr>
          <w:p w:rsidR="003915DA" w:rsidRPr="006547B7" w:rsidRDefault="003915DA" w:rsidP="003915DA">
            <w:pPr>
              <w:jc w:val="center"/>
              <w:rPr>
                <w:b/>
                <w:color w:val="000000"/>
                <w:sz w:val="20"/>
              </w:rPr>
            </w:pPr>
            <w:r w:rsidRPr="006547B7">
              <w:rPr>
                <w:b/>
                <w:color w:val="000000"/>
                <w:sz w:val="20"/>
              </w:rPr>
              <w:t>9</w:t>
            </w:r>
          </w:p>
        </w:tc>
        <w:tc>
          <w:tcPr>
            <w:tcW w:w="389" w:type="pct"/>
            <w:tcBorders>
              <w:top w:val="single" w:sz="4" w:space="0" w:color="auto"/>
              <w:left w:val="nil"/>
              <w:bottom w:val="single" w:sz="4" w:space="0" w:color="auto"/>
              <w:right w:val="single" w:sz="4" w:space="0" w:color="auto"/>
            </w:tcBorders>
          </w:tcPr>
          <w:p w:rsidR="003915DA" w:rsidRPr="006547B7" w:rsidRDefault="003915DA" w:rsidP="003915DA">
            <w:pPr>
              <w:jc w:val="center"/>
              <w:rPr>
                <w:b/>
                <w:color w:val="000000"/>
                <w:sz w:val="20"/>
              </w:rPr>
            </w:pPr>
            <w:r w:rsidRPr="006547B7">
              <w:rPr>
                <w:b/>
                <w:color w:val="000000"/>
                <w:sz w:val="20"/>
              </w:rPr>
              <w:t>10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3915DA" w:rsidRPr="006547B7" w:rsidRDefault="003915DA" w:rsidP="003915DA">
            <w:pPr>
              <w:jc w:val="center"/>
              <w:rPr>
                <w:b/>
                <w:color w:val="000000"/>
                <w:sz w:val="20"/>
              </w:rPr>
            </w:pPr>
            <w:r w:rsidRPr="006547B7">
              <w:rPr>
                <w:b/>
                <w:color w:val="000000"/>
                <w:sz w:val="20"/>
              </w:rPr>
              <w:t>11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3915DA" w:rsidRPr="006547B7" w:rsidRDefault="003915DA" w:rsidP="003915DA">
            <w:pPr>
              <w:jc w:val="center"/>
              <w:rPr>
                <w:b/>
                <w:color w:val="000000"/>
                <w:sz w:val="20"/>
              </w:rPr>
            </w:pPr>
            <w:r w:rsidRPr="006547B7">
              <w:rPr>
                <w:b/>
                <w:color w:val="000000"/>
                <w:sz w:val="20"/>
              </w:rPr>
              <w:t>12</w:t>
            </w:r>
          </w:p>
        </w:tc>
        <w:tc>
          <w:tcPr>
            <w:tcW w:w="428" w:type="pct"/>
            <w:tcBorders>
              <w:top w:val="single" w:sz="4" w:space="0" w:color="auto"/>
              <w:left w:val="single" w:sz="4" w:space="0" w:color="auto"/>
              <w:bottom w:val="single" w:sz="4" w:space="0" w:color="auto"/>
              <w:right w:val="single" w:sz="4" w:space="0" w:color="auto"/>
            </w:tcBorders>
            <w:vAlign w:val="center"/>
          </w:tcPr>
          <w:p w:rsidR="003915DA" w:rsidRPr="006547B7" w:rsidRDefault="003915DA" w:rsidP="003915DA">
            <w:pPr>
              <w:jc w:val="center"/>
              <w:rPr>
                <w:b/>
                <w:color w:val="000000"/>
                <w:sz w:val="20"/>
              </w:rPr>
            </w:pPr>
            <w:r w:rsidRPr="006547B7">
              <w:rPr>
                <w:b/>
                <w:color w:val="000000"/>
                <w:sz w:val="20"/>
              </w:rPr>
              <w:t>13</w:t>
            </w:r>
          </w:p>
        </w:tc>
        <w:tc>
          <w:tcPr>
            <w:tcW w:w="382" w:type="pct"/>
            <w:tcBorders>
              <w:top w:val="single" w:sz="4" w:space="0" w:color="auto"/>
              <w:left w:val="single" w:sz="4" w:space="0" w:color="auto"/>
              <w:bottom w:val="single" w:sz="4" w:space="0" w:color="auto"/>
              <w:right w:val="single" w:sz="4" w:space="0" w:color="auto"/>
            </w:tcBorders>
          </w:tcPr>
          <w:p w:rsidR="003915DA" w:rsidRPr="006547B7" w:rsidRDefault="003915DA" w:rsidP="003915DA">
            <w:pPr>
              <w:jc w:val="center"/>
              <w:rPr>
                <w:b/>
                <w:color w:val="000000"/>
                <w:sz w:val="20"/>
              </w:rPr>
            </w:pPr>
            <w:r w:rsidRPr="006547B7">
              <w:rPr>
                <w:b/>
                <w:color w:val="000000"/>
                <w:sz w:val="20"/>
              </w:rPr>
              <w:t>14</w:t>
            </w:r>
          </w:p>
        </w:tc>
      </w:tr>
      <w:tr w:rsidR="003915DA" w:rsidRPr="006547B7" w:rsidTr="003915DA">
        <w:trPr>
          <w:trHeight w:val="315"/>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915DA" w:rsidRPr="006547B7" w:rsidRDefault="003915DA" w:rsidP="003915DA">
            <w:pPr>
              <w:jc w:val="center"/>
              <w:rPr>
                <w:color w:val="000000"/>
                <w:sz w:val="20"/>
              </w:rPr>
            </w:pPr>
            <w:r w:rsidRPr="006547B7">
              <w:rPr>
                <w:color w:val="000000"/>
                <w:sz w:val="20"/>
              </w:rPr>
              <w:t> </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3915DA">
            <w:pPr>
              <w:rPr>
                <w:color w:val="333333"/>
                <w:sz w:val="20"/>
              </w:rPr>
            </w:pPr>
            <w:r w:rsidRPr="006547B7">
              <w:rPr>
                <w:color w:val="333333"/>
                <w:sz w:val="20"/>
              </w:rPr>
              <w:t> </w:t>
            </w:r>
          </w:p>
        </w:tc>
        <w:tc>
          <w:tcPr>
            <w:tcW w:w="289"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rPr>
                <w:color w:val="333333"/>
                <w:sz w:val="20"/>
              </w:rPr>
            </w:pPr>
            <w:r w:rsidRPr="006547B7">
              <w:rPr>
                <w:color w:val="333333"/>
                <w:sz w:val="20"/>
              </w:rPr>
              <w:t> </w:t>
            </w: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3915DA" w:rsidRPr="006547B7" w:rsidRDefault="003915DA" w:rsidP="003915DA">
            <w:pPr>
              <w:rPr>
                <w:color w:val="000000"/>
                <w:sz w:val="20"/>
              </w:rPr>
            </w:pPr>
            <w:r w:rsidRPr="006547B7">
              <w:rPr>
                <w:color w:val="000000"/>
                <w:sz w:val="20"/>
              </w:rPr>
              <w:t> </w:t>
            </w:r>
          </w:p>
        </w:tc>
        <w:tc>
          <w:tcPr>
            <w:tcW w:w="294"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rPr>
                <w:color w:val="333333"/>
                <w:sz w:val="20"/>
              </w:rPr>
            </w:pPr>
            <w:r w:rsidRPr="006547B7">
              <w:rPr>
                <w:color w:val="333333"/>
                <w:sz w:val="20"/>
              </w:rPr>
              <w:t> </w:t>
            </w:r>
          </w:p>
        </w:tc>
        <w:tc>
          <w:tcPr>
            <w:tcW w:w="463"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rPr>
                <w:color w:val="333333"/>
                <w:sz w:val="20"/>
              </w:rPr>
            </w:pPr>
            <w:r w:rsidRPr="006547B7">
              <w:rPr>
                <w:color w:val="333333"/>
                <w:sz w:val="20"/>
              </w:rPr>
              <w:t> </w:t>
            </w:r>
          </w:p>
        </w:tc>
        <w:tc>
          <w:tcPr>
            <w:tcW w:w="463"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rPr>
                <w:color w:val="333333"/>
                <w:sz w:val="20"/>
              </w:rPr>
            </w:pPr>
            <w:r w:rsidRPr="006547B7">
              <w:rPr>
                <w:color w:val="333333"/>
                <w:sz w:val="20"/>
              </w:rPr>
              <w:t> </w:t>
            </w:r>
          </w:p>
        </w:tc>
        <w:tc>
          <w:tcPr>
            <w:tcW w:w="391" w:type="pct"/>
            <w:tcBorders>
              <w:top w:val="single" w:sz="4" w:space="0" w:color="auto"/>
              <w:left w:val="nil"/>
              <w:bottom w:val="single" w:sz="4" w:space="0" w:color="auto"/>
              <w:right w:val="single" w:sz="4" w:space="0" w:color="auto"/>
            </w:tcBorders>
            <w:shd w:val="clear" w:color="auto" w:fill="auto"/>
          </w:tcPr>
          <w:p w:rsidR="003915DA" w:rsidRPr="006547B7" w:rsidRDefault="003915DA" w:rsidP="003915DA">
            <w:pPr>
              <w:rPr>
                <w:color w:val="333333"/>
                <w:sz w:val="20"/>
              </w:rPr>
            </w:pPr>
            <w:r w:rsidRPr="006547B7">
              <w:rPr>
                <w:color w:val="333333"/>
                <w:sz w:val="20"/>
              </w:rPr>
              <w:t> </w:t>
            </w:r>
          </w:p>
        </w:tc>
        <w:tc>
          <w:tcPr>
            <w:tcW w:w="377" w:type="pct"/>
            <w:tcBorders>
              <w:top w:val="single" w:sz="4" w:space="0" w:color="auto"/>
              <w:left w:val="single" w:sz="4" w:space="0" w:color="auto"/>
              <w:bottom w:val="single" w:sz="4" w:space="0" w:color="auto"/>
              <w:right w:val="single" w:sz="4" w:space="0" w:color="auto"/>
            </w:tcBorders>
          </w:tcPr>
          <w:p w:rsidR="003915DA" w:rsidRPr="006547B7" w:rsidRDefault="003915DA" w:rsidP="003915DA">
            <w:pPr>
              <w:jc w:val="center"/>
              <w:rPr>
                <w:b/>
                <w:color w:val="000000"/>
                <w:sz w:val="20"/>
              </w:rPr>
            </w:pPr>
          </w:p>
        </w:tc>
        <w:tc>
          <w:tcPr>
            <w:tcW w:w="389" w:type="pct"/>
            <w:tcBorders>
              <w:top w:val="single" w:sz="4" w:space="0" w:color="auto"/>
              <w:left w:val="nil"/>
              <w:bottom w:val="single" w:sz="4" w:space="0" w:color="auto"/>
              <w:right w:val="single" w:sz="4" w:space="0" w:color="auto"/>
            </w:tcBorders>
          </w:tcPr>
          <w:p w:rsidR="003915DA" w:rsidRPr="006547B7" w:rsidRDefault="003915DA" w:rsidP="003915DA">
            <w:pPr>
              <w:jc w:val="center"/>
              <w:rPr>
                <w:color w:val="000000"/>
                <w:sz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3915DA">
            <w:pPr>
              <w:jc w:val="center"/>
              <w:rPr>
                <w:color w:val="000000"/>
                <w:sz w:val="20"/>
              </w:rPr>
            </w:pPr>
            <w:r w:rsidRPr="006547B7">
              <w:rPr>
                <w:color w:val="000000"/>
                <w:sz w:val="20"/>
              </w:rPr>
              <w:t> </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3915DA">
            <w:pPr>
              <w:jc w:val="center"/>
              <w:rPr>
                <w:color w:val="000000"/>
                <w:sz w:val="20"/>
              </w:rPr>
            </w:pPr>
            <w:r w:rsidRPr="006547B7">
              <w:rPr>
                <w:color w:val="000000"/>
                <w:sz w:val="20"/>
              </w:rPr>
              <w:t> </w:t>
            </w:r>
          </w:p>
        </w:tc>
        <w:tc>
          <w:tcPr>
            <w:tcW w:w="428" w:type="pct"/>
            <w:tcBorders>
              <w:top w:val="single" w:sz="4" w:space="0" w:color="auto"/>
              <w:left w:val="single" w:sz="4" w:space="0" w:color="auto"/>
              <w:bottom w:val="single" w:sz="4" w:space="0" w:color="auto"/>
              <w:right w:val="single" w:sz="4" w:space="0" w:color="auto"/>
            </w:tcBorders>
          </w:tcPr>
          <w:p w:rsidR="003915DA" w:rsidRPr="006547B7" w:rsidRDefault="003915DA" w:rsidP="003915DA">
            <w:pPr>
              <w:jc w:val="center"/>
              <w:rPr>
                <w:color w:val="000000"/>
                <w:sz w:val="20"/>
              </w:rPr>
            </w:pPr>
          </w:p>
        </w:tc>
        <w:tc>
          <w:tcPr>
            <w:tcW w:w="382" w:type="pct"/>
            <w:tcBorders>
              <w:top w:val="single" w:sz="4" w:space="0" w:color="auto"/>
              <w:left w:val="single" w:sz="4" w:space="0" w:color="auto"/>
              <w:bottom w:val="single" w:sz="4" w:space="0" w:color="auto"/>
              <w:right w:val="single" w:sz="4" w:space="0" w:color="auto"/>
            </w:tcBorders>
          </w:tcPr>
          <w:p w:rsidR="003915DA" w:rsidRPr="006547B7" w:rsidRDefault="003915DA" w:rsidP="003915DA">
            <w:pPr>
              <w:jc w:val="center"/>
              <w:rPr>
                <w:color w:val="000000"/>
                <w:sz w:val="20"/>
              </w:rPr>
            </w:pPr>
          </w:p>
        </w:tc>
      </w:tr>
    </w:tbl>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3915DA">
      <w:pPr>
        <w:rPr>
          <w:b/>
          <w:sz w:val="24"/>
          <w:szCs w:val="24"/>
          <w:highlight w:val="yellow"/>
          <w:lang w:val="ru-RU"/>
        </w:rPr>
      </w:pPr>
      <w:r w:rsidRPr="00E874A0">
        <w:rPr>
          <w:b/>
          <w:sz w:val="24"/>
          <w:szCs w:val="24"/>
          <w:highlight w:val="yellow"/>
          <w:lang w:val="ru-RU"/>
        </w:rPr>
        <w:t>Предлагаемая редакция</w:t>
      </w:r>
    </w:p>
    <w:p w:rsidR="003915DA" w:rsidRPr="00B679AF" w:rsidRDefault="003915DA" w:rsidP="003915DA">
      <w:pPr>
        <w:spacing w:before="0"/>
        <w:ind w:left="12036" w:firstLine="708"/>
        <w:rPr>
          <w:b/>
          <w:bCs/>
          <w:szCs w:val="22"/>
          <w:lang w:val="ru-RU" w:eastAsia="ru-RU"/>
        </w:rPr>
      </w:pPr>
      <w:r w:rsidRPr="00B679AF">
        <w:rPr>
          <w:b/>
          <w:bCs/>
          <w:szCs w:val="22"/>
          <w:lang w:val="ru-RU" w:eastAsia="ru-RU"/>
        </w:rPr>
        <w:t>Приложение 11</w:t>
      </w:r>
    </w:p>
    <w:p w:rsidR="003915DA" w:rsidRPr="00B679AF" w:rsidRDefault="003915DA" w:rsidP="003915DA">
      <w:pPr>
        <w:spacing w:before="0"/>
        <w:ind w:left="5387" w:firstLine="3969"/>
        <w:jc w:val="right"/>
        <w:rPr>
          <w:bCs/>
          <w:i/>
          <w:szCs w:val="22"/>
          <w:lang w:val="ru-RU"/>
        </w:rPr>
      </w:pPr>
      <w:r w:rsidRPr="00B679AF">
        <w:rPr>
          <w:bCs/>
          <w:i/>
          <w:szCs w:val="22"/>
          <w:lang w:val="ru-RU"/>
        </w:rPr>
        <w:t xml:space="preserve">к Регламенту проведения отборов </w:t>
      </w:r>
    </w:p>
    <w:p w:rsidR="003915DA" w:rsidRPr="00B679AF" w:rsidRDefault="003915DA" w:rsidP="003915DA">
      <w:pPr>
        <w:spacing w:before="0"/>
        <w:ind w:left="5387" w:firstLine="3969"/>
        <w:jc w:val="right"/>
        <w:rPr>
          <w:bCs/>
          <w:i/>
          <w:szCs w:val="22"/>
          <w:lang w:val="ru-RU"/>
        </w:rPr>
      </w:pPr>
      <w:r w:rsidRPr="00B679AF">
        <w:rPr>
          <w:bCs/>
          <w:i/>
          <w:szCs w:val="22"/>
          <w:lang w:val="ru-RU"/>
        </w:rPr>
        <w:t xml:space="preserve">проектов модернизации генерирующих </w:t>
      </w:r>
    </w:p>
    <w:p w:rsidR="003915DA" w:rsidRPr="00B679AF" w:rsidRDefault="003915DA" w:rsidP="003915DA">
      <w:pPr>
        <w:spacing w:before="0"/>
        <w:jc w:val="right"/>
        <w:rPr>
          <w:bCs/>
          <w:i/>
          <w:szCs w:val="22"/>
          <w:lang w:val="ru-RU"/>
        </w:rPr>
      </w:pPr>
      <w:r w:rsidRPr="00B679AF">
        <w:rPr>
          <w:bCs/>
          <w:i/>
          <w:szCs w:val="22"/>
          <w:lang w:val="ru-RU"/>
        </w:rPr>
        <w:t>объектов тепловых электростанций</w:t>
      </w:r>
    </w:p>
    <w:p w:rsidR="00B679AF" w:rsidRPr="00B679AF" w:rsidRDefault="00B679AF" w:rsidP="00B679AF">
      <w:pPr>
        <w:spacing w:before="0"/>
        <w:rPr>
          <w:b/>
          <w:szCs w:val="22"/>
          <w:lang w:val="ru-RU"/>
        </w:rPr>
      </w:pPr>
      <w:r w:rsidRPr="00B679AF">
        <w:rPr>
          <w:b/>
          <w:szCs w:val="22"/>
          <w:lang w:val="ru-RU"/>
        </w:rPr>
        <w:t xml:space="preserve">Реестр объектов </w:t>
      </w:r>
      <w:proofErr w:type="spellStart"/>
      <w:r w:rsidRPr="00B679AF">
        <w:rPr>
          <w:b/>
          <w:szCs w:val="22"/>
          <w:lang w:val="ru-RU"/>
        </w:rPr>
        <w:t>КОММод</w:t>
      </w:r>
      <w:proofErr w:type="spellEnd"/>
    </w:p>
    <w:p w:rsidR="003915DA" w:rsidRPr="00B679AF" w:rsidRDefault="003915DA" w:rsidP="003915DA">
      <w:pPr>
        <w:spacing w:before="0"/>
        <w:jc w:val="right"/>
        <w:rPr>
          <w:bCs/>
          <w:i/>
          <w:szCs w:val="22"/>
          <w:lang w:val="ru-RU"/>
        </w:rPr>
      </w:pPr>
    </w:p>
    <w:p w:rsidR="003915DA" w:rsidRPr="00B679AF" w:rsidRDefault="003915DA" w:rsidP="003915DA">
      <w:pPr>
        <w:spacing w:before="0"/>
        <w:rPr>
          <w:b/>
          <w:szCs w:val="22"/>
          <w:lang w:val="ru-RU"/>
        </w:rPr>
      </w:pPr>
    </w:p>
    <w:tbl>
      <w:tblPr>
        <w:tblpPr w:leftFromText="180" w:rightFromText="180" w:vertAnchor="page" w:horzAnchor="margin" w:tblpY="4287"/>
        <w:tblW w:w="5153" w:type="pct"/>
        <w:tblLook w:val="04A0" w:firstRow="1" w:lastRow="0" w:firstColumn="1" w:lastColumn="0" w:noHBand="0" w:noVBand="1"/>
      </w:tblPr>
      <w:tblGrid>
        <w:gridCol w:w="559"/>
        <w:gridCol w:w="1563"/>
        <w:gridCol w:w="1133"/>
        <w:gridCol w:w="1646"/>
        <w:gridCol w:w="1039"/>
        <w:gridCol w:w="1871"/>
        <w:gridCol w:w="1871"/>
        <w:gridCol w:w="1646"/>
        <w:gridCol w:w="1508"/>
        <w:gridCol w:w="1560"/>
        <w:gridCol w:w="1134"/>
        <w:gridCol w:w="1183"/>
        <w:gridCol w:w="1724"/>
        <w:gridCol w:w="1530"/>
      </w:tblGrid>
      <w:tr w:rsidR="005C2560" w:rsidRPr="006547B7" w:rsidTr="005C2560">
        <w:trPr>
          <w:trHeight w:val="945"/>
        </w:trPr>
        <w:tc>
          <w:tcPr>
            <w:tcW w:w="152" w:type="pct"/>
            <w:tcBorders>
              <w:top w:val="single" w:sz="4" w:space="0" w:color="auto"/>
              <w:left w:val="single" w:sz="4" w:space="0" w:color="auto"/>
              <w:bottom w:val="single" w:sz="4" w:space="0" w:color="auto"/>
              <w:right w:val="single" w:sz="4" w:space="0" w:color="auto"/>
            </w:tcBorders>
            <w:shd w:val="clear" w:color="auto" w:fill="auto"/>
          </w:tcPr>
          <w:p w:rsidR="005C2560" w:rsidRPr="006547B7" w:rsidRDefault="005C2560" w:rsidP="005C2560">
            <w:pPr>
              <w:jc w:val="center"/>
              <w:rPr>
                <w:b/>
                <w:color w:val="000000"/>
                <w:sz w:val="20"/>
              </w:rPr>
            </w:pPr>
            <w:r w:rsidRPr="006547B7">
              <w:rPr>
                <w:b/>
                <w:color w:val="000000"/>
                <w:sz w:val="20"/>
              </w:rPr>
              <w:t>№ п/п</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5C2560" w:rsidRPr="006547B7" w:rsidRDefault="005C2560" w:rsidP="005C2560">
            <w:pPr>
              <w:jc w:val="center"/>
              <w:rPr>
                <w:b/>
                <w:color w:val="000000"/>
                <w:sz w:val="20"/>
              </w:rPr>
            </w:pPr>
            <w:r w:rsidRPr="006547B7">
              <w:rPr>
                <w:b/>
                <w:color w:val="000000"/>
                <w:sz w:val="20"/>
              </w:rPr>
              <w:t>Наименование участника оптового рынка</w:t>
            </w:r>
          </w:p>
        </w:tc>
        <w:tc>
          <w:tcPr>
            <w:tcW w:w="286" w:type="pct"/>
            <w:tcBorders>
              <w:top w:val="single" w:sz="4" w:space="0" w:color="auto"/>
              <w:left w:val="nil"/>
              <w:bottom w:val="single" w:sz="4" w:space="0" w:color="auto"/>
              <w:right w:val="single" w:sz="4" w:space="0" w:color="auto"/>
            </w:tcBorders>
            <w:shd w:val="clear" w:color="auto" w:fill="auto"/>
          </w:tcPr>
          <w:p w:rsidR="005C2560" w:rsidRPr="006547B7" w:rsidRDefault="005C2560" w:rsidP="005C2560">
            <w:pPr>
              <w:jc w:val="center"/>
              <w:rPr>
                <w:b/>
                <w:color w:val="000000"/>
                <w:sz w:val="20"/>
              </w:rPr>
            </w:pPr>
            <w:r w:rsidRPr="006547B7">
              <w:rPr>
                <w:b/>
                <w:color w:val="000000"/>
                <w:sz w:val="20"/>
              </w:rPr>
              <w:t>Код участника оптового рынка</w:t>
            </w:r>
          </w:p>
        </w:tc>
        <w:tc>
          <w:tcPr>
            <w:tcW w:w="406" w:type="pct"/>
            <w:tcBorders>
              <w:top w:val="single" w:sz="4" w:space="0" w:color="auto"/>
              <w:left w:val="nil"/>
              <w:bottom w:val="single" w:sz="4" w:space="0" w:color="auto"/>
              <w:right w:val="single" w:sz="4" w:space="0" w:color="auto"/>
            </w:tcBorders>
            <w:shd w:val="clear" w:color="auto" w:fill="auto"/>
          </w:tcPr>
          <w:p w:rsidR="005C2560" w:rsidRPr="006547B7" w:rsidRDefault="005C2560" w:rsidP="005C2560">
            <w:pPr>
              <w:jc w:val="center"/>
              <w:rPr>
                <w:b/>
                <w:color w:val="000000"/>
                <w:sz w:val="20"/>
                <w:highlight w:val="yellow"/>
              </w:rPr>
            </w:pPr>
            <w:r w:rsidRPr="006547B7">
              <w:rPr>
                <w:b/>
                <w:color w:val="000000"/>
                <w:sz w:val="20"/>
                <w:highlight w:val="yellow"/>
              </w:rPr>
              <w:t>Наименование</w:t>
            </w:r>
            <w:r w:rsidRPr="006547B7">
              <w:rPr>
                <w:b/>
                <w:color w:val="000000"/>
                <w:sz w:val="20"/>
                <w:highlight w:val="yellow"/>
                <w:lang w:val="ru-RU"/>
              </w:rPr>
              <w:t xml:space="preserve"> генерирующего</w:t>
            </w:r>
            <w:r w:rsidRPr="006547B7">
              <w:rPr>
                <w:b/>
                <w:color w:val="000000"/>
                <w:sz w:val="20"/>
                <w:highlight w:val="yellow"/>
              </w:rPr>
              <w:t xml:space="preserve"> объекта </w:t>
            </w:r>
          </w:p>
        </w:tc>
        <w:tc>
          <w:tcPr>
            <w:tcW w:w="264" w:type="pct"/>
            <w:tcBorders>
              <w:top w:val="single" w:sz="4" w:space="0" w:color="auto"/>
              <w:left w:val="nil"/>
              <w:bottom w:val="single" w:sz="4" w:space="0" w:color="auto"/>
              <w:right w:val="single" w:sz="4" w:space="0" w:color="auto"/>
            </w:tcBorders>
            <w:shd w:val="clear" w:color="auto" w:fill="auto"/>
          </w:tcPr>
          <w:p w:rsidR="005C2560" w:rsidRPr="006547B7" w:rsidRDefault="005C2560" w:rsidP="005C2560">
            <w:pPr>
              <w:jc w:val="center"/>
              <w:rPr>
                <w:b/>
                <w:color w:val="000000"/>
                <w:sz w:val="20"/>
                <w:highlight w:val="yellow"/>
              </w:rPr>
            </w:pPr>
            <w:r w:rsidRPr="006547B7">
              <w:rPr>
                <w:b/>
                <w:color w:val="000000"/>
                <w:sz w:val="20"/>
                <w:highlight w:val="yellow"/>
              </w:rPr>
              <w:t>Группа точек поставки</w:t>
            </w:r>
          </w:p>
        </w:tc>
        <w:tc>
          <w:tcPr>
            <w:tcW w:w="458" w:type="pct"/>
            <w:tcBorders>
              <w:top w:val="single" w:sz="4" w:space="0" w:color="auto"/>
              <w:left w:val="nil"/>
              <w:bottom w:val="single" w:sz="4" w:space="0" w:color="auto"/>
              <w:right w:val="single" w:sz="4" w:space="0" w:color="auto"/>
            </w:tcBorders>
            <w:shd w:val="clear" w:color="auto" w:fill="auto"/>
          </w:tcPr>
          <w:p w:rsidR="005C2560" w:rsidRPr="006547B7" w:rsidRDefault="005C2560" w:rsidP="005C2560">
            <w:pPr>
              <w:jc w:val="center"/>
              <w:rPr>
                <w:b/>
                <w:color w:val="000000"/>
                <w:sz w:val="20"/>
              </w:rPr>
            </w:pPr>
            <w:r w:rsidRPr="006547B7">
              <w:rPr>
                <w:b/>
                <w:color w:val="000000"/>
                <w:sz w:val="20"/>
              </w:rPr>
              <w:t>Местонахождение объекта/Ценовая зона</w:t>
            </w:r>
          </w:p>
        </w:tc>
        <w:tc>
          <w:tcPr>
            <w:tcW w:w="458" w:type="pct"/>
            <w:tcBorders>
              <w:top w:val="single" w:sz="4" w:space="0" w:color="auto"/>
              <w:left w:val="nil"/>
              <w:bottom w:val="single" w:sz="4" w:space="0" w:color="auto"/>
              <w:right w:val="single" w:sz="4" w:space="0" w:color="auto"/>
            </w:tcBorders>
            <w:shd w:val="clear" w:color="auto" w:fill="auto"/>
          </w:tcPr>
          <w:p w:rsidR="005C2560" w:rsidRPr="006547B7" w:rsidRDefault="005C2560" w:rsidP="005C2560">
            <w:pPr>
              <w:jc w:val="center"/>
              <w:rPr>
                <w:b/>
                <w:color w:val="000000"/>
                <w:sz w:val="20"/>
              </w:rPr>
            </w:pPr>
            <w:r w:rsidRPr="006547B7">
              <w:rPr>
                <w:b/>
                <w:color w:val="000000"/>
                <w:sz w:val="20"/>
              </w:rPr>
              <w:t>Местонахождение объекта/Субъект РФ</w:t>
            </w:r>
          </w:p>
        </w:tc>
        <w:tc>
          <w:tcPr>
            <w:tcW w:w="406" w:type="pct"/>
            <w:tcBorders>
              <w:top w:val="single" w:sz="4" w:space="0" w:color="auto"/>
              <w:left w:val="nil"/>
              <w:bottom w:val="single" w:sz="4" w:space="0" w:color="auto"/>
              <w:right w:val="single" w:sz="4" w:space="0" w:color="auto"/>
            </w:tcBorders>
            <w:shd w:val="clear" w:color="auto" w:fill="auto"/>
          </w:tcPr>
          <w:p w:rsidR="005C2560" w:rsidRPr="006547B7" w:rsidRDefault="005C2560" w:rsidP="005C2560">
            <w:pPr>
              <w:jc w:val="center"/>
              <w:rPr>
                <w:b/>
                <w:color w:val="000000"/>
                <w:sz w:val="20"/>
                <w:highlight w:val="yellow"/>
                <w:lang w:val="ru-RU"/>
              </w:rPr>
            </w:pPr>
            <w:r w:rsidRPr="006547B7">
              <w:rPr>
                <w:b/>
                <w:color w:val="000000"/>
                <w:sz w:val="20"/>
                <w:highlight w:val="yellow"/>
                <w:lang w:val="ru-RU"/>
              </w:rPr>
              <w:t xml:space="preserve">Установленная мощность </w:t>
            </w:r>
            <w:r w:rsidR="002F269E" w:rsidRPr="006547B7">
              <w:rPr>
                <w:b/>
                <w:color w:val="000000"/>
                <w:sz w:val="20"/>
                <w:highlight w:val="yellow"/>
                <w:lang w:val="ru-RU"/>
              </w:rPr>
              <w:t>генерирующего объекта</w:t>
            </w:r>
            <w:r w:rsidR="002F269E" w:rsidRPr="006547B7">
              <w:rPr>
                <w:b/>
                <w:color w:val="000000"/>
                <w:sz w:val="20"/>
                <w:highlight w:val="yellow"/>
              </w:rPr>
              <w:t> </w:t>
            </w:r>
            <w:r w:rsidR="002F269E" w:rsidRPr="006547B7">
              <w:rPr>
                <w:b/>
                <w:color w:val="000000"/>
                <w:sz w:val="20"/>
                <w:highlight w:val="yellow"/>
                <w:lang w:val="ru-RU"/>
              </w:rPr>
              <w:t>после</w:t>
            </w:r>
            <w:r w:rsidRPr="006547B7">
              <w:rPr>
                <w:b/>
                <w:color w:val="000000"/>
                <w:sz w:val="20"/>
                <w:highlight w:val="yellow"/>
                <w:lang w:val="ru-RU"/>
              </w:rPr>
              <w:t xml:space="preserve"> реализации проекта, МВт</w:t>
            </w:r>
          </w:p>
        </w:tc>
        <w:tc>
          <w:tcPr>
            <w:tcW w:w="314" w:type="pct"/>
            <w:tcBorders>
              <w:top w:val="single" w:sz="4" w:space="0" w:color="auto"/>
              <w:left w:val="single" w:sz="4" w:space="0" w:color="auto"/>
              <w:bottom w:val="single" w:sz="4" w:space="0" w:color="auto"/>
              <w:right w:val="single" w:sz="4" w:space="0" w:color="auto"/>
            </w:tcBorders>
          </w:tcPr>
          <w:p w:rsidR="005C2560" w:rsidRPr="006547B7" w:rsidRDefault="005C2560" w:rsidP="005C2560">
            <w:pPr>
              <w:jc w:val="center"/>
              <w:rPr>
                <w:b/>
                <w:color w:val="000000"/>
                <w:sz w:val="20"/>
                <w:highlight w:val="yellow"/>
                <w:lang w:val="ru-RU"/>
              </w:rPr>
            </w:pPr>
            <w:r w:rsidRPr="006547B7">
              <w:rPr>
                <w:b/>
                <w:color w:val="000000"/>
                <w:sz w:val="20"/>
                <w:highlight w:val="yellow"/>
                <w:lang w:val="ru-RU"/>
              </w:rPr>
              <w:t xml:space="preserve">Дата начала периода реализации </w:t>
            </w:r>
            <w:r w:rsidR="002F269E" w:rsidRPr="006547B7">
              <w:rPr>
                <w:b/>
                <w:color w:val="000000"/>
                <w:sz w:val="20"/>
                <w:highlight w:val="yellow"/>
                <w:lang w:val="ru-RU"/>
              </w:rPr>
              <w:t>проекта модернизации</w:t>
            </w:r>
          </w:p>
        </w:tc>
        <w:tc>
          <w:tcPr>
            <w:tcW w:w="386" w:type="pct"/>
            <w:tcBorders>
              <w:top w:val="single" w:sz="4" w:space="0" w:color="auto"/>
              <w:left w:val="nil"/>
              <w:bottom w:val="single" w:sz="4" w:space="0" w:color="auto"/>
              <w:right w:val="single" w:sz="4" w:space="0" w:color="auto"/>
            </w:tcBorders>
          </w:tcPr>
          <w:p w:rsidR="005C2560" w:rsidRPr="006547B7" w:rsidRDefault="005C2560" w:rsidP="005C2560">
            <w:pPr>
              <w:jc w:val="center"/>
              <w:rPr>
                <w:b/>
                <w:color w:val="000000"/>
                <w:sz w:val="20"/>
                <w:highlight w:val="yellow"/>
                <w:lang w:val="ru-RU"/>
              </w:rPr>
            </w:pPr>
            <w:r w:rsidRPr="006547B7">
              <w:rPr>
                <w:b/>
                <w:color w:val="000000"/>
                <w:sz w:val="20"/>
                <w:highlight w:val="yellow"/>
                <w:lang w:val="ru-RU"/>
              </w:rPr>
              <w:t>Период реализации проекта модернизации, количество месяцев</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5C2560" w:rsidRPr="006547B7" w:rsidRDefault="005C2560" w:rsidP="005C2560">
            <w:pPr>
              <w:jc w:val="center"/>
              <w:rPr>
                <w:b/>
                <w:color w:val="000000"/>
                <w:sz w:val="20"/>
                <w:lang w:val="ru-RU"/>
              </w:rPr>
            </w:pPr>
            <w:r w:rsidRPr="006547B7">
              <w:rPr>
                <w:b/>
                <w:color w:val="000000"/>
                <w:sz w:val="20"/>
                <w:lang w:val="ru-RU"/>
              </w:rPr>
              <w:t xml:space="preserve">Дата начала поставки </w:t>
            </w:r>
            <w:r w:rsidR="002F269E" w:rsidRPr="006547B7">
              <w:rPr>
                <w:b/>
                <w:color w:val="000000"/>
                <w:sz w:val="20"/>
                <w:lang w:val="ru-RU"/>
              </w:rPr>
              <w:t xml:space="preserve">мощности </w:t>
            </w:r>
            <w:r w:rsidR="002F269E" w:rsidRPr="006547B7">
              <w:rPr>
                <w:b/>
                <w:color w:val="000000"/>
                <w:sz w:val="20"/>
                <w:highlight w:val="yellow"/>
                <w:lang w:val="ru-RU"/>
              </w:rPr>
              <w:t>на оптовый рынок</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C2560" w:rsidRPr="006547B7" w:rsidRDefault="005C2560" w:rsidP="005C2560">
            <w:pPr>
              <w:jc w:val="center"/>
              <w:rPr>
                <w:b/>
                <w:color w:val="000000"/>
                <w:sz w:val="20"/>
                <w:lang w:val="ru-RU"/>
              </w:rPr>
            </w:pPr>
            <w:r w:rsidRPr="006547B7">
              <w:rPr>
                <w:b/>
                <w:color w:val="000000"/>
                <w:sz w:val="20"/>
                <w:lang w:val="ru-RU"/>
              </w:rPr>
              <w:t>Дата окончания поставки мощности</w:t>
            </w:r>
            <w:r w:rsidR="002F269E" w:rsidRPr="006547B7">
              <w:rPr>
                <w:b/>
                <w:color w:val="000000"/>
                <w:sz w:val="20"/>
                <w:lang w:val="ru-RU"/>
              </w:rPr>
              <w:t xml:space="preserve"> </w:t>
            </w:r>
            <w:r w:rsidR="002F269E" w:rsidRPr="006547B7">
              <w:rPr>
                <w:b/>
                <w:color w:val="000000"/>
                <w:sz w:val="20"/>
                <w:highlight w:val="yellow"/>
                <w:lang w:val="ru-RU"/>
              </w:rPr>
              <w:t>на оптовый рынок</w:t>
            </w:r>
            <w:r w:rsidR="002F269E" w:rsidRPr="006547B7">
              <w:rPr>
                <w:b/>
                <w:color w:val="000000"/>
                <w:sz w:val="20"/>
                <w:lang w:val="ru-RU"/>
              </w:rPr>
              <w:t xml:space="preserve"> </w:t>
            </w:r>
            <w:r w:rsidRPr="006547B7">
              <w:rPr>
                <w:b/>
                <w:color w:val="000000"/>
                <w:sz w:val="20"/>
                <w:lang w:val="ru-RU"/>
              </w:rPr>
              <w:t xml:space="preserve"> </w:t>
            </w:r>
          </w:p>
        </w:tc>
        <w:tc>
          <w:tcPr>
            <w:tcW w:w="424" w:type="pct"/>
            <w:tcBorders>
              <w:top w:val="single" w:sz="4" w:space="0" w:color="auto"/>
              <w:left w:val="single" w:sz="4" w:space="0" w:color="auto"/>
              <w:bottom w:val="single" w:sz="4" w:space="0" w:color="auto"/>
              <w:right w:val="single" w:sz="4" w:space="0" w:color="auto"/>
            </w:tcBorders>
          </w:tcPr>
          <w:p w:rsidR="005C2560" w:rsidRPr="006547B7" w:rsidRDefault="005C2560" w:rsidP="005C2560">
            <w:pPr>
              <w:jc w:val="center"/>
              <w:rPr>
                <w:b/>
                <w:color w:val="000000"/>
                <w:sz w:val="20"/>
                <w:lang w:val="ru-RU"/>
              </w:rPr>
            </w:pPr>
            <w:r w:rsidRPr="006547B7">
              <w:rPr>
                <w:b/>
                <w:color w:val="000000"/>
                <w:sz w:val="20"/>
                <w:lang w:val="ru-RU"/>
              </w:rPr>
              <w:t>Признак отнесения оборудования к</w:t>
            </w:r>
            <w:r w:rsidRPr="006547B7">
              <w:rPr>
                <w:rFonts w:eastAsia="Calibri"/>
                <w:b/>
                <w:sz w:val="20"/>
                <w:lang w:val="ru-RU"/>
              </w:rPr>
              <w:t xml:space="preserve"> </w:t>
            </w:r>
            <w:r w:rsidRPr="006547B7">
              <w:rPr>
                <w:b/>
                <w:color w:val="000000"/>
                <w:sz w:val="20"/>
                <w:lang w:val="ru-RU"/>
              </w:rPr>
              <w:t xml:space="preserve">образцам инновационного </w:t>
            </w:r>
            <w:r w:rsidRPr="006547B7">
              <w:rPr>
                <w:b/>
                <w:bCs/>
                <w:color w:val="000000"/>
                <w:sz w:val="20"/>
                <w:lang w:val="ru-RU"/>
              </w:rPr>
              <w:t>энергетического оборудования</w:t>
            </w:r>
          </w:p>
        </w:tc>
        <w:tc>
          <w:tcPr>
            <w:tcW w:w="379" w:type="pct"/>
            <w:tcBorders>
              <w:top w:val="single" w:sz="4" w:space="0" w:color="auto"/>
              <w:left w:val="single" w:sz="4" w:space="0" w:color="auto"/>
              <w:bottom w:val="single" w:sz="4" w:space="0" w:color="auto"/>
              <w:right w:val="single" w:sz="4" w:space="0" w:color="auto"/>
            </w:tcBorders>
          </w:tcPr>
          <w:p w:rsidR="005C2560" w:rsidRPr="006547B7" w:rsidRDefault="005C2560" w:rsidP="005C2560">
            <w:pPr>
              <w:jc w:val="center"/>
              <w:rPr>
                <w:b/>
                <w:color w:val="000000"/>
                <w:sz w:val="20"/>
              </w:rPr>
            </w:pPr>
            <w:r w:rsidRPr="006547B7">
              <w:rPr>
                <w:b/>
                <w:color w:val="000000"/>
                <w:sz w:val="20"/>
              </w:rPr>
              <w:t>Вид используемого топлива</w:t>
            </w:r>
          </w:p>
        </w:tc>
      </w:tr>
      <w:tr w:rsidR="003915DA" w:rsidRPr="006547B7" w:rsidTr="005C2560">
        <w:trPr>
          <w:trHeight w:val="315"/>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915DA" w:rsidRPr="006547B7" w:rsidRDefault="003915DA" w:rsidP="00AC401C">
            <w:pPr>
              <w:jc w:val="center"/>
              <w:rPr>
                <w:b/>
                <w:color w:val="000000"/>
                <w:sz w:val="20"/>
              </w:rPr>
            </w:pPr>
            <w:r w:rsidRPr="006547B7">
              <w:rPr>
                <w:b/>
                <w:color w:val="000000"/>
                <w:sz w:val="20"/>
              </w:rPr>
              <w:t>1</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3915DA" w:rsidRPr="006547B7" w:rsidRDefault="003915DA" w:rsidP="00AC401C">
            <w:pPr>
              <w:jc w:val="center"/>
              <w:rPr>
                <w:b/>
                <w:color w:val="333333"/>
                <w:sz w:val="20"/>
              </w:rPr>
            </w:pPr>
            <w:r w:rsidRPr="006547B7">
              <w:rPr>
                <w:b/>
                <w:color w:val="333333"/>
                <w:sz w:val="20"/>
              </w:rPr>
              <w:t>2</w:t>
            </w:r>
          </w:p>
        </w:tc>
        <w:tc>
          <w:tcPr>
            <w:tcW w:w="286" w:type="pct"/>
            <w:tcBorders>
              <w:top w:val="nil"/>
              <w:left w:val="nil"/>
              <w:bottom w:val="single" w:sz="4" w:space="0" w:color="auto"/>
              <w:right w:val="single" w:sz="4" w:space="0" w:color="auto"/>
            </w:tcBorders>
            <w:shd w:val="clear" w:color="auto" w:fill="auto"/>
            <w:vAlign w:val="center"/>
          </w:tcPr>
          <w:p w:rsidR="003915DA" w:rsidRPr="006547B7" w:rsidRDefault="003915DA" w:rsidP="00AC401C">
            <w:pPr>
              <w:jc w:val="center"/>
              <w:rPr>
                <w:b/>
                <w:color w:val="333333"/>
                <w:sz w:val="20"/>
              </w:rPr>
            </w:pPr>
            <w:r w:rsidRPr="006547B7">
              <w:rPr>
                <w:b/>
                <w:color w:val="333333"/>
                <w:sz w:val="20"/>
              </w:rPr>
              <w:t>3</w:t>
            </w:r>
          </w:p>
        </w:tc>
        <w:tc>
          <w:tcPr>
            <w:tcW w:w="406" w:type="pct"/>
            <w:tcBorders>
              <w:top w:val="nil"/>
              <w:left w:val="nil"/>
              <w:bottom w:val="single" w:sz="4" w:space="0" w:color="auto"/>
              <w:right w:val="single" w:sz="4" w:space="0" w:color="auto"/>
            </w:tcBorders>
            <w:shd w:val="clear" w:color="auto" w:fill="auto"/>
            <w:noWrap/>
            <w:vAlign w:val="center"/>
          </w:tcPr>
          <w:p w:rsidR="003915DA" w:rsidRPr="006547B7" w:rsidRDefault="003915DA" w:rsidP="00AC401C">
            <w:pPr>
              <w:jc w:val="center"/>
              <w:rPr>
                <w:b/>
                <w:color w:val="000000"/>
                <w:sz w:val="20"/>
              </w:rPr>
            </w:pPr>
            <w:r w:rsidRPr="006547B7">
              <w:rPr>
                <w:b/>
                <w:color w:val="000000"/>
                <w:sz w:val="20"/>
              </w:rPr>
              <w:t>4</w:t>
            </w:r>
          </w:p>
        </w:tc>
        <w:tc>
          <w:tcPr>
            <w:tcW w:w="264" w:type="pct"/>
            <w:tcBorders>
              <w:top w:val="nil"/>
              <w:left w:val="nil"/>
              <w:bottom w:val="single" w:sz="4" w:space="0" w:color="auto"/>
              <w:right w:val="single" w:sz="4" w:space="0" w:color="auto"/>
            </w:tcBorders>
            <w:shd w:val="clear" w:color="auto" w:fill="auto"/>
            <w:vAlign w:val="center"/>
          </w:tcPr>
          <w:p w:rsidR="003915DA" w:rsidRPr="006547B7" w:rsidRDefault="003915DA" w:rsidP="00AC401C">
            <w:pPr>
              <w:jc w:val="center"/>
              <w:rPr>
                <w:b/>
                <w:color w:val="333333"/>
                <w:sz w:val="20"/>
              </w:rPr>
            </w:pPr>
            <w:r w:rsidRPr="006547B7">
              <w:rPr>
                <w:b/>
                <w:color w:val="333333"/>
                <w:sz w:val="20"/>
              </w:rPr>
              <w:t>5</w:t>
            </w:r>
          </w:p>
        </w:tc>
        <w:tc>
          <w:tcPr>
            <w:tcW w:w="458" w:type="pct"/>
            <w:tcBorders>
              <w:top w:val="nil"/>
              <w:left w:val="nil"/>
              <w:bottom w:val="single" w:sz="4" w:space="0" w:color="auto"/>
              <w:right w:val="single" w:sz="4" w:space="0" w:color="auto"/>
            </w:tcBorders>
            <w:shd w:val="clear" w:color="auto" w:fill="auto"/>
            <w:vAlign w:val="center"/>
          </w:tcPr>
          <w:p w:rsidR="003915DA" w:rsidRPr="006547B7" w:rsidRDefault="003915DA" w:rsidP="00AC401C">
            <w:pPr>
              <w:jc w:val="center"/>
              <w:rPr>
                <w:b/>
                <w:color w:val="333333"/>
                <w:sz w:val="20"/>
              </w:rPr>
            </w:pPr>
            <w:r w:rsidRPr="006547B7">
              <w:rPr>
                <w:b/>
                <w:color w:val="333333"/>
                <w:sz w:val="20"/>
              </w:rPr>
              <w:t>6</w:t>
            </w:r>
          </w:p>
        </w:tc>
        <w:tc>
          <w:tcPr>
            <w:tcW w:w="458" w:type="pct"/>
            <w:tcBorders>
              <w:top w:val="nil"/>
              <w:left w:val="nil"/>
              <w:bottom w:val="single" w:sz="4" w:space="0" w:color="auto"/>
              <w:right w:val="single" w:sz="4" w:space="0" w:color="auto"/>
            </w:tcBorders>
            <w:shd w:val="clear" w:color="auto" w:fill="auto"/>
            <w:vAlign w:val="center"/>
          </w:tcPr>
          <w:p w:rsidR="003915DA" w:rsidRPr="006547B7" w:rsidRDefault="003915DA" w:rsidP="00AC401C">
            <w:pPr>
              <w:jc w:val="center"/>
              <w:rPr>
                <w:b/>
                <w:color w:val="333333"/>
                <w:sz w:val="20"/>
              </w:rPr>
            </w:pPr>
            <w:r w:rsidRPr="006547B7">
              <w:rPr>
                <w:b/>
                <w:color w:val="333333"/>
                <w:sz w:val="20"/>
              </w:rPr>
              <w:t>7</w:t>
            </w:r>
          </w:p>
        </w:tc>
        <w:tc>
          <w:tcPr>
            <w:tcW w:w="406" w:type="pct"/>
            <w:tcBorders>
              <w:top w:val="nil"/>
              <w:left w:val="nil"/>
              <w:bottom w:val="single" w:sz="4" w:space="0" w:color="auto"/>
              <w:right w:val="single" w:sz="4" w:space="0" w:color="auto"/>
            </w:tcBorders>
            <w:shd w:val="clear" w:color="auto" w:fill="auto"/>
            <w:vAlign w:val="center"/>
          </w:tcPr>
          <w:p w:rsidR="003915DA" w:rsidRPr="006547B7" w:rsidRDefault="003915DA" w:rsidP="00AC401C">
            <w:pPr>
              <w:jc w:val="center"/>
              <w:rPr>
                <w:b/>
                <w:color w:val="333333"/>
                <w:sz w:val="20"/>
              </w:rPr>
            </w:pPr>
            <w:r w:rsidRPr="006547B7">
              <w:rPr>
                <w:b/>
                <w:color w:val="333333"/>
                <w:sz w:val="20"/>
              </w:rPr>
              <w:t>8</w:t>
            </w:r>
          </w:p>
        </w:tc>
        <w:tc>
          <w:tcPr>
            <w:tcW w:w="314" w:type="pct"/>
            <w:tcBorders>
              <w:top w:val="single" w:sz="4" w:space="0" w:color="auto"/>
              <w:left w:val="single" w:sz="4" w:space="0" w:color="auto"/>
              <w:bottom w:val="single" w:sz="4" w:space="0" w:color="auto"/>
              <w:right w:val="single" w:sz="4" w:space="0" w:color="auto"/>
            </w:tcBorders>
            <w:vAlign w:val="center"/>
          </w:tcPr>
          <w:p w:rsidR="003915DA" w:rsidRPr="006547B7" w:rsidRDefault="003915DA" w:rsidP="00AC401C">
            <w:pPr>
              <w:jc w:val="center"/>
              <w:rPr>
                <w:b/>
                <w:color w:val="000000"/>
                <w:sz w:val="20"/>
              </w:rPr>
            </w:pPr>
            <w:r w:rsidRPr="006547B7">
              <w:rPr>
                <w:b/>
                <w:color w:val="000000"/>
                <w:sz w:val="20"/>
              </w:rPr>
              <w:t>9</w:t>
            </w:r>
          </w:p>
        </w:tc>
        <w:tc>
          <w:tcPr>
            <w:tcW w:w="386" w:type="pct"/>
            <w:tcBorders>
              <w:top w:val="single" w:sz="4" w:space="0" w:color="auto"/>
              <w:left w:val="nil"/>
              <w:bottom w:val="single" w:sz="4" w:space="0" w:color="auto"/>
              <w:right w:val="single" w:sz="4" w:space="0" w:color="auto"/>
            </w:tcBorders>
          </w:tcPr>
          <w:p w:rsidR="003915DA" w:rsidRPr="006547B7" w:rsidRDefault="003915DA" w:rsidP="00AC401C">
            <w:pPr>
              <w:jc w:val="center"/>
              <w:rPr>
                <w:b/>
                <w:color w:val="000000"/>
                <w:sz w:val="20"/>
              </w:rPr>
            </w:pPr>
            <w:r w:rsidRPr="006547B7">
              <w:rPr>
                <w:b/>
                <w:color w:val="000000"/>
                <w:sz w:val="20"/>
              </w:rPr>
              <w:t>10</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3915DA" w:rsidRPr="006547B7" w:rsidRDefault="003915DA" w:rsidP="00AC401C">
            <w:pPr>
              <w:jc w:val="center"/>
              <w:rPr>
                <w:b/>
                <w:color w:val="000000"/>
                <w:sz w:val="20"/>
              </w:rPr>
            </w:pPr>
            <w:r w:rsidRPr="006547B7">
              <w:rPr>
                <w:b/>
                <w:color w:val="000000"/>
                <w:sz w:val="20"/>
              </w:rPr>
              <w:t>11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3915DA" w:rsidRPr="006547B7" w:rsidRDefault="003915DA" w:rsidP="00AC401C">
            <w:pPr>
              <w:jc w:val="center"/>
              <w:rPr>
                <w:b/>
                <w:color w:val="000000"/>
                <w:sz w:val="20"/>
              </w:rPr>
            </w:pPr>
            <w:r w:rsidRPr="006547B7">
              <w:rPr>
                <w:b/>
                <w:color w:val="000000"/>
                <w:sz w:val="20"/>
              </w:rPr>
              <w:t>12</w:t>
            </w:r>
          </w:p>
        </w:tc>
        <w:tc>
          <w:tcPr>
            <w:tcW w:w="424" w:type="pct"/>
            <w:tcBorders>
              <w:top w:val="single" w:sz="4" w:space="0" w:color="auto"/>
              <w:left w:val="single" w:sz="4" w:space="0" w:color="auto"/>
              <w:bottom w:val="single" w:sz="4" w:space="0" w:color="auto"/>
              <w:right w:val="single" w:sz="4" w:space="0" w:color="auto"/>
            </w:tcBorders>
            <w:vAlign w:val="center"/>
          </w:tcPr>
          <w:p w:rsidR="003915DA" w:rsidRPr="006547B7" w:rsidRDefault="003915DA" w:rsidP="00AC401C">
            <w:pPr>
              <w:jc w:val="center"/>
              <w:rPr>
                <w:b/>
                <w:color w:val="000000"/>
                <w:sz w:val="20"/>
              </w:rPr>
            </w:pPr>
            <w:r w:rsidRPr="006547B7">
              <w:rPr>
                <w:b/>
                <w:color w:val="000000"/>
                <w:sz w:val="20"/>
              </w:rPr>
              <w:t>13</w:t>
            </w:r>
          </w:p>
        </w:tc>
        <w:tc>
          <w:tcPr>
            <w:tcW w:w="379" w:type="pct"/>
            <w:tcBorders>
              <w:top w:val="single" w:sz="4" w:space="0" w:color="auto"/>
              <w:left w:val="single" w:sz="4" w:space="0" w:color="auto"/>
              <w:bottom w:val="single" w:sz="4" w:space="0" w:color="auto"/>
              <w:right w:val="single" w:sz="4" w:space="0" w:color="auto"/>
            </w:tcBorders>
          </w:tcPr>
          <w:p w:rsidR="003915DA" w:rsidRPr="006547B7" w:rsidRDefault="003915DA" w:rsidP="00AC401C">
            <w:pPr>
              <w:jc w:val="center"/>
              <w:rPr>
                <w:b/>
                <w:color w:val="000000"/>
                <w:sz w:val="20"/>
              </w:rPr>
            </w:pPr>
            <w:r w:rsidRPr="006547B7">
              <w:rPr>
                <w:b/>
                <w:color w:val="000000"/>
                <w:sz w:val="20"/>
              </w:rPr>
              <w:t>14</w:t>
            </w:r>
          </w:p>
        </w:tc>
      </w:tr>
      <w:tr w:rsidR="003915DA" w:rsidRPr="006547B7" w:rsidTr="005C2560">
        <w:trPr>
          <w:trHeight w:val="315"/>
        </w:trPr>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3915DA" w:rsidRPr="006547B7" w:rsidRDefault="003915DA" w:rsidP="00AC401C">
            <w:pPr>
              <w:jc w:val="center"/>
              <w:rPr>
                <w:color w:val="000000"/>
                <w:sz w:val="20"/>
              </w:rPr>
            </w:pPr>
            <w:r w:rsidRPr="006547B7">
              <w:rPr>
                <w:color w:val="000000"/>
                <w:sz w:val="20"/>
              </w:rPr>
              <w:t> </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AC401C">
            <w:pPr>
              <w:rPr>
                <w:color w:val="333333"/>
                <w:sz w:val="20"/>
              </w:rPr>
            </w:pPr>
            <w:r w:rsidRPr="006547B7">
              <w:rPr>
                <w:color w:val="333333"/>
                <w:sz w:val="20"/>
              </w:rPr>
              <w:t> </w:t>
            </w:r>
          </w:p>
        </w:tc>
        <w:tc>
          <w:tcPr>
            <w:tcW w:w="286" w:type="pct"/>
            <w:tcBorders>
              <w:top w:val="single" w:sz="4" w:space="0" w:color="auto"/>
              <w:left w:val="nil"/>
              <w:bottom w:val="single" w:sz="4" w:space="0" w:color="auto"/>
              <w:right w:val="single" w:sz="4" w:space="0" w:color="auto"/>
            </w:tcBorders>
            <w:shd w:val="clear" w:color="auto" w:fill="auto"/>
          </w:tcPr>
          <w:p w:rsidR="003915DA" w:rsidRPr="006547B7" w:rsidRDefault="003915DA" w:rsidP="00AC401C">
            <w:pPr>
              <w:rPr>
                <w:color w:val="333333"/>
                <w:sz w:val="20"/>
              </w:rPr>
            </w:pPr>
            <w:r w:rsidRPr="006547B7">
              <w:rPr>
                <w:color w:val="333333"/>
                <w:sz w:val="20"/>
              </w:rPr>
              <w:t> </w:t>
            </w:r>
          </w:p>
        </w:tc>
        <w:tc>
          <w:tcPr>
            <w:tcW w:w="406" w:type="pct"/>
            <w:tcBorders>
              <w:top w:val="single" w:sz="4" w:space="0" w:color="auto"/>
              <w:left w:val="nil"/>
              <w:bottom w:val="single" w:sz="4" w:space="0" w:color="auto"/>
              <w:right w:val="single" w:sz="4" w:space="0" w:color="auto"/>
            </w:tcBorders>
            <w:shd w:val="clear" w:color="auto" w:fill="auto"/>
            <w:noWrap/>
            <w:vAlign w:val="bottom"/>
          </w:tcPr>
          <w:p w:rsidR="003915DA" w:rsidRPr="006547B7" w:rsidRDefault="003915DA" w:rsidP="00AC401C">
            <w:pPr>
              <w:rPr>
                <w:color w:val="000000"/>
                <w:sz w:val="20"/>
              </w:rPr>
            </w:pPr>
            <w:r w:rsidRPr="006547B7">
              <w:rPr>
                <w:color w:val="000000"/>
                <w:sz w:val="20"/>
              </w:rPr>
              <w:t> </w:t>
            </w:r>
          </w:p>
        </w:tc>
        <w:tc>
          <w:tcPr>
            <w:tcW w:w="264" w:type="pct"/>
            <w:tcBorders>
              <w:top w:val="single" w:sz="4" w:space="0" w:color="auto"/>
              <w:left w:val="nil"/>
              <w:bottom w:val="single" w:sz="4" w:space="0" w:color="auto"/>
              <w:right w:val="single" w:sz="4" w:space="0" w:color="auto"/>
            </w:tcBorders>
            <w:shd w:val="clear" w:color="auto" w:fill="auto"/>
          </w:tcPr>
          <w:p w:rsidR="003915DA" w:rsidRPr="006547B7" w:rsidRDefault="003915DA" w:rsidP="00AC401C">
            <w:pPr>
              <w:rPr>
                <w:color w:val="333333"/>
                <w:sz w:val="20"/>
              </w:rPr>
            </w:pPr>
            <w:r w:rsidRPr="006547B7">
              <w:rPr>
                <w:color w:val="333333"/>
                <w:sz w:val="20"/>
              </w:rPr>
              <w:t> </w:t>
            </w:r>
          </w:p>
        </w:tc>
        <w:tc>
          <w:tcPr>
            <w:tcW w:w="458" w:type="pct"/>
            <w:tcBorders>
              <w:top w:val="single" w:sz="4" w:space="0" w:color="auto"/>
              <w:left w:val="nil"/>
              <w:bottom w:val="single" w:sz="4" w:space="0" w:color="auto"/>
              <w:right w:val="single" w:sz="4" w:space="0" w:color="auto"/>
            </w:tcBorders>
            <w:shd w:val="clear" w:color="auto" w:fill="auto"/>
          </w:tcPr>
          <w:p w:rsidR="003915DA" w:rsidRPr="006547B7" w:rsidRDefault="003915DA" w:rsidP="00AC401C">
            <w:pPr>
              <w:rPr>
                <w:color w:val="333333"/>
                <w:sz w:val="20"/>
              </w:rPr>
            </w:pPr>
            <w:r w:rsidRPr="006547B7">
              <w:rPr>
                <w:color w:val="333333"/>
                <w:sz w:val="20"/>
              </w:rPr>
              <w:t> </w:t>
            </w:r>
          </w:p>
        </w:tc>
        <w:tc>
          <w:tcPr>
            <w:tcW w:w="458" w:type="pct"/>
            <w:tcBorders>
              <w:top w:val="single" w:sz="4" w:space="0" w:color="auto"/>
              <w:left w:val="nil"/>
              <w:bottom w:val="single" w:sz="4" w:space="0" w:color="auto"/>
              <w:right w:val="single" w:sz="4" w:space="0" w:color="auto"/>
            </w:tcBorders>
            <w:shd w:val="clear" w:color="auto" w:fill="auto"/>
          </w:tcPr>
          <w:p w:rsidR="003915DA" w:rsidRPr="006547B7" w:rsidRDefault="003915DA" w:rsidP="00AC401C">
            <w:pPr>
              <w:rPr>
                <w:color w:val="333333"/>
                <w:sz w:val="20"/>
              </w:rPr>
            </w:pPr>
            <w:r w:rsidRPr="006547B7">
              <w:rPr>
                <w:color w:val="333333"/>
                <w:sz w:val="20"/>
              </w:rPr>
              <w:t> </w:t>
            </w:r>
          </w:p>
        </w:tc>
        <w:tc>
          <w:tcPr>
            <w:tcW w:w="406" w:type="pct"/>
            <w:tcBorders>
              <w:top w:val="single" w:sz="4" w:space="0" w:color="auto"/>
              <w:left w:val="nil"/>
              <w:bottom w:val="single" w:sz="4" w:space="0" w:color="auto"/>
              <w:right w:val="single" w:sz="4" w:space="0" w:color="auto"/>
            </w:tcBorders>
            <w:shd w:val="clear" w:color="auto" w:fill="auto"/>
          </w:tcPr>
          <w:p w:rsidR="003915DA" w:rsidRPr="006547B7" w:rsidRDefault="003915DA" w:rsidP="00AC401C">
            <w:pPr>
              <w:rPr>
                <w:color w:val="333333"/>
                <w:sz w:val="20"/>
              </w:rPr>
            </w:pPr>
            <w:r w:rsidRPr="006547B7">
              <w:rPr>
                <w:color w:val="333333"/>
                <w:sz w:val="20"/>
              </w:rPr>
              <w:t> </w:t>
            </w:r>
          </w:p>
        </w:tc>
        <w:tc>
          <w:tcPr>
            <w:tcW w:w="314" w:type="pct"/>
            <w:tcBorders>
              <w:top w:val="single" w:sz="4" w:space="0" w:color="auto"/>
              <w:left w:val="single" w:sz="4" w:space="0" w:color="auto"/>
              <w:bottom w:val="single" w:sz="4" w:space="0" w:color="auto"/>
              <w:right w:val="single" w:sz="4" w:space="0" w:color="auto"/>
            </w:tcBorders>
          </w:tcPr>
          <w:p w:rsidR="003915DA" w:rsidRPr="006547B7" w:rsidRDefault="003915DA" w:rsidP="00AC401C">
            <w:pPr>
              <w:jc w:val="center"/>
              <w:rPr>
                <w:b/>
                <w:color w:val="000000"/>
                <w:sz w:val="20"/>
              </w:rPr>
            </w:pPr>
          </w:p>
        </w:tc>
        <w:tc>
          <w:tcPr>
            <w:tcW w:w="386" w:type="pct"/>
            <w:tcBorders>
              <w:top w:val="single" w:sz="4" w:space="0" w:color="auto"/>
              <w:left w:val="nil"/>
              <w:bottom w:val="single" w:sz="4" w:space="0" w:color="auto"/>
              <w:right w:val="single" w:sz="4" w:space="0" w:color="auto"/>
            </w:tcBorders>
          </w:tcPr>
          <w:p w:rsidR="003915DA" w:rsidRPr="006547B7" w:rsidRDefault="003915DA" w:rsidP="00AC401C">
            <w:pPr>
              <w:jc w:val="center"/>
              <w:rPr>
                <w:color w:val="000000"/>
                <w:sz w:val="20"/>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AC401C">
            <w:pPr>
              <w:jc w:val="center"/>
              <w:rPr>
                <w:color w:val="000000"/>
                <w:sz w:val="20"/>
              </w:rPr>
            </w:pPr>
            <w:r w:rsidRPr="006547B7">
              <w:rPr>
                <w:color w:val="000000"/>
                <w:sz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3915DA" w:rsidRPr="006547B7" w:rsidRDefault="003915DA" w:rsidP="00AC401C">
            <w:pPr>
              <w:jc w:val="center"/>
              <w:rPr>
                <w:color w:val="000000"/>
                <w:sz w:val="20"/>
              </w:rPr>
            </w:pPr>
            <w:r w:rsidRPr="006547B7">
              <w:rPr>
                <w:color w:val="000000"/>
                <w:sz w:val="20"/>
              </w:rPr>
              <w:t> </w:t>
            </w:r>
          </w:p>
        </w:tc>
        <w:tc>
          <w:tcPr>
            <w:tcW w:w="424" w:type="pct"/>
            <w:tcBorders>
              <w:top w:val="single" w:sz="4" w:space="0" w:color="auto"/>
              <w:left w:val="single" w:sz="4" w:space="0" w:color="auto"/>
              <w:bottom w:val="single" w:sz="4" w:space="0" w:color="auto"/>
              <w:right w:val="single" w:sz="4" w:space="0" w:color="auto"/>
            </w:tcBorders>
          </w:tcPr>
          <w:p w:rsidR="003915DA" w:rsidRPr="006547B7" w:rsidRDefault="003915DA" w:rsidP="00AC401C">
            <w:pPr>
              <w:jc w:val="center"/>
              <w:rPr>
                <w:color w:val="000000"/>
                <w:sz w:val="20"/>
              </w:rPr>
            </w:pPr>
          </w:p>
        </w:tc>
        <w:tc>
          <w:tcPr>
            <w:tcW w:w="379" w:type="pct"/>
            <w:tcBorders>
              <w:top w:val="single" w:sz="4" w:space="0" w:color="auto"/>
              <w:left w:val="single" w:sz="4" w:space="0" w:color="auto"/>
              <w:bottom w:val="single" w:sz="4" w:space="0" w:color="auto"/>
              <w:right w:val="single" w:sz="4" w:space="0" w:color="auto"/>
            </w:tcBorders>
          </w:tcPr>
          <w:p w:rsidR="003915DA" w:rsidRPr="006547B7" w:rsidRDefault="003915DA" w:rsidP="00AC401C">
            <w:pPr>
              <w:jc w:val="center"/>
              <w:rPr>
                <w:color w:val="000000"/>
                <w:sz w:val="20"/>
              </w:rPr>
            </w:pPr>
          </w:p>
        </w:tc>
      </w:tr>
    </w:tbl>
    <w:p w:rsidR="003915DA" w:rsidRPr="00E874A0" w:rsidRDefault="003915DA" w:rsidP="003915DA">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3915DA" w:rsidRPr="00E874A0" w:rsidRDefault="003915DA" w:rsidP="00744CEB">
      <w:pPr>
        <w:rPr>
          <w:b/>
          <w:sz w:val="24"/>
          <w:szCs w:val="24"/>
          <w:highlight w:val="yellow"/>
          <w:lang w:val="ru-RU"/>
        </w:rPr>
      </w:pPr>
    </w:p>
    <w:p w:rsidR="00744CEB" w:rsidRPr="00E874A0" w:rsidRDefault="006D1D00" w:rsidP="00744CEB">
      <w:pPr>
        <w:rPr>
          <w:b/>
          <w:sz w:val="24"/>
          <w:szCs w:val="24"/>
          <w:highlight w:val="yellow"/>
          <w:lang w:val="ru-RU"/>
        </w:rPr>
      </w:pPr>
      <w:r w:rsidRPr="00E874A0">
        <w:rPr>
          <w:b/>
          <w:sz w:val="24"/>
          <w:szCs w:val="24"/>
          <w:highlight w:val="yellow"/>
          <w:lang w:val="ru-RU"/>
        </w:rPr>
        <w:t>Добавить приложение</w:t>
      </w:r>
    </w:p>
    <w:p w:rsidR="00744CEB" w:rsidRPr="00B679AF" w:rsidRDefault="00744CEB" w:rsidP="00744CEB">
      <w:pPr>
        <w:spacing w:before="0"/>
        <w:ind w:left="12036" w:firstLine="708"/>
        <w:rPr>
          <w:b/>
          <w:bCs/>
          <w:szCs w:val="22"/>
          <w:highlight w:val="yellow"/>
          <w:lang w:val="ru-RU" w:eastAsia="ru-RU"/>
        </w:rPr>
      </w:pPr>
      <w:r w:rsidRPr="00B679AF">
        <w:rPr>
          <w:b/>
          <w:bCs/>
          <w:szCs w:val="22"/>
          <w:highlight w:val="yellow"/>
          <w:lang w:val="ru-RU" w:eastAsia="ru-RU"/>
        </w:rPr>
        <w:t>Приложение 12</w:t>
      </w:r>
    </w:p>
    <w:p w:rsidR="00744CEB" w:rsidRPr="00B679AF" w:rsidRDefault="00744CEB" w:rsidP="00744CEB">
      <w:pPr>
        <w:spacing w:before="0"/>
        <w:ind w:left="5387" w:firstLine="3969"/>
        <w:jc w:val="right"/>
        <w:rPr>
          <w:bCs/>
          <w:i/>
          <w:szCs w:val="22"/>
          <w:highlight w:val="yellow"/>
          <w:lang w:val="ru-RU"/>
        </w:rPr>
      </w:pPr>
      <w:r w:rsidRPr="00B679AF">
        <w:rPr>
          <w:bCs/>
          <w:i/>
          <w:szCs w:val="22"/>
          <w:highlight w:val="yellow"/>
          <w:lang w:val="ru-RU"/>
        </w:rPr>
        <w:t xml:space="preserve">к Регламенту проведения отборов </w:t>
      </w:r>
    </w:p>
    <w:p w:rsidR="00744CEB" w:rsidRPr="00B679AF" w:rsidRDefault="00744CEB" w:rsidP="00744CEB">
      <w:pPr>
        <w:spacing w:before="0"/>
        <w:ind w:left="5387" w:firstLine="3969"/>
        <w:jc w:val="right"/>
        <w:rPr>
          <w:bCs/>
          <w:i/>
          <w:szCs w:val="22"/>
          <w:highlight w:val="yellow"/>
          <w:lang w:val="ru-RU"/>
        </w:rPr>
      </w:pPr>
      <w:r w:rsidRPr="00B679AF">
        <w:rPr>
          <w:bCs/>
          <w:i/>
          <w:szCs w:val="22"/>
          <w:highlight w:val="yellow"/>
          <w:lang w:val="ru-RU"/>
        </w:rPr>
        <w:t xml:space="preserve">проектов модернизации генерирующих </w:t>
      </w:r>
    </w:p>
    <w:p w:rsidR="00744CEB" w:rsidRPr="00B679AF" w:rsidRDefault="00744CEB" w:rsidP="00744CEB">
      <w:pPr>
        <w:spacing w:before="0"/>
        <w:jc w:val="right"/>
        <w:rPr>
          <w:bCs/>
          <w:i/>
          <w:szCs w:val="22"/>
          <w:highlight w:val="yellow"/>
          <w:lang w:val="ru-RU"/>
        </w:rPr>
      </w:pPr>
      <w:r w:rsidRPr="00B679AF">
        <w:rPr>
          <w:bCs/>
          <w:i/>
          <w:szCs w:val="22"/>
          <w:highlight w:val="yellow"/>
          <w:lang w:val="ru-RU"/>
        </w:rPr>
        <w:t>объектов тепловых электростанций</w:t>
      </w:r>
    </w:p>
    <w:p w:rsidR="00744CEB" w:rsidRPr="00B679AF" w:rsidRDefault="00744CEB" w:rsidP="00744CEB">
      <w:pPr>
        <w:spacing w:before="0"/>
        <w:jc w:val="right"/>
        <w:rPr>
          <w:bCs/>
          <w:i/>
          <w:szCs w:val="22"/>
          <w:highlight w:val="yellow"/>
          <w:lang w:val="ru-RU"/>
        </w:rPr>
      </w:pPr>
    </w:p>
    <w:p w:rsidR="00744CEB" w:rsidRPr="00B679AF" w:rsidRDefault="00744CEB" w:rsidP="00744CEB">
      <w:pPr>
        <w:spacing w:before="0"/>
        <w:rPr>
          <w:b/>
          <w:szCs w:val="22"/>
          <w:highlight w:val="yellow"/>
          <w:lang w:val="ru-RU"/>
        </w:rPr>
      </w:pPr>
      <w:r w:rsidRPr="00B679AF">
        <w:rPr>
          <w:b/>
          <w:szCs w:val="22"/>
          <w:highlight w:val="yellow"/>
          <w:lang w:val="ru-RU"/>
        </w:rPr>
        <w:t>Реестр генерирующего оборудования, включенного в перечень,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w:t>
      </w:r>
    </w:p>
    <w:p w:rsidR="00744CEB" w:rsidRPr="00B679AF" w:rsidRDefault="00744CEB" w:rsidP="00744CEB">
      <w:pPr>
        <w:spacing w:before="0"/>
        <w:rPr>
          <w:b/>
          <w:szCs w:val="22"/>
          <w:highlight w:val="yellow"/>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1974"/>
        <w:gridCol w:w="2991"/>
        <w:gridCol w:w="3829"/>
        <w:gridCol w:w="3791"/>
      </w:tblGrid>
      <w:tr w:rsidR="00744CEB" w:rsidRPr="00B679AF" w:rsidTr="00303F82">
        <w:trPr>
          <w:trHeight w:val="1541"/>
        </w:trPr>
        <w:tc>
          <w:tcPr>
            <w:tcW w:w="678" w:type="pct"/>
            <w:shd w:val="clear" w:color="auto" w:fill="auto"/>
          </w:tcPr>
          <w:p w:rsidR="00744CEB" w:rsidRPr="00B679AF" w:rsidRDefault="00744CEB" w:rsidP="00303F82">
            <w:pPr>
              <w:jc w:val="center"/>
              <w:rPr>
                <w:rFonts w:cs="Arial"/>
                <w:b/>
                <w:szCs w:val="22"/>
                <w:highlight w:val="yellow"/>
                <w:lang w:val="ru-RU"/>
              </w:rPr>
            </w:pPr>
            <w:r w:rsidRPr="00B679AF">
              <w:rPr>
                <w:rFonts w:cs="Arial"/>
                <w:b/>
                <w:szCs w:val="22"/>
                <w:highlight w:val="yellow"/>
                <w:lang w:val="ru-RU"/>
              </w:rPr>
              <w:t>Наименование генерирующего объекта *</w:t>
            </w:r>
          </w:p>
        </w:tc>
        <w:tc>
          <w:tcPr>
            <w:tcW w:w="678" w:type="pct"/>
            <w:shd w:val="clear" w:color="auto" w:fill="auto"/>
          </w:tcPr>
          <w:p w:rsidR="00744CEB" w:rsidRPr="00B679AF" w:rsidRDefault="00744CEB" w:rsidP="00303F82">
            <w:pPr>
              <w:jc w:val="center"/>
              <w:rPr>
                <w:rFonts w:cs="Arial"/>
                <w:b/>
                <w:szCs w:val="22"/>
                <w:highlight w:val="yellow"/>
                <w:lang w:val="ru-RU"/>
              </w:rPr>
            </w:pPr>
            <w:r w:rsidRPr="00B679AF">
              <w:rPr>
                <w:rFonts w:cs="Arial"/>
                <w:b/>
                <w:szCs w:val="22"/>
                <w:highlight w:val="yellow"/>
                <w:lang w:val="ru-RU"/>
              </w:rPr>
              <w:t>Группа точек поставки</w:t>
            </w:r>
            <w:r w:rsidR="006547B7">
              <w:rPr>
                <w:rFonts w:cs="Arial"/>
                <w:b/>
                <w:szCs w:val="22"/>
                <w:highlight w:val="yellow"/>
                <w:lang w:val="ru-RU"/>
              </w:rPr>
              <w:t xml:space="preserve"> </w:t>
            </w:r>
            <w:r w:rsidRPr="00B679AF">
              <w:rPr>
                <w:rFonts w:cs="Arial"/>
                <w:b/>
                <w:szCs w:val="22"/>
                <w:highlight w:val="yellow"/>
                <w:lang w:val="ru-RU"/>
              </w:rPr>
              <w:t>*</w:t>
            </w:r>
          </w:p>
        </w:tc>
        <w:tc>
          <w:tcPr>
            <w:tcW w:w="1027" w:type="pct"/>
          </w:tcPr>
          <w:p w:rsidR="00744CEB" w:rsidRPr="00B679AF" w:rsidRDefault="00744CEB" w:rsidP="00303F82">
            <w:pPr>
              <w:jc w:val="center"/>
              <w:rPr>
                <w:rFonts w:cs="Arial"/>
                <w:b/>
                <w:szCs w:val="22"/>
                <w:highlight w:val="yellow"/>
                <w:lang w:val="ru-RU"/>
              </w:rPr>
            </w:pPr>
            <w:r w:rsidRPr="00B679AF">
              <w:rPr>
                <w:rFonts w:cs="Arial"/>
                <w:b/>
                <w:szCs w:val="22"/>
                <w:highlight w:val="yellow"/>
                <w:lang w:val="ru-RU"/>
              </w:rPr>
              <w:t>Функционирование генерирующего оборудования в рамках проекта модернизации («1» - до реализ</w:t>
            </w:r>
            <w:r w:rsidR="00595331" w:rsidRPr="00B679AF">
              <w:rPr>
                <w:rFonts w:cs="Arial"/>
                <w:b/>
                <w:szCs w:val="22"/>
                <w:highlight w:val="yellow"/>
                <w:lang w:val="ru-RU"/>
              </w:rPr>
              <w:t xml:space="preserve">ации мероприятий </w:t>
            </w:r>
            <w:r w:rsidR="006547B7">
              <w:rPr>
                <w:rFonts w:cs="Arial"/>
                <w:b/>
                <w:szCs w:val="22"/>
                <w:highlight w:val="yellow"/>
                <w:lang w:val="ru-RU"/>
              </w:rPr>
              <w:t xml:space="preserve">по </w:t>
            </w:r>
            <w:r w:rsidR="00595331" w:rsidRPr="00B679AF">
              <w:rPr>
                <w:rFonts w:cs="Arial"/>
                <w:b/>
                <w:szCs w:val="22"/>
                <w:highlight w:val="yellow"/>
                <w:lang w:val="ru-RU"/>
              </w:rPr>
              <w:t xml:space="preserve">модернизации; </w:t>
            </w:r>
            <w:r w:rsidRPr="00B679AF">
              <w:rPr>
                <w:rFonts w:cs="Arial"/>
                <w:b/>
                <w:szCs w:val="22"/>
                <w:highlight w:val="yellow"/>
                <w:lang w:val="ru-RU"/>
              </w:rPr>
              <w:t>«2» - после реализации мероприятий</w:t>
            </w:r>
            <w:r w:rsidR="006547B7">
              <w:rPr>
                <w:rFonts w:cs="Arial"/>
                <w:b/>
                <w:szCs w:val="22"/>
                <w:highlight w:val="yellow"/>
                <w:lang w:val="ru-RU"/>
              </w:rPr>
              <w:t xml:space="preserve"> по</w:t>
            </w:r>
            <w:r w:rsidRPr="00B679AF">
              <w:rPr>
                <w:rFonts w:cs="Arial"/>
                <w:b/>
                <w:szCs w:val="22"/>
                <w:highlight w:val="yellow"/>
                <w:lang w:val="ru-RU"/>
              </w:rPr>
              <w:t xml:space="preserve"> модернизации) **</w:t>
            </w:r>
          </w:p>
        </w:tc>
        <w:tc>
          <w:tcPr>
            <w:tcW w:w="1315" w:type="pct"/>
            <w:shd w:val="clear" w:color="auto" w:fill="auto"/>
          </w:tcPr>
          <w:p w:rsidR="00744CEB" w:rsidRPr="00B679AF" w:rsidDel="00224279" w:rsidRDefault="00744CEB" w:rsidP="00303F82">
            <w:pPr>
              <w:jc w:val="center"/>
              <w:rPr>
                <w:rFonts w:cs="Arial"/>
                <w:b/>
                <w:szCs w:val="22"/>
                <w:highlight w:val="yellow"/>
                <w:lang w:val="ru-RU"/>
              </w:rPr>
            </w:pPr>
            <w:r w:rsidRPr="00B679AF">
              <w:rPr>
                <w:rFonts w:cs="Arial"/>
                <w:b/>
                <w:szCs w:val="22"/>
                <w:highlight w:val="yellow"/>
                <w:lang w:val="ru-RU"/>
              </w:rPr>
              <w:t>Код единиц генерирующего оборудования (ЕГО) **</w:t>
            </w:r>
          </w:p>
        </w:tc>
        <w:tc>
          <w:tcPr>
            <w:tcW w:w="1302" w:type="pct"/>
            <w:shd w:val="clear" w:color="auto" w:fill="auto"/>
          </w:tcPr>
          <w:p w:rsidR="00744CEB" w:rsidRPr="00B679AF" w:rsidRDefault="00744CEB" w:rsidP="00303F82">
            <w:pPr>
              <w:jc w:val="center"/>
              <w:rPr>
                <w:rFonts w:cs="Arial"/>
                <w:b/>
                <w:szCs w:val="22"/>
                <w:highlight w:val="yellow"/>
                <w:lang w:val="ru-RU"/>
              </w:rPr>
            </w:pPr>
            <w:r w:rsidRPr="00B679AF">
              <w:rPr>
                <w:rFonts w:cs="Arial"/>
                <w:b/>
                <w:szCs w:val="22"/>
                <w:highlight w:val="yellow"/>
                <w:lang w:val="ru-RU"/>
              </w:rPr>
              <w:t>Станционные номера ЕГО *</w:t>
            </w:r>
          </w:p>
        </w:tc>
      </w:tr>
      <w:tr w:rsidR="00744CEB" w:rsidRPr="00B679AF" w:rsidTr="00303F82">
        <w:trPr>
          <w:trHeight w:val="70"/>
        </w:trPr>
        <w:tc>
          <w:tcPr>
            <w:tcW w:w="678" w:type="pct"/>
            <w:shd w:val="clear" w:color="auto" w:fill="auto"/>
          </w:tcPr>
          <w:p w:rsidR="00744CEB" w:rsidRPr="00B679AF" w:rsidRDefault="00744CEB" w:rsidP="00303F82">
            <w:pPr>
              <w:jc w:val="center"/>
              <w:rPr>
                <w:rFonts w:cs="Arial"/>
                <w:szCs w:val="22"/>
                <w:highlight w:val="yellow"/>
                <w:lang w:val="ru-RU"/>
              </w:rPr>
            </w:pPr>
            <w:r w:rsidRPr="00B679AF">
              <w:rPr>
                <w:rFonts w:cs="Arial"/>
                <w:szCs w:val="22"/>
                <w:highlight w:val="yellow"/>
                <w:lang w:val="ru-RU"/>
              </w:rPr>
              <w:t>1</w:t>
            </w:r>
          </w:p>
        </w:tc>
        <w:tc>
          <w:tcPr>
            <w:tcW w:w="678" w:type="pct"/>
            <w:shd w:val="clear" w:color="auto" w:fill="auto"/>
          </w:tcPr>
          <w:p w:rsidR="00744CEB" w:rsidRPr="00B679AF" w:rsidRDefault="00744CEB" w:rsidP="00303F82">
            <w:pPr>
              <w:jc w:val="center"/>
              <w:rPr>
                <w:rFonts w:cs="Arial"/>
                <w:szCs w:val="22"/>
                <w:highlight w:val="yellow"/>
                <w:lang w:val="ru-RU"/>
              </w:rPr>
            </w:pPr>
            <w:r w:rsidRPr="00B679AF">
              <w:rPr>
                <w:rFonts w:cs="Arial"/>
                <w:szCs w:val="22"/>
                <w:highlight w:val="yellow"/>
                <w:lang w:val="ru-RU"/>
              </w:rPr>
              <w:t>2</w:t>
            </w:r>
          </w:p>
        </w:tc>
        <w:tc>
          <w:tcPr>
            <w:tcW w:w="1027" w:type="pct"/>
          </w:tcPr>
          <w:p w:rsidR="00744CEB" w:rsidRPr="00B679AF" w:rsidRDefault="00744CEB" w:rsidP="00303F82">
            <w:pPr>
              <w:jc w:val="center"/>
              <w:rPr>
                <w:rFonts w:cs="Arial"/>
                <w:szCs w:val="22"/>
                <w:highlight w:val="yellow"/>
                <w:lang w:val="ru-RU"/>
              </w:rPr>
            </w:pPr>
            <w:r w:rsidRPr="00B679AF">
              <w:rPr>
                <w:rFonts w:cs="Arial"/>
                <w:szCs w:val="22"/>
                <w:highlight w:val="yellow"/>
                <w:lang w:val="ru-RU"/>
              </w:rPr>
              <w:t>3</w:t>
            </w:r>
          </w:p>
        </w:tc>
        <w:tc>
          <w:tcPr>
            <w:tcW w:w="1315" w:type="pct"/>
            <w:shd w:val="clear" w:color="auto" w:fill="auto"/>
          </w:tcPr>
          <w:p w:rsidR="00744CEB" w:rsidRPr="00B679AF" w:rsidRDefault="00744CEB" w:rsidP="00303F82">
            <w:pPr>
              <w:jc w:val="center"/>
              <w:rPr>
                <w:rFonts w:cs="Arial"/>
                <w:szCs w:val="22"/>
                <w:highlight w:val="yellow"/>
                <w:lang w:val="ru-RU"/>
              </w:rPr>
            </w:pPr>
            <w:r w:rsidRPr="00B679AF">
              <w:rPr>
                <w:rFonts w:cs="Arial"/>
                <w:szCs w:val="22"/>
                <w:highlight w:val="yellow"/>
                <w:lang w:val="ru-RU"/>
              </w:rPr>
              <w:t>4</w:t>
            </w:r>
          </w:p>
        </w:tc>
        <w:tc>
          <w:tcPr>
            <w:tcW w:w="1302" w:type="pct"/>
            <w:shd w:val="clear" w:color="auto" w:fill="auto"/>
          </w:tcPr>
          <w:p w:rsidR="00744CEB" w:rsidRPr="00B679AF" w:rsidRDefault="00744CEB" w:rsidP="00303F82">
            <w:pPr>
              <w:jc w:val="center"/>
              <w:rPr>
                <w:rFonts w:cs="Arial"/>
                <w:szCs w:val="22"/>
                <w:highlight w:val="yellow"/>
                <w:lang w:val="ru-RU"/>
              </w:rPr>
            </w:pPr>
            <w:r w:rsidRPr="00B679AF">
              <w:rPr>
                <w:rFonts w:cs="Arial"/>
                <w:szCs w:val="22"/>
                <w:highlight w:val="yellow"/>
                <w:lang w:val="ru-RU"/>
              </w:rPr>
              <w:t>5</w:t>
            </w:r>
          </w:p>
        </w:tc>
      </w:tr>
      <w:tr w:rsidR="00744CEB" w:rsidRPr="00B679AF" w:rsidTr="00303F82">
        <w:trPr>
          <w:trHeight w:val="70"/>
        </w:trPr>
        <w:tc>
          <w:tcPr>
            <w:tcW w:w="678" w:type="pct"/>
            <w:shd w:val="clear" w:color="auto" w:fill="auto"/>
          </w:tcPr>
          <w:p w:rsidR="00744CEB" w:rsidRPr="00B679AF" w:rsidRDefault="00744CEB" w:rsidP="00303F82">
            <w:pPr>
              <w:jc w:val="center"/>
              <w:rPr>
                <w:rFonts w:cs="Arial"/>
                <w:szCs w:val="22"/>
                <w:highlight w:val="yellow"/>
                <w:lang w:val="ru-RU"/>
              </w:rPr>
            </w:pPr>
          </w:p>
        </w:tc>
        <w:tc>
          <w:tcPr>
            <w:tcW w:w="678" w:type="pct"/>
            <w:shd w:val="clear" w:color="auto" w:fill="auto"/>
          </w:tcPr>
          <w:p w:rsidR="00744CEB" w:rsidRPr="00B679AF" w:rsidRDefault="00744CEB" w:rsidP="00303F82">
            <w:pPr>
              <w:jc w:val="center"/>
              <w:rPr>
                <w:rFonts w:cs="Arial"/>
                <w:szCs w:val="22"/>
                <w:highlight w:val="yellow"/>
                <w:lang w:val="ru-RU"/>
              </w:rPr>
            </w:pPr>
          </w:p>
        </w:tc>
        <w:tc>
          <w:tcPr>
            <w:tcW w:w="1027" w:type="pct"/>
          </w:tcPr>
          <w:p w:rsidR="00744CEB" w:rsidRPr="00B679AF" w:rsidRDefault="00744CEB" w:rsidP="00303F82">
            <w:pPr>
              <w:jc w:val="center"/>
              <w:rPr>
                <w:rFonts w:cs="Arial"/>
                <w:szCs w:val="22"/>
                <w:highlight w:val="yellow"/>
                <w:lang w:val="ru-RU"/>
              </w:rPr>
            </w:pPr>
          </w:p>
        </w:tc>
        <w:tc>
          <w:tcPr>
            <w:tcW w:w="1315" w:type="pct"/>
            <w:shd w:val="clear" w:color="auto" w:fill="auto"/>
          </w:tcPr>
          <w:p w:rsidR="00744CEB" w:rsidRPr="00B679AF" w:rsidRDefault="00744CEB" w:rsidP="00303F82">
            <w:pPr>
              <w:jc w:val="center"/>
              <w:rPr>
                <w:rFonts w:cs="Arial"/>
                <w:szCs w:val="22"/>
                <w:highlight w:val="yellow"/>
                <w:lang w:val="ru-RU"/>
              </w:rPr>
            </w:pPr>
          </w:p>
        </w:tc>
        <w:tc>
          <w:tcPr>
            <w:tcW w:w="1302" w:type="pct"/>
            <w:shd w:val="clear" w:color="auto" w:fill="auto"/>
          </w:tcPr>
          <w:p w:rsidR="00744CEB" w:rsidRPr="00B679AF" w:rsidRDefault="00744CEB" w:rsidP="00303F82">
            <w:pPr>
              <w:jc w:val="center"/>
              <w:rPr>
                <w:rFonts w:cs="Arial"/>
                <w:szCs w:val="22"/>
                <w:highlight w:val="yellow"/>
                <w:lang w:val="ru-RU"/>
              </w:rPr>
            </w:pPr>
          </w:p>
        </w:tc>
      </w:tr>
    </w:tbl>
    <w:p w:rsidR="00744CEB" w:rsidRPr="00B679AF" w:rsidRDefault="00744CEB" w:rsidP="00744CEB">
      <w:pPr>
        <w:spacing w:before="0"/>
        <w:rPr>
          <w:szCs w:val="22"/>
          <w:highlight w:val="yellow"/>
          <w:lang w:val="ru-RU"/>
        </w:rPr>
      </w:pPr>
    </w:p>
    <w:p w:rsidR="00744CEB" w:rsidRPr="00B679AF" w:rsidRDefault="006547B7" w:rsidP="00744CEB">
      <w:pPr>
        <w:spacing w:after="0"/>
        <w:jc w:val="both"/>
        <w:outlineLvl w:val="0"/>
        <w:rPr>
          <w:szCs w:val="22"/>
          <w:highlight w:val="yellow"/>
          <w:lang w:val="ru-RU"/>
        </w:rPr>
      </w:pPr>
      <w:r>
        <w:rPr>
          <w:szCs w:val="22"/>
          <w:highlight w:val="yellow"/>
          <w:lang w:val="ru-RU"/>
        </w:rPr>
        <w:lastRenderedPageBreak/>
        <w:t xml:space="preserve">* </w:t>
      </w:r>
      <w:r w:rsidR="00744CEB" w:rsidRPr="00B679AF">
        <w:rPr>
          <w:szCs w:val="22"/>
          <w:highlight w:val="yellow"/>
          <w:lang w:val="ru-RU"/>
        </w:rPr>
        <w:t>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744CEB" w:rsidRPr="00B679AF" w:rsidRDefault="006547B7" w:rsidP="00744CEB">
      <w:pPr>
        <w:spacing w:after="0"/>
        <w:jc w:val="both"/>
        <w:outlineLvl w:val="0"/>
        <w:rPr>
          <w:szCs w:val="22"/>
          <w:lang w:val="ru-RU"/>
        </w:rPr>
      </w:pPr>
      <w:r>
        <w:rPr>
          <w:szCs w:val="22"/>
          <w:highlight w:val="yellow"/>
          <w:lang w:val="ru-RU"/>
        </w:rPr>
        <w:t xml:space="preserve">** </w:t>
      </w:r>
      <w:r w:rsidR="00744CEB" w:rsidRPr="00B679AF">
        <w:rPr>
          <w:szCs w:val="22"/>
          <w:highlight w:val="yellow"/>
          <w:lang w:val="ru-RU"/>
        </w:rPr>
        <w:t>Указание параметра осуществляется на основании регистрационной информации.</w:t>
      </w:r>
    </w:p>
    <w:p w:rsidR="00744CEB" w:rsidRPr="00B679AF" w:rsidRDefault="00744CEB" w:rsidP="006D135C">
      <w:pPr>
        <w:spacing w:before="0" w:after="0"/>
        <w:rPr>
          <w:szCs w:val="22"/>
          <w:lang w:val="ru-RU"/>
        </w:rPr>
      </w:pPr>
    </w:p>
    <w:p w:rsidR="006D135C" w:rsidRDefault="006D135C" w:rsidP="006D135C">
      <w:pPr>
        <w:widowControl w:val="0"/>
        <w:spacing w:before="0" w:after="0"/>
        <w:rPr>
          <w:b/>
          <w:bCs/>
          <w:sz w:val="26"/>
          <w:szCs w:val="26"/>
          <w:lang w:val="ru-RU"/>
        </w:rPr>
      </w:pPr>
    </w:p>
    <w:p w:rsidR="00B679AF" w:rsidRDefault="00B679AF" w:rsidP="006D135C">
      <w:pPr>
        <w:widowControl w:val="0"/>
        <w:spacing w:before="0" w:after="0"/>
        <w:rPr>
          <w:b/>
          <w:bCs/>
          <w:sz w:val="26"/>
          <w:szCs w:val="26"/>
          <w:lang w:val="ru-RU"/>
        </w:rPr>
      </w:pPr>
    </w:p>
    <w:p w:rsidR="00B679AF" w:rsidRDefault="00B679AF" w:rsidP="006D135C">
      <w:pPr>
        <w:widowControl w:val="0"/>
        <w:spacing w:before="0" w:after="0"/>
        <w:rPr>
          <w:b/>
          <w:bCs/>
          <w:sz w:val="26"/>
          <w:szCs w:val="26"/>
          <w:lang w:val="ru-RU"/>
        </w:rPr>
      </w:pPr>
    </w:p>
    <w:p w:rsidR="00B679AF" w:rsidRDefault="00B679AF" w:rsidP="006D135C">
      <w:pPr>
        <w:widowControl w:val="0"/>
        <w:spacing w:before="0" w:after="0"/>
        <w:rPr>
          <w:b/>
          <w:bCs/>
          <w:sz w:val="26"/>
          <w:szCs w:val="26"/>
          <w:lang w:val="ru-RU"/>
        </w:rPr>
      </w:pPr>
    </w:p>
    <w:p w:rsidR="003B2F03" w:rsidRPr="006D135C" w:rsidRDefault="003B2F03" w:rsidP="006D135C">
      <w:pPr>
        <w:widowControl w:val="0"/>
        <w:spacing w:before="0" w:after="0"/>
        <w:rPr>
          <w:b/>
          <w:sz w:val="26"/>
          <w:szCs w:val="26"/>
          <w:lang w:val="ru-RU"/>
        </w:rPr>
      </w:pPr>
      <w:r w:rsidRPr="006D135C">
        <w:rPr>
          <w:b/>
          <w:bCs/>
          <w:sz w:val="26"/>
          <w:szCs w:val="26"/>
          <w:lang w:val="ru-RU"/>
        </w:rPr>
        <w:t xml:space="preserve">Предложения по изменениям и дополнениям в СТАНДАРТНУЮ ФОРМУ ДОГОВОРА КУПЛИ-ПРОДАЖИ (ПОСТАВКИ) МОЩНОСТИ МОДЕРНИЗИРОВАННЫХ ГЕНЕРИРУЮЩИХ ОБЪЕКТОВ </w:t>
      </w:r>
      <w:r w:rsidRPr="006D135C">
        <w:rPr>
          <w:b/>
          <w:bCs/>
          <w:caps/>
          <w:sz w:val="26"/>
          <w:szCs w:val="26"/>
          <w:lang w:val="ru-RU"/>
        </w:rPr>
        <w:t>(П</w:t>
      </w:r>
      <w:r w:rsidRPr="006D135C">
        <w:rPr>
          <w:b/>
          <w:bCs/>
          <w:sz w:val="26"/>
          <w:szCs w:val="26"/>
          <w:lang w:val="ru-RU"/>
        </w:rPr>
        <w:t>риложение</w:t>
      </w:r>
      <w:r w:rsidRPr="006D135C">
        <w:rPr>
          <w:b/>
          <w:bCs/>
          <w:caps/>
          <w:sz w:val="26"/>
          <w:szCs w:val="26"/>
          <w:lang w:val="ru-RU"/>
        </w:rPr>
        <w:t xml:space="preserve"> № Д 18.3.6 </w:t>
      </w:r>
      <w:r w:rsidRPr="006D135C">
        <w:rPr>
          <w:b/>
          <w:bCs/>
          <w:sz w:val="26"/>
          <w:szCs w:val="26"/>
          <w:lang w:val="ru-RU"/>
        </w:rPr>
        <w:t>к Договору о присоединении к торговой системе оптового рынка</w:t>
      </w:r>
      <w:r w:rsidRPr="006D135C">
        <w:rPr>
          <w:b/>
          <w:bCs/>
          <w:caps/>
          <w:sz w:val="26"/>
          <w:szCs w:val="26"/>
          <w:lang w:val="ru-RU"/>
        </w:rPr>
        <w:t>)</w:t>
      </w:r>
    </w:p>
    <w:p w:rsidR="003B2F03" w:rsidRPr="00E874A0" w:rsidRDefault="003B2F03" w:rsidP="006D135C">
      <w:pPr>
        <w:widowControl w:val="0"/>
        <w:spacing w:before="0" w:after="0"/>
        <w:jc w:val="both"/>
        <w:rPr>
          <w:b/>
          <w:sz w:val="24"/>
          <w:szCs w:val="24"/>
          <w:lang w:val="ru-RU"/>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6698"/>
        <w:gridCol w:w="7251"/>
      </w:tblGrid>
      <w:tr w:rsidR="003B2F03" w:rsidRPr="00196539" w:rsidTr="00335ED2">
        <w:trPr>
          <w:trHeight w:val="400"/>
        </w:trPr>
        <w:tc>
          <w:tcPr>
            <w:tcW w:w="935" w:type="dxa"/>
          </w:tcPr>
          <w:p w:rsidR="003B2F03" w:rsidRPr="006D135C" w:rsidRDefault="003B2F03" w:rsidP="006D135C">
            <w:pPr>
              <w:spacing w:before="0" w:after="0"/>
              <w:jc w:val="center"/>
              <w:rPr>
                <w:b/>
                <w:szCs w:val="22"/>
              </w:rPr>
            </w:pPr>
            <w:r w:rsidRPr="006D135C">
              <w:rPr>
                <w:b/>
                <w:szCs w:val="22"/>
              </w:rPr>
              <w:t>№ пункта</w:t>
            </w:r>
          </w:p>
        </w:tc>
        <w:tc>
          <w:tcPr>
            <w:tcW w:w="6698" w:type="dxa"/>
          </w:tcPr>
          <w:p w:rsidR="003B2F03" w:rsidRPr="006D135C" w:rsidRDefault="003B2F03" w:rsidP="006D135C">
            <w:pPr>
              <w:spacing w:before="0" w:after="0"/>
              <w:jc w:val="center"/>
              <w:rPr>
                <w:b/>
                <w:szCs w:val="22"/>
                <w:lang w:val="ru-RU"/>
              </w:rPr>
            </w:pPr>
            <w:r w:rsidRPr="006D135C">
              <w:rPr>
                <w:b/>
                <w:szCs w:val="22"/>
                <w:lang w:val="ru-RU"/>
              </w:rPr>
              <w:t>Редакция, действующая на момент</w:t>
            </w:r>
          </w:p>
          <w:p w:rsidR="003B2F03" w:rsidRPr="006D135C" w:rsidRDefault="003B2F03" w:rsidP="006D135C">
            <w:pPr>
              <w:spacing w:before="0" w:after="0"/>
              <w:jc w:val="center"/>
              <w:rPr>
                <w:szCs w:val="22"/>
                <w:lang w:val="ru-RU"/>
              </w:rPr>
            </w:pPr>
            <w:r w:rsidRPr="006D135C">
              <w:rPr>
                <w:b/>
                <w:szCs w:val="22"/>
                <w:lang w:val="ru-RU"/>
              </w:rPr>
              <w:t>вступления в силу изменений</w:t>
            </w:r>
          </w:p>
        </w:tc>
        <w:tc>
          <w:tcPr>
            <w:tcW w:w="7251" w:type="dxa"/>
          </w:tcPr>
          <w:p w:rsidR="003B2F03" w:rsidRPr="006D135C" w:rsidRDefault="003B2F03" w:rsidP="006D135C">
            <w:pPr>
              <w:spacing w:before="0" w:after="0"/>
              <w:jc w:val="center"/>
              <w:rPr>
                <w:b/>
                <w:szCs w:val="22"/>
                <w:lang w:val="ru-RU"/>
              </w:rPr>
            </w:pPr>
            <w:r w:rsidRPr="006D135C">
              <w:rPr>
                <w:b/>
                <w:szCs w:val="22"/>
                <w:lang w:val="ru-RU"/>
              </w:rPr>
              <w:t>Предлагаемая редакция</w:t>
            </w:r>
          </w:p>
          <w:p w:rsidR="003B2F03" w:rsidRPr="006D135C" w:rsidRDefault="003B2F03" w:rsidP="006D135C">
            <w:pPr>
              <w:spacing w:before="0" w:after="0"/>
              <w:jc w:val="center"/>
              <w:rPr>
                <w:szCs w:val="22"/>
                <w:lang w:val="ru-RU"/>
              </w:rPr>
            </w:pPr>
            <w:r w:rsidRPr="006D135C">
              <w:rPr>
                <w:szCs w:val="22"/>
                <w:lang w:val="ru-RU"/>
              </w:rPr>
              <w:t>(изменения выделены цветом)</w:t>
            </w:r>
          </w:p>
        </w:tc>
      </w:tr>
      <w:tr w:rsidR="005F57AC" w:rsidRPr="006D135C" w:rsidTr="00335ED2">
        <w:trPr>
          <w:trHeight w:val="400"/>
        </w:trPr>
        <w:tc>
          <w:tcPr>
            <w:tcW w:w="935" w:type="dxa"/>
          </w:tcPr>
          <w:p w:rsidR="005F57AC" w:rsidRPr="006D135C" w:rsidRDefault="005F57AC" w:rsidP="005F57AC">
            <w:pPr>
              <w:jc w:val="center"/>
              <w:rPr>
                <w:b/>
                <w:szCs w:val="22"/>
              </w:rPr>
            </w:pPr>
            <w:r w:rsidRPr="006D135C">
              <w:rPr>
                <w:b/>
                <w:szCs w:val="22"/>
                <w:lang w:val="ru-RU"/>
              </w:rPr>
              <w:t>ПРЕАМБУЛА</w:t>
            </w:r>
          </w:p>
        </w:tc>
        <w:tc>
          <w:tcPr>
            <w:tcW w:w="6698" w:type="dxa"/>
          </w:tcPr>
          <w:p w:rsidR="005F57AC" w:rsidRPr="006D135C" w:rsidRDefault="005F57AC" w:rsidP="005F57AC">
            <w:pPr>
              <w:jc w:val="both"/>
              <w:rPr>
                <w:szCs w:val="22"/>
                <w:lang w:val="ru-RU"/>
              </w:rPr>
            </w:pPr>
            <w:r w:rsidRPr="006D135C">
              <w:rPr>
                <w:szCs w:val="22"/>
                <w:lang w:val="ru-RU"/>
              </w:rPr>
              <w:t>…</w:t>
            </w:r>
          </w:p>
          <w:p w:rsidR="005F57AC" w:rsidRPr="006D135C" w:rsidRDefault="005F57AC" w:rsidP="005F57AC">
            <w:pPr>
              <w:jc w:val="both"/>
              <w:rPr>
                <w:szCs w:val="22"/>
                <w:lang w:val="ru-RU"/>
              </w:rPr>
            </w:pPr>
            <w:r w:rsidRPr="006D135C">
              <w:rPr>
                <w:szCs w:val="22"/>
                <w:lang w:val="ru-RU"/>
              </w:rPr>
              <w:t>ПРИНИМАЯ ВО ВНИМАНИЕ, ЧТО Коммерческий оператор в соответствии с нормами Федерального закона «Об электроэнергетике» осуществляет деятельность по организации торговли на оптовом рынке и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года № 1172 (далее – Правила оптового рынка), и вышеуказанными Договорами о присоединении наделен полномочиями определять количество и цену (стоимость) мощности, покупаемой (продаваемой) по настоящему Договору;</w:t>
            </w:r>
          </w:p>
          <w:p w:rsidR="005F57AC" w:rsidRPr="006D135C" w:rsidRDefault="005F57AC" w:rsidP="005F57AC">
            <w:pPr>
              <w:rPr>
                <w:b/>
                <w:szCs w:val="22"/>
                <w:lang w:val="ru-RU"/>
              </w:rPr>
            </w:pPr>
            <w:r w:rsidRPr="006D135C">
              <w:rPr>
                <w:szCs w:val="22"/>
                <w:lang w:val="ru-RU"/>
              </w:rPr>
              <w:t>…</w:t>
            </w:r>
          </w:p>
        </w:tc>
        <w:tc>
          <w:tcPr>
            <w:tcW w:w="7251" w:type="dxa"/>
          </w:tcPr>
          <w:p w:rsidR="005F57AC" w:rsidRPr="006D135C" w:rsidRDefault="005F57AC" w:rsidP="005F57AC">
            <w:pPr>
              <w:jc w:val="both"/>
              <w:rPr>
                <w:szCs w:val="22"/>
                <w:lang w:val="ru-RU"/>
              </w:rPr>
            </w:pPr>
            <w:r w:rsidRPr="006D135C">
              <w:rPr>
                <w:szCs w:val="22"/>
                <w:lang w:val="ru-RU"/>
              </w:rPr>
              <w:t>…</w:t>
            </w:r>
          </w:p>
          <w:p w:rsidR="005F57AC" w:rsidRPr="006D135C" w:rsidRDefault="005F57AC" w:rsidP="005F57AC">
            <w:pPr>
              <w:jc w:val="both"/>
              <w:rPr>
                <w:szCs w:val="22"/>
                <w:lang w:val="ru-RU"/>
              </w:rPr>
            </w:pPr>
            <w:r w:rsidRPr="006D135C">
              <w:rPr>
                <w:szCs w:val="22"/>
                <w:lang w:val="ru-RU"/>
              </w:rPr>
              <w:t xml:space="preserve">ПРИНИМАЯ ВО ВНИМАНИЕ, ЧТО Коммерческий оператор в соответствии с нормами Федерального закона </w:t>
            </w:r>
            <w:r w:rsidR="006D135C" w:rsidRPr="006D135C">
              <w:rPr>
                <w:szCs w:val="22"/>
                <w:highlight w:val="yellow"/>
                <w:lang w:val="ru-RU"/>
              </w:rPr>
              <w:t>от 26</w:t>
            </w:r>
            <w:r w:rsidR="006D135C">
              <w:rPr>
                <w:szCs w:val="22"/>
                <w:highlight w:val="yellow"/>
                <w:lang w:val="ru-RU"/>
              </w:rPr>
              <w:t xml:space="preserve"> марта </w:t>
            </w:r>
            <w:r w:rsidR="006D135C" w:rsidRPr="006D135C">
              <w:rPr>
                <w:szCs w:val="22"/>
                <w:highlight w:val="yellow"/>
                <w:lang w:val="ru-RU"/>
              </w:rPr>
              <w:t>2003</w:t>
            </w:r>
            <w:r w:rsidR="006D135C">
              <w:rPr>
                <w:szCs w:val="22"/>
                <w:highlight w:val="yellow"/>
                <w:lang w:val="ru-RU"/>
              </w:rPr>
              <w:t xml:space="preserve"> г.</w:t>
            </w:r>
            <w:r w:rsidR="006D135C" w:rsidRPr="006D135C">
              <w:rPr>
                <w:szCs w:val="22"/>
                <w:highlight w:val="yellow"/>
                <w:lang w:val="ru-RU"/>
              </w:rPr>
              <w:t xml:space="preserve"> № 35-ФЗ</w:t>
            </w:r>
            <w:r w:rsidR="006D135C" w:rsidRPr="006D135C">
              <w:rPr>
                <w:szCs w:val="22"/>
                <w:lang w:val="ru-RU"/>
              </w:rPr>
              <w:t xml:space="preserve"> </w:t>
            </w:r>
            <w:r w:rsidRPr="006D135C">
              <w:rPr>
                <w:szCs w:val="22"/>
                <w:lang w:val="ru-RU"/>
              </w:rPr>
              <w:t xml:space="preserve">«Об электроэнергетике» </w:t>
            </w:r>
            <w:r w:rsidRPr="006D135C">
              <w:rPr>
                <w:szCs w:val="22"/>
                <w:highlight w:val="yellow"/>
                <w:lang w:val="ru-RU"/>
              </w:rPr>
              <w:t xml:space="preserve">(далее </w:t>
            </w:r>
            <w:r w:rsidR="006D135C">
              <w:rPr>
                <w:szCs w:val="22"/>
                <w:highlight w:val="yellow"/>
                <w:lang w:val="ru-RU"/>
              </w:rPr>
              <w:t>–</w:t>
            </w:r>
            <w:r w:rsidRPr="006D135C">
              <w:rPr>
                <w:szCs w:val="22"/>
                <w:highlight w:val="yellow"/>
                <w:lang w:val="ru-RU"/>
              </w:rPr>
              <w:t xml:space="preserve"> Федеральный закон «Об электроэнергетике»)</w:t>
            </w:r>
            <w:r w:rsidRPr="006D135C">
              <w:rPr>
                <w:szCs w:val="22"/>
                <w:lang w:val="ru-RU"/>
              </w:rPr>
              <w:t xml:space="preserve"> осуществляет деятельность по организации торговли на оптовом рынке и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года № 1172 (далее – Правила оптового рынка), и вышеуказанными Договорами о присоединении наделен полномочиями определять количество и цену (стоимость) мощности, покупаемой (продаваемой) по настоящему Договору;</w:t>
            </w:r>
          </w:p>
          <w:p w:rsidR="005F57AC" w:rsidRPr="006D135C" w:rsidRDefault="005F57AC" w:rsidP="005F57AC">
            <w:pPr>
              <w:rPr>
                <w:b/>
                <w:szCs w:val="22"/>
                <w:lang w:val="ru-RU"/>
              </w:rPr>
            </w:pPr>
            <w:r w:rsidRPr="006D135C">
              <w:rPr>
                <w:szCs w:val="22"/>
                <w:lang w:val="ru-RU"/>
              </w:rPr>
              <w:t>…</w:t>
            </w:r>
          </w:p>
        </w:tc>
      </w:tr>
      <w:tr w:rsidR="005F57AC" w:rsidRPr="006D135C" w:rsidTr="00335ED2">
        <w:trPr>
          <w:trHeight w:val="400"/>
        </w:trPr>
        <w:tc>
          <w:tcPr>
            <w:tcW w:w="935" w:type="dxa"/>
          </w:tcPr>
          <w:p w:rsidR="005F57AC" w:rsidRPr="006D135C" w:rsidRDefault="005F57AC" w:rsidP="006D135C">
            <w:pPr>
              <w:jc w:val="center"/>
              <w:rPr>
                <w:b/>
                <w:szCs w:val="22"/>
                <w:lang w:val="ru-RU"/>
              </w:rPr>
            </w:pPr>
            <w:r w:rsidRPr="006D135C">
              <w:rPr>
                <w:b/>
                <w:szCs w:val="22"/>
              </w:rPr>
              <w:t>1.1</w:t>
            </w:r>
          </w:p>
        </w:tc>
        <w:tc>
          <w:tcPr>
            <w:tcW w:w="6698" w:type="dxa"/>
          </w:tcPr>
          <w:p w:rsidR="005F57AC" w:rsidRPr="006D135C" w:rsidRDefault="005F57AC" w:rsidP="005F57AC">
            <w:pPr>
              <w:jc w:val="both"/>
              <w:rPr>
                <w:szCs w:val="22"/>
                <w:lang w:val="ru-RU"/>
              </w:rPr>
            </w:pPr>
            <w:r w:rsidRPr="006D135C">
              <w:rPr>
                <w:szCs w:val="22"/>
                <w:lang w:val="ru-RU"/>
              </w:rPr>
              <w:t>…</w:t>
            </w:r>
          </w:p>
          <w:p w:rsidR="005F57AC" w:rsidRPr="006D135C" w:rsidRDefault="005F57AC" w:rsidP="005F57AC">
            <w:pPr>
              <w:jc w:val="both"/>
              <w:rPr>
                <w:szCs w:val="22"/>
                <w:lang w:val="ru-RU"/>
              </w:rPr>
            </w:pPr>
            <w:r w:rsidRPr="006D135C">
              <w:rPr>
                <w:szCs w:val="22"/>
                <w:lang w:val="ru-RU"/>
              </w:rPr>
              <w:t xml:space="preserve">Регламенты оптового рынка, являющиеся </w:t>
            </w:r>
            <w:r w:rsidRPr="00A9760C">
              <w:rPr>
                <w:szCs w:val="22"/>
                <w:lang w:val="ru-RU"/>
              </w:rPr>
              <w:t>приложени</w:t>
            </w:r>
            <w:r w:rsidRPr="006D135C">
              <w:rPr>
                <w:szCs w:val="22"/>
                <w:highlight w:val="yellow"/>
                <w:lang w:val="ru-RU"/>
              </w:rPr>
              <w:t>ем</w:t>
            </w:r>
            <w:r w:rsidRPr="006D135C">
              <w:rPr>
                <w:szCs w:val="22"/>
                <w:lang w:val="ru-RU"/>
              </w:rPr>
              <w:t xml:space="preserve"> к Договорам о присоединении, в дальнейшем будут упоминаться в тексте настоящего Договора либо как «регламенты оптового рынка», либо в ссылке на соответствующее название одного из регламентов оптового рынка, определенное решением Наблюдательного совета Совета рынка или </w:t>
            </w:r>
            <w:r w:rsidRPr="006D135C">
              <w:rPr>
                <w:szCs w:val="22"/>
                <w:lang w:val="ru-RU"/>
              </w:rPr>
              <w:lastRenderedPageBreak/>
              <w:t>решением уполномоченного Правительством Российской Федерации федерального органа исполнительной власти.</w:t>
            </w:r>
          </w:p>
          <w:p w:rsidR="005F57AC" w:rsidRPr="006D135C" w:rsidRDefault="005F57AC" w:rsidP="005F57AC">
            <w:pPr>
              <w:jc w:val="both"/>
              <w:rPr>
                <w:szCs w:val="22"/>
                <w:lang w:val="ru-RU"/>
              </w:rPr>
            </w:pPr>
            <w:r w:rsidRPr="006D135C">
              <w:rPr>
                <w:szCs w:val="22"/>
                <w:lang w:val="ru-RU"/>
              </w:rPr>
              <w:t>…</w:t>
            </w:r>
          </w:p>
        </w:tc>
        <w:tc>
          <w:tcPr>
            <w:tcW w:w="7251" w:type="dxa"/>
          </w:tcPr>
          <w:p w:rsidR="005F57AC" w:rsidRPr="006D135C" w:rsidRDefault="005F57AC" w:rsidP="005F57AC">
            <w:pPr>
              <w:jc w:val="both"/>
              <w:rPr>
                <w:szCs w:val="22"/>
                <w:lang w:val="ru-RU"/>
              </w:rPr>
            </w:pPr>
            <w:r w:rsidRPr="006D135C">
              <w:rPr>
                <w:szCs w:val="22"/>
                <w:lang w:val="ru-RU"/>
              </w:rPr>
              <w:lastRenderedPageBreak/>
              <w:t>…</w:t>
            </w:r>
          </w:p>
          <w:p w:rsidR="005F57AC" w:rsidRPr="006D135C" w:rsidRDefault="005F57AC" w:rsidP="005F57AC">
            <w:pPr>
              <w:jc w:val="both"/>
              <w:rPr>
                <w:szCs w:val="22"/>
                <w:lang w:val="ru-RU"/>
              </w:rPr>
            </w:pPr>
            <w:r w:rsidRPr="006D135C">
              <w:rPr>
                <w:szCs w:val="22"/>
                <w:lang w:val="ru-RU"/>
              </w:rPr>
              <w:t xml:space="preserve">Регламенты оптового рынка, являющиеся </w:t>
            </w:r>
            <w:r w:rsidRPr="00A9760C">
              <w:rPr>
                <w:szCs w:val="22"/>
                <w:lang w:val="ru-RU"/>
              </w:rPr>
              <w:t>приложени</w:t>
            </w:r>
            <w:r w:rsidRPr="006D135C">
              <w:rPr>
                <w:szCs w:val="22"/>
                <w:highlight w:val="yellow"/>
                <w:lang w:val="ru-RU"/>
              </w:rPr>
              <w:t>ями</w:t>
            </w:r>
            <w:r w:rsidRPr="006D135C">
              <w:rPr>
                <w:szCs w:val="22"/>
                <w:lang w:val="ru-RU"/>
              </w:rPr>
              <w:t xml:space="preserve"> к Договорам о присоединении, в дальнейшем будут упоминаться в тексте настоящего Договора либо как «регламенты оптового рынка», либо в ссылке на соответствующее название одного из регламентов оптового рынка, определенное решением Наблюдательного совета Совета рынка или </w:t>
            </w:r>
            <w:r w:rsidRPr="006D135C">
              <w:rPr>
                <w:szCs w:val="22"/>
                <w:lang w:val="ru-RU"/>
              </w:rPr>
              <w:lastRenderedPageBreak/>
              <w:t>решением уполномоченного Правительством Российской Федерации федерального органа исполнительной власти.</w:t>
            </w:r>
          </w:p>
          <w:p w:rsidR="005F57AC" w:rsidRPr="006D135C" w:rsidRDefault="005F57AC" w:rsidP="005F57AC">
            <w:pPr>
              <w:jc w:val="both"/>
              <w:rPr>
                <w:szCs w:val="22"/>
                <w:lang w:val="ru-RU"/>
              </w:rPr>
            </w:pPr>
            <w:r w:rsidRPr="006D135C">
              <w:rPr>
                <w:szCs w:val="22"/>
                <w:lang w:val="ru-RU"/>
              </w:rPr>
              <w:t>…</w:t>
            </w:r>
          </w:p>
        </w:tc>
      </w:tr>
      <w:tr w:rsidR="005F57AC" w:rsidRPr="006D135C" w:rsidTr="00335ED2">
        <w:trPr>
          <w:trHeight w:val="400"/>
        </w:trPr>
        <w:tc>
          <w:tcPr>
            <w:tcW w:w="935" w:type="dxa"/>
          </w:tcPr>
          <w:p w:rsidR="005F57AC" w:rsidRPr="006D135C" w:rsidRDefault="005F57AC" w:rsidP="00802CA3">
            <w:pPr>
              <w:spacing w:before="120" w:after="120"/>
              <w:ind w:left="-108"/>
              <w:jc w:val="center"/>
              <w:rPr>
                <w:b/>
                <w:szCs w:val="22"/>
              </w:rPr>
            </w:pPr>
            <w:r w:rsidRPr="006D135C">
              <w:rPr>
                <w:b/>
                <w:szCs w:val="22"/>
              </w:rPr>
              <w:lastRenderedPageBreak/>
              <w:t>2.4</w:t>
            </w:r>
          </w:p>
        </w:tc>
        <w:tc>
          <w:tcPr>
            <w:tcW w:w="6698" w:type="dxa"/>
          </w:tcPr>
          <w:p w:rsidR="005F57AC" w:rsidRPr="006D135C" w:rsidRDefault="005F57AC" w:rsidP="005F57AC">
            <w:pPr>
              <w:tabs>
                <w:tab w:val="left" w:pos="375"/>
              </w:tabs>
              <w:spacing w:before="120" w:after="120"/>
              <w:ind w:right="153"/>
              <w:jc w:val="both"/>
              <w:rPr>
                <w:szCs w:val="22"/>
                <w:lang w:val="ru-RU"/>
              </w:rPr>
            </w:pPr>
            <w:r w:rsidRPr="006D135C">
              <w:rPr>
                <w:szCs w:val="22"/>
                <w:lang w:val="ru-RU"/>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с использованием стоимостных параметров, указанных </w:t>
            </w:r>
            <w:r w:rsidRPr="00802CA3">
              <w:rPr>
                <w:szCs w:val="22"/>
                <w:lang w:val="ru-RU"/>
              </w:rPr>
              <w:t xml:space="preserve">в </w:t>
            </w:r>
            <w:r w:rsidRPr="006D135C">
              <w:rPr>
                <w:szCs w:val="22"/>
                <w:highlight w:val="yellow"/>
                <w:lang w:val="ru-RU"/>
              </w:rPr>
              <w:t>отношении генерирующего объекта в Перечне</w:t>
            </w:r>
            <w:r w:rsidRPr="006D135C">
              <w:rPr>
                <w:szCs w:val="22"/>
                <w:lang w:val="ru-RU"/>
              </w:rPr>
              <w:t>.</w:t>
            </w:r>
          </w:p>
          <w:p w:rsidR="005F57AC" w:rsidRPr="006D135C" w:rsidRDefault="005F57AC" w:rsidP="005F57AC">
            <w:pPr>
              <w:tabs>
                <w:tab w:val="left" w:pos="375"/>
              </w:tabs>
              <w:spacing w:before="120" w:after="120"/>
              <w:ind w:right="153"/>
              <w:jc w:val="both"/>
              <w:rPr>
                <w:szCs w:val="22"/>
                <w:lang w:val="ru-RU"/>
              </w:rPr>
            </w:pPr>
            <w:r w:rsidRPr="006D135C">
              <w:rPr>
                <w:szCs w:val="22"/>
                <w:lang w:val="ru-RU"/>
              </w:rPr>
              <w:t xml:space="preserve">Стоимость мощности, поставляемой по настоящему Договору, зависит от факта подтверждения реализации мероприятий по модернизации генерирующего объекта, указанных в приложении </w:t>
            </w:r>
            <w:r w:rsidRPr="006D135C">
              <w:rPr>
                <w:szCs w:val="22"/>
                <w:highlight w:val="yellow"/>
                <w:lang w:val="ru-RU"/>
              </w:rPr>
              <w:t>2</w:t>
            </w:r>
            <w:r w:rsidRPr="006D135C">
              <w:rPr>
                <w:szCs w:val="22"/>
                <w:lang w:val="ru-RU"/>
              </w:rPr>
              <w:t xml:space="preserve"> к настоящему Договору, а также подтверждения выполнения в отношении данного генерирующего объекта установленных Правительством Российской Федерации требований по локализации.</w:t>
            </w:r>
          </w:p>
          <w:p w:rsidR="005F57AC" w:rsidRPr="006D135C" w:rsidRDefault="005F57AC" w:rsidP="005F57AC">
            <w:pPr>
              <w:tabs>
                <w:tab w:val="left" w:pos="375"/>
              </w:tabs>
              <w:spacing w:before="120" w:after="120"/>
              <w:ind w:right="153"/>
              <w:jc w:val="both"/>
              <w:rPr>
                <w:szCs w:val="22"/>
              </w:rPr>
            </w:pPr>
            <w:r w:rsidRPr="006D135C">
              <w:rPr>
                <w:szCs w:val="22"/>
              </w:rPr>
              <w:t>…</w:t>
            </w:r>
          </w:p>
        </w:tc>
        <w:tc>
          <w:tcPr>
            <w:tcW w:w="7251" w:type="dxa"/>
          </w:tcPr>
          <w:p w:rsidR="005F57AC" w:rsidRPr="006D135C" w:rsidRDefault="005F57AC" w:rsidP="005F57AC">
            <w:pPr>
              <w:tabs>
                <w:tab w:val="left" w:pos="375"/>
              </w:tabs>
              <w:spacing w:before="120" w:after="120"/>
              <w:ind w:right="153" w:firstLine="709"/>
              <w:jc w:val="both"/>
              <w:rPr>
                <w:szCs w:val="22"/>
                <w:lang w:val="ru-RU"/>
              </w:rPr>
            </w:pPr>
            <w:r w:rsidRPr="006D135C">
              <w:rPr>
                <w:szCs w:val="22"/>
                <w:lang w:val="ru-RU"/>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с использованием стоимостных параметров, указанных </w:t>
            </w:r>
            <w:r w:rsidRPr="00802CA3">
              <w:rPr>
                <w:szCs w:val="22"/>
                <w:lang w:val="ru-RU"/>
              </w:rPr>
              <w:t xml:space="preserve">в </w:t>
            </w:r>
            <w:r w:rsidRPr="006D135C">
              <w:rPr>
                <w:szCs w:val="22"/>
                <w:highlight w:val="yellow"/>
                <w:lang w:val="ru-RU"/>
              </w:rPr>
              <w:t>приложении 2 к настоящему Договору</w:t>
            </w:r>
            <w:r w:rsidRPr="006D135C">
              <w:rPr>
                <w:szCs w:val="22"/>
                <w:lang w:val="ru-RU"/>
              </w:rPr>
              <w:t>.</w:t>
            </w:r>
          </w:p>
          <w:p w:rsidR="005F57AC" w:rsidRPr="006D135C" w:rsidRDefault="005F57AC" w:rsidP="005F57AC">
            <w:pPr>
              <w:tabs>
                <w:tab w:val="left" w:pos="375"/>
              </w:tabs>
              <w:spacing w:before="120" w:after="120"/>
              <w:ind w:right="153" w:firstLine="709"/>
              <w:jc w:val="both"/>
              <w:rPr>
                <w:szCs w:val="22"/>
                <w:lang w:val="ru-RU"/>
              </w:rPr>
            </w:pPr>
            <w:r w:rsidRPr="006D135C">
              <w:rPr>
                <w:szCs w:val="22"/>
                <w:lang w:val="ru-RU"/>
              </w:rPr>
              <w:t xml:space="preserve">Стоимость мощности, поставляемой по настоящему Договору, зависит от факта подтверждения реализации мероприятий по модернизации генерирующего объекта, указанных в приложении </w:t>
            </w:r>
            <w:r w:rsidRPr="006D135C">
              <w:rPr>
                <w:szCs w:val="22"/>
                <w:highlight w:val="yellow"/>
                <w:lang w:val="ru-RU"/>
              </w:rPr>
              <w:t>3</w:t>
            </w:r>
            <w:r w:rsidRPr="006D135C">
              <w:rPr>
                <w:szCs w:val="22"/>
                <w:lang w:val="ru-RU"/>
              </w:rPr>
              <w:t xml:space="preserve"> к настоящему Договору, а также подтверждения выполнения в отношении данного генерирующего объекта установленных Правительством Российской Федерации требований по локализации.</w:t>
            </w:r>
          </w:p>
          <w:p w:rsidR="005F57AC" w:rsidRPr="006D135C" w:rsidRDefault="005F57AC" w:rsidP="005F57AC">
            <w:pPr>
              <w:tabs>
                <w:tab w:val="left" w:pos="375"/>
              </w:tabs>
              <w:spacing w:before="120" w:after="120"/>
              <w:ind w:left="92" w:right="153" w:hanging="11"/>
              <w:jc w:val="both"/>
              <w:rPr>
                <w:szCs w:val="22"/>
                <w:highlight w:val="yellow"/>
              </w:rPr>
            </w:pPr>
            <w:r w:rsidRPr="006D135C">
              <w:rPr>
                <w:szCs w:val="22"/>
              </w:rPr>
              <w:t>…</w:t>
            </w:r>
          </w:p>
        </w:tc>
      </w:tr>
      <w:tr w:rsidR="005F57AC" w:rsidRPr="00196539" w:rsidTr="00335ED2">
        <w:trPr>
          <w:trHeight w:val="400"/>
        </w:trPr>
        <w:tc>
          <w:tcPr>
            <w:tcW w:w="935" w:type="dxa"/>
          </w:tcPr>
          <w:p w:rsidR="005F57AC" w:rsidRPr="006D135C" w:rsidRDefault="005F57AC" w:rsidP="00802CA3">
            <w:pPr>
              <w:spacing w:before="120" w:after="120"/>
              <w:ind w:left="-108"/>
              <w:jc w:val="center"/>
              <w:rPr>
                <w:b/>
                <w:szCs w:val="22"/>
              </w:rPr>
            </w:pPr>
            <w:r w:rsidRPr="006D135C">
              <w:rPr>
                <w:b/>
                <w:szCs w:val="22"/>
              </w:rPr>
              <w:t>3.4</w:t>
            </w:r>
          </w:p>
        </w:tc>
        <w:tc>
          <w:tcPr>
            <w:tcW w:w="6698" w:type="dxa"/>
          </w:tcPr>
          <w:p w:rsidR="005F57AC" w:rsidRPr="006D135C" w:rsidRDefault="005F57AC" w:rsidP="005F57AC">
            <w:pPr>
              <w:tabs>
                <w:tab w:val="left" w:pos="375"/>
              </w:tabs>
              <w:spacing w:before="120" w:after="120"/>
              <w:ind w:right="153"/>
              <w:jc w:val="both"/>
              <w:rPr>
                <w:szCs w:val="22"/>
                <w:lang w:val="ru-RU"/>
              </w:rPr>
            </w:pPr>
            <w:r w:rsidRPr="006D135C">
              <w:rPr>
                <w:szCs w:val="22"/>
                <w:lang w:val="ru-RU"/>
              </w:rPr>
              <w:t xml:space="preserve">Коммерческий оператор в одностороннем внесудебном порядке изменяет </w:t>
            </w:r>
            <w:r w:rsidRPr="00802CA3">
              <w:rPr>
                <w:szCs w:val="22"/>
                <w:lang w:val="ru-RU"/>
              </w:rPr>
              <w:t xml:space="preserve">дату начала поставки мощности на оптовый рынок </w:t>
            </w:r>
            <w:r w:rsidRPr="006D135C">
              <w:rPr>
                <w:szCs w:val="22"/>
                <w:highlight w:val="yellow"/>
                <w:lang w:val="ru-RU"/>
              </w:rPr>
              <w:t xml:space="preserve">и </w:t>
            </w:r>
            <w:r w:rsidRPr="00802CA3">
              <w:rPr>
                <w:szCs w:val="22"/>
                <w:lang w:val="ru-RU"/>
              </w:rPr>
              <w:t>дату окончания поставки мощности на оптовый рынок,</w:t>
            </w:r>
            <w:r w:rsidRPr="006D135C">
              <w:rPr>
                <w:szCs w:val="22"/>
                <w:lang w:val="ru-RU"/>
              </w:rPr>
              <w:t xml:space="preserve"> указанные в приложении 1 к настоящему Договору, в случае получения от Системного оператора решения о переносе периода реализации проекта модернизации на более позднюю дату в связи с выявлением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26.07.2007 № 484 (далее – решение Системного оператора о переносе периода реализации проекта модернизации), при одновременном соблюдении следующих условий:</w:t>
            </w:r>
          </w:p>
          <w:p w:rsidR="005F57AC" w:rsidRPr="006D135C" w:rsidRDefault="005F57AC" w:rsidP="00AF6E4E">
            <w:pPr>
              <w:numPr>
                <w:ilvl w:val="0"/>
                <w:numId w:val="55"/>
              </w:numPr>
              <w:tabs>
                <w:tab w:val="clear" w:pos="720"/>
                <w:tab w:val="num" w:pos="1080"/>
              </w:tabs>
              <w:spacing w:before="0" w:after="120" w:line="288" w:lineRule="auto"/>
              <w:ind w:left="1080" w:hanging="360"/>
              <w:jc w:val="both"/>
              <w:rPr>
                <w:szCs w:val="22"/>
                <w:lang w:val="ru-RU"/>
              </w:rPr>
            </w:pPr>
            <w:r w:rsidRPr="006D135C">
              <w:rPr>
                <w:szCs w:val="22"/>
                <w:lang w:val="ru-RU"/>
              </w:rPr>
              <w:t xml:space="preserve">Коммерческий оператор получил решение Системного оператора о переносе периода реализации проекта модернизации не позднее чем за 1 (один) месяц до даты </w:t>
            </w:r>
            <w:r w:rsidRPr="006D135C">
              <w:rPr>
                <w:szCs w:val="22"/>
                <w:lang w:val="ru-RU"/>
              </w:rPr>
              <w:lastRenderedPageBreak/>
              <w:t>начала периода реализации проекта модернизации генерирующего объекта;</w:t>
            </w:r>
          </w:p>
          <w:p w:rsidR="005F57AC" w:rsidRPr="006D135C" w:rsidRDefault="005F57AC" w:rsidP="00AF6E4E">
            <w:pPr>
              <w:numPr>
                <w:ilvl w:val="0"/>
                <w:numId w:val="55"/>
              </w:numPr>
              <w:tabs>
                <w:tab w:val="clear" w:pos="720"/>
                <w:tab w:val="num" w:pos="1080"/>
              </w:tabs>
              <w:spacing w:before="0" w:after="120" w:line="288" w:lineRule="auto"/>
              <w:ind w:left="1080" w:hanging="360"/>
              <w:jc w:val="both"/>
              <w:rPr>
                <w:szCs w:val="22"/>
                <w:lang w:val="ru-RU"/>
              </w:rPr>
            </w:pPr>
            <w:r w:rsidRPr="006D135C">
              <w:rPr>
                <w:szCs w:val="22"/>
                <w:lang w:val="ru-RU"/>
              </w:rPr>
              <w:t>решение Системного оператора о переносе периода реализации проекта модернизации направлено Коммерческому оператору на бумажном носителе и подписано уполномоченным лицом Системного оператора;</w:t>
            </w:r>
          </w:p>
          <w:p w:rsidR="005F57AC" w:rsidRPr="006D135C" w:rsidRDefault="005F57AC" w:rsidP="00AF6E4E">
            <w:pPr>
              <w:numPr>
                <w:ilvl w:val="0"/>
                <w:numId w:val="55"/>
              </w:numPr>
              <w:tabs>
                <w:tab w:val="clear" w:pos="720"/>
                <w:tab w:val="num" w:pos="1080"/>
              </w:tabs>
              <w:spacing w:before="0" w:after="120" w:line="288" w:lineRule="auto"/>
              <w:ind w:left="1080" w:hanging="360"/>
              <w:jc w:val="both"/>
              <w:rPr>
                <w:szCs w:val="22"/>
                <w:lang w:val="ru-RU"/>
              </w:rPr>
            </w:pPr>
            <w:r w:rsidRPr="006D135C">
              <w:rPr>
                <w:szCs w:val="22"/>
                <w:lang w:val="ru-RU"/>
              </w:rPr>
              <w:t>в соответствии с решением Системного оператора о переносе периода реализации проекта модернизации период реализации проекта модернизации переносится на более поздние даты;</w:t>
            </w:r>
          </w:p>
          <w:p w:rsidR="005F57AC" w:rsidRPr="006D135C" w:rsidRDefault="005F57AC" w:rsidP="00AF6E4E">
            <w:pPr>
              <w:numPr>
                <w:ilvl w:val="0"/>
                <w:numId w:val="55"/>
              </w:numPr>
              <w:tabs>
                <w:tab w:val="clear" w:pos="720"/>
                <w:tab w:val="num" w:pos="1080"/>
              </w:tabs>
              <w:spacing w:before="0" w:after="120" w:line="288" w:lineRule="auto"/>
              <w:ind w:left="1080" w:hanging="360"/>
              <w:jc w:val="both"/>
              <w:rPr>
                <w:szCs w:val="22"/>
                <w:lang w:val="ru-RU"/>
              </w:rPr>
            </w:pPr>
            <w:r w:rsidRPr="006D135C">
              <w:rPr>
                <w:szCs w:val="22"/>
                <w:lang w:val="ru-RU"/>
              </w:rPr>
              <w:t xml:space="preserve">в соответствии с решением Системного оператора о переносе периода реализации проекта модернизации датой окончания периода реализации </w:t>
            </w:r>
            <w:r w:rsidRPr="006D135C">
              <w:rPr>
                <w:szCs w:val="22"/>
                <w:highlight w:val="yellow"/>
                <w:lang w:val="ru-RU"/>
              </w:rPr>
              <w:t xml:space="preserve">мероприятий по </w:t>
            </w:r>
            <w:r w:rsidRPr="00802CA3">
              <w:rPr>
                <w:szCs w:val="22"/>
                <w:lang w:val="ru-RU"/>
              </w:rPr>
              <w:t>модернизации</w:t>
            </w:r>
            <w:r w:rsidRPr="006D135C">
              <w:rPr>
                <w:szCs w:val="22"/>
                <w:lang w:val="ru-RU"/>
              </w:rPr>
              <w:t xml:space="preserve"> является последний день месяца.</w:t>
            </w:r>
          </w:p>
          <w:p w:rsidR="005F57AC" w:rsidRPr="006D135C" w:rsidRDefault="005F57AC" w:rsidP="005F57AC">
            <w:pPr>
              <w:tabs>
                <w:tab w:val="left" w:pos="375"/>
              </w:tabs>
              <w:spacing w:before="120" w:after="120"/>
              <w:ind w:right="153"/>
              <w:jc w:val="both"/>
              <w:rPr>
                <w:szCs w:val="22"/>
                <w:lang w:val="ru-RU"/>
              </w:rPr>
            </w:pPr>
            <w:r w:rsidRPr="006D135C">
              <w:rPr>
                <w:szCs w:val="22"/>
                <w:lang w:val="ru-RU"/>
              </w:rPr>
              <w:t>…</w:t>
            </w:r>
          </w:p>
          <w:p w:rsidR="005F57AC" w:rsidRPr="006D135C" w:rsidRDefault="005F57AC" w:rsidP="00777A97">
            <w:pPr>
              <w:tabs>
                <w:tab w:val="left" w:pos="375"/>
              </w:tabs>
              <w:spacing w:before="120" w:after="120"/>
              <w:ind w:right="153" w:firstLine="709"/>
              <w:jc w:val="both"/>
              <w:rPr>
                <w:szCs w:val="22"/>
                <w:lang w:val="ru-RU"/>
              </w:rPr>
            </w:pPr>
            <w:r w:rsidRPr="006D135C">
              <w:rPr>
                <w:szCs w:val="22"/>
                <w:lang w:val="ru-RU"/>
              </w:rPr>
              <w:t xml:space="preserve">В случае несоблюдения условий, предусмотренных настоящим Договором, Договорами о присоединении и необходимых для изменения даты начала поставки мощности на оптовый рынок и даты окончания поставки мощности на оптовый рынок,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не направляет в соответствии с настоящим пунктом сторонам договоров на модернизацию, заключенных в отношении генерирующего объекта, указанного в приложении 1 к настоящему Договору, уведомления. Коммерческий оператор в течение 5 (пяти) рабочих дней после получения решения Системного оператора о переносе периода реализации </w:t>
            </w:r>
            <w:r w:rsidRPr="006D135C">
              <w:rPr>
                <w:szCs w:val="22"/>
                <w:highlight w:val="yellow"/>
                <w:lang w:val="ru-RU"/>
              </w:rPr>
              <w:t xml:space="preserve">мероприятий по </w:t>
            </w:r>
            <w:r w:rsidRPr="00802CA3">
              <w:rPr>
                <w:szCs w:val="22"/>
                <w:lang w:val="ru-RU"/>
              </w:rPr>
              <w:t>модернизации</w:t>
            </w:r>
            <w:r w:rsidRPr="006D135C">
              <w:rPr>
                <w:szCs w:val="22"/>
                <w:lang w:val="ru-RU"/>
              </w:rPr>
              <w:t xml:space="preserve"> информирует Продавца и Системного оператора о несоблюдении условий, </w:t>
            </w:r>
            <w:r w:rsidRPr="006D135C">
              <w:rPr>
                <w:szCs w:val="22"/>
                <w:lang w:val="ru-RU"/>
              </w:rPr>
              <w:lastRenderedPageBreak/>
              <w:t>необходимых для изменения даты начала поставки мощности на оптовый рынок и даты окончания поставки мощности на оптовый рынок, указанных в приложении 1 к настоящему Договору, в связи с наличием решения Системного оператора о переносе периода реализации проекта модернизации.</w:t>
            </w:r>
          </w:p>
        </w:tc>
        <w:tc>
          <w:tcPr>
            <w:tcW w:w="7251" w:type="dxa"/>
          </w:tcPr>
          <w:p w:rsidR="005F57AC" w:rsidRPr="006D135C" w:rsidRDefault="005F57AC" w:rsidP="005F57AC">
            <w:pPr>
              <w:tabs>
                <w:tab w:val="left" w:pos="375"/>
              </w:tabs>
              <w:spacing w:before="120" w:after="120"/>
              <w:ind w:right="153"/>
              <w:jc w:val="both"/>
              <w:rPr>
                <w:szCs w:val="22"/>
                <w:lang w:val="ru-RU"/>
              </w:rPr>
            </w:pPr>
            <w:r w:rsidRPr="006D135C">
              <w:rPr>
                <w:szCs w:val="22"/>
                <w:lang w:val="ru-RU"/>
              </w:rPr>
              <w:lastRenderedPageBreak/>
              <w:t xml:space="preserve">Коммерческий оператор в одностороннем внесудебном порядке изменяет </w:t>
            </w:r>
            <w:r w:rsidRPr="00802CA3">
              <w:rPr>
                <w:szCs w:val="22"/>
                <w:lang w:val="ru-RU"/>
              </w:rPr>
              <w:t>дату начала поставки мощности на оптовый рынок</w:t>
            </w:r>
            <w:r w:rsidRPr="006D135C">
              <w:rPr>
                <w:szCs w:val="22"/>
                <w:highlight w:val="yellow"/>
                <w:lang w:val="ru-RU"/>
              </w:rPr>
              <w:t xml:space="preserve">, </w:t>
            </w:r>
            <w:r w:rsidRPr="00802CA3">
              <w:rPr>
                <w:szCs w:val="22"/>
                <w:lang w:val="ru-RU"/>
              </w:rPr>
              <w:t>дату окончания поставки мощности на оптовый рынок</w:t>
            </w:r>
            <w:r w:rsidRPr="006D135C">
              <w:rPr>
                <w:szCs w:val="22"/>
                <w:lang w:val="ru-RU"/>
              </w:rPr>
              <w:t xml:space="preserve"> </w:t>
            </w:r>
            <w:r w:rsidRPr="006D135C">
              <w:rPr>
                <w:szCs w:val="22"/>
                <w:highlight w:val="yellow"/>
                <w:lang w:val="ru-RU"/>
              </w:rPr>
              <w:t>и дату начала периода реализации проекта модернизации</w:t>
            </w:r>
            <w:r w:rsidRPr="006D135C">
              <w:rPr>
                <w:szCs w:val="22"/>
                <w:lang w:val="ru-RU"/>
              </w:rPr>
              <w:t>, указанные в приложении 1 к настоящему Договору, в случае получения от Системного оператора решения о переносе периода реализации проекта модернизации на более позднюю дату в связи с выявлением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26.07.2007 № 484 (далее – решение Системного оператора о переносе периода реализации проекта модернизации), при одновременном соблюдении следующих условий:</w:t>
            </w:r>
          </w:p>
          <w:p w:rsidR="005F57AC" w:rsidRPr="006D135C" w:rsidRDefault="005F57AC" w:rsidP="00AF6E4E">
            <w:pPr>
              <w:numPr>
                <w:ilvl w:val="0"/>
                <w:numId w:val="55"/>
              </w:numPr>
              <w:tabs>
                <w:tab w:val="clear" w:pos="720"/>
                <w:tab w:val="num" w:pos="1080"/>
              </w:tabs>
              <w:spacing w:before="0" w:after="120" w:line="288" w:lineRule="auto"/>
              <w:ind w:left="1080" w:hanging="360"/>
              <w:jc w:val="both"/>
              <w:rPr>
                <w:szCs w:val="22"/>
                <w:lang w:val="ru-RU"/>
              </w:rPr>
            </w:pPr>
            <w:r w:rsidRPr="006D135C">
              <w:rPr>
                <w:szCs w:val="22"/>
                <w:lang w:val="ru-RU"/>
              </w:rPr>
              <w:t xml:space="preserve">Коммерческий оператор получил решение Системного оператора о переносе периода реализации проекта модернизации </w:t>
            </w:r>
            <w:r w:rsidRPr="006D135C">
              <w:rPr>
                <w:szCs w:val="22"/>
                <w:lang w:val="ru-RU"/>
              </w:rPr>
              <w:lastRenderedPageBreak/>
              <w:t>не позднее чем за 1 (один) месяц до даты начала периода реализации проекта модернизации генерирующего объекта;</w:t>
            </w:r>
          </w:p>
          <w:p w:rsidR="005F57AC" w:rsidRPr="006D135C" w:rsidRDefault="005F57AC" w:rsidP="00AF6E4E">
            <w:pPr>
              <w:numPr>
                <w:ilvl w:val="0"/>
                <w:numId w:val="55"/>
              </w:numPr>
              <w:tabs>
                <w:tab w:val="clear" w:pos="720"/>
                <w:tab w:val="num" w:pos="1080"/>
              </w:tabs>
              <w:spacing w:before="0" w:after="120" w:line="288" w:lineRule="auto"/>
              <w:ind w:left="1080" w:hanging="360"/>
              <w:jc w:val="both"/>
              <w:rPr>
                <w:szCs w:val="22"/>
                <w:lang w:val="ru-RU"/>
              </w:rPr>
            </w:pPr>
            <w:r w:rsidRPr="006D135C">
              <w:rPr>
                <w:szCs w:val="22"/>
                <w:lang w:val="ru-RU"/>
              </w:rPr>
              <w:t>решение Системного оператора о переносе периода реализации проекта модернизации направлено Коммерческому оператору на бумажном носителе и подписано уполномоченным лицом Системного оператора;</w:t>
            </w:r>
          </w:p>
          <w:p w:rsidR="005F57AC" w:rsidRPr="006D135C" w:rsidRDefault="005F57AC" w:rsidP="00AF6E4E">
            <w:pPr>
              <w:numPr>
                <w:ilvl w:val="0"/>
                <w:numId w:val="55"/>
              </w:numPr>
              <w:tabs>
                <w:tab w:val="clear" w:pos="720"/>
                <w:tab w:val="num" w:pos="1080"/>
              </w:tabs>
              <w:spacing w:before="0" w:after="120" w:line="288" w:lineRule="auto"/>
              <w:ind w:left="1080" w:hanging="360"/>
              <w:jc w:val="both"/>
              <w:rPr>
                <w:szCs w:val="22"/>
                <w:lang w:val="ru-RU"/>
              </w:rPr>
            </w:pPr>
            <w:r w:rsidRPr="006D135C">
              <w:rPr>
                <w:szCs w:val="22"/>
                <w:lang w:val="ru-RU"/>
              </w:rPr>
              <w:t>в соответствии с решением Системного оператора о переносе периода реализации проекта модернизации период реализации проекта модернизации переносится на более поздние даты;</w:t>
            </w:r>
          </w:p>
          <w:p w:rsidR="005F57AC" w:rsidRPr="006D135C" w:rsidRDefault="005F57AC" w:rsidP="00AF6E4E">
            <w:pPr>
              <w:numPr>
                <w:ilvl w:val="0"/>
                <w:numId w:val="55"/>
              </w:numPr>
              <w:tabs>
                <w:tab w:val="clear" w:pos="720"/>
                <w:tab w:val="num" w:pos="1080"/>
              </w:tabs>
              <w:spacing w:before="0" w:after="120" w:line="288" w:lineRule="auto"/>
              <w:ind w:left="1080" w:hanging="360"/>
              <w:jc w:val="both"/>
              <w:rPr>
                <w:szCs w:val="22"/>
                <w:lang w:val="ru-RU"/>
              </w:rPr>
            </w:pPr>
            <w:r w:rsidRPr="006D135C">
              <w:rPr>
                <w:szCs w:val="22"/>
                <w:lang w:val="ru-RU"/>
              </w:rPr>
              <w:t xml:space="preserve">в соответствии с решением Системного оператора о переносе периода реализации проекта модернизации датой окончания периода реализации </w:t>
            </w:r>
            <w:r w:rsidRPr="006D135C">
              <w:rPr>
                <w:szCs w:val="22"/>
                <w:highlight w:val="yellow"/>
                <w:lang w:val="ru-RU"/>
              </w:rPr>
              <w:t xml:space="preserve">проекта </w:t>
            </w:r>
            <w:r w:rsidRPr="00802CA3">
              <w:rPr>
                <w:szCs w:val="22"/>
                <w:lang w:val="ru-RU"/>
              </w:rPr>
              <w:t>модернизации</w:t>
            </w:r>
            <w:r w:rsidRPr="006D135C">
              <w:rPr>
                <w:szCs w:val="22"/>
                <w:lang w:val="ru-RU"/>
              </w:rPr>
              <w:t xml:space="preserve"> является последний день месяца.</w:t>
            </w:r>
          </w:p>
          <w:p w:rsidR="005F57AC" w:rsidRPr="006D135C" w:rsidRDefault="00777A97" w:rsidP="005F57AC">
            <w:pPr>
              <w:tabs>
                <w:tab w:val="left" w:pos="375"/>
              </w:tabs>
              <w:spacing w:before="120" w:after="120"/>
              <w:ind w:right="153"/>
              <w:jc w:val="both"/>
              <w:rPr>
                <w:szCs w:val="22"/>
                <w:lang w:val="ru-RU"/>
              </w:rPr>
            </w:pPr>
            <w:r w:rsidRPr="006D135C">
              <w:rPr>
                <w:szCs w:val="22"/>
                <w:lang w:val="ru-RU"/>
              </w:rPr>
              <w:t>…</w:t>
            </w:r>
          </w:p>
          <w:p w:rsidR="005F57AC" w:rsidRPr="006D135C" w:rsidRDefault="005F57AC" w:rsidP="00777A97">
            <w:pPr>
              <w:tabs>
                <w:tab w:val="left" w:pos="375"/>
              </w:tabs>
              <w:spacing w:before="120" w:after="120"/>
              <w:ind w:right="153" w:firstLine="709"/>
              <w:jc w:val="both"/>
              <w:rPr>
                <w:szCs w:val="22"/>
                <w:lang w:val="ru-RU"/>
              </w:rPr>
            </w:pPr>
            <w:r w:rsidRPr="006D135C">
              <w:rPr>
                <w:szCs w:val="22"/>
                <w:lang w:val="ru-RU"/>
              </w:rPr>
              <w:t xml:space="preserve">В случае несоблюдения условий, предусмотренных настоящим Договором, Договорами о присоединении и необходимых для изменения даты начала поставки мощности на оптовый рынок и даты окончания поставки мощности на оптовый рынок,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не направляет в соответствии с настоящим пунктом сторонам договоров на модернизацию, заключенных в отношении генерирующего объекта, указанного в приложении 1 к настоящему Договору, уведомления. Коммерческий оператор в течение 5 (пяти) рабочих дней после получения решения Системного оператора о переносе периода реализации </w:t>
            </w:r>
            <w:r w:rsidRPr="006D135C">
              <w:rPr>
                <w:szCs w:val="22"/>
                <w:highlight w:val="yellow"/>
                <w:lang w:val="ru-RU"/>
              </w:rPr>
              <w:t xml:space="preserve">проекта </w:t>
            </w:r>
            <w:r w:rsidRPr="00802CA3">
              <w:rPr>
                <w:szCs w:val="22"/>
                <w:lang w:val="ru-RU"/>
              </w:rPr>
              <w:t>модернизации</w:t>
            </w:r>
            <w:r w:rsidRPr="006D135C">
              <w:rPr>
                <w:szCs w:val="22"/>
                <w:lang w:val="ru-RU"/>
              </w:rPr>
              <w:t xml:space="preserve"> информирует Продавца и Системного оператора о несоблюдении условий, необходимых для изменения даты начала поставки мощности на оптовый рынок и даты окончания поставки мощности на оптовый рынок, указанных в приложении 1 к настоящему Договору, в связи </w:t>
            </w:r>
            <w:r w:rsidRPr="006D135C">
              <w:rPr>
                <w:szCs w:val="22"/>
                <w:lang w:val="ru-RU"/>
              </w:rPr>
              <w:lastRenderedPageBreak/>
              <w:t>с наличием решения Системного оператора о переносе периода реализации проекта модернизации.</w:t>
            </w:r>
          </w:p>
        </w:tc>
      </w:tr>
      <w:tr w:rsidR="005F57AC" w:rsidRPr="00196539" w:rsidTr="00335ED2">
        <w:trPr>
          <w:trHeight w:val="400"/>
        </w:trPr>
        <w:tc>
          <w:tcPr>
            <w:tcW w:w="935" w:type="dxa"/>
          </w:tcPr>
          <w:p w:rsidR="005F57AC" w:rsidRPr="006D135C" w:rsidRDefault="005F57AC" w:rsidP="00802CA3">
            <w:pPr>
              <w:spacing w:before="120" w:after="120"/>
              <w:ind w:left="-108"/>
              <w:jc w:val="center"/>
              <w:rPr>
                <w:b/>
                <w:szCs w:val="22"/>
              </w:rPr>
            </w:pPr>
            <w:r w:rsidRPr="006D135C">
              <w:rPr>
                <w:b/>
                <w:szCs w:val="22"/>
              </w:rPr>
              <w:lastRenderedPageBreak/>
              <w:t>3.6</w:t>
            </w:r>
          </w:p>
        </w:tc>
        <w:tc>
          <w:tcPr>
            <w:tcW w:w="6698" w:type="dxa"/>
          </w:tcPr>
          <w:p w:rsidR="005F57AC" w:rsidRPr="006D135C" w:rsidRDefault="005F57AC" w:rsidP="005F57AC">
            <w:pPr>
              <w:tabs>
                <w:tab w:val="left" w:pos="375"/>
              </w:tabs>
              <w:spacing w:before="120" w:after="120"/>
              <w:ind w:left="79" w:right="153" w:firstLine="709"/>
              <w:jc w:val="both"/>
              <w:rPr>
                <w:szCs w:val="22"/>
                <w:lang w:val="ru-RU"/>
              </w:rPr>
            </w:pPr>
            <w:r w:rsidRPr="006D135C">
              <w:rPr>
                <w:szCs w:val="22"/>
                <w:lang w:val="ru-RU"/>
              </w:rPr>
              <w:t>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дату начала поставки мощности на оптовый рынок и дату окончания поставки мощности на оптовый рынок, указанные в приложении 1 к настоящему Договору, в случае, если настоящий Договор заключен в отношении генерирующего объекта, проект модернизации которого предусматривает установку образцов инновационного энергетического оборудования, при одновременном соблюдении следующих условий:</w:t>
            </w:r>
          </w:p>
          <w:p w:rsidR="005F57AC" w:rsidRPr="006D135C" w:rsidRDefault="005F57AC" w:rsidP="005F57AC">
            <w:pPr>
              <w:numPr>
                <w:ilvl w:val="0"/>
                <w:numId w:val="49"/>
              </w:numPr>
              <w:tabs>
                <w:tab w:val="left" w:pos="800"/>
              </w:tabs>
              <w:spacing w:before="120" w:after="120"/>
              <w:ind w:right="153" w:hanging="284"/>
              <w:jc w:val="both"/>
              <w:rPr>
                <w:szCs w:val="22"/>
                <w:lang w:val="ru-RU"/>
              </w:rPr>
            </w:pPr>
            <w:r w:rsidRPr="006D135C">
              <w:rPr>
                <w:szCs w:val="22"/>
                <w:lang w:val="ru-RU"/>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поздний срок;</w:t>
            </w:r>
          </w:p>
          <w:p w:rsidR="005F57AC" w:rsidRPr="006D135C" w:rsidRDefault="005F57AC" w:rsidP="005F57AC">
            <w:pPr>
              <w:numPr>
                <w:ilvl w:val="0"/>
                <w:numId w:val="49"/>
              </w:numPr>
              <w:tabs>
                <w:tab w:val="left" w:pos="800"/>
              </w:tabs>
              <w:spacing w:before="120" w:after="120"/>
              <w:ind w:right="153" w:hanging="284"/>
              <w:jc w:val="both"/>
              <w:rPr>
                <w:szCs w:val="22"/>
                <w:lang w:val="ru-RU"/>
              </w:rPr>
            </w:pPr>
            <w:r w:rsidRPr="006D135C">
              <w:rPr>
                <w:szCs w:val="22"/>
                <w:lang w:val="ru-RU"/>
              </w:rPr>
              <w:t>новая дата начала поставки мощности на оптовый рынок является 1 (первым) числом месяца;</w:t>
            </w:r>
          </w:p>
          <w:p w:rsidR="005F57AC" w:rsidRPr="00802CA3" w:rsidRDefault="005F57AC" w:rsidP="005F57AC">
            <w:pPr>
              <w:numPr>
                <w:ilvl w:val="0"/>
                <w:numId w:val="49"/>
              </w:numPr>
              <w:tabs>
                <w:tab w:val="left" w:pos="800"/>
              </w:tabs>
              <w:spacing w:before="120" w:after="120"/>
              <w:ind w:right="153" w:hanging="284"/>
              <w:jc w:val="both"/>
              <w:rPr>
                <w:szCs w:val="22"/>
                <w:lang w:val="ru-RU"/>
              </w:rPr>
            </w:pPr>
            <w:r w:rsidRPr="006D135C">
              <w:rPr>
                <w:szCs w:val="22"/>
                <w:lang w:val="ru-RU"/>
              </w:rPr>
              <w:t xml:space="preserve">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w:t>
            </w:r>
            <w:r w:rsidRPr="006D135C">
              <w:rPr>
                <w:szCs w:val="22"/>
                <w:highlight w:val="yellow"/>
                <w:lang w:val="ru-RU"/>
              </w:rPr>
              <w:t xml:space="preserve">не позднее чем за 2 (два) месяца </w:t>
            </w:r>
            <w:r w:rsidRPr="00802CA3">
              <w:rPr>
                <w:szCs w:val="22"/>
                <w:lang w:val="ru-RU"/>
              </w:rPr>
              <w:t>до даты начала поставки мощности на оптовый рынок, указанной в приложении 1 к настоящему Договору;</w:t>
            </w:r>
          </w:p>
          <w:p w:rsidR="005F57AC" w:rsidRPr="006D135C" w:rsidRDefault="005F57AC" w:rsidP="005F57AC">
            <w:pPr>
              <w:numPr>
                <w:ilvl w:val="0"/>
                <w:numId w:val="49"/>
              </w:numPr>
              <w:tabs>
                <w:tab w:val="left" w:pos="800"/>
              </w:tabs>
              <w:spacing w:before="120" w:after="120"/>
              <w:ind w:right="153" w:hanging="284"/>
              <w:jc w:val="both"/>
              <w:rPr>
                <w:szCs w:val="22"/>
                <w:lang w:val="ru-RU"/>
              </w:rPr>
            </w:pPr>
            <w:r w:rsidRPr="006D135C">
              <w:rPr>
                <w:szCs w:val="22"/>
                <w:lang w:val="ru-RU"/>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w:t>
            </w:r>
          </w:p>
        </w:tc>
        <w:tc>
          <w:tcPr>
            <w:tcW w:w="7251" w:type="dxa"/>
          </w:tcPr>
          <w:p w:rsidR="005F57AC" w:rsidRPr="006D135C" w:rsidRDefault="005F57AC" w:rsidP="005F57AC">
            <w:pPr>
              <w:tabs>
                <w:tab w:val="left" w:pos="375"/>
              </w:tabs>
              <w:spacing w:before="120" w:after="120"/>
              <w:ind w:left="79" w:right="153" w:firstLine="709"/>
              <w:jc w:val="both"/>
              <w:rPr>
                <w:szCs w:val="22"/>
                <w:lang w:val="ru-RU"/>
              </w:rPr>
            </w:pPr>
            <w:r w:rsidRPr="006D135C">
              <w:rPr>
                <w:szCs w:val="22"/>
                <w:lang w:val="ru-RU"/>
              </w:rPr>
              <w:t xml:space="preserve">Продавец имеет право в одностороннем внесудебном порядке изменить в порядке, установленном Договорами о присоединении и договором коммерческого представительства, заключенным с ЦФР, </w:t>
            </w:r>
            <w:r w:rsidRPr="006D135C">
              <w:rPr>
                <w:szCs w:val="22"/>
                <w:highlight w:val="yellow"/>
                <w:lang w:val="ru-RU"/>
              </w:rPr>
              <w:t>длительность периода реализации проекта модернизации,</w:t>
            </w:r>
            <w:r w:rsidRPr="006D135C">
              <w:rPr>
                <w:szCs w:val="22"/>
                <w:lang w:val="ru-RU"/>
              </w:rPr>
              <w:t xml:space="preserve"> дату начала поставки мощности на оптовый рынок и дату окончания поставки мощности на оптовый рынок, указанные в приложении 1 к настоящему Договору, в случае, если настоящий Договор заключен в отношении генерирующего объекта, проект модернизации которого предусматривает установку образцов инновационного энергетического оборудования, при одновременном соблюдении следующих условий:</w:t>
            </w:r>
          </w:p>
          <w:p w:rsidR="005F57AC" w:rsidRPr="006D135C" w:rsidRDefault="005F57AC" w:rsidP="005F57AC">
            <w:pPr>
              <w:numPr>
                <w:ilvl w:val="0"/>
                <w:numId w:val="49"/>
              </w:numPr>
              <w:tabs>
                <w:tab w:val="left" w:pos="800"/>
              </w:tabs>
              <w:spacing w:before="120" w:after="120"/>
              <w:ind w:right="153" w:hanging="284"/>
              <w:jc w:val="both"/>
              <w:rPr>
                <w:szCs w:val="22"/>
                <w:lang w:val="ru-RU"/>
              </w:rPr>
            </w:pPr>
            <w:r w:rsidRPr="006D135C">
              <w:rPr>
                <w:szCs w:val="22"/>
                <w:lang w:val="ru-RU"/>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поздний срок;</w:t>
            </w:r>
          </w:p>
          <w:p w:rsidR="005F57AC" w:rsidRPr="006D135C" w:rsidRDefault="005F57AC" w:rsidP="005F57AC">
            <w:pPr>
              <w:numPr>
                <w:ilvl w:val="0"/>
                <w:numId w:val="49"/>
              </w:numPr>
              <w:tabs>
                <w:tab w:val="left" w:pos="800"/>
              </w:tabs>
              <w:spacing w:before="120" w:after="120"/>
              <w:ind w:right="153" w:hanging="284"/>
              <w:jc w:val="both"/>
              <w:rPr>
                <w:szCs w:val="22"/>
                <w:lang w:val="ru-RU"/>
              </w:rPr>
            </w:pPr>
            <w:r w:rsidRPr="006D135C">
              <w:rPr>
                <w:szCs w:val="22"/>
                <w:lang w:val="ru-RU"/>
              </w:rPr>
              <w:t>новая дата начала поставки мощности на оптовый рынок является 1 (первым) числом месяца;</w:t>
            </w:r>
          </w:p>
          <w:p w:rsidR="005F57AC" w:rsidRPr="00802CA3" w:rsidRDefault="005F57AC" w:rsidP="005F57AC">
            <w:pPr>
              <w:numPr>
                <w:ilvl w:val="0"/>
                <w:numId w:val="49"/>
              </w:numPr>
              <w:tabs>
                <w:tab w:val="left" w:pos="800"/>
              </w:tabs>
              <w:spacing w:before="120" w:after="120"/>
              <w:ind w:right="153"/>
              <w:jc w:val="both"/>
              <w:rPr>
                <w:szCs w:val="22"/>
                <w:lang w:val="ru-RU"/>
              </w:rPr>
            </w:pPr>
            <w:r w:rsidRPr="006D135C">
              <w:rPr>
                <w:szCs w:val="22"/>
                <w:lang w:val="ru-RU"/>
              </w:rPr>
              <w:t xml:space="preserve">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w:t>
            </w:r>
            <w:r w:rsidRPr="006D135C">
              <w:rPr>
                <w:szCs w:val="22"/>
                <w:highlight w:val="yellow"/>
                <w:lang w:val="ru-RU"/>
              </w:rPr>
              <w:t xml:space="preserve">не ранее начала периода реализации мероприятий по модернизации и не позднее чем за 1 (один) месяц </w:t>
            </w:r>
            <w:r w:rsidRPr="00802CA3">
              <w:rPr>
                <w:szCs w:val="22"/>
                <w:lang w:val="ru-RU"/>
              </w:rPr>
              <w:t>до даты начала поставки мощности на оптовый рынок, указанной в приложении 1 к настоящему Договору;</w:t>
            </w:r>
          </w:p>
          <w:p w:rsidR="005F57AC" w:rsidRPr="006D135C" w:rsidRDefault="005F57AC" w:rsidP="005F57AC">
            <w:pPr>
              <w:numPr>
                <w:ilvl w:val="0"/>
                <w:numId w:val="49"/>
              </w:numPr>
              <w:tabs>
                <w:tab w:val="left" w:pos="800"/>
              </w:tabs>
              <w:spacing w:before="120" w:after="120"/>
              <w:ind w:right="153"/>
              <w:jc w:val="both"/>
              <w:rPr>
                <w:szCs w:val="22"/>
                <w:highlight w:val="yellow"/>
                <w:lang w:val="ru-RU"/>
              </w:rPr>
            </w:pPr>
            <w:r w:rsidRPr="006D135C">
              <w:rPr>
                <w:szCs w:val="22"/>
                <w:highlight w:val="yellow"/>
                <w:lang w:val="ru-RU"/>
              </w:rPr>
              <w:t>дата начала периода реализации проекта модернизации, указанная в приложении 1 к настоящему Договору, не изменяется;</w:t>
            </w:r>
          </w:p>
          <w:p w:rsidR="005F57AC" w:rsidRPr="006D135C" w:rsidRDefault="005F57AC" w:rsidP="005F57AC">
            <w:pPr>
              <w:numPr>
                <w:ilvl w:val="0"/>
                <w:numId w:val="49"/>
              </w:numPr>
              <w:tabs>
                <w:tab w:val="left" w:pos="800"/>
              </w:tabs>
              <w:spacing w:before="120" w:after="120"/>
              <w:ind w:right="153" w:hanging="284"/>
              <w:jc w:val="both"/>
              <w:rPr>
                <w:szCs w:val="22"/>
                <w:lang w:val="ru-RU"/>
              </w:rPr>
            </w:pPr>
            <w:r w:rsidRPr="006D135C">
              <w:rPr>
                <w:szCs w:val="22"/>
                <w:lang w:val="ru-RU"/>
              </w:rPr>
              <w:t xml:space="preserve">длительность периода поставки мощности по договорам на модернизацию не уменьшается и не увеличивается, и заканчивается </w:t>
            </w:r>
            <w:r w:rsidRPr="006D135C">
              <w:rPr>
                <w:szCs w:val="22"/>
                <w:lang w:val="ru-RU"/>
              </w:rPr>
              <w:lastRenderedPageBreak/>
              <w:t>по истечении 192 месяцев с измененной даты начала поставки мощности на оптовый рынок.</w:t>
            </w:r>
          </w:p>
        </w:tc>
      </w:tr>
      <w:tr w:rsidR="005F57AC" w:rsidRPr="00196539" w:rsidTr="00335ED2">
        <w:trPr>
          <w:trHeight w:val="400"/>
        </w:trPr>
        <w:tc>
          <w:tcPr>
            <w:tcW w:w="935" w:type="dxa"/>
          </w:tcPr>
          <w:p w:rsidR="005F57AC" w:rsidRPr="006D135C" w:rsidRDefault="005F57AC" w:rsidP="00802CA3">
            <w:pPr>
              <w:spacing w:before="120" w:after="120"/>
              <w:ind w:left="-108"/>
              <w:jc w:val="center"/>
              <w:rPr>
                <w:b/>
                <w:szCs w:val="22"/>
              </w:rPr>
            </w:pPr>
            <w:r w:rsidRPr="006D135C">
              <w:rPr>
                <w:b/>
                <w:szCs w:val="22"/>
              </w:rPr>
              <w:lastRenderedPageBreak/>
              <w:t>9.3</w:t>
            </w:r>
          </w:p>
        </w:tc>
        <w:tc>
          <w:tcPr>
            <w:tcW w:w="6698" w:type="dxa"/>
          </w:tcPr>
          <w:p w:rsidR="005F57AC" w:rsidRPr="006D135C" w:rsidRDefault="005F57AC" w:rsidP="005F57AC">
            <w:pPr>
              <w:tabs>
                <w:tab w:val="left" w:pos="720"/>
              </w:tabs>
              <w:spacing w:before="120" w:after="120" w:line="288" w:lineRule="auto"/>
              <w:jc w:val="both"/>
              <w:rPr>
                <w:szCs w:val="22"/>
                <w:lang w:val="ru-RU"/>
              </w:rPr>
            </w:pPr>
            <w:r w:rsidRPr="006D135C">
              <w:rPr>
                <w:rFonts w:eastAsia="Calibri"/>
                <w:szCs w:val="22"/>
                <w:lang w:val="ru-RU"/>
              </w:rPr>
              <w:t>Отказом</w:t>
            </w:r>
            <w:r w:rsidRPr="006D135C">
              <w:rPr>
                <w:bCs/>
                <w:color w:val="000000"/>
                <w:szCs w:val="22"/>
                <w:lang w:val="ru-RU"/>
              </w:rPr>
              <w:t xml:space="preserve"> Продавца от исполнения обязательств по поставке мощности по настоящему Договору является </w:t>
            </w:r>
            <w:r w:rsidRPr="006D135C">
              <w:rPr>
                <w:szCs w:val="22"/>
                <w:lang w:val="ru-RU"/>
              </w:rPr>
              <w:t>совершение Продавцом каких-либо действий или бездействие Продавца, повлекших невозможность исполнения настоящего Договора по причине:</w:t>
            </w:r>
          </w:p>
          <w:p w:rsidR="005F57AC" w:rsidRPr="006D135C" w:rsidRDefault="005F57AC" w:rsidP="005F57AC">
            <w:pPr>
              <w:numPr>
                <w:ilvl w:val="0"/>
                <w:numId w:val="50"/>
              </w:numPr>
              <w:tabs>
                <w:tab w:val="clear" w:pos="1260"/>
                <w:tab w:val="num" w:pos="1080"/>
              </w:tabs>
              <w:spacing w:before="0" w:after="120" w:line="288" w:lineRule="auto"/>
              <w:ind w:left="1080" w:hanging="360"/>
              <w:jc w:val="both"/>
              <w:rPr>
                <w:szCs w:val="22"/>
                <w:lang w:val="ru-RU"/>
              </w:rPr>
            </w:pPr>
            <w:r w:rsidRPr="006D135C">
              <w:rPr>
                <w:szCs w:val="22"/>
                <w:lang w:val="ru-RU"/>
              </w:rPr>
              <w:t>лишения Продавца статуса субъекта оптового рынка электроэнергии;</w:t>
            </w:r>
          </w:p>
          <w:p w:rsidR="005F57AC" w:rsidRPr="006D135C" w:rsidRDefault="005F57AC" w:rsidP="005F57AC">
            <w:pPr>
              <w:numPr>
                <w:ilvl w:val="0"/>
                <w:numId w:val="50"/>
              </w:numPr>
              <w:tabs>
                <w:tab w:val="clear" w:pos="1260"/>
                <w:tab w:val="num" w:pos="1080"/>
              </w:tabs>
              <w:spacing w:before="0" w:after="120" w:line="288" w:lineRule="auto"/>
              <w:ind w:left="1080" w:hanging="360"/>
              <w:jc w:val="both"/>
              <w:rPr>
                <w:szCs w:val="22"/>
                <w:lang w:val="ru-RU"/>
              </w:rPr>
            </w:pPr>
            <w:r w:rsidRPr="006D135C">
              <w:rPr>
                <w:szCs w:val="22"/>
                <w:lang w:val="ru-RU"/>
              </w:rPr>
              <w:t>расторжения Продавцом Договора о присоединении;</w:t>
            </w:r>
          </w:p>
          <w:p w:rsidR="005F57AC" w:rsidRPr="006D135C" w:rsidRDefault="005F57AC" w:rsidP="005F57AC">
            <w:pPr>
              <w:numPr>
                <w:ilvl w:val="0"/>
                <w:numId w:val="50"/>
              </w:numPr>
              <w:tabs>
                <w:tab w:val="clear" w:pos="1260"/>
                <w:tab w:val="num" w:pos="1080"/>
              </w:tabs>
              <w:spacing w:before="0" w:after="120" w:line="288" w:lineRule="auto"/>
              <w:ind w:left="1080" w:hanging="360"/>
              <w:jc w:val="both"/>
              <w:rPr>
                <w:szCs w:val="22"/>
                <w:lang w:val="ru-RU"/>
              </w:rPr>
            </w:pPr>
            <w:r w:rsidRPr="006D135C">
              <w:rPr>
                <w:szCs w:val="22"/>
                <w:lang w:val="ru-RU"/>
              </w:rPr>
              <w:t>лишения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w:t>
            </w:r>
          </w:p>
          <w:p w:rsidR="005F57AC" w:rsidRPr="006D135C" w:rsidRDefault="005F57AC" w:rsidP="005F57AC">
            <w:pPr>
              <w:numPr>
                <w:ilvl w:val="0"/>
                <w:numId w:val="50"/>
              </w:numPr>
              <w:tabs>
                <w:tab w:val="clear" w:pos="1260"/>
                <w:tab w:val="num" w:pos="1080"/>
              </w:tabs>
              <w:spacing w:before="0" w:after="120" w:line="288" w:lineRule="auto"/>
              <w:ind w:left="1080" w:hanging="360"/>
              <w:jc w:val="both"/>
              <w:rPr>
                <w:szCs w:val="22"/>
                <w:lang w:val="ru-RU"/>
              </w:rPr>
            </w:pPr>
            <w:r w:rsidRPr="00A9760C">
              <w:rPr>
                <w:szCs w:val="22"/>
                <w:lang w:val="ru-RU"/>
              </w:rPr>
              <w:t>уменьшени</w:t>
            </w:r>
            <w:r w:rsidRPr="006D135C">
              <w:rPr>
                <w:szCs w:val="22"/>
                <w:highlight w:val="yellow"/>
                <w:lang w:val="ru-RU"/>
              </w:rPr>
              <w:t>е</w:t>
            </w:r>
            <w:r w:rsidRPr="006D135C">
              <w:rPr>
                <w:szCs w:val="22"/>
                <w:lang w:val="ru-RU"/>
              </w:rPr>
              <w:t xml:space="preserve"> Продавцом в порядке, предусмотренном пунктом 2.2 настоящего Договора, объема поставки мощности, составляющего обязательства Продавца по поставке мощности на оптовый рынок по договорам на модернизацию, до нуля</w:t>
            </w:r>
            <w:r w:rsidRPr="006D135C">
              <w:rPr>
                <w:szCs w:val="22"/>
                <w:highlight w:val="yellow"/>
                <w:lang w:val="ru-RU"/>
              </w:rPr>
              <w:t>.</w:t>
            </w:r>
            <w:r w:rsidRPr="006D135C">
              <w:rPr>
                <w:szCs w:val="22"/>
                <w:lang w:val="ru-RU"/>
              </w:rPr>
              <w:t xml:space="preserve">  </w:t>
            </w:r>
          </w:p>
          <w:p w:rsidR="005F57AC" w:rsidRPr="006D135C" w:rsidRDefault="005F57AC" w:rsidP="005F57AC">
            <w:pPr>
              <w:spacing w:after="120" w:line="288" w:lineRule="auto"/>
              <w:jc w:val="both"/>
              <w:rPr>
                <w:color w:val="000000"/>
                <w:spacing w:val="-1"/>
                <w:szCs w:val="22"/>
                <w:lang w:val="ru-RU"/>
              </w:rPr>
            </w:pPr>
            <w:r w:rsidRPr="006D135C">
              <w:rPr>
                <w:color w:val="000000"/>
                <w:spacing w:val="-1"/>
                <w:szCs w:val="22"/>
                <w:lang w:val="ru-RU"/>
              </w:rPr>
              <w:t xml:space="preserve">При этом Продавец признается отказавшимся от поставки мощности по настоящему Договору, а настоящий Договор расторгнутым с даты лишения Продавца статуса субъекта оптового рынка, или с даты лишения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 или с даты расторжения Договора о присоединении, или с даты, с которой объем поставки мощности, </w:t>
            </w:r>
            <w:r w:rsidRPr="006D135C">
              <w:rPr>
                <w:color w:val="000000"/>
                <w:spacing w:val="-1"/>
                <w:szCs w:val="22"/>
                <w:lang w:val="ru-RU"/>
              </w:rPr>
              <w:lastRenderedPageBreak/>
              <w:t>составляющий обязательства Продавца по поставке мощности на оптовый рынок по договорам на модернизацию, уменьшен до нуля</w:t>
            </w:r>
            <w:r w:rsidRPr="006D135C">
              <w:rPr>
                <w:color w:val="000000"/>
                <w:spacing w:val="-1"/>
                <w:szCs w:val="22"/>
                <w:highlight w:val="yellow"/>
                <w:lang w:val="ru-RU"/>
              </w:rPr>
              <w:t>.</w:t>
            </w:r>
          </w:p>
          <w:p w:rsidR="005F57AC" w:rsidRPr="006D135C" w:rsidRDefault="005F57AC" w:rsidP="005F57AC">
            <w:pPr>
              <w:spacing w:after="120" w:line="288" w:lineRule="auto"/>
              <w:jc w:val="both"/>
              <w:rPr>
                <w:szCs w:val="22"/>
                <w:lang w:val="ru-RU"/>
              </w:rPr>
            </w:pPr>
            <w:r w:rsidRPr="006D135C">
              <w:rPr>
                <w:color w:val="000000"/>
                <w:spacing w:val="-1"/>
                <w:szCs w:val="22"/>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c>
          <w:tcPr>
            <w:tcW w:w="7251" w:type="dxa"/>
          </w:tcPr>
          <w:p w:rsidR="005F57AC" w:rsidRPr="006D135C" w:rsidRDefault="005F57AC" w:rsidP="005F57AC">
            <w:pPr>
              <w:tabs>
                <w:tab w:val="left" w:pos="720"/>
              </w:tabs>
              <w:spacing w:before="120" w:after="120" w:line="288" w:lineRule="auto"/>
              <w:jc w:val="both"/>
              <w:rPr>
                <w:szCs w:val="22"/>
                <w:lang w:val="ru-RU"/>
              </w:rPr>
            </w:pPr>
            <w:r w:rsidRPr="006D135C">
              <w:rPr>
                <w:rFonts w:eastAsia="Calibri"/>
                <w:szCs w:val="22"/>
                <w:lang w:val="ru-RU"/>
              </w:rPr>
              <w:lastRenderedPageBreak/>
              <w:t>Отказом</w:t>
            </w:r>
            <w:r w:rsidRPr="006D135C">
              <w:rPr>
                <w:bCs/>
                <w:color w:val="000000"/>
                <w:szCs w:val="22"/>
                <w:lang w:val="ru-RU"/>
              </w:rPr>
              <w:t xml:space="preserve"> Продавца от исполнения обязательств по поставке мощности по настоящему Договору является </w:t>
            </w:r>
            <w:r w:rsidRPr="006D135C">
              <w:rPr>
                <w:szCs w:val="22"/>
                <w:lang w:val="ru-RU"/>
              </w:rPr>
              <w:t>совершение Продавцом каких-либо действий или бездействие Продавца, повлекших невозможность исполнения настоящего Договора по причине:</w:t>
            </w:r>
          </w:p>
          <w:p w:rsidR="005F57AC" w:rsidRPr="006D135C" w:rsidRDefault="005F57AC" w:rsidP="005F57AC">
            <w:pPr>
              <w:numPr>
                <w:ilvl w:val="0"/>
                <w:numId w:val="50"/>
              </w:numPr>
              <w:tabs>
                <w:tab w:val="clear" w:pos="1260"/>
                <w:tab w:val="num" w:pos="1080"/>
              </w:tabs>
              <w:spacing w:before="0" w:after="120" w:line="288" w:lineRule="auto"/>
              <w:ind w:left="1080" w:hanging="360"/>
              <w:jc w:val="both"/>
              <w:rPr>
                <w:szCs w:val="22"/>
                <w:lang w:val="ru-RU"/>
              </w:rPr>
            </w:pPr>
            <w:r w:rsidRPr="006D135C">
              <w:rPr>
                <w:szCs w:val="22"/>
                <w:lang w:val="ru-RU"/>
              </w:rPr>
              <w:t>лишения Продавца статуса субъекта оптового рынка электроэнергии;</w:t>
            </w:r>
          </w:p>
          <w:p w:rsidR="005F57AC" w:rsidRPr="006D135C" w:rsidRDefault="005F57AC" w:rsidP="005F57AC">
            <w:pPr>
              <w:numPr>
                <w:ilvl w:val="0"/>
                <w:numId w:val="50"/>
              </w:numPr>
              <w:tabs>
                <w:tab w:val="clear" w:pos="1260"/>
                <w:tab w:val="num" w:pos="1080"/>
              </w:tabs>
              <w:spacing w:before="0" w:after="120" w:line="288" w:lineRule="auto"/>
              <w:ind w:left="1080" w:hanging="360"/>
              <w:jc w:val="both"/>
              <w:rPr>
                <w:szCs w:val="22"/>
                <w:lang w:val="ru-RU"/>
              </w:rPr>
            </w:pPr>
            <w:r w:rsidRPr="006D135C">
              <w:rPr>
                <w:szCs w:val="22"/>
                <w:lang w:val="ru-RU"/>
              </w:rPr>
              <w:t>расторжения Продавцом Договора о присоединении;</w:t>
            </w:r>
          </w:p>
          <w:p w:rsidR="005F57AC" w:rsidRPr="006D135C" w:rsidRDefault="005F57AC" w:rsidP="005F57AC">
            <w:pPr>
              <w:numPr>
                <w:ilvl w:val="0"/>
                <w:numId w:val="50"/>
              </w:numPr>
              <w:tabs>
                <w:tab w:val="clear" w:pos="1260"/>
                <w:tab w:val="num" w:pos="1080"/>
              </w:tabs>
              <w:spacing w:before="0" w:after="120" w:line="288" w:lineRule="auto"/>
              <w:ind w:left="1080" w:hanging="360"/>
              <w:jc w:val="both"/>
              <w:rPr>
                <w:szCs w:val="22"/>
                <w:lang w:val="ru-RU"/>
              </w:rPr>
            </w:pPr>
            <w:r w:rsidRPr="006D135C">
              <w:rPr>
                <w:szCs w:val="22"/>
                <w:lang w:val="ru-RU"/>
              </w:rPr>
              <w:t>лишения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w:t>
            </w:r>
          </w:p>
          <w:p w:rsidR="005F57AC" w:rsidRPr="006D135C" w:rsidRDefault="005F57AC" w:rsidP="005F57AC">
            <w:pPr>
              <w:numPr>
                <w:ilvl w:val="0"/>
                <w:numId w:val="50"/>
              </w:numPr>
              <w:tabs>
                <w:tab w:val="clear" w:pos="1260"/>
                <w:tab w:val="num" w:pos="1080"/>
              </w:tabs>
              <w:spacing w:before="0" w:after="120" w:line="288" w:lineRule="auto"/>
              <w:ind w:left="1080" w:hanging="360"/>
              <w:jc w:val="both"/>
              <w:rPr>
                <w:szCs w:val="22"/>
                <w:lang w:val="ru-RU"/>
              </w:rPr>
            </w:pPr>
            <w:r w:rsidRPr="00A9760C">
              <w:rPr>
                <w:szCs w:val="22"/>
                <w:lang w:val="ru-RU"/>
              </w:rPr>
              <w:t>уменьшени</w:t>
            </w:r>
            <w:r w:rsidRPr="006D135C">
              <w:rPr>
                <w:szCs w:val="22"/>
                <w:highlight w:val="yellow"/>
                <w:lang w:val="ru-RU"/>
              </w:rPr>
              <w:t>я</w:t>
            </w:r>
            <w:r w:rsidRPr="006D135C">
              <w:rPr>
                <w:szCs w:val="22"/>
                <w:lang w:val="ru-RU"/>
              </w:rPr>
              <w:t xml:space="preserve"> Продавцом в порядке, предусмотренном пунктом 2.2 настоящего Договора, объема поставки мощности, составляющего обязательства Продавца по поставке мощности на оптовый рынок по договорам на модернизацию, до нуля</w:t>
            </w:r>
            <w:r w:rsidRPr="006D135C">
              <w:rPr>
                <w:szCs w:val="22"/>
                <w:highlight w:val="yellow"/>
                <w:lang w:val="ru-RU"/>
              </w:rPr>
              <w:t>;</w:t>
            </w:r>
            <w:r w:rsidRPr="006D135C">
              <w:rPr>
                <w:szCs w:val="22"/>
                <w:lang w:val="ru-RU"/>
              </w:rPr>
              <w:t xml:space="preserve"> </w:t>
            </w:r>
          </w:p>
          <w:p w:rsidR="005F57AC" w:rsidRPr="006D135C" w:rsidRDefault="00497C43" w:rsidP="00A9760C">
            <w:pPr>
              <w:numPr>
                <w:ilvl w:val="0"/>
                <w:numId w:val="50"/>
              </w:numPr>
              <w:tabs>
                <w:tab w:val="clear" w:pos="1260"/>
                <w:tab w:val="num" w:pos="1077"/>
              </w:tabs>
              <w:spacing w:before="0" w:after="120" w:line="288" w:lineRule="auto"/>
              <w:ind w:left="1077"/>
              <w:jc w:val="both"/>
              <w:rPr>
                <w:szCs w:val="22"/>
                <w:highlight w:val="yellow"/>
                <w:lang w:val="ru-RU"/>
              </w:rPr>
            </w:pPr>
            <w:r w:rsidRPr="006D135C">
              <w:rPr>
                <w:szCs w:val="22"/>
                <w:highlight w:val="yellow"/>
                <w:lang w:val="ru-RU"/>
              </w:rPr>
              <w:t xml:space="preserve">отсутствия в период до даты получения Продавцом права на участие в торговле электрической энергией и мощностью на оптовом рынке по группе точек поставки, указанной в приложении 1 к настоящему Договору, генерирующего оборудования, функционирующего до реализации мероприятий по модернизации и указанного в приложении 4 к настоящему Договору, в группе (группах) точек поставки, закрепленной (закрепленных) за Продавцом, при условии, что такое отсутствие </w:t>
            </w:r>
            <w:r w:rsidRPr="006D135C">
              <w:rPr>
                <w:szCs w:val="22"/>
                <w:highlight w:val="yellow"/>
                <w:lang w:val="ru-RU"/>
              </w:rPr>
              <w:lastRenderedPageBreak/>
              <w:t>не связано с выводом генерирующего оборудования из эксплуатации</w:t>
            </w:r>
            <w:r w:rsidR="005F57AC" w:rsidRPr="006D135C">
              <w:rPr>
                <w:szCs w:val="22"/>
                <w:highlight w:val="yellow"/>
                <w:lang w:val="ru-RU"/>
              </w:rPr>
              <w:t>.</w:t>
            </w:r>
          </w:p>
          <w:p w:rsidR="005F57AC" w:rsidRPr="006D135C" w:rsidRDefault="005F57AC" w:rsidP="005F57AC">
            <w:pPr>
              <w:spacing w:after="120" w:line="288" w:lineRule="auto"/>
              <w:ind w:firstLine="709"/>
              <w:jc w:val="both"/>
              <w:rPr>
                <w:color w:val="000000"/>
                <w:spacing w:val="-1"/>
                <w:szCs w:val="22"/>
                <w:lang w:val="ru-RU"/>
              </w:rPr>
            </w:pPr>
            <w:r w:rsidRPr="006D135C">
              <w:rPr>
                <w:color w:val="000000"/>
                <w:spacing w:val="-1"/>
                <w:szCs w:val="22"/>
                <w:lang w:val="ru-RU"/>
              </w:rPr>
              <w:t>При этом Продавец признается отказавшимся от поставки мощности по настоящему Договору, а настоящий Договор расторгнутым с даты лишения Продавца статуса субъекта оптового рынка, или с даты лишения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 или с даты расторжения Договора о присоединении, или с даты, с которой объем поставки мощности, составляющий обязательства Продавца по поставке мощности на оптовый рынок по договорам на модернизацию, уменьшен до нуля</w:t>
            </w:r>
            <w:r w:rsidRPr="006D135C">
              <w:rPr>
                <w:color w:val="000000"/>
                <w:spacing w:val="-1"/>
                <w:szCs w:val="22"/>
                <w:highlight w:val="yellow"/>
                <w:lang w:val="ru-RU"/>
              </w:rPr>
              <w:t xml:space="preserve">, </w:t>
            </w:r>
            <w:r w:rsidR="00497C43" w:rsidRPr="006D135C">
              <w:rPr>
                <w:color w:val="000000"/>
                <w:spacing w:val="-1"/>
                <w:szCs w:val="22"/>
                <w:highlight w:val="yellow"/>
                <w:lang w:val="ru-RU"/>
              </w:rPr>
              <w:t>или с даты</w:t>
            </w:r>
            <w:r w:rsidR="00595331">
              <w:rPr>
                <w:color w:val="000000"/>
                <w:spacing w:val="-1"/>
                <w:szCs w:val="22"/>
                <w:highlight w:val="yellow"/>
                <w:lang w:val="ru-RU"/>
              </w:rPr>
              <w:t xml:space="preserve"> </w:t>
            </w:r>
            <w:r w:rsidR="00595331" w:rsidRPr="001411B3">
              <w:rPr>
                <w:color w:val="000000"/>
                <w:spacing w:val="-1"/>
                <w:szCs w:val="22"/>
                <w:highlight w:val="yellow"/>
                <w:lang w:val="ru-RU"/>
              </w:rPr>
              <w:t>в пределах периода до даты получения Продавцом права на участие в торговле электрической энергией и мощностью на оптовом рынке по группе точек поставки, указанной в приложении 1 к настоящему Договору</w:t>
            </w:r>
            <w:r w:rsidR="00497C43" w:rsidRPr="006D135C">
              <w:rPr>
                <w:color w:val="000000"/>
                <w:spacing w:val="-1"/>
                <w:szCs w:val="22"/>
                <w:highlight w:val="yellow"/>
                <w:lang w:val="ru-RU"/>
              </w:rPr>
              <w:t>, с которой генерирующее оборудование, функционирующее до реализации мероприятий по модернизации и указанное в приложении 4 к настоящему Договору, отсутствует в составе группы (групп) точек поставки, закрепленной (закрепленных) за Продавцом</w:t>
            </w:r>
            <w:r w:rsidRPr="006D135C">
              <w:rPr>
                <w:color w:val="000000"/>
                <w:spacing w:val="-1"/>
                <w:szCs w:val="22"/>
                <w:highlight w:val="yellow"/>
                <w:lang w:val="ru-RU"/>
              </w:rPr>
              <w:t>.</w:t>
            </w:r>
          </w:p>
          <w:p w:rsidR="005F57AC" w:rsidRPr="006D135C" w:rsidRDefault="005F57AC" w:rsidP="005F57AC">
            <w:pPr>
              <w:spacing w:after="120" w:line="288" w:lineRule="auto"/>
              <w:ind w:firstLine="709"/>
              <w:jc w:val="both"/>
              <w:rPr>
                <w:szCs w:val="22"/>
                <w:lang w:val="ru-RU"/>
              </w:rPr>
            </w:pPr>
            <w:r w:rsidRPr="006D135C">
              <w:rPr>
                <w:color w:val="000000"/>
                <w:spacing w:val="-1"/>
                <w:szCs w:val="22"/>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r>
      <w:tr w:rsidR="00497C43" w:rsidRPr="006D135C" w:rsidTr="00335ED2">
        <w:trPr>
          <w:trHeight w:val="400"/>
        </w:trPr>
        <w:tc>
          <w:tcPr>
            <w:tcW w:w="935" w:type="dxa"/>
          </w:tcPr>
          <w:p w:rsidR="00497C43" w:rsidRPr="006D135C" w:rsidRDefault="00497C43" w:rsidP="00802CA3">
            <w:pPr>
              <w:spacing w:before="120" w:after="120"/>
              <w:ind w:left="-108"/>
              <w:jc w:val="center"/>
              <w:rPr>
                <w:b/>
                <w:szCs w:val="22"/>
              </w:rPr>
            </w:pPr>
            <w:r w:rsidRPr="006D135C">
              <w:rPr>
                <w:b/>
                <w:szCs w:val="22"/>
                <w:lang w:val="ru-RU"/>
              </w:rPr>
              <w:lastRenderedPageBreak/>
              <w:t>10.7</w:t>
            </w:r>
          </w:p>
        </w:tc>
        <w:tc>
          <w:tcPr>
            <w:tcW w:w="6698" w:type="dxa"/>
          </w:tcPr>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lang w:val="ru-RU"/>
              </w:rPr>
              <w:t>…</w:t>
            </w:r>
          </w:p>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lang w:val="ru-RU"/>
              </w:rPr>
              <w:lastRenderedPageBreak/>
              <w:t xml:space="preserve">Продавец освобождается от уплаты Покупателю предусмотренной настоящим пунктом Договора денежной суммы, если в результате реорганизации Продавца либо осуществления сделки (в том числе отчуждения генерирующего объекта либо перехода прав на генерирующий объект по иным основаниям) субъект оптового рынка получил право распоряжаться мощностью генерирующего объекта, указанного в приложении 1 к настоящему Договору, и указанный субъект оптового рынка получил право участия в торговле электрической энергией и мощностью в отношении этого генерирующего объекта с даты лишения Продавца права на участие в торговле электрической энергией и мощностью в отношении указанного выше генерирующего объекта, а также заключил </w:t>
            </w:r>
            <w:r w:rsidRPr="00802CA3">
              <w:rPr>
                <w:rFonts w:eastAsia="Calibri"/>
                <w:szCs w:val="22"/>
                <w:lang w:val="ru-RU"/>
              </w:rPr>
              <w:t>договоры модернизаци</w:t>
            </w:r>
            <w:r w:rsidRPr="006D135C">
              <w:rPr>
                <w:rFonts w:eastAsia="Calibri"/>
                <w:szCs w:val="22"/>
                <w:highlight w:val="yellow"/>
                <w:lang w:val="ru-RU"/>
              </w:rPr>
              <w:t>и</w:t>
            </w:r>
            <w:r w:rsidRPr="006D135C">
              <w:rPr>
                <w:rFonts w:eastAsia="Calibri"/>
                <w:szCs w:val="22"/>
                <w:lang w:val="ru-RU"/>
              </w:rPr>
              <w:t>.</w:t>
            </w:r>
          </w:p>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lang w:val="ru-RU"/>
              </w:rPr>
              <w:t>…</w:t>
            </w:r>
          </w:p>
        </w:tc>
        <w:tc>
          <w:tcPr>
            <w:tcW w:w="7251" w:type="dxa"/>
          </w:tcPr>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lang w:val="ru-RU"/>
              </w:rPr>
              <w:lastRenderedPageBreak/>
              <w:t>…</w:t>
            </w:r>
          </w:p>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lang w:val="ru-RU"/>
              </w:rPr>
              <w:lastRenderedPageBreak/>
              <w:t xml:space="preserve">Продавец освобождается от уплаты Покупателю предусмотренной настоящим пунктом Договора денежной суммы, если в результате реорганизации Продавца либо осуществления сделки (в том числе отчуждения генерирующего объекта либо перехода прав на генерирующий объект по иным основаниям) субъект оптового рынка получил право распоряжаться мощностью генерирующего объекта, указанного в приложении 1 к настоящему Договору, и указанный субъект оптового рынка получил право участия в торговле электрической энергией и мощностью в отношении этого генерирующего объекта с даты лишения Продавца права на участие в торговле электрической энергией и мощностью в отношении указанного выше генерирующего объекта, а также </w:t>
            </w:r>
            <w:r w:rsidRPr="00802CA3">
              <w:rPr>
                <w:rFonts w:eastAsia="Calibri"/>
                <w:szCs w:val="22"/>
                <w:lang w:val="ru-RU"/>
              </w:rPr>
              <w:t xml:space="preserve">заключил договоры </w:t>
            </w:r>
            <w:r w:rsidRPr="006D135C">
              <w:rPr>
                <w:rFonts w:eastAsia="Calibri"/>
                <w:szCs w:val="22"/>
                <w:highlight w:val="yellow"/>
                <w:lang w:val="ru-RU"/>
              </w:rPr>
              <w:t xml:space="preserve">на </w:t>
            </w:r>
            <w:r w:rsidRPr="00802CA3">
              <w:rPr>
                <w:rFonts w:eastAsia="Calibri"/>
                <w:szCs w:val="22"/>
                <w:lang w:val="ru-RU"/>
              </w:rPr>
              <w:t>модернизаци</w:t>
            </w:r>
            <w:r w:rsidRPr="006D135C">
              <w:rPr>
                <w:rFonts w:eastAsia="Calibri"/>
                <w:szCs w:val="22"/>
                <w:highlight w:val="yellow"/>
                <w:lang w:val="ru-RU"/>
              </w:rPr>
              <w:t>ю</w:t>
            </w:r>
            <w:r w:rsidRPr="006D135C">
              <w:rPr>
                <w:rFonts w:eastAsia="Calibri"/>
                <w:szCs w:val="22"/>
                <w:lang w:val="ru-RU"/>
              </w:rPr>
              <w:t>.</w:t>
            </w:r>
          </w:p>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lang w:val="ru-RU"/>
              </w:rPr>
              <w:t>…</w:t>
            </w:r>
          </w:p>
        </w:tc>
      </w:tr>
      <w:tr w:rsidR="00497C43" w:rsidRPr="00196539" w:rsidTr="00335ED2">
        <w:trPr>
          <w:trHeight w:val="400"/>
        </w:trPr>
        <w:tc>
          <w:tcPr>
            <w:tcW w:w="935" w:type="dxa"/>
          </w:tcPr>
          <w:p w:rsidR="00497C43" w:rsidRPr="006D135C" w:rsidRDefault="00497C43" w:rsidP="00497C43">
            <w:pPr>
              <w:spacing w:before="120" w:after="120"/>
              <w:ind w:left="-108"/>
              <w:jc w:val="center"/>
              <w:rPr>
                <w:b/>
                <w:szCs w:val="22"/>
              </w:rPr>
            </w:pPr>
            <w:r w:rsidRPr="006D135C">
              <w:rPr>
                <w:b/>
                <w:szCs w:val="22"/>
              </w:rPr>
              <w:lastRenderedPageBreak/>
              <w:t>12.1</w:t>
            </w:r>
          </w:p>
        </w:tc>
        <w:tc>
          <w:tcPr>
            <w:tcW w:w="6698" w:type="dxa"/>
          </w:tcPr>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lang w:val="ru-RU"/>
              </w:rPr>
              <w:t>Настоящий Договор изменяется и (или) дополняется Коммерческим оператором в одностороннем внесудебном порядке 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(или) дополнений в стандартную форму Договора купли-продажи (поставки) мощности модернизированных генерирующих объектов.</w:t>
            </w:r>
          </w:p>
        </w:tc>
        <w:tc>
          <w:tcPr>
            <w:tcW w:w="7251" w:type="dxa"/>
          </w:tcPr>
          <w:p w:rsidR="00497C43" w:rsidRPr="006D135C" w:rsidRDefault="00497C43" w:rsidP="00497C43">
            <w:pPr>
              <w:tabs>
                <w:tab w:val="left" w:pos="720"/>
              </w:tabs>
              <w:spacing w:before="120" w:after="120" w:line="288" w:lineRule="auto"/>
              <w:ind w:firstLine="709"/>
              <w:jc w:val="both"/>
              <w:rPr>
                <w:rFonts w:eastAsia="Calibri"/>
                <w:szCs w:val="22"/>
                <w:lang w:val="ru-RU"/>
              </w:rPr>
            </w:pPr>
            <w:r w:rsidRPr="006D135C">
              <w:rPr>
                <w:rFonts w:eastAsia="Calibri"/>
                <w:szCs w:val="22"/>
                <w:lang w:val="ru-RU"/>
              </w:rPr>
              <w:t>Настоящий Договор изменяется и (или) дополняется Коммерческим оператором в одностороннем внесудебном порядке 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(или) дополнений в стандартную форму Договора купли-продажи (поставки) мощности модернизированных генерирующих объектов.</w:t>
            </w:r>
          </w:p>
          <w:p w:rsidR="00497C43" w:rsidRPr="006D135C" w:rsidRDefault="00497C43" w:rsidP="00497C43">
            <w:pPr>
              <w:tabs>
                <w:tab w:val="left" w:pos="720"/>
              </w:tabs>
              <w:spacing w:before="120" w:after="120" w:line="288" w:lineRule="auto"/>
              <w:ind w:firstLine="709"/>
              <w:jc w:val="both"/>
              <w:rPr>
                <w:rFonts w:eastAsia="Calibri"/>
                <w:szCs w:val="22"/>
                <w:highlight w:val="yellow"/>
                <w:lang w:val="ru-RU"/>
              </w:rPr>
            </w:pPr>
            <w:r w:rsidRPr="006D135C">
              <w:rPr>
                <w:rFonts w:eastAsia="Calibri"/>
                <w:szCs w:val="22"/>
                <w:highlight w:val="yellow"/>
                <w:lang w:val="ru-RU"/>
              </w:rPr>
              <w:t>В случае внесения изменений и (или) дополнений в стандартную форму Договора купли-продажи (поставки) мощности модернизированных генерирующих объектов, Коммерческий оператор направляет Продавцу и Покупателю уведомления о внесении изменений и (или) дополнений в настоящий Договор в электронном виде с применением электронной подписи и (или) на бумажном носителе в сроки, установленные Договорами о присоединении.</w:t>
            </w:r>
          </w:p>
          <w:p w:rsidR="00497C43" w:rsidRPr="006D135C" w:rsidRDefault="00497C43" w:rsidP="00497C43">
            <w:pPr>
              <w:tabs>
                <w:tab w:val="left" w:pos="720"/>
              </w:tabs>
              <w:spacing w:before="120" w:after="120" w:line="288" w:lineRule="auto"/>
              <w:ind w:firstLine="709"/>
              <w:jc w:val="both"/>
              <w:rPr>
                <w:rFonts w:eastAsia="Calibri"/>
                <w:szCs w:val="22"/>
                <w:lang w:val="ru-RU"/>
              </w:rPr>
            </w:pPr>
            <w:r w:rsidRPr="006D135C">
              <w:rPr>
                <w:rFonts w:eastAsia="Calibri"/>
                <w:szCs w:val="22"/>
                <w:highlight w:val="yellow"/>
                <w:lang w:val="ru-RU"/>
              </w:rPr>
              <w:lastRenderedPageBreak/>
              <w:t xml:space="preserve">Права и обязанности, вытекающие из изменений и (или) дополнений настоящего Договора, возникают с даты вступления в силу изменений и (или) дополнений в стандартную форму </w:t>
            </w:r>
            <w:r w:rsidR="00A9760C">
              <w:rPr>
                <w:rFonts w:eastAsia="Calibri"/>
                <w:szCs w:val="22"/>
                <w:highlight w:val="yellow"/>
                <w:lang w:val="ru-RU"/>
              </w:rPr>
              <w:t xml:space="preserve">договора </w:t>
            </w:r>
            <w:r w:rsidRPr="006D135C">
              <w:rPr>
                <w:rFonts w:eastAsia="Calibri"/>
                <w:szCs w:val="22"/>
                <w:highlight w:val="yellow"/>
                <w:lang w:val="ru-RU"/>
              </w:rPr>
              <w:t>купли-продажи (поставки) мощности модернизированных генерирующих объектов.</w:t>
            </w:r>
          </w:p>
        </w:tc>
      </w:tr>
      <w:tr w:rsidR="00497C43" w:rsidRPr="00196539" w:rsidTr="00335ED2">
        <w:trPr>
          <w:trHeight w:val="400"/>
        </w:trPr>
        <w:tc>
          <w:tcPr>
            <w:tcW w:w="935" w:type="dxa"/>
          </w:tcPr>
          <w:p w:rsidR="00497C43" w:rsidRPr="006D135C" w:rsidRDefault="00497C43" w:rsidP="00802CA3">
            <w:pPr>
              <w:spacing w:before="120" w:after="120"/>
              <w:ind w:left="-108"/>
              <w:jc w:val="center"/>
              <w:rPr>
                <w:b/>
                <w:szCs w:val="22"/>
              </w:rPr>
            </w:pPr>
            <w:r w:rsidRPr="006D135C">
              <w:rPr>
                <w:b/>
                <w:szCs w:val="22"/>
              </w:rPr>
              <w:lastRenderedPageBreak/>
              <w:t>12.2</w:t>
            </w:r>
          </w:p>
        </w:tc>
        <w:tc>
          <w:tcPr>
            <w:tcW w:w="6698" w:type="dxa"/>
          </w:tcPr>
          <w:p w:rsidR="00497C43" w:rsidRPr="006D135C" w:rsidRDefault="00497C43" w:rsidP="00497C43">
            <w:p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В случае внесения изменений и (или) дополнений в стандартную форму Договора купли-продажи (поставки) мощности модернизированных генерирующих объектов, Коммерческий оператор направляет Продавцу и Покупателю уведомления о внесении изменений и (или) дополнений в настоящий Договор в электронном виде с применением электронной подписи и (или) на бумажном носителе в сроки, установленные Договорами о присоединении.</w:t>
            </w:r>
          </w:p>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highlight w:val="yellow"/>
                <w:lang w:val="ru-RU"/>
              </w:rPr>
              <w:t>Права и обязанности, вытекающие из изменений и (или) дополнений настоящего Договора, возникают с даты вступления в силу изменений и (или) дополнений в стандартную форму купли-продажи (поставки) мощности модернизированных генерирующих объектов.</w:t>
            </w:r>
          </w:p>
        </w:tc>
        <w:tc>
          <w:tcPr>
            <w:tcW w:w="7251" w:type="dxa"/>
          </w:tcPr>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highlight w:val="yellow"/>
                <w:lang w:val="ru-RU"/>
              </w:rPr>
              <w:t>В случае изменения реквизитов (номеров и дат подписания) Договоров о присоединении Коммерческий оператор имеет право в одностороннем внесудебном порядке внести соответствующие изменения в настоящий Договор. Коммерческий оператор направляет Продавцу и Покупателю уведомления о внесении изменений и (или) дополнений в настоящий Договор в электронном виде с применением электронной подписи и (или) на бумажном носителе. Указанные изменения вступают в силу с даты, указанной в уведомлении.</w:t>
            </w:r>
          </w:p>
        </w:tc>
      </w:tr>
      <w:tr w:rsidR="00497C43" w:rsidRPr="00196539" w:rsidTr="00335ED2">
        <w:trPr>
          <w:trHeight w:val="400"/>
        </w:trPr>
        <w:tc>
          <w:tcPr>
            <w:tcW w:w="935" w:type="dxa"/>
          </w:tcPr>
          <w:p w:rsidR="00497C43" w:rsidRPr="006D135C" w:rsidRDefault="00497C43" w:rsidP="00802CA3">
            <w:pPr>
              <w:spacing w:before="120" w:after="120"/>
              <w:ind w:left="-108"/>
              <w:jc w:val="center"/>
              <w:rPr>
                <w:b/>
                <w:szCs w:val="22"/>
              </w:rPr>
            </w:pPr>
            <w:r w:rsidRPr="006D135C">
              <w:rPr>
                <w:b/>
                <w:szCs w:val="22"/>
              </w:rPr>
              <w:t>12.3</w:t>
            </w:r>
          </w:p>
        </w:tc>
        <w:tc>
          <w:tcPr>
            <w:tcW w:w="6698" w:type="dxa"/>
          </w:tcPr>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szCs w:val="22"/>
                <w:highlight w:val="yellow"/>
                <w:lang w:val="ru-RU"/>
              </w:rPr>
              <w:t>В случае изменения реквизитов (номеров и дат подписания) Договоров о присоединении Коммерческий оператор имеет право в одностороннем внесудебном порядке внести соответствующие изменения в настоящий Договор. Коммерческий оператор направляет Продавцу и Покупателю уведомления о внесении изменений и (или) дополнений в настоящий Договор в электронном виде с применением электронной подписи и (или) на бумажном носителе. Указанные изменения вступают в силу с даты, указанной в уведомлении.</w:t>
            </w:r>
          </w:p>
          <w:p w:rsidR="00497C43" w:rsidRPr="006D135C" w:rsidRDefault="00497C43" w:rsidP="00497C43">
            <w:p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 xml:space="preserve">Стороны договорились, что в случае принятия Правительством Российской Федерации решения об изменении Перечня, Стороны будут руководствоваться Перечнем в измененной редакции с 1 (первого) числа месяца, следующего за месяцем вступления в силу </w:t>
            </w:r>
            <w:r w:rsidRPr="006D135C">
              <w:rPr>
                <w:rFonts w:eastAsia="Calibri"/>
                <w:szCs w:val="22"/>
                <w:highlight w:val="yellow"/>
                <w:lang w:val="ru-RU"/>
              </w:rPr>
              <w:lastRenderedPageBreak/>
              <w:t>указанного решения Правительства Российской Федерации. При этом, если в результате принятия Правительством Российской Федерации решения об изменении Перечня изменяются параметры, указанные в приложениях 1 и 2 к настоящему Договору в соответствии с Перечнем, Коммерческий оператор в одностороннем внесудебном порядке вносит изменения в приложения 1 и 2 к настоящему Договору в соответствии с Перечнем в новой редакции. Изменения приложения 1 и 2 к настоящему Договору вступают в силу в сроки, указанные в абзаце первом настоящего пункта, о чем Коммерческий оператор уведомляет Стороны настоящего Договора в порядке, предусмотренном Договором о присоединении.</w:t>
            </w:r>
          </w:p>
        </w:tc>
        <w:tc>
          <w:tcPr>
            <w:tcW w:w="7251" w:type="dxa"/>
          </w:tcPr>
          <w:p w:rsidR="00497C43" w:rsidRPr="006D135C" w:rsidRDefault="00497C43" w:rsidP="00497C43">
            <w:p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lastRenderedPageBreak/>
              <w:t xml:space="preserve">Стороны договорились, что в случае принятия Правительством Российской Федерации решения об изменении Перечня Стороны будут руководствоваться Перечнем в измененной редакции с 1 (первого) числа месяца, следующего за месяцем вступления в силу указанного решения Правительства Российской Федерации. </w:t>
            </w:r>
          </w:p>
          <w:p w:rsidR="00497C43" w:rsidRPr="006D135C" w:rsidRDefault="00497C43" w:rsidP="00497C43">
            <w:p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 xml:space="preserve">При этом, если в результате принятия Правительством Российской Федерации решения об изменении Перечня изменяются параметры, указанные в приложениях 1, 2, 3, 4 к настоящему Договору в соответствии с Перечнем, Коммерческий оператор в одностороннем внесудебном порядке вносит изменения в приложения 1, 2, 3, 4 к настоящему Договору в соответствии с Перечнем в новой редакции. Изменения в приложения 1, 2, 3, 4 к настоящему Договору вступают в силу в сроки, указанные в абзаце первом </w:t>
            </w:r>
            <w:r w:rsidRPr="006D135C">
              <w:rPr>
                <w:rFonts w:eastAsia="Calibri"/>
                <w:szCs w:val="22"/>
                <w:highlight w:val="yellow"/>
                <w:lang w:val="ru-RU"/>
              </w:rPr>
              <w:lastRenderedPageBreak/>
              <w:t>настоящего пункта, о чем Коммерческий оператор уведомляет Стороны настоящего Договора и ЦФР в порядке, предусмотренном Договором о присоединении.</w:t>
            </w:r>
          </w:p>
        </w:tc>
      </w:tr>
      <w:tr w:rsidR="00497C43" w:rsidRPr="00196539" w:rsidTr="00335ED2">
        <w:trPr>
          <w:trHeight w:val="400"/>
        </w:trPr>
        <w:tc>
          <w:tcPr>
            <w:tcW w:w="935" w:type="dxa"/>
          </w:tcPr>
          <w:p w:rsidR="00497C43" w:rsidRPr="006D135C" w:rsidRDefault="00497C43" w:rsidP="00802CA3">
            <w:pPr>
              <w:spacing w:before="120" w:after="120"/>
              <w:ind w:left="-108"/>
              <w:jc w:val="center"/>
              <w:rPr>
                <w:b/>
                <w:szCs w:val="22"/>
              </w:rPr>
            </w:pPr>
            <w:r w:rsidRPr="006D135C">
              <w:rPr>
                <w:b/>
                <w:szCs w:val="22"/>
              </w:rPr>
              <w:lastRenderedPageBreak/>
              <w:t>12.4</w:t>
            </w:r>
          </w:p>
        </w:tc>
        <w:tc>
          <w:tcPr>
            <w:tcW w:w="6698" w:type="dxa"/>
          </w:tcPr>
          <w:p w:rsidR="00497C43" w:rsidRPr="006D135C" w:rsidRDefault="00497C43" w:rsidP="00497C43">
            <w:pPr>
              <w:tabs>
                <w:tab w:val="left" w:pos="720"/>
              </w:tabs>
              <w:spacing w:before="120" w:after="120" w:line="288" w:lineRule="auto"/>
              <w:jc w:val="both"/>
              <w:rPr>
                <w:rFonts w:eastAsia="Calibri"/>
                <w:b/>
                <w:szCs w:val="22"/>
                <w:highlight w:val="yellow"/>
                <w:lang w:val="ru-RU"/>
              </w:rPr>
            </w:pPr>
            <w:r w:rsidRPr="006D135C">
              <w:rPr>
                <w:rFonts w:eastAsia="Calibri"/>
                <w:b/>
                <w:szCs w:val="22"/>
                <w:lang w:val="ru-RU"/>
              </w:rPr>
              <w:t>Добавить пункт</w:t>
            </w:r>
          </w:p>
        </w:tc>
        <w:tc>
          <w:tcPr>
            <w:tcW w:w="7251" w:type="dxa"/>
          </w:tcPr>
          <w:p w:rsidR="00497C43" w:rsidRPr="006D135C" w:rsidRDefault="00497C43" w:rsidP="00056EF0">
            <w:p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Стороны договорились, что в случае внесения изменений в порядке, предусмотренном Договорами о присоеди</w:t>
            </w:r>
            <w:r w:rsidR="009C2592">
              <w:rPr>
                <w:rFonts w:eastAsia="Calibri"/>
                <w:szCs w:val="22"/>
                <w:highlight w:val="yellow"/>
                <w:lang w:val="ru-RU"/>
              </w:rPr>
              <w:t xml:space="preserve">нении, в указанную в графах </w:t>
            </w:r>
            <w:r w:rsidR="00F31419">
              <w:rPr>
                <w:rFonts w:eastAsia="Calibri"/>
                <w:szCs w:val="22"/>
                <w:highlight w:val="yellow"/>
                <w:lang w:val="ru-RU"/>
              </w:rPr>
              <w:t>3</w:t>
            </w:r>
            <w:r w:rsidR="00802CA3">
              <w:rPr>
                <w:rFonts w:eastAsia="Calibri"/>
                <w:szCs w:val="22"/>
                <w:highlight w:val="yellow"/>
                <w:lang w:val="ru-RU"/>
              </w:rPr>
              <w:t>–</w:t>
            </w:r>
            <w:r w:rsidRPr="006D135C">
              <w:rPr>
                <w:rFonts w:eastAsia="Calibri"/>
                <w:szCs w:val="22"/>
                <w:highlight w:val="yellow"/>
                <w:lang w:val="ru-RU"/>
              </w:rPr>
              <w:t>7 приложения 4 к настоящему Договору регистрационную информацию о генерирующем оборудовании, в отношении которого должны быть осуществлены мероприятия по модернизации, Коммерческий оператор в одностороннем внесудебном порядке изменяет соответствующие графы приложения 4 к настоящему Договору, а именно:</w:t>
            </w:r>
          </w:p>
          <w:p w:rsidR="00497C43" w:rsidRPr="006D135C" w:rsidRDefault="00497C43" w:rsidP="00AF6E4E">
            <w:pPr>
              <w:numPr>
                <w:ilvl w:val="0"/>
                <w:numId w:val="51"/>
              </w:num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код единиц генерирующего оборудования (ЕГО), в состав которых включено генерирующее оборудование, в отношении которого планируется реализация мероприятий по модернизации;</w:t>
            </w:r>
          </w:p>
          <w:p w:rsidR="00497C43" w:rsidRPr="006D135C" w:rsidRDefault="00497C43" w:rsidP="00AF6E4E">
            <w:pPr>
              <w:numPr>
                <w:ilvl w:val="0"/>
                <w:numId w:val="51"/>
              </w:num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код генерирующих единиц мощности (ГЕМ), в состав которых включено генерирующее оборудование, в отношении которого планируется реализация мероприятий по модернизации;</w:t>
            </w:r>
          </w:p>
          <w:p w:rsidR="00497C43" w:rsidRPr="006D135C" w:rsidRDefault="00497C43" w:rsidP="00AF6E4E">
            <w:pPr>
              <w:numPr>
                <w:ilvl w:val="0"/>
                <w:numId w:val="51"/>
              </w:num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код групп точек поставки (ГТП), в состав которых включено генерирующее оборудование, в отношении которого планируется реализация мероприятий по модернизации;</w:t>
            </w:r>
          </w:p>
          <w:p w:rsidR="00497C43" w:rsidRPr="006D135C" w:rsidRDefault="00497C43" w:rsidP="00AF6E4E">
            <w:pPr>
              <w:numPr>
                <w:ilvl w:val="0"/>
                <w:numId w:val="51"/>
              </w:num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lastRenderedPageBreak/>
              <w:t>наименование электростанци</w:t>
            </w:r>
            <w:r w:rsidR="00056EF0">
              <w:rPr>
                <w:rFonts w:eastAsia="Calibri"/>
                <w:szCs w:val="22"/>
                <w:highlight w:val="yellow"/>
                <w:lang w:val="ru-RU"/>
              </w:rPr>
              <w:t>й</w:t>
            </w:r>
            <w:r w:rsidRPr="006D135C">
              <w:rPr>
                <w:rFonts w:eastAsia="Calibri"/>
                <w:szCs w:val="22"/>
                <w:highlight w:val="yellow"/>
                <w:lang w:val="ru-RU"/>
              </w:rPr>
              <w:t>, в состав котор</w:t>
            </w:r>
            <w:r w:rsidR="00056EF0">
              <w:rPr>
                <w:rFonts w:eastAsia="Calibri"/>
                <w:szCs w:val="22"/>
                <w:highlight w:val="yellow"/>
                <w:lang w:val="ru-RU"/>
              </w:rPr>
              <w:t>ых</w:t>
            </w:r>
            <w:r w:rsidRPr="006D135C">
              <w:rPr>
                <w:rFonts w:eastAsia="Calibri"/>
                <w:szCs w:val="22"/>
                <w:highlight w:val="yellow"/>
                <w:lang w:val="ru-RU"/>
              </w:rPr>
              <w:t xml:space="preserve"> включено генерирующее оборудование, в отношении которого планируется реализация мероприятий по модернизации;</w:t>
            </w:r>
          </w:p>
          <w:p w:rsidR="00497C43" w:rsidRPr="006D135C" w:rsidRDefault="00497C43" w:rsidP="00AF6E4E">
            <w:pPr>
              <w:numPr>
                <w:ilvl w:val="0"/>
                <w:numId w:val="51"/>
              </w:num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код электростанци</w:t>
            </w:r>
            <w:r w:rsidR="00056EF0">
              <w:rPr>
                <w:rFonts w:eastAsia="Calibri"/>
                <w:szCs w:val="22"/>
                <w:highlight w:val="yellow"/>
                <w:lang w:val="ru-RU"/>
              </w:rPr>
              <w:t>й</w:t>
            </w:r>
            <w:r w:rsidRPr="006D135C">
              <w:rPr>
                <w:rFonts w:eastAsia="Calibri"/>
                <w:szCs w:val="22"/>
                <w:highlight w:val="yellow"/>
                <w:lang w:val="ru-RU"/>
              </w:rPr>
              <w:t>, в состав котор</w:t>
            </w:r>
            <w:r w:rsidR="00056EF0">
              <w:rPr>
                <w:rFonts w:eastAsia="Calibri"/>
                <w:szCs w:val="22"/>
                <w:highlight w:val="yellow"/>
                <w:lang w:val="ru-RU"/>
              </w:rPr>
              <w:t>ых</w:t>
            </w:r>
            <w:r w:rsidRPr="006D135C">
              <w:rPr>
                <w:rFonts w:eastAsia="Calibri"/>
                <w:szCs w:val="22"/>
                <w:highlight w:val="yellow"/>
                <w:lang w:val="ru-RU"/>
              </w:rPr>
              <w:t xml:space="preserve"> включено генерирующее оборудование, в отношении которого планируется реализация мероприятий по модернизации.</w:t>
            </w:r>
          </w:p>
          <w:p w:rsidR="00497C43" w:rsidRPr="006D135C" w:rsidRDefault="00497C43" w:rsidP="00497C43">
            <w:p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Коммерческий оператор направляет Продавцу и Покупателю уведомления о внесении изменений и (или) дополнений в приложение 4 к настоящему Договору в электронном виде с применением электронной подписи и (или) на бумажном носителе. Указанные изменения вступают в силу с даты, указанной в уведомлении.</w:t>
            </w:r>
          </w:p>
        </w:tc>
      </w:tr>
      <w:tr w:rsidR="00497C43" w:rsidRPr="00196539" w:rsidTr="00335ED2">
        <w:trPr>
          <w:trHeight w:val="400"/>
        </w:trPr>
        <w:tc>
          <w:tcPr>
            <w:tcW w:w="935" w:type="dxa"/>
          </w:tcPr>
          <w:p w:rsidR="00497C43" w:rsidRPr="006D135C" w:rsidRDefault="00497C43" w:rsidP="00802CA3">
            <w:pPr>
              <w:spacing w:before="120" w:after="120"/>
              <w:ind w:left="-108"/>
              <w:jc w:val="center"/>
              <w:rPr>
                <w:b/>
                <w:szCs w:val="22"/>
              </w:rPr>
            </w:pPr>
            <w:r w:rsidRPr="006D135C">
              <w:rPr>
                <w:b/>
                <w:szCs w:val="22"/>
              </w:rPr>
              <w:lastRenderedPageBreak/>
              <w:t>12.5</w:t>
            </w:r>
          </w:p>
        </w:tc>
        <w:tc>
          <w:tcPr>
            <w:tcW w:w="6698" w:type="dxa"/>
          </w:tcPr>
          <w:p w:rsidR="00497C43" w:rsidRPr="006D135C" w:rsidRDefault="00497C43" w:rsidP="00497C43">
            <w:pPr>
              <w:tabs>
                <w:tab w:val="left" w:pos="720"/>
              </w:tabs>
              <w:spacing w:before="120" w:after="120" w:line="288" w:lineRule="auto"/>
              <w:jc w:val="both"/>
              <w:rPr>
                <w:rFonts w:eastAsia="Calibri"/>
                <w:b/>
                <w:szCs w:val="22"/>
              </w:rPr>
            </w:pPr>
            <w:r w:rsidRPr="006D135C">
              <w:rPr>
                <w:rFonts w:eastAsia="Calibri"/>
                <w:b/>
                <w:szCs w:val="22"/>
                <w:lang w:val="ru-RU"/>
              </w:rPr>
              <w:t>Добавить пункт</w:t>
            </w:r>
          </w:p>
        </w:tc>
        <w:tc>
          <w:tcPr>
            <w:tcW w:w="7251" w:type="dxa"/>
          </w:tcPr>
          <w:p w:rsidR="00497C43" w:rsidRPr="006D135C" w:rsidRDefault="00497C43" w:rsidP="00056EF0">
            <w:p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Стороны договорились, что после получения Коммерческим оператором подтверждения реализации проекта модернизации, а также выполнения требований по локализации в отношении генерирующего объекта, указанного в приложении 1 к настоящему Договору, Коммерческий оператор в одностороннем внесудебном порядке исключает приложение 4 к настоящему Договору из текста настоящего Договора.</w:t>
            </w:r>
          </w:p>
          <w:p w:rsidR="00497C43" w:rsidRPr="006D135C" w:rsidRDefault="00497C43" w:rsidP="00056EF0">
            <w:pPr>
              <w:tabs>
                <w:tab w:val="left" w:pos="720"/>
              </w:tabs>
              <w:spacing w:before="120" w:after="120" w:line="288" w:lineRule="auto"/>
              <w:jc w:val="both"/>
              <w:rPr>
                <w:rFonts w:eastAsia="Calibri"/>
                <w:szCs w:val="22"/>
                <w:highlight w:val="yellow"/>
                <w:lang w:val="ru-RU"/>
              </w:rPr>
            </w:pPr>
            <w:r w:rsidRPr="006D135C">
              <w:rPr>
                <w:rFonts w:eastAsia="Calibri"/>
                <w:szCs w:val="22"/>
                <w:highlight w:val="yellow"/>
                <w:lang w:val="ru-RU"/>
              </w:rPr>
              <w:t>Коммерческий оператор направляет Продавцу и Покупателю уведомления об исключении приложения 4 к настоящему Договору из текста настоящего Договора в электронном виде с применением электронной подписи и (или) на бумажном носителе. Указанные изменения вступают в силу с даты, указанной в уведомлении.</w:t>
            </w:r>
          </w:p>
        </w:tc>
      </w:tr>
      <w:tr w:rsidR="00497C43" w:rsidRPr="00196539" w:rsidTr="00335ED2">
        <w:trPr>
          <w:trHeight w:val="400"/>
        </w:trPr>
        <w:tc>
          <w:tcPr>
            <w:tcW w:w="935" w:type="dxa"/>
          </w:tcPr>
          <w:p w:rsidR="00497C43" w:rsidRPr="006D135C" w:rsidRDefault="00497C43" w:rsidP="00802CA3">
            <w:pPr>
              <w:spacing w:before="120" w:after="120"/>
              <w:ind w:left="-108"/>
              <w:jc w:val="center"/>
              <w:rPr>
                <w:b/>
                <w:szCs w:val="22"/>
              </w:rPr>
            </w:pPr>
            <w:r w:rsidRPr="006D135C">
              <w:rPr>
                <w:b/>
                <w:szCs w:val="22"/>
              </w:rPr>
              <w:t>15</w:t>
            </w:r>
          </w:p>
        </w:tc>
        <w:tc>
          <w:tcPr>
            <w:tcW w:w="6698" w:type="dxa"/>
          </w:tcPr>
          <w:p w:rsidR="00497C43" w:rsidRPr="006D135C" w:rsidRDefault="00497C43" w:rsidP="00497C43">
            <w:pPr>
              <w:tabs>
                <w:tab w:val="left" w:pos="720"/>
              </w:tabs>
              <w:spacing w:before="120" w:after="120" w:line="288" w:lineRule="auto"/>
              <w:jc w:val="both"/>
              <w:rPr>
                <w:rFonts w:eastAsia="Calibri"/>
                <w:b/>
                <w:szCs w:val="22"/>
                <w:lang w:val="ru-RU"/>
              </w:rPr>
            </w:pPr>
            <w:r w:rsidRPr="006D135C">
              <w:rPr>
                <w:rFonts w:eastAsia="Calibri"/>
                <w:b/>
                <w:szCs w:val="22"/>
                <w:lang w:val="ru-RU"/>
              </w:rPr>
              <w:t>ПЕРЕЧЕНЬ ПРИЛОЖЕНИЙ</w:t>
            </w:r>
          </w:p>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b/>
                <w:szCs w:val="22"/>
                <w:lang w:val="ru-RU"/>
              </w:rPr>
              <w:t xml:space="preserve">Приложение 1. </w:t>
            </w:r>
            <w:r w:rsidRPr="006D135C">
              <w:rPr>
                <w:rFonts w:eastAsia="Calibri"/>
                <w:szCs w:val="22"/>
                <w:lang w:val="ru-RU"/>
              </w:rPr>
              <w:t>Описание генерирующего объекта. Условия поставки мощности.</w:t>
            </w:r>
          </w:p>
          <w:p w:rsidR="00497C43" w:rsidRPr="006D135C" w:rsidRDefault="00497C43" w:rsidP="00497C43">
            <w:pPr>
              <w:tabs>
                <w:tab w:val="left" w:pos="720"/>
              </w:tabs>
              <w:spacing w:before="120" w:after="120" w:line="288" w:lineRule="auto"/>
              <w:jc w:val="both"/>
              <w:rPr>
                <w:rFonts w:eastAsia="Calibri"/>
                <w:szCs w:val="22"/>
                <w:lang w:val="ru-RU"/>
              </w:rPr>
            </w:pPr>
            <w:r w:rsidRPr="006D135C">
              <w:rPr>
                <w:rFonts w:eastAsia="Calibri"/>
                <w:b/>
                <w:szCs w:val="22"/>
                <w:lang w:val="ru-RU"/>
              </w:rPr>
              <w:lastRenderedPageBreak/>
              <w:t xml:space="preserve">Приложение 2. </w:t>
            </w:r>
            <w:r w:rsidRPr="006D135C">
              <w:rPr>
                <w:rFonts w:eastAsia="Calibri"/>
                <w:szCs w:val="22"/>
                <w:lang w:val="ru-RU"/>
              </w:rPr>
              <w:t>Параметры модернизации генерирующего объекта.</w:t>
            </w:r>
          </w:p>
          <w:p w:rsidR="00497C43" w:rsidRPr="00802CA3" w:rsidRDefault="00497C43" w:rsidP="00497C43">
            <w:pPr>
              <w:tabs>
                <w:tab w:val="left" w:pos="720"/>
              </w:tabs>
              <w:spacing w:before="120" w:after="120" w:line="288" w:lineRule="auto"/>
              <w:jc w:val="both"/>
              <w:rPr>
                <w:rFonts w:eastAsia="Calibri"/>
                <w:szCs w:val="22"/>
                <w:lang w:val="ru-RU"/>
              </w:rPr>
            </w:pPr>
            <w:r w:rsidRPr="00802CA3">
              <w:rPr>
                <w:rFonts w:eastAsia="Calibri"/>
                <w:b/>
                <w:szCs w:val="22"/>
                <w:lang w:val="ru-RU"/>
              </w:rPr>
              <w:t xml:space="preserve">Приложение </w:t>
            </w:r>
            <w:r w:rsidRPr="00802CA3">
              <w:rPr>
                <w:rFonts w:eastAsia="Calibri"/>
                <w:b/>
                <w:szCs w:val="22"/>
                <w:highlight w:val="yellow"/>
                <w:lang w:val="ru-RU"/>
              </w:rPr>
              <w:t>3</w:t>
            </w:r>
            <w:r w:rsidRPr="00802CA3">
              <w:rPr>
                <w:rFonts w:eastAsia="Calibri"/>
                <w:b/>
                <w:szCs w:val="22"/>
                <w:lang w:val="ru-RU"/>
              </w:rPr>
              <w:t xml:space="preserve">. </w:t>
            </w:r>
            <w:r w:rsidRPr="00802CA3">
              <w:rPr>
                <w:rFonts w:eastAsia="Calibri"/>
                <w:szCs w:val="22"/>
                <w:lang w:val="ru-RU"/>
              </w:rPr>
              <w:t>Акт приема-передачи мощности (форма).</w:t>
            </w:r>
          </w:p>
          <w:p w:rsidR="00497C43" w:rsidRPr="006D135C" w:rsidRDefault="00497C43" w:rsidP="00497C43">
            <w:pPr>
              <w:tabs>
                <w:tab w:val="left" w:pos="720"/>
              </w:tabs>
              <w:spacing w:before="120" w:after="120" w:line="288" w:lineRule="auto"/>
              <w:jc w:val="both"/>
              <w:rPr>
                <w:rFonts w:eastAsia="Calibri"/>
                <w:b/>
                <w:szCs w:val="22"/>
                <w:lang w:val="ru-RU"/>
              </w:rPr>
            </w:pPr>
            <w:r w:rsidRPr="00802CA3">
              <w:rPr>
                <w:rFonts w:eastAsia="Calibri"/>
                <w:b/>
                <w:szCs w:val="22"/>
                <w:lang w:val="ru-RU"/>
              </w:rPr>
              <w:t xml:space="preserve">Приложение </w:t>
            </w:r>
            <w:r w:rsidRPr="00802CA3">
              <w:rPr>
                <w:rFonts w:eastAsia="Calibri"/>
                <w:b/>
                <w:szCs w:val="22"/>
                <w:highlight w:val="yellow"/>
                <w:lang w:val="ru-RU"/>
              </w:rPr>
              <w:t>4</w:t>
            </w:r>
            <w:r w:rsidRPr="00802CA3">
              <w:rPr>
                <w:rFonts w:eastAsia="Calibri"/>
                <w:b/>
                <w:szCs w:val="22"/>
                <w:lang w:val="ru-RU"/>
              </w:rPr>
              <w:t xml:space="preserve">. </w:t>
            </w:r>
            <w:r w:rsidRPr="00802CA3">
              <w:rPr>
                <w:rFonts w:eastAsia="Calibri"/>
                <w:szCs w:val="22"/>
                <w:lang w:val="ru-RU"/>
              </w:rPr>
              <w:t>Акт сверки расчетов (форма).</w:t>
            </w:r>
          </w:p>
        </w:tc>
        <w:tc>
          <w:tcPr>
            <w:tcW w:w="7251" w:type="dxa"/>
          </w:tcPr>
          <w:p w:rsidR="00497C43" w:rsidRPr="006D135C" w:rsidRDefault="00497C43" w:rsidP="00497C43">
            <w:pPr>
              <w:tabs>
                <w:tab w:val="left" w:pos="720"/>
              </w:tabs>
              <w:spacing w:before="120" w:after="120" w:line="288" w:lineRule="auto"/>
              <w:jc w:val="both"/>
              <w:rPr>
                <w:rFonts w:eastAsia="Calibri"/>
                <w:b/>
                <w:szCs w:val="22"/>
                <w:lang w:val="ru-RU"/>
              </w:rPr>
            </w:pPr>
            <w:r w:rsidRPr="006D135C">
              <w:rPr>
                <w:rFonts w:eastAsia="Calibri"/>
                <w:b/>
                <w:szCs w:val="22"/>
                <w:lang w:val="ru-RU"/>
              </w:rPr>
              <w:lastRenderedPageBreak/>
              <w:t>ПЕРЕЧЕНЬ ПРИЛОЖЕНИЙ</w:t>
            </w:r>
          </w:p>
          <w:p w:rsidR="00497C43" w:rsidRPr="006D135C" w:rsidRDefault="00497C43" w:rsidP="00497C43">
            <w:pPr>
              <w:spacing w:after="120" w:line="288" w:lineRule="auto"/>
              <w:jc w:val="both"/>
              <w:rPr>
                <w:szCs w:val="22"/>
                <w:lang w:val="ru-RU"/>
              </w:rPr>
            </w:pPr>
            <w:r w:rsidRPr="006D135C">
              <w:rPr>
                <w:b/>
                <w:szCs w:val="22"/>
                <w:lang w:val="ru-RU"/>
              </w:rPr>
              <w:t xml:space="preserve">Приложение 1. </w:t>
            </w:r>
            <w:r w:rsidRPr="006D135C">
              <w:rPr>
                <w:szCs w:val="22"/>
                <w:lang w:val="ru-RU"/>
              </w:rPr>
              <w:t>Описание генерирующего объекта. Условия поставки мощности.</w:t>
            </w:r>
          </w:p>
          <w:p w:rsidR="00497C43" w:rsidRPr="006D135C" w:rsidRDefault="00497C43" w:rsidP="00497C43">
            <w:pPr>
              <w:spacing w:after="120" w:line="288" w:lineRule="auto"/>
              <w:jc w:val="both"/>
              <w:rPr>
                <w:szCs w:val="22"/>
                <w:lang w:val="ru-RU"/>
              </w:rPr>
            </w:pPr>
            <w:r w:rsidRPr="006D135C">
              <w:rPr>
                <w:b/>
                <w:szCs w:val="22"/>
                <w:lang w:val="ru-RU"/>
              </w:rPr>
              <w:lastRenderedPageBreak/>
              <w:t xml:space="preserve">Приложение 2. </w:t>
            </w:r>
            <w:r w:rsidRPr="006D135C">
              <w:rPr>
                <w:szCs w:val="22"/>
                <w:lang w:val="ru-RU"/>
              </w:rPr>
              <w:t xml:space="preserve">Параметры </w:t>
            </w:r>
            <w:r w:rsidRPr="006D135C">
              <w:rPr>
                <w:szCs w:val="22"/>
                <w:highlight w:val="yellow"/>
                <w:lang w:val="ru-RU"/>
              </w:rPr>
              <w:t>проекта</w:t>
            </w:r>
            <w:r w:rsidRPr="006D135C">
              <w:rPr>
                <w:szCs w:val="22"/>
                <w:lang w:val="ru-RU"/>
              </w:rPr>
              <w:t xml:space="preserve"> модернизации генерирующего объекта.</w:t>
            </w:r>
          </w:p>
          <w:p w:rsidR="00497C43" w:rsidRPr="006D135C" w:rsidRDefault="00497C43" w:rsidP="00497C43">
            <w:pPr>
              <w:spacing w:after="120" w:line="288" w:lineRule="auto"/>
              <w:jc w:val="both"/>
              <w:rPr>
                <w:szCs w:val="22"/>
                <w:highlight w:val="yellow"/>
                <w:lang w:val="ru-RU"/>
              </w:rPr>
            </w:pPr>
            <w:r w:rsidRPr="006D135C">
              <w:rPr>
                <w:b/>
                <w:szCs w:val="22"/>
                <w:highlight w:val="yellow"/>
                <w:lang w:val="ru-RU"/>
              </w:rPr>
              <w:t>Приложение 3.</w:t>
            </w:r>
            <w:r w:rsidRPr="006D135C">
              <w:rPr>
                <w:szCs w:val="22"/>
                <w:highlight w:val="yellow"/>
                <w:lang w:val="ru-RU"/>
              </w:rPr>
              <w:t xml:space="preserve"> Перечень мероприятий по модернизации.</w:t>
            </w:r>
          </w:p>
          <w:p w:rsidR="00497C43" w:rsidRPr="006D135C" w:rsidRDefault="00497C43" w:rsidP="00497C43">
            <w:pPr>
              <w:spacing w:after="120" w:line="288" w:lineRule="auto"/>
              <w:jc w:val="both"/>
              <w:rPr>
                <w:szCs w:val="22"/>
                <w:highlight w:val="yellow"/>
                <w:lang w:val="ru-RU"/>
              </w:rPr>
            </w:pPr>
            <w:r w:rsidRPr="006D135C">
              <w:rPr>
                <w:b/>
                <w:szCs w:val="22"/>
                <w:highlight w:val="yellow"/>
                <w:lang w:val="ru-RU"/>
              </w:rPr>
              <w:t>Приложение 4.</w:t>
            </w:r>
            <w:r w:rsidRPr="006D135C">
              <w:rPr>
                <w:szCs w:val="22"/>
                <w:highlight w:val="yellow"/>
                <w:lang w:val="ru-RU"/>
              </w:rPr>
              <w:t xml:space="preserve"> Описание генерирующего оборудования, функционирующего до реализации мероприятий по модернизации.</w:t>
            </w:r>
          </w:p>
          <w:p w:rsidR="00497C43" w:rsidRPr="00802CA3" w:rsidRDefault="00497C43" w:rsidP="00497C43">
            <w:pPr>
              <w:spacing w:after="120" w:line="288" w:lineRule="auto"/>
              <w:jc w:val="both"/>
              <w:rPr>
                <w:szCs w:val="22"/>
                <w:lang w:val="ru-RU"/>
              </w:rPr>
            </w:pPr>
            <w:r w:rsidRPr="00802CA3">
              <w:rPr>
                <w:b/>
                <w:szCs w:val="22"/>
                <w:lang w:val="ru-RU"/>
              </w:rPr>
              <w:t xml:space="preserve">Приложение </w:t>
            </w:r>
            <w:r w:rsidRPr="00802CA3">
              <w:rPr>
                <w:b/>
                <w:szCs w:val="22"/>
                <w:highlight w:val="yellow"/>
                <w:lang w:val="ru-RU"/>
              </w:rPr>
              <w:t>5</w:t>
            </w:r>
            <w:r w:rsidRPr="00802CA3">
              <w:rPr>
                <w:b/>
                <w:szCs w:val="22"/>
                <w:lang w:val="ru-RU"/>
              </w:rPr>
              <w:t xml:space="preserve">. </w:t>
            </w:r>
            <w:r w:rsidRPr="00802CA3">
              <w:rPr>
                <w:szCs w:val="22"/>
                <w:lang w:val="ru-RU"/>
              </w:rPr>
              <w:t>Акт приема-передачи мощности (форма).</w:t>
            </w:r>
          </w:p>
          <w:p w:rsidR="00497C43" w:rsidRPr="00802CA3" w:rsidRDefault="00497C43" w:rsidP="00802CA3">
            <w:pPr>
              <w:spacing w:after="120" w:line="288" w:lineRule="auto"/>
              <w:jc w:val="both"/>
              <w:rPr>
                <w:b/>
                <w:szCs w:val="22"/>
                <w:lang w:val="ru-RU"/>
              </w:rPr>
            </w:pPr>
            <w:r w:rsidRPr="00802CA3">
              <w:rPr>
                <w:b/>
                <w:szCs w:val="22"/>
                <w:lang w:val="ru-RU"/>
              </w:rPr>
              <w:t xml:space="preserve">Приложение </w:t>
            </w:r>
            <w:r w:rsidRPr="00802CA3">
              <w:rPr>
                <w:b/>
                <w:szCs w:val="22"/>
                <w:highlight w:val="yellow"/>
                <w:lang w:val="ru-RU"/>
              </w:rPr>
              <w:t>6</w:t>
            </w:r>
            <w:r w:rsidRPr="00802CA3">
              <w:rPr>
                <w:b/>
                <w:szCs w:val="22"/>
                <w:lang w:val="ru-RU"/>
              </w:rPr>
              <w:t xml:space="preserve">. </w:t>
            </w:r>
            <w:r w:rsidRPr="00802CA3">
              <w:rPr>
                <w:szCs w:val="22"/>
                <w:lang w:val="ru-RU"/>
              </w:rPr>
              <w:t>Акт сверки расчетов (форма).</w:t>
            </w:r>
          </w:p>
        </w:tc>
      </w:tr>
    </w:tbl>
    <w:p w:rsidR="003B2F03" w:rsidRPr="00E874A0" w:rsidRDefault="003B2F03" w:rsidP="003B2F03">
      <w:pPr>
        <w:rPr>
          <w:sz w:val="24"/>
          <w:szCs w:val="24"/>
          <w:lang w:val="ru-RU"/>
        </w:rPr>
      </w:pPr>
    </w:p>
    <w:p w:rsidR="003B2F03" w:rsidRPr="00E874A0" w:rsidRDefault="003B2F03" w:rsidP="003B2F03">
      <w:pPr>
        <w:tabs>
          <w:tab w:val="left" w:pos="720"/>
        </w:tabs>
        <w:spacing w:before="120" w:after="120" w:line="288" w:lineRule="auto"/>
        <w:jc w:val="both"/>
        <w:rPr>
          <w:rFonts w:eastAsia="Calibri"/>
          <w:b/>
          <w:sz w:val="24"/>
          <w:szCs w:val="24"/>
          <w:u w:val="single"/>
          <w:lang w:val="ru-RU"/>
        </w:rPr>
      </w:pPr>
      <w:r w:rsidRPr="00E874A0">
        <w:rPr>
          <w:sz w:val="24"/>
          <w:szCs w:val="24"/>
          <w:lang w:val="ru-RU"/>
        </w:rPr>
        <w:br w:type="page"/>
      </w:r>
      <w:r w:rsidRPr="00E874A0">
        <w:rPr>
          <w:rFonts w:eastAsia="Calibri"/>
          <w:b/>
          <w:sz w:val="24"/>
          <w:szCs w:val="24"/>
          <w:highlight w:val="yellow"/>
          <w:u w:val="single"/>
          <w:lang w:val="ru-RU"/>
        </w:rPr>
        <w:lastRenderedPageBreak/>
        <w:t>Действующая редакция</w:t>
      </w:r>
    </w:p>
    <w:p w:rsidR="003B2F03" w:rsidRPr="00802CA3" w:rsidRDefault="003B2F03" w:rsidP="003B2F03">
      <w:pPr>
        <w:ind w:right="16"/>
        <w:jc w:val="right"/>
        <w:rPr>
          <w:b/>
          <w:szCs w:val="22"/>
          <w:lang w:val="ru-RU"/>
        </w:rPr>
      </w:pPr>
      <w:r w:rsidRPr="00802CA3">
        <w:rPr>
          <w:b/>
          <w:szCs w:val="22"/>
          <w:lang w:val="ru-RU"/>
        </w:rPr>
        <w:t>Приложение 1</w:t>
      </w:r>
    </w:p>
    <w:p w:rsidR="003B2F03" w:rsidRPr="00802CA3" w:rsidRDefault="003B2F03" w:rsidP="003B2F03">
      <w:pPr>
        <w:jc w:val="right"/>
        <w:rPr>
          <w:b/>
          <w:szCs w:val="22"/>
          <w:lang w:val="ru-RU"/>
        </w:rPr>
      </w:pPr>
      <w:r w:rsidRPr="00802CA3">
        <w:rPr>
          <w:b/>
          <w:szCs w:val="22"/>
          <w:lang w:val="ru-RU"/>
        </w:rPr>
        <w:t xml:space="preserve">к Договору купли-продажи (поставки) мощности </w:t>
      </w:r>
    </w:p>
    <w:p w:rsidR="003B2F03" w:rsidRPr="00802CA3" w:rsidRDefault="003B2F03" w:rsidP="003B2F03">
      <w:pPr>
        <w:jc w:val="right"/>
        <w:rPr>
          <w:b/>
          <w:szCs w:val="22"/>
          <w:lang w:val="ru-RU"/>
        </w:rPr>
      </w:pPr>
      <w:r w:rsidRPr="00802CA3">
        <w:rPr>
          <w:b/>
          <w:szCs w:val="22"/>
          <w:lang w:val="ru-RU"/>
        </w:rPr>
        <w:t>модернизированных генерирующих объектов</w:t>
      </w:r>
    </w:p>
    <w:p w:rsidR="003B2F03" w:rsidRPr="00802CA3" w:rsidRDefault="003B2F03" w:rsidP="003B2F03">
      <w:pPr>
        <w:jc w:val="right"/>
        <w:rPr>
          <w:b/>
          <w:szCs w:val="22"/>
          <w:lang w:val="ru-RU"/>
        </w:rPr>
      </w:pPr>
      <w:r w:rsidRPr="00802CA3">
        <w:rPr>
          <w:b/>
          <w:szCs w:val="22"/>
          <w:lang w:val="ru-RU"/>
        </w:rPr>
        <w:t xml:space="preserve"> № _____</w:t>
      </w:r>
    </w:p>
    <w:p w:rsidR="003B2F03" w:rsidRPr="00802CA3" w:rsidRDefault="003B2F03" w:rsidP="003B2F03">
      <w:pPr>
        <w:ind w:right="-654"/>
        <w:jc w:val="right"/>
        <w:rPr>
          <w:b/>
          <w:szCs w:val="22"/>
          <w:lang w:val="ru-RU"/>
        </w:rPr>
      </w:pPr>
    </w:p>
    <w:p w:rsidR="003B2F03" w:rsidRPr="00802CA3" w:rsidRDefault="003B2F03" w:rsidP="003B2F03">
      <w:pPr>
        <w:spacing w:after="360"/>
        <w:ind w:right="-654"/>
        <w:jc w:val="center"/>
        <w:rPr>
          <w:b/>
          <w:szCs w:val="22"/>
        </w:rPr>
      </w:pPr>
      <w:r w:rsidRPr="00802CA3">
        <w:rPr>
          <w:b/>
          <w:szCs w:val="22"/>
          <w:lang w:val="ru-RU"/>
        </w:rPr>
        <w:t xml:space="preserve">ОПИСАНИЕ ГЕНЕРИРУЮЩЕГО ОБЪЕКТА. </w:t>
      </w:r>
      <w:r w:rsidRPr="00802CA3">
        <w:rPr>
          <w:b/>
          <w:szCs w:val="22"/>
        </w:rPr>
        <w:t>УСЛОВИЯ ПОСТАВКИ МОЩНОСТИ</w:t>
      </w:r>
    </w:p>
    <w:tbl>
      <w:tblPr>
        <w:tblW w:w="15168" w:type="dxa"/>
        <w:tblInd w:w="108" w:type="dxa"/>
        <w:tblLayout w:type="fixed"/>
        <w:tblLook w:val="0000" w:firstRow="0" w:lastRow="0" w:firstColumn="0" w:lastColumn="0" w:noHBand="0" w:noVBand="0"/>
      </w:tblPr>
      <w:tblGrid>
        <w:gridCol w:w="993"/>
        <w:gridCol w:w="1275"/>
        <w:gridCol w:w="993"/>
        <w:gridCol w:w="2410"/>
        <w:gridCol w:w="992"/>
        <w:gridCol w:w="1559"/>
        <w:gridCol w:w="2410"/>
        <w:gridCol w:w="1134"/>
        <w:gridCol w:w="1418"/>
        <w:gridCol w:w="1134"/>
        <w:gridCol w:w="850"/>
      </w:tblGrid>
      <w:tr w:rsidR="003B2F03" w:rsidRPr="00802CA3" w:rsidTr="00802CA3">
        <w:trPr>
          <w:trHeight w:val="64"/>
        </w:trPr>
        <w:tc>
          <w:tcPr>
            <w:tcW w:w="993" w:type="dxa"/>
            <w:vMerge w:val="restart"/>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r w:rsidRPr="00802CA3">
              <w:rPr>
                <w:b/>
                <w:bCs/>
                <w:szCs w:val="22"/>
              </w:rPr>
              <w:t>Наименование генерирующего объекта *</w:t>
            </w:r>
          </w:p>
          <w:p w:rsidR="003B2F03" w:rsidRPr="00802CA3" w:rsidRDefault="003B2F03" w:rsidP="00335ED2">
            <w:pPr>
              <w:jc w:val="center"/>
              <w:rPr>
                <w:b/>
                <w:bCs/>
                <w:szCs w:val="22"/>
              </w:rPr>
            </w:pPr>
            <w:r w:rsidRPr="00802CA3">
              <w:rPr>
                <w:b/>
                <w:bCs/>
                <w:szCs w:val="22"/>
              </w:rPr>
              <w:t>(1)</w:t>
            </w:r>
          </w:p>
        </w:tc>
        <w:tc>
          <w:tcPr>
            <w:tcW w:w="2268" w:type="dxa"/>
            <w:gridSpan w:val="2"/>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r w:rsidRPr="00802CA3">
              <w:rPr>
                <w:b/>
                <w:bCs/>
                <w:szCs w:val="22"/>
              </w:rPr>
              <w:t>Местонахождение генерирующего объекта </w:t>
            </w:r>
            <w:r w:rsidRPr="00802CA3">
              <w:rPr>
                <w:b/>
                <w:bCs/>
                <w:szCs w:val="22"/>
                <w:highlight w:val="yellow"/>
              </w:rPr>
              <w:t>**</w:t>
            </w:r>
          </w:p>
          <w:p w:rsidR="003B2F03" w:rsidRPr="00802CA3" w:rsidRDefault="003B2F03" w:rsidP="00335ED2">
            <w:pPr>
              <w:jc w:val="center"/>
              <w:rPr>
                <w:b/>
                <w:bCs/>
                <w:szCs w:val="22"/>
              </w:rPr>
            </w:pPr>
          </w:p>
        </w:tc>
        <w:tc>
          <w:tcPr>
            <w:tcW w:w="2410" w:type="dxa"/>
            <w:tcBorders>
              <w:top w:val="single" w:sz="4" w:space="0" w:color="auto"/>
              <w:left w:val="single" w:sz="4" w:space="0" w:color="auto"/>
              <w:right w:val="single" w:sz="4" w:space="0" w:color="auto"/>
            </w:tcBorders>
            <w:shd w:val="clear" w:color="auto" w:fill="CCFFCC"/>
          </w:tcPr>
          <w:p w:rsidR="003B2F03" w:rsidRPr="00802CA3" w:rsidRDefault="003B2F03" w:rsidP="00335ED2">
            <w:pPr>
              <w:jc w:val="center"/>
              <w:rPr>
                <w:b/>
                <w:bCs/>
                <w:szCs w:val="22"/>
                <w:lang w:val="ru-RU"/>
              </w:rPr>
            </w:pPr>
          </w:p>
          <w:p w:rsidR="003B2F03" w:rsidRPr="00802CA3" w:rsidRDefault="003B2F03" w:rsidP="00335ED2">
            <w:pPr>
              <w:jc w:val="center"/>
              <w:rPr>
                <w:b/>
                <w:bCs/>
                <w:szCs w:val="22"/>
                <w:highlight w:val="yellow"/>
                <w:lang w:val="ru-RU"/>
              </w:rPr>
            </w:pPr>
            <w:r w:rsidRPr="00802CA3">
              <w:rPr>
                <w:b/>
                <w:bCs/>
                <w:szCs w:val="22"/>
                <w:highlight w:val="yellow"/>
                <w:lang w:val="ru-RU"/>
              </w:rPr>
              <w:t>Генерирующие единицы мощности (ГЕМ), в состав которых включено генерирующее оборудование, в отношении которого планируется реализация мероприятий по модернизации, с указанием всех единиц генерирующего оборудования (ЕГО), включенных в ГЕМ **</w:t>
            </w:r>
          </w:p>
          <w:p w:rsidR="003B2F03" w:rsidRPr="00802CA3" w:rsidRDefault="003B2F03" w:rsidP="00335ED2">
            <w:pPr>
              <w:jc w:val="center"/>
              <w:rPr>
                <w:b/>
                <w:bCs/>
                <w:szCs w:val="22"/>
              </w:rPr>
            </w:pPr>
            <w:r w:rsidRPr="00802CA3">
              <w:rPr>
                <w:b/>
                <w:bCs/>
                <w:szCs w:val="22"/>
                <w:highlight w:val="yellow"/>
              </w:rPr>
              <w:t>(4)</w:t>
            </w:r>
          </w:p>
          <w:p w:rsidR="003B2F03" w:rsidRPr="00802CA3" w:rsidRDefault="003B2F03" w:rsidP="00335ED2">
            <w:pPr>
              <w:jc w:val="center"/>
              <w:rPr>
                <w:b/>
                <w:bCs/>
                <w:szCs w:val="22"/>
              </w:rPr>
            </w:pPr>
          </w:p>
        </w:tc>
        <w:tc>
          <w:tcPr>
            <w:tcW w:w="992" w:type="dxa"/>
            <w:vMerge w:val="restart"/>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r w:rsidRPr="00802CA3">
              <w:rPr>
                <w:b/>
                <w:bCs/>
                <w:szCs w:val="22"/>
                <w:highlight w:val="yellow"/>
              </w:rPr>
              <w:t>Группа точек поставки **</w:t>
            </w:r>
          </w:p>
          <w:p w:rsidR="003B2F03" w:rsidRPr="00802CA3" w:rsidRDefault="003B2F03" w:rsidP="00335ED2">
            <w:pPr>
              <w:jc w:val="center"/>
              <w:rPr>
                <w:b/>
                <w:bCs/>
                <w:szCs w:val="22"/>
              </w:rPr>
            </w:pPr>
            <w:r w:rsidRPr="00802CA3">
              <w:rPr>
                <w:b/>
                <w:bCs/>
                <w:szCs w:val="22"/>
                <w:highlight w:val="yellow"/>
              </w:rPr>
              <w:t>(5)</w:t>
            </w:r>
          </w:p>
        </w:tc>
        <w:tc>
          <w:tcPr>
            <w:tcW w:w="1559" w:type="dxa"/>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lang w:val="ru-RU"/>
              </w:rPr>
            </w:pPr>
          </w:p>
          <w:p w:rsidR="003B2F03" w:rsidRPr="00802CA3" w:rsidRDefault="003B2F03" w:rsidP="00335ED2">
            <w:pPr>
              <w:jc w:val="center"/>
              <w:rPr>
                <w:b/>
                <w:bCs/>
                <w:szCs w:val="22"/>
                <w:lang w:val="ru-RU"/>
              </w:rPr>
            </w:pPr>
            <w:r w:rsidRPr="00802CA3">
              <w:rPr>
                <w:b/>
                <w:bCs/>
                <w:szCs w:val="22"/>
                <w:lang w:val="ru-RU"/>
              </w:rPr>
              <w:t>Установленная мощность генерирующего объекта после реализации проекта модернизации, МВт</w:t>
            </w:r>
            <w:r w:rsidRPr="00802CA3">
              <w:rPr>
                <w:b/>
                <w:bCs/>
                <w:szCs w:val="22"/>
              </w:rPr>
              <w:t> </w:t>
            </w:r>
            <w:r w:rsidRPr="00802CA3">
              <w:rPr>
                <w:b/>
                <w:bCs/>
                <w:szCs w:val="22"/>
                <w:lang w:val="ru-RU"/>
              </w:rPr>
              <w:t>*</w:t>
            </w:r>
          </w:p>
          <w:p w:rsidR="003B2F03" w:rsidRPr="00802CA3" w:rsidRDefault="003B2F03" w:rsidP="00335ED2">
            <w:pPr>
              <w:jc w:val="center"/>
              <w:rPr>
                <w:b/>
                <w:bCs/>
                <w:szCs w:val="22"/>
              </w:rPr>
            </w:pPr>
            <w:r w:rsidRPr="00802CA3">
              <w:rPr>
                <w:b/>
                <w:bCs/>
                <w:szCs w:val="22"/>
                <w:highlight w:val="yellow"/>
              </w:rPr>
              <w:t>(6)</w:t>
            </w:r>
          </w:p>
        </w:tc>
        <w:tc>
          <w:tcPr>
            <w:tcW w:w="2410" w:type="dxa"/>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lang w:val="ru-RU"/>
              </w:rPr>
            </w:pPr>
            <w:r w:rsidRPr="00000EFD">
              <w:rPr>
                <w:b/>
                <w:bCs/>
                <w:szCs w:val="22"/>
                <w:highlight w:val="yellow"/>
                <w:lang w:val="ru-RU"/>
              </w:rPr>
              <w:t xml:space="preserve">Объем мощности, составляющий обязательства по поставке мощности по договорам на модернизацию с учетом заявленного продавцом уменьшения объема, с указанием даты, </w:t>
            </w:r>
            <w:r w:rsidRPr="00000EFD">
              <w:rPr>
                <w:b/>
                <w:bCs/>
                <w:szCs w:val="22"/>
                <w:highlight w:val="yellow"/>
                <w:lang w:val="en-US"/>
              </w:rPr>
              <w:t>c</w:t>
            </w:r>
            <w:r w:rsidRPr="00000EFD">
              <w:rPr>
                <w:b/>
                <w:bCs/>
                <w:szCs w:val="22"/>
                <w:highlight w:val="yellow"/>
                <w:lang w:val="ru-RU"/>
              </w:rPr>
              <w:t xml:space="preserve"> которой объем мощности, составляющий обязательства по поставке мощности по договорам на модернизацию, изменяется, МВт</w:t>
            </w:r>
            <w:r w:rsidRPr="00000EFD">
              <w:rPr>
                <w:b/>
                <w:bCs/>
                <w:szCs w:val="22"/>
                <w:highlight w:val="yellow"/>
              </w:rPr>
              <w:t> </w:t>
            </w:r>
            <w:r w:rsidRPr="00000EFD">
              <w:rPr>
                <w:b/>
                <w:bCs/>
                <w:szCs w:val="22"/>
                <w:highlight w:val="yellow"/>
                <w:lang w:val="ru-RU"/>
              </w:rPr>
              <w:t>***</w:t>
            </w:r>
          </w:p>
          <w:p w:rsidR="003B2F03" w:rsidRPr="00802CA3" w:rsidRDefault="003B2F03" w:rsidP="00335ED2">
            <w:pPr>
              <w:jc w:val="center"/>
              <w:rPr>
                <w:b/>
                <w:bCs/>
                <w:szCs w:val="22"/>
              </w:rPr>
            </w:pPr>
            <w:r w:rsidRPr="00802CA3">
              <w:rPr>
                <w:b/>
                <w:bCs/>
                <w:szCs w:val="22"/>
                <w:highlight w:val="yellow"/>
              </w:rPr>
              <w:t>(7)</w:t>
            </w:r>
          </w:p>
        </w:tc>
        <w:tc>
          <w:tcPr>
            <w:tcW w:w="1134" w:type="dxa"/>
            <w:tcBorders>
              <w:top w:val="single" w:sz="4" w:space="0" w:color="auto"/>
              <w:left w:val="single" w:sz="4" w:space="0" w:color="auto"/>
              <w:right w:val="single" w:sz="4" w:space="0" w:color="auto"/>
            </w:tcBorders>
            <w:shd w:val="clear" w:color="auto" w:fill="CCFFCC"/>
          </w:tcPr>
          <w:p w:rsidR="003B2F03" w:rsidRPr="00802CA3" w:rsidRDefault="003B2F03" w:rsidP="00335ED2">
            <w:pPr>
              <w:jc w:val="center"/>
              <w:rPr>
                <w:b/>
                <w:bCs/>
                <w:szCs w:val="22"/>
                <w:lang w:val="ru-RU"/>
              </w:rPr>
            </w:pPr>
          </w:p>
          <w:p w:rsidR="003B2F03" w:rsidRPr="00802CA3" w:rsidRDefault="003B2F03" w:rsidP="00335ED2">
            <w:pPr>
              <w:jc w:val="center"/>
              <w:rPr>
                <w:b/>
                <w:bCs/>
                <w:szCs w:val="22"/>
                <w:lang w:val="ru-RU"/>
              </w:rPr>
            </w:pPr>
            <w:r w:rsidRPr="00802CA3">
              <w:rPr>
                <w:b/>
                <w:bCs/>
                <w:szCs w:val="22"/>
                <w:lang w:val="ru-RU"/>
              </w:rPr>
              <w:t xml:space="preserve">Дата начала периода реализации проекта модернизации </w:t>
            </w:r>
            <w:r w:rsidRPr="00802CA3">
              <w:rPr>
                <w:b/>
                <w:bCs/>
                <w:szCs w:val="22"/>
                <w:highlight w:val="yellow"/>
                <w:lang w:val="ru-RU"/>
              </w:rPr>
              <w:t>(8)</w:t>
            </w:r>
          </w:p>
        </w:tc>
        <w:tc>
          <w:tcPr>
            <w:tcW w:w="1418" w:type="dxa"/>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lang w:val="ru-RU"/>
              </w:rPr>
            </w:pPr>
            <w:r w:rsidRPr="00802CA3">
              <w:rPr>
                <w:b/>
                <w:bCs/>
                <w:szCs w:val="22"/>
                <w:highlight w:val="yellow"/>
                <w:lang w:val="ru-RU"/>
              </w:rPr>
              <w:t>Длительность периода реализации проекта модернизации</w:t>
            </w:r>
            <w:r w:rsidRPr="00802CA3">
              <w:rPr>
                <w:b/>
                <w:bCs/>
                <w:szCs w:val="22"/>
                <w:highlight w:val="yellow"/>
              </w:rPr>
              <w:t> </w:t>
            </w:r>
            <w:r w:rsidRPr="00802CA3">
              <w:rPr>
                <w:b/>
                <w:bCs/>
                <w:szCs w:val="22"/>
                <w:highlight w:val="yellow"/>
                <w:lang w:val="ru-RU"/>
              </w:rPr>
              <w:t>****</w:t>
            </w:r>
          </w:p>
          <w:p w:rsidR="003B2F03" w:rsidRPr="00802CA3" w:rsidRDefault="003B2F03" w:rsidP="00335ED2">
            <w:pPr>
              <w:jc w:val="center"/>
              <w:rPr>
                <w:b/>
                <w:bCs/>
                <w:szCs w:val="22"/>
              </w:rPr>
            </w:pPr>
            <w:r w:rsidRPr="00802CA3">
              <w:rPr>
                <w:b/>
                <w:bCs/>
                <w:szCs w:val="22"/>
                <w:highlight w:val="yellow"/>
              </w:rPr>
              <w:t>(9)</w:t>
            </w:r>
          </w:p>
        </w:tc>
        <w:tc>
          <w:tcPr>
            <w:tcW w:w="1134" w:type="dxa"/>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lang w:val="ru-RU"/>
              </w:rPr>
            </w:pPr>
            <w:r w:rsidRPr="00802CA3">
              <w:rPr>
                <w:b/>
                <w:bCs/>
                <w:szCs w:val="22"/>
                <w:lang w:val="ru-RU"/>
              </w:rPr>
              <w:t>Дата начала поставки мощности на оптовый рынок</w:t>
            </w:r>
            <w:r w:rsidRPr="00802CA3">
              <w:rPr>
                <w:b/>
                <w:bCs/>
                <w:szCs w:val="22"/>
                <w:highlight w:val="yellow"/>
                <w:lang w:val="ru-RU"/>
              </w:rPr>
              <w:t>****</w:t>
            </w:r>
          </w:p>
          <w:p w:rsidR="003B2F03" w:rsidRPr="00802CA3" w:rsidRDefault="003B2F03" w:rsidP="00335ED2">
            <w:pPr>
              <w:jc w:val="center"/>
              <w:rPr>
                <w:b/>
                <w:bCs/>
                <w:szCs w:val="22"/>
              </w:rPr>
            </w:pPr>
            <w:r w:rsidRPr="00802CA3">
              <w:rPr>
                <w:b/>
                <w:bCs/>
                <w:szCs w:val="22"/>
                <w:highlight w:val="yellow"/>
              </w:rPr>
              <w:t>(10)</w:t>
            </w:r>
          </w:p>
        </w:tc>
        <w:tc>
          <w:tcPr>
            <w:tcW w:w="850" w:type="dxa"/>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lang w:val="ru-RU"/>
              </w:rPr>
            </w:pPr>
            <w:r w:rsidRPr="00802CA3">
              <w:rPr>
                <w:b/>
                <w:bCs/>
                <w:szCs w:val="22"/>
                <w:lang w:val="ru-RU"/>
              </w:rPr>
              <w:t>Дата окончания поставки мощности на оптовый рынок</w:t>
            </w:r>
            <w:r w:rsidRPr="00802CA3">
              <w:rPr>
                <w:b/>
                <w:bCs/>
                <w:szCs w:val="22"/>
                <w:highlight w:val="yellow"/>
                <w:lang w:val="ru-RU"/>
              </w:rPr>
              <w:t>*****</w:t>
            </w:r>
          </w:p>
          <w:p w:rsidR="003B2F03" w:rsidRPr="00802CA3" w:rsidRDefault="003B2F03" w:rsidP="00335ED2">
            <w:pPr>
              <w:jc w:val="center"/>
              <w:rPr>
                <w:b/>
                <w:bCs/>
                <w:szCs w:val="22"/>
              </w:rPr>
            </w:pPr>
            <w:r w:rsidRPr="00802CA3">
              <w:rPr>
                <w:b/>
                <w:bCs/>
                <w:szCs w:val="22"/>
                <w:highlight w:val="yellow"/>
              </w:rPr>
              <w:t>(11)</w:t>
            </w:r>
          </w:p>
        </w:tc>
      </w:tr>
      <w:tr w:rsidR="003B2F03" w:rsidRPr="00802CA3" w:rsidTr="00335ED2">
        <w:trPr>
          <w:trHeight w:val="80"/>
        </w:trPr>
        <w:tc>
          <w:tcPr>
            <w:tcW w:w="993" w:type="dxa"/>
            <w:vMerge/>
            <w:tcBorders>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p>
        </w:tc>
        <w:tc>
          <w:tcPr>
            <w:tcW w:w="1275" w:type="dxa"/>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r w:rsidRPr="00802CA3">
              <w:rPr>
                <w:b/>
                <w:bCs/>
                <w:szCs w:val="22"/>
              </w:rPr>
              <w:t>Субъект Российской Федерации</w:t>
            </w:r>
          </w:p>
          <w:p w:rsidR="003B2F03" w:rsidRPr="00802CA3" w:rsidRDefault="003B2F03" w:rsidP="00335ED2">
            <w:pPr>
              <w:jc w:val="center"/>
              <w:rPr>
                <w:b/>
                <w:bCs/>
                <w:szCs w:val="22"/>
              </w:rPr>
            </w:pPr>
            <w:r w:rsidRPr="00802CA3">
              <w:rPr>
                <w:b/>
                <w:bCs/>
                <w:szCs w:val="22"/>
                <w:highlight w:val="yellow"/>
              </w:rPr>
              <w:t>(2)</w:t>
            </w:r>
          </w:p>
        </w:tc>
        <w:tc>
          <w:tcPr>
            <w:tcW w:w="993" w:type="dxa"/>
            <w:tcBorders>
              <w:top w:val="single" w:sz="4" w:space="0" w:color="auto"/>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r w:rsidRPr="00802CA3">
              <w:rPr>
                <w:b/>
                <w:bCs/>
                <w:szCs w:val="22"/>
              </w:rPr>
              <w:t>Ценовая зона</w:t>
            </w:r>
          </w:p>
          <w:p w:rsidR="003B2F03" w:rsidRPr="00802CA3" w:rsidRDefault="003B2F03" w:rsidP="00335ED2">
            <w:pPr>
              <w:jc w:val="center"/>
              <w:rPr>
                <w:b/>
                <w:bCs/>
                <w:szCs w:val="22"/>
              </w:rPr>
            </w:pPr>
            <w:r w:rsidRPr="00802CA3">
              <w:rPr>
                <w:b/>
                <w:bCs/>
                <w:szCs w:val="22"/>
                <w:highlight w:val="yellow"/>
              </w:rPr>
              <w:t>(3)</w:t>
            </w:r>
          </w:p>
        </w:tc>
        <w:tc>
          <w:tcPr>
            <w:tcW w:w="2410" w:type="dxa"/>
            <w:tcBorders>
              <w:left w:val="single" w:sz="4" w:space="0" w:color="auto"/>
              <w:right w:val="single" w:sz="4" w:space="0" w:color="auto"/>
            </w:tcBorders>
            <w:shd w:val="clear" w:color="auto" w:fill="CCFFCC"/>
          </w:tcPr>
          <w:p w:rsidR="003B2F03" w:rsidRPr="00802CA3" w:rsidRDefault="003B2F03" w:rsidP="00335ED2">
            <w:pPr>
              <w:rPr>
                <w:b/>
                <w:bCs/>
                <w:szCs w:val="22"/>
              </w:rPr>
            </w:pPr>
          </w:p>
        </w:tc>
        <w:tc>
          <w:tcPr>
            <w:tcW w:w="992" w:type="dxa"/>
            <w:vMerge/>
            <w:tcBorders>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p>
        </w:tc>
        <w:tc>
          <w:tcPr>
            <w:tcW w:w="1559" w:type="dxa"/>
            <w:tcBorders>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p>
        </w:tc>
        <w:tc>
          <w:tcPr>
            <w:tcW w:w="2410" w:type="dxa"/>
            <w:tcBorders>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p>
        </w:tc>
        <w:tc>
          <w:tcPr>
            <w:tcW w:w="1134" w:type="dxa"/>
            <w:tcBorders>
              <w:left w:val="single" w:sz="4" w:space="0" w:color="auto"/>
              <w:right w:val="single" w:sz="4" w:space="0" w:color="auto"/>
            </w:tcBorders>
            <w:shd w:val="clear" w:color="auto" w:fill="CCFFCC"/>
          </w:tcPr>
          <w:p w:rsidR="003B2F03" w:rsidRPr="00802CA3" w:rsidRDefault="003B2F03" w:rsidP="00335ED2">
            <w:pPr>
              <w:jc w:val="center"/>
              <w:rPr>
                <w:b/>
                <w:bCs/>
                <w:szCs w:val="22"/>
              </w:rPr>
            </w:pPr>
          </w:p>
        </w:tc>
        <w:tc>
          <w:tcPr>
            <w:tcW w:w="1418" w:type="dxa"/>
            <w:tcBorders>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p>
        </w:tc>
        <w:tc>
          <w:tcPr>
            <w:tcW w:w="1134" w:type="dxa"/>
            <w:tcBorders>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p>
        </w:tc>
        <w:tc>
          <w:tcPr>
            <w:tcW w:w="850" w:type="dxa"/>
            <w:tcBorders>
              <w:left w:val="single" w:sz="4" w:space="0" w:color="auto"/>
              <w:right w:val="single" w:sz="4" w:space="0" w:color="auto"/>
            </w:tcBorders>
            <w:shd w:val="clear" w:color="auto" w:fill="CCFFCC"/>
            <w:vAlign w:val="center"/>
          </w:tcPr>
          <w:p w:rsidR="003B2F03" w:rsidRPr="00802CA3" w:rsidRDefault="003B2F03" w:rsidP="00335ED2">
            <w:pPr>
              <w:jc w:val="center"/>
              <w:rPr>
                <w:b/>
                <w:bCs/>
                <w:szCs w:val="22"/>
              </w:rPr>
            </w:pPr>
          </w:p>
        </w:tc>
      </w:tr>
      <w:tr w:rsidR="003B2F03" w:rsidRPr="00802CA3" w:rsidTr="00335ED2">
        <w:trPr>
          <w:trHeight w:val="423"/>
        </w:trPr>
        <w:tc>
          <w:tcPr>
            <w:tcW w:w="9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3B2F03" w:rsidRPr="00802CA3" w:rsidRDefault="003B2F03" w:rsidP="00335ED2">
            <w:pPr>
              <w:jc w:val="center"/>
              <w:rPr>
                <w:rFonts w:cs="Arial"/>
                <w:szCs w:val="22"/>
              </w:rPr>
            </w:pPr>
          </w:p>
        </w:tc>
        <w:tc>
          <w:tcPr>
            <w:tcW w:w="127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3B2F03" w:rsidRPr="00802CA3" w:rsidRDefault="003B2F03" w:rsidP="00335ED2">
            <w:pPr>
              <w:rPr>
                <w:rFonts w:cs="Arial"/>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3B2F03" w:rsidRPr="00802CA3" w:rsidRDefault="003B2F03" w:rsidP="00335ED2">
            <w:pPr>
              <w:rPr>
                <w:rFonts w:cs="Arial"/>
                <w:szCs w:val="22"/>
              </w:rPr>
            </w:pPr>
          </w:p>
        </w:tc>
        <w:tc>
          <w:tcPr>
            <w:tcW w:w="2410" w:type="dxa"/>
            <w:tcBorders>
              <w:top w:val="single" w:sz="4" w:space="0" w:color="auto"/>
              <w:left w:val="single" w:sz="4" w:space="0" w:color="auto"/>
              <w:bottom w:val="single" w:sz="4" w:space="0" w:color="auto"/>
              <w:right w:val="single" w:sz="4" w:space="0" w:color="auto"/>
            </w:tcBorders>
          </w:tcPr>
          <w:p w:rsidR="003B2F03" w:rsidRPr="00802CA3" w:rsidRDefault="003B2F03" w:rsidP="00335ED2">
            <w:pPr>
              <w:jc w:val="cente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3B2F03" w:rsidRPr="00802CA3" w:rsidRDefault="003B2F03" w:rsidP="00335ED2">
            <w:pPr>
              <w:jc w:val="center"/>
              <w:rPr>
                <w:rFonts w:cs="Arial"/>
                <w:szCs w:val="22"/>
              </w:rPr>
            </w:pPr>
          </w:p>
        </w:tc>
        <w:tc>
          <w:tcPr>
            <w:tcW w:w="1559" w:type="dxa"/>
            <w:tcBorders>
              <w:top w:val="single" w:sz="4" w:space="0" w:color="auto"/>
              <w:left w:val="single" w:sz="4" w:space="0" w:color="auto"/>
              <w:bottom w:val="single" w:sz="4" w:space="0" w:color="auto"/>
              <w:right w:val="single" w:sz="4" w:space="0" w:color="auto"/>
            </w:tcBorders>
          </w:tcPr>
          <w:p w:rsidR="003B2F03" w:rsidRPr="00802CA3" w:rsidRDefault="003B2F03" w:rsidP="00335ED2">
            <w:pPr>
              <w:jc w:val="center"/>
              <w:rPr>
                <w:rFonts w:cs="Arial"/>
                <w:szCs w:val="22"/>
              </w:rPr>
            </w:pPr>
          </w:p>
        </w:tc>
        <w:tc>
          <w:tcPr>
            <w:tcW w:w="2410" w:type="dxa"/>
            <w:tcBorders>
              <w:top w:val="single" w:sz="4" w:space="0" w:color="auto"/>
              <w:left w:val="single" w:sz="4" w:space="0" w:color="auto"/>
              <w:bottom w:val="single" w:sz="4" w:space="0" w:color="auto"/>
              <w:right w:val="single" w:sz="4" w:space="0" w:color="auto"/>
            </w:tcBorders>
          </w:tcPr>
          <w:p w:rsidR="003B2F03" w:rsidRPr="00802CA3" w:rsidRDefault="003B2F03" w:rsidP="00335ED2">
            <w:pPr>
              <w:jc w:val="cente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rsidR="003B2F03" w:rsidRPr="00802CA3" w:rsidRDefault="003B2F03" w:rsidP="00335ED2">
            <w:pPr>
              <w:jc w:val="center"/>
              <w:rPr>
                <w:rFonts w:cs="Arial"/>
                <w:szCs w:val="22"/>
              </w:rPr>
            </w:pPr>
          </w:p>
        </w:tc>
        <w:tc>
          <w:tcPr>
            <w:tcW w:w="1418" w:type="dxa"/>
            <w:tcBorders>
              <w:top w:val="single" w:sz="4" w:space="0" w:color="auto"/>
              <w:left w:val="single" w:sz="4" w:space="0" w:color="auto"/>
              <w:bottom w:val="single" w:sz="4" w:space="0" w:color="auto"/>
              <w:right w:val="single" w:sz="4" w:space="0" w:color="auto"/>
            </w:tcBorders>
          </w:tcPr>
          <w:p w:rsidR="003B2F03" w:rsidRPr="00802CA3" w:rsidRDefault="003B2F03" w:rsidP="00335ED2">
            <w:pPr>
              <w:jc w:val="cente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rsidR="003B2F03" w:rsidRPr="00802CA3" w:rsidRDefault="003B2F03" w:rsidP="00335ED2">
            <w:pPr>
              <w:jc w:val="cente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3B2F03" w:rsidRPr="00802CA3" w:rsidRDefault="003B2F03" w:rsidP="00335ED2">
            <w:pPr>
              <w:jc w:val="center"/>
              <w:rPr>
                <w:rFonts w:cs="Arial"/>
                <w:szCs w:val="22"/>
              </w:rPr>
            </w:pPr>
          </w:p>
        </w:tc>
      </w:tr>
    </w:tbl>
    <w:p w:rsidR="003B2F03" w:rsidRPr="00802CA3" w:rsidRDefault="003B2F03" w:rsidP="003B2F03">
      <w:pPr>
        <w:jc w:val="both"/>
        <w:rPr>
          <w:i/>
          <w:szCs w:val="22"/>
        </w:rPr>
      </w:pPr>
    </w:p>
    <w:p w:rsidR="003B2F03" w:rsidRPr="00802CA3" w:rsidRDefault="003B2F03" w:rsidP="003B2F03">
      <w:pPr>
        <w:rPr>
          <w:sz w:val="20"/>
          <w:lang w:val="ru-RU"/>
        </w:rPr>
      </w:pPr>
      <w:r w:rsidRPr="00802CA3">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3B2F03" w:rsidRPr="00802CA3" w:rsidRDefault="003B2F03" w:rsidP="003B2F03">
      <w:pPr>
        <w:rPr>
          <w:sz w:val="20"/>
          <w:lang w:val="ru-RU"/>
        </w:rPr>
      </w:pPr>
      <w:r w:rsidRPr="00802CA3">
        <w:rPr>
          <w:sz w:val="20"/>
          <w:lang w:val="ru-RU"/>
        </w:rPr>
        <w:t xml:space="preserve">** </w:t>
      </w:r>
      <w:r w:rsidRPr="00802CA3">
        <w:rPr>
          <w:sz w:val="20"/>
          <w:highlight w:val="yellow"/>
          <w:lang w:val="ru-RU"/>
        </w:rPr>
        <w:t>Указание параметра осуществляется на основании регистрационной информации, содержащейся в регистрационном деле Продавца.</w:t>
      </w:r>
    </w:p>
    <w:p w:rsidR="003B2F03" w:rsidRPr="00802CA3" w:rsidRDefault="003B2F03" w:rsidP="003B2F03">
      <w:pPr>
        <w:rPr>
          <w:sz w:val="20"/>
          <w:lang w:val="ru-RU"/>
        </w:rPr>
      </w:pPr>
      <w:r w:rsidRPr="00802CA3">
        <w:rPr>
          <w:sz w:val="20"/>
          <w:lang w:val="ru-RU"/>
        </w:rPr>
        <w:t xml:space="preserve">*** </w:t>
      </w:r>
      <w:r w:rsidRPr="00802CA3">
        <w:rPr>
          <w:sz w:val="20"/>
          <w:highlight w:val="yellow"/>
          <w:lang w:val="ru-RU"/>
        </w:rPr>
        <w:t>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об уменьшении объема мощности, составляющего обязательства Продавца по поставке мощности на оптовый рынок по договорам на модернизацию.</w:t>
      </w:r>
    </w:p>
    <w:p w:rsidR="003B2F03" w:rsidRPr="00802CA3" w:rsidRDefault="003B2F03" w:rsidP="003B2F03">
      <w:pPr>
        <w:rPr>
          <w:b/>
          <w:bCs/>
          <w:sz w:val="20"/>
          <w:lang w:val="ru-RU"/>
        </w:rPr>
      </w:pPr>
      <w:r w:rsidRPr="00802CA3">
        <w:rPr>
          <w:sz w:val="20"/>
          <w:highlight w:val="yellow"/>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об изменении периода поставки мощности по договорам на модернизацию</w:t>
      </w:r>
      <w:r w:rsidRPr="00802CA3">
        <w:rPr>
          <w:b/>
          <w:bCs/>
          <w:sz w:val="20"/>
          <w:highlight w:val="yellow"/>
          <w:lang w:val="ru-RU"/>
        </w:rPr>
        <w:t>.</w:t>
      </w:r>
    </w:p>
    <w:p w:rsidR="003B2F03" w:rsidRPr="00802CA3" w:rsidRDefault="003B2F03" w:rsidP="003B2F03">
      <w:pPr>
        <w:rPr>
          <w:bCs/>
          <w:sz w:val="20"/>
          <w:lang w:val="ru-RU"/>
        </w:rPr>
      </w:pPr>
      <w:r w:rsidRPr="00802CA3">
        <w:rPr>
          <w:bCs/>
          <w:sz w:val="20"/>
          <w:highlight w:val="yellow"/>
          <w:lang w:val="ru-RU"/>
        </w:rPr>
        <w:t>***** Параметр определяется в соответствии с пунктом 3.1 настоящего Договора.</w:t>
      </w:r>
    </w:p>
    <w:p w:rsidR="003B2F03" w:rsidRPr="00E874A0" w:rsidRDefault="003B2F03" w:rsidP="003B2F03">
      <w:pPr>
        <w:tabs>
          <w:tab w:val="left" w:pos="720"/>
        </w:tabs>
        <w:spacing w:before="120" w:after="120" w:line="288" w:lineRule="auto"/>
        <w:jc w:val="both"/>
        <w:rPr>
          <w:rFonts w:eastAsia="Calibri"/>
          <w:b/>
          <w:sz w:val="24"/>
          <w:szCs w:val="24"/>
          <w:u w:val="single"/>
          <w:lang w:val="ru-RU"/>
        </w:rPr>
      </w:pPr>
      <w:r w:rsidRPr="00802CA3">
        <w:rPr>
          <w:bCs/>
          <w:sz w:val="20"/>
          <w:lang w:val="ru-RU"/>
        </w:rPr>
        <w:br w:type="page"/>
      </w:r>
      <w:r w:rsidRPr="00E874A0">
        <w:rPr>
          <w:rFonts w:eastAsia="Calibri"/>
          <w:b/>
          <w:sz w:val="24"/>
          <w:szCs w:val="24"/>
          <w:highlight w:val="yellow"/>
          <w:u w:val="single"/>
          <w:lang w:val="ru-RU"/>
        </w:rPr>
        <w:lastRenderedPageBreak/>
        <w:t>Предлагаемая редакция</w:t>
      </w:r>
    </w:p>
    <w:p w:rsidR="003B2F03" w:rsidRPr="001542B5" w:rsidRDefault="003B2F03" w:rsidP="003B2F03">
      <w:pPr>
        <w:ind w:right="16"/>
        <w:jc w:val="right"/>
        <w:rPr>
          <w:b/>
          <w:szCs w:val="22"/>
          <w:lang w:val="ru-RU"/>
        </w:rPr>
      </w:pPr>
      <w:r w:rsidRPr="001542B5">
        <w:rPr>
          <w:b/>
          <w:szCs w:val="22"/>
          <w:lang w:val="ru-RU"/>
        </w:rPr>
        <w:t>Приложение 1</w:t>
      </w:r>
    </w:p>
    <w:p w:rsidR="003B2F03" w:rsidRPr="001542B5" w:rsidRDefault="003B2F03" w:rsidP="003B2F03">
      <w:pPr>
        <w:jc w:val="right"/>
        <w:rPr>
          <w:b/>
          <w:szCs w:val="22"/>
          <w:lang w:val="ru-RU"/>
        </w:rPr>
      </w:pPr>
      <w:r w:rsidRPr="001542B5">
        <w:rPr>
          <w:b/>
          <w:szCs w:val="22"/>
          <w:lang w:val="ru-RU"/>
        </w:rPr>
        <w:t xml:space="preserve">к Договору купли-продажи (поставки) мощности </w:t>
      </w:r>
    </w:p>
    <w:p w:rsidR="003B2F03" w:rsidRPr="001542B5" w:rsidRDefault="003B2F03" w:rsidP="003B2F03">
      <w:pPr>
        <w:jc w:val="right"/>
        <w:rPr>
          <w:b/>
          <w:szCs w:val="22"/>
          <w:lang w:val="ru-RU"/>
        </w:rPr>
      </w:pPr>
      <w:r w:rsidRPr="001542B5">
        <w:rPr>
          <w:b/>
          <w:szCs w:val="22"/>
          <w:lang w:val="ru-RU"/>
        </w:rPr>
        <w:t>модернизированных генерирующих объектов</w:t>
      </w:r>
    </w:p>
    <w:p w:rsidR="003B2F03" w:rsidRPr="001542B5" w:rsidRDefault="003B2F03" w:rsidP="003B2F03">
      <w:pPr>
        <w:jc w:val="right"/>
        <w:rPr>
          <w:b/>
          <w:szCs w:val="22"/>
          <w:lang w:val="ru-RU"/>
        </w:rPr>
      </w:pPr>
      <w:r w:rsidRPr="001542B5">
        <w:rPr>
          <w:b/>
          <w:szCs w:val="22"/>
          <w:lang w:val="ru-RU"/>
        </w:rPr>
        <w:t xml:space="preserve"> № _____</w:t>
      </w:r>
    </w:p>
    <w:p w:rsidR="003B2F03" w:rsidRPr="001542B5" w:rsidRDefault="003B2F03" w:rsidP="003B2F03">
      <w:pPr>
        <w:spacing w:after="360"/>
        <w:ind w:right="-654"/>
        <w:jc w:val="center"/>
        <w:rPr>
          <w:b/>
          <w:szCs w:val="22"/>
          <w:lang w:val="ru-RU"/>
        </w:rPr>
      </w:pPr>
      <w:r w:rsidRPr="001542B5">
        <w:rPr>
          <w:b/>
          <w:szCs w:val="22"/>
          <w:lang w:val="ru-RU"/>
        </w:rPr>
        <w:t>ОПИСАНИЕ ГЕНЕРИРУЮЩЕГО ОБЪЕКТА. УСЛОВИЯ ПОСТАВКИ МОЩНОСТИ</w:t>
      </w:r>
    </w:p>
    <w:tbl>
      <w:tblPr>
        <w:tblW w:w="163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413"/>
        <w:gridCol w:w="1276"/>
        <w:gridCol w:w="1417"/>
        <w:gridCol w:w="1134"/>
        <w:gridCol w:w="1418"/>
        <w:gridCol w:w="2409"/>
        <w:gridCol w:w="2268"/>
        <w:gridCol w:w="1276"/>
        <w:gridCol w:w="1480"/>
        <w:gridCol w:w="1134"/>
        <w:gridCol w:w="1134"/>
      </w:tblGrid>
      <w:tr w:rsidR="00595331" w:rsidRPr="001542B5" w:rsidTr="00803152">
        <w:trPr>
          <w:trHeight w:val="3125"/>
          <w:jc w:val="center"/>
        </w:trPr>
        <w:tc>
          <w:tcPr>
            <w:tcW w:w="1413" w:type="dxa"/>
            <w:vMerge w:val="restart"/>
            <w:shd w:val="clear" w:color="auto" w:fill="CCFFCC"/>
            <w:vAlign w:val="center"/>
          </w:tcPr>
          <w:p w:rsidR="00595331" w:rsidRPr="001542B5" w:rsidRDefault="00595331" w:rsidP="00335ED2">
            <w:pPr>
              <w:jc w:val="center"/>
              <w:rPr>
                <w:b/>
                <w:bCs/>
                <w:szCs w:val="22"/>
              </w:rPr>
            </w:pPr>
            <w:r w:rsidRPr="001542B5">
              <w:rPr>
                <w:b/>
                <w:bCs/>
                <w:szCs w:val="22"/>
              </w:rPr>
              <w:t>Наименование генерирующего объекта *</w:t>
            </w:r>
          </w:p>
          <w:p w:rsidR="00595331" w:rsidRPr="001542B5" w:rsidRDefault="00595331" w:rsidP="00335ED2">
            <w:pPr>
              <w:jc w:val="center"/>
              <w:rPr>
                <w:b/>
                <w:bCs/>
                <w:szCs w:val="22"/>
              </w:rPr>
            </w:pPr>
            <w:r w:rsidRPr="001542B5">
              <w:rPr>
                <w:b/>
                <w:bCs/>
                <w:szCs w:val="22"/>
              </w:rPr>
              <w:t>(1)</w:t>
            </w:r>
          </w:p>
        </w:tc>
        <w:tc>
          <w:tcPr>
            <w:tcW w:w="1276" w:type="dxa"/>
            <w:vMerge w:val="restart"/>
            <w:shd w:val="clear" w:color="auto" w:fill="CCFFCC"/>
            <w:vAlign w:val="center"/>
          </w:tcPr>
          <w:p w:rsidR="00595331" w:rsidRPr="001542B5" w:rsidRDefault="00595331" w:rsidP="00335ED2">
            <w:pPr>
              <w:jc w:val="center"/>
              <w:rPr>
                <w:b/>
                <w:bCs/>
                <w:szCs w:val="22"/>
                <w:highlight w:val="yellow"/>
              </w:rPr>
            </w:pPr>
            <w:r w:rsidRPr="001542B5">
              <w:rPr>
                <w:b/>
                <w:bCs/>
                <w:szCs w:val="22"/>
                <w:highlight w:val="yellow"/>
              </w:rPr>
              <w:t>Группа точек поставки *</w:t>
            </w:r>
          </w:p>
          <w:p w:rsidR="00595331" w:rsidRPr="001542B5" w:rsidRDefault="00595331" w:rsidP="00335ED2">
            <w:pPr>
              <w:jc w:val="center"/>
              <w:rPr>
                <w:b/>
                <w:bCs/>
                <w:szCs w:val="22"/>
              </w:rPr>
            </w:pPr>
            <w:r w:rsidRPr="001542B5">
              <w:rPr>
                <w:b/>
                <w:bCs/>
                <w:szCs w:val="22"/>
                <w:highlight w:val="yellow"/>
              </w:rPr>
              <w:t>(2)</w:t>
            </w:r>
          </w:p>
        </w:tc>
        <w:tc>
          <w:tcPr>
            <w:tcW w:w="2551" w:type="dxa"/>
            <w:gridSpan w:val="2"/>
            <w:shd w:val="clear" w:color="auto" w:fill="CCFFCC"/>
            <w:vAlign w:val="center"/>
          </w:tcPr>
          <w:p w:rsidR="00595331" w:rsidRPr="001542B5" w:rsidRDefault="00595331" w:rsidP="00335ED2">
            <w:pPr>
              <w:jc w:val="center"/>
              <w:rPr>
                <w:b/>
                <w:bCs/>
                <w:szCs w:val="22"/>
              </w:rPr>
            </w:pPr>
            <w:r w:rsidRPr="001542B5">
              <w:rPr>
                <w:b/>
                <w:bCs/>
                <w:szCs w:val="22"/>
              </w:rPr>
              <w:t>Местонахождение генерирующего объекта </w:t>
            </w:r>
            <w:r w:rsidRPr="001542B5">
              <w:rPr>
                <w:b/>
                <w:bCs/>
                <w:szCs w:val="22"/>
                <w:highlight w:val="yellow"/>
              </w:rPr>
              <w:t>*</w:t>
            </w:r>
          </w:p>
          <w:p w:rsidR="00595331" w:rsidRPr="001542B5" w:rsidRDefault="00595331" w:rsidP="00335ED2">
            <w:pPr>
              <w:jc w:val="center"/>
              <w:rPr>
                <w:b/>
                <w:bCs/>
                <w:szCs w:val="22"/>
              </w:rPr>
            </w:pPr>
          </w:p>
        </w:tc>
        <w:tc>
          <w:tcPr>
            <w:tcW w:w="1418" w:type="dxa"/>
            <w:vMerge w:val="restart"/>
            <w:shd w:val="clear" w:color="auto" w:fill="CCFFCC"/>
            <w:vAlign w:val="center"/>
          </w:tcPr>
          <w:p w:rsidR="00595331" w:rsidRPr="001542B5" w:rsidRDefault="00595331" w:rsidP="00335ED2">
            <w:pPr>
              <w:jc w:val="center"/>
              <w:rPr>
                <w:b/>
                <w:bCs/>
                <w:szCs w:val="22"/>
                <w:lang w:val="ru-RU"/>
              </w:rPr>
            </w:pPr>
            <w:r w:rsidRPr="001542B5">
              <w:rPr>
                <w:b/>
                <w:bCs/>
                <w:szCs w:val="22"/>
                <w:lang w:val="ru-RU"/>
              </w:rPr>
              <w:t>Установленная мощность генерирующего объекта после реализации проекта модернизации, МВт</w:t>
            </w:r>
            <w:r w:rsidRPr="001542B5">
              <w:rPr>
                <w:b/>
                <w:bCs/>
                <w:szCs w:val="22"/>
              </w:rPr>
              <w:t> </w:t>
            </w:r>
            <w:r w:rsidRPr="001542B5">
              <w:rPr>
                <w:b/>
                <w:bCs/>
                <w:szCs w:val="22"/>
                <w:lang w:val="ru-RU"/>
              </w:rPr>
              <w:t>*</w:t>
            </w:r>
          </w:p>
          <w:p w:rsidR="00595331" w:rsidRPr="001542B5" w:rsidRDefault="00595331" w:rsidP="00335ED2">
            <w:pPr>
              <w:jc w:val="center"/>
              <w:rPr>
                <w:b/>
                <w:bCs/>
                <w:szCs w:val="22"/>
              </w:rPr>
            </w:pPr>
            <w:r w:rsidRPr="001542B5">
              <w:rPr>
                <w:b/>
                <w:bCs/>
                <w:szCs w:val="22"/>
                <w:highlight w:val="yellow"/>
              </w:rPr>
              <w:t>(5)</w:t>
            </w:r>
          </w:p>
        </w:tc>
        <w:tc>
          <w:tcPr>
            <w:tcW w:w="2409" w:type="dxa"/>
            <w:vMerge w:val="restart"/>
            <w:shd w:val="clear" w:color="auto" w:fill="CCFFCC"/>
            <w:vAlign w:val="center"/>
          </w:tcPr>
          <w:p w:rsidR="00595331" w:rsidRPr="00000EFD" w:rsidRDefault="00595331" w:rsidP="00335ED2">
            <w:pPr>
              <w:jc w:val="center"/>
              <w:rPr>
                <w:b/>
                <w:bCs/>
                <w:szCs w:val="22"/>
                <w:highlight w:val="yellow"/>
                <w:lang w:val="ru-RU"/>
              </w:rPr>
            </w:pPr>
            <w:r w:rsidRPr="00000EFD">
              <w:rPr>
                <w:b/>
                <w:bCs/>
                <w:szCs w:val="22"/>
                <w:highlight w:val="yellow"/>
                <w:lang w:val="ru-RU"/>
              </w:rPr>
              <w:t>Объем мощности, составляющий обязательства по поставке мощности по договорам на модернизацию с учетом заявленного продавцом уменьшения объема, МВт</w:t>
            </w:r>
            <w:r w:rsidRPr="00000EFD">
              <w:rPr>
                <w:b/>
                <w:bCs/>
                <w:szCs w:val="22"/>
                <w:highlight w:val="yellow"/>
              </w:rPr>
              <w:t> </w:t>
            </w:r>
            <w:r w:rsidRPr="00000EFD">
              <w:rPr>
                <w:b/>
                <w:bCs/>
                <w:szCs w:val="22"/>
                <w:highlight w:val="yellow"/>
                <w:lang w:val="ru-RU"/>
              </w:rPr>
              <w:t>**</w:t>
            </w:r>
          </w:p>
          <w:p w:rsidR="00595331" w:rsidRPr="00000EFD" w:rsidRDefault="00595331" w:rsidP="00335ED2">
            <w:pPr>
              <w:jc w:val="center"/>
              <w:rPr>
                <w:b/>
                <w:bCs/>
                <w:szCs w:val="22"/>
                <w:highlight w:val="yellow"/>
              </w:rPr>
            </w:pPr>
            <w:r w:rsidRPr="00000EFD">
              <w:rPr>
                <w:b/>
                <w:bCs/>
                <w:szCs w:val="22"/>
                <w:highlight w:val="yellow"/>
              </w:rPr>
              <w:t>(6)</w:t>
            </w:r>
          </w:p>
        </w:tc>
        <w:tc>
          <w:tcPr>
            <w:tcW w:w="2268" w:type="dxa"/>
            <w:vMerge w:val="restart"/>
            <w:shd w:val="clear" w:color="auto" w:fill="CCFFCC"/>
            <w:vAlign w:val="center"/>
          </w:tcPr>
          <w:p w:rsidR="00595331" w:rsidRPr="00000EFD" w:rsidRDefault="00595331" w:rsidP="00595331">
            <w:pPr>
              <w:jc w:val="center"/>
              <w:rPr>
                <w:b/>
                <w:bCs/>
                <w:szCs w:val="22"/>
                <w:highlight w:val="yellow"/>
                <w:lang w:val="ru-RU"/>
              </w:rPr>
            </w:pPr>
            <w:r w:rsidRPr="00000EFD">
              <w:rPr>
                <w:b/>
                <w:bCs/>
                <w:szCs w:val="22"/>
                <w:highlight w:val="yellow"/>
                <w:lang w:val="ru-RU"/>
              </w:rPr>
              <w:t xml:space="preserve">Дата, </w:t>
            </w:r>
            <w:r w:rsidRPr="00000EFD">
              <w:rPr>
                <w:b/>
                <w:bCs/>
                <w:szCs w:val="22"/>
                <w:highlight w:val="yellow"/>
                <w:lang w:val="en-US"/>
              </w:rPr>
              <w:t>c</w:t>
            </w:r>
            <w:r w:rsidRPr="00000EFD">
              <w:rPr>
                <w:b/>
                <w:bCs/>
                <w:szCs w:val="22"/>
                <w:highlight w:val="yellow"/>
                <w:lang w:val="ru-RU"/>
              </w:rPr>
              <w:t xml:space="preserve"> которой объем мощности, составляющий обязательства по поставке мощности по договорам на модернизацию, изменяется **</w:t>
            </w:r>
          </w:p>
          <w:p w:rsidR="00595331" w:rsidRPr="00000EFD" w:rsidRDefault="00595331" w:rsidP="00595331">
            <w:pPr>
              <w:jc w:val="center"/>
              <w:rPr>
                <w:b/>
                <w:bCs/>
                <w:szCs w:val="22"/>
                <w:highlight w:val="yellow"/>
                <w:lang w:val="ru-RU"/>
              </w:rPr>
            </w:pPr>
            <w:r w:rsidRPr="00000EFD">
              <w:rPr>
                <w:b/>
                <w:bCs/>
                <w:szCs w:val="22"/>
                <w:highlight w:val="yellow"/>
              </w:rPr>
              <w:t>(7)</w:t>
            </w:r>
          </w:p>
        </w:tc>
        <w:tc>
          <w:tcPr>
            <w:tcW w:w="1276" w:type="dxa"/>
            <w:vMerge w:val="restart"/>
            <w:shd w:val="clear" w:color="auto" w:fill="CCFFCC"/>
            <w:vAlign w:val="center"/>
          </w:tcPr>
          <w:p w:rsidR="00595331" w:rsidRDefault="00595331" w:rsidP="00335ED2">
            <w:pPr>
              <w:jc w:val="center"/>
              <w:rPr>
                <w:b/>
                <w:bCs/>
                <w:szCs w:val="22"/>
                <w:lang w:val="ru-RU"/>
              </w:rPr>
            </w:pPr>
            <w:r w:rsidRPr="001542B5">
              <w:rPr>
                <w:b/>
                <w:bCs/>
                <w:szCs w:val="22"/>
                <w:lang w:val="ru-RU"/>
              </w:rPr>
              <w:t xml:space="preserve">Дата начала периода реализации проекта модернизации </w:t>
            </w:r>
          </w:p>
          <w:p w:rsidR="00595331" w:rsidRPr="001542B5" w:rsidRDefault="00595331" w:rsidP="00335ED2">
            <w:pPr>
              <w:jc w:val="center"/>
              <w:rPr>
                <w:b/>
                <w:bCs/>
                <w:szCs w:val="22"/>
                <w:lang w:val="ru-RU"/>
              </w:rPr>
            </w:pPr>
            <w:r>
              <w:rPr>
                <w:b/>
                <w:bCs/>
                <w:szCs w:val="22"/>
                <w:highlight w:val="yellow"/>
                <w:lang w:val="ru-RU"/>
              </w:rPr>
              <w:t>(8</w:t>
            </w:r>
            <w:r w:rsidRPr="001542B5">
              <w:rPr>
                <w:b/>
                <w:bCs/>
                <w:szCs w:val="22"/>
                <w:highlight w:val="yellow"/>
                <w:lang w:val="ru-RU"/>
              </w:rPr>
              <w:t>)</w:t>
            </w:r>
          </w:p>
        </w:tc>
        <w:tc>
          <w:tcPr>
            <w:tcW w:w="1480" w:type="dxa"/>
            <w:vMerge w:val="restart"/>
            <w:shd w:val="clear" w:color="auto" w:fill="CCFFCC"/>
            <w:vAlign w:val="center"/>
          </w:tcPr>
          <w:p w:rsidR="00595331" w:rsidRPr="001542B5" w:rsidRDefault="00595331" w:rsidP="00335ED2">
            <w:pPr>
              <w:jc w:val="center"/>
              <w:rPr>
                <w:b/>
                <w:bCs/>
                <w:szCs w:val="22"/>
                <w:lang w:val="ru-RU"/>
              </w:rPr>
            </w:pPr>
            <w:r w:rsidRPr="001542B5">
              <w:rPr>
                <w:b/>
                <w:bCs/>
                <w:szCs w:val="22"/>
                <w:highlight w:val="yellow"/>
                <w:lang w:val="ru-RU"/>
              </w:rPr>
              <w:t>Период реализации проекта модернизации, количество месяцев</w:t>
            </w:r>
            <w:r w:rsidR="00056EF0">
              <w:rPr>
                <w:b/>
                <w:bCs/>
                <w:szCs w:val="22"/>
                <w:highlight w:val="yellow"/>
                <w:lang w:val="ru-RU"/>
              </w:rPr>
              <w:t> </w:t>
            </w:r>
            <w:r w:rsidRPr="001542B5">
              <w:rPr>
                <w:b/>
                <w:bCs/>
                <w:szCs w:val="22"/>
                <w:highlight w:val="yellow"/>
                <w:lang w:val="ru-RU"/>
              </w:rPr>
              <w:t>***</w:t>
            </w:r>
          </w:p>
          <w:p w:rsidR="00595331" w:rsidRPr="001542B5" w:rsidRDefault="00595331" w:rsidP="00335ED2">
            <w:pPr>
              <w:jc w:val="center"/>
              <w:rPr>
                <w:b/>
                <w:bCs/>
                <w:szCs w:val="22"/>
              </w:rPr>
            </w:pPr>
            <w:r>
              <w:rPr>
                <w:b/>
                <w:bCs/>
                <w:szCs w:val="22"/>
                <w:highlight w:val="yellow"/>
              </w:rPr>
              <w:t>(9</w:t>
            </w:r>
            <w:r w:rsidRPr="001542B5">
              <w:rPr>
                <w:b/>
                <w:bCs/>
                <w:szCs w:val="22"/>
                <w:highlight w:val="yellow"/>
              </w:rPr>
              <w:t>)</w:t>
            </w:r>
          </w:p>
        </w:tc>
        <w:tc>
          <w:tcPr>
            <w:tcW w:w="1134" w:type="dxa"/>
            <w:vMerge w:val="restart"/>
            <w:shd w:val="clear" w:color="auto" w:fill="CCFFCC"/>
            <w:vAlign w:val="center"/>
          </w:tcPr>
          <w:p w:rsidR="00595331" w:rsidRPr="001542B5" w:rsidRDefault="00595331" w:rsidP="00335ED2">
            <w:pPr>
              <w:jc w:val="center"/>
              <w:rPr>
                <w:b/>
                <w:bCs/>
                <w:szCs w:val="22"/>
                <w:lang w:val="ru-RU"/>
              </w:rPr>
            </w:pPr>
            <w:r w:rsidRPr="001542B5">
              <w:rPr>
                <w:b/>
                <w:bCs/>
                <w:szCs w:val="22"/>
                <w:lang w:val="ru-RU"/>
              </w:rPr>
              <w:t>Дата начала поставки мощности на оптовый рынок</w:t>
            </w:r>
            <w:r w:rsidR="00056EF0">
              <w:rPr>
                <w:b/>
                <w:bCs/>
                <w:szCs w:val="22"/>
                <w:lang w:val="ru-RU"/>
              </w:rPr>
              <w:t> </w:t>
            </w:r>
            <w:r w:rsidRPr="001542B5">
              <w:rPr>
                <w:b/>
                <w:bCs/>
                <w:szCs w:val="22"/>
                <w:highlight w:val="yellow"/>
                <w:lang w:val="ru-RU"/>
              </w:rPr>
              <w:t>***</w:t>
            </w:r>
          </w:p>
          <w:p w:rsidR="00595331" w:rsidRPr="001542B5" w:rsidRDefault="00595331" w:rsidP="00335ED2">
            <w:pPr>
              <w:jc w:val="center"/>
              <w:rPr>
                <w:b/>
                <w:bCs/>
                <w:szCs w:val="22"/>
              </w:rPr>
            </w:pPr>
            <w:r>
              <w:rPr>
                <w:b/>
                <w:bCs/>
                <w:szCs w:val="22"/>
                <w:highlight w:val="yellow"/>
              </w:rPr>
              <w:t>(10</w:t>
            </w:r>
            <w:r w:rsidRPr="001542B5">
              <w:rPr>
                <w:b/>
                <w:bCs/>
                <w:szCs w:val="22"/>
                <w:highlight w:val="yellow"/>
              </w:rPr>
              <w:t>)</w:t>
            </w:r>
          </w:p>
        </w:tc>
        <w:tc>
          <w:tcPr>
            <w:tcW w:w="1134" w:type="dxa"/>
            <w:vMerge w:val="restart"/>
            <w:shd w:val="clear" w:color="auto" w:fill="CCFFCC"/>
            <w:vAlign w:val="center"/>
          </w:tcPr>
          <w:p w:rsidR="00595331" w:rsidRPr="001542B5" w:rsidRDefault="00595331" w:rsidP="00335ED2">
            <w:pPr>
              <w:jc w:val="center"/>
              <w:rPr>
                <w:b/>
                <w:bCs/>
                <w:szCs w:val="22"/>
                <w:lang w:val="ru-RU"/>
              </w:rPr>
            </w:pPr>
            <w:r w:rsidRPr="001542B5">
              <w:rPr>
                <w:b/>
                <w:bCs/>
                <w:szCs w:val="22"/>
                <w:lang w:val="ru-RU"/>
              </w:rPr>
              <w:t xml:space="preserve">Дата окончания поставки мощности на оптовый рынок </w:t>
            </w:r>
            <w:r w:rsidRPr="001542B5">
              <w:rPr>
                <w:b/>
                <w:bCs/>
                <w:szCs w:val="22"/>
                <w:highlight w:val="yellow"/>
                <w:lang w:val="ru-RU"/>
              </w:rPr>
              <w:t>****</w:t>
            </w:r>
          </w:p>
          <w:p w:rsidR="00595331" w:rsidRPr="001542B5" w:rsidRDefault="00595331" w:rsidP="00335ED2">
            <w:pPr>
              <w:jc w:val="center"/>
              <w:rPr>
                <w:b/>
                <w:bCs/>
                <w:szCs w:val="22"/>
              </w:rPr>
            </w:pPr>
            <w:r>
              <w:rPr>
                <w:b/>
                <w:bCs/>
                <w:szCs w:val="22"/>
                <w:highlight w:val="yellow"/>
              </w:rPr>
              <w:t>(11</w:t>
            </w:r>
            <w:r w:rsidRPr="001542B5">
              <w:rPr>
                <w:b/>
                <w:bCs/>
                <w:szCs w:val="22"/>
                <w:highlight w:val="yellow"/>
              </w:rPr>
              <w:t>)</w:t>
            </w:r>
          </w:p>
        </w:tc>
      </w:tr>
      <w:tr w:rsidR="00595331" w:rsidRPr="001542B5" w:rsidTr="00595331">
        <w:trPr>
          <w:trHeight w:val="327"/>
          <w:jc w:val="center"/>
        </w:trPr>
        <w:tc>
          <w:tcPr>
            <w:tcW w:w="1413" w:type="dxa"/>
            <w:vMerge/>
            <w:shd w:val="clear" w:color="auto" w:fill="CCFFCC"/>
          </w:tcPr>
          <w:p w:rsidR="00595331" w:rsidRPr="001542B5" w:rsidRDefault="00595331" w:rsidP="00335ED2">
            <w:pPr>
              <w:jc w:val="center"/>
              <w:rPr>
                <w:b/>
                <w:bCs/>
                <w:szCs w:val="22"/>
              </w:rPr>
            </w:pPr>
          </w:p>
        </w:tc>
        <w:tc>
          <w:tcPr>
            <w:tcW w:w="1276" w:type="dxa"/>
            <w:vMerge/>
            <w:shd w:val="clear" w:color="auto" w:fill="CCFFCC"/>
            <w:vAlign w:val="center"/>
          </w:tcPr>
          <w:p w:rsidR="00595331" w:rsidRPr="001542B5" w:rsidRDefault="00595331" w:rsidP="00335ED2">
            <w:pPr>
              <w:jc w:val="center"/>
              <w:rPr>
                <w:b/>
                <w:bCs/>
                <w:szCs w:val="22"/>
              </w:rPr>
            </w:pPr>
          </w:p>
        </w:tc>
        <w:tc>
          <w:tcPr>
            <w:tcW w:w="1417" w:type="dxa"/>
            <w:shd w:val="clear" w:color="auto" w:fill="CCFFCC"/>
            <w:vAlign w:val="center"/>
          </w:tcPr>
          <w:p w:rsidR="00595331" w:rsidRPr="001542B5" w:rsidRDefault="00595331" w:rsidP="00335ED2">
            <w:pPr>
              <w:jc w:val="center"/>
              <w:rPr>
                <w:b/>
                <w:bCs/>
                <w:szCs w:val="22"/>
              </w:rPr>
            </w:pPr>
            <w:r w:rsidRPr="001542B5">
              <w:rPr>
                <w:b/>
                <w:bCs/>
                <w:szCs w:val="22"/>
              </w:rPr>
              <w:t>Субъект Российской Федерации</w:t>
            </w:r>
          </w:p>
          <w:p w:rsidR="00595331" w:rsidRPr="001542B5" w:rsidRDefault="00595331" w:rsidP="00335ED2">
            <w:pPr>
              <w:jc w:val="center"/>
              <w:rPr>
                <w:b/>
                <w:bCs/>
                <w:szCs w:val="22"/>
              </w:rPr>
            </w:pPr>
            <w:r w:rsidRPr="001542B5">
              <w:rPr>
                <w:b/>
                <w:bCs/>
                <w:szCs w:val="22"/>
                <w:highlight w:val="yellow"/>
              </w:rPr>
              <w:t>(3)</w:t>
            </w:r>
          </w:p>
        </w:tc>
        <w:tc>
          <w:tcPr>
            <w:tcW w:w="1134" w:type="dxa"/>
            <w:shd w:val="clear" w:color="auto" w:fill="CCFFCC"/>
            <w:vAlign w:val="center"/>
          </w:tcPr>
          <w:p w:rsidR="00595331" w:rsidRPr="001542B5" w:rsidRDefault="00595331" w:rsidP="00335ED2">
            <w:pPr>
              <w:jc w:val="center"/>
              <w:rPr>
                <w:b/>
                <w:bCs/>
                <w:szCs w:val="22"/>
              </w:rPr>
            </w:pPr>
            <w:r w:rsidRPr="001542B5">
              <w:rPr>
                <w:b/>
                <w:bCs/>
                <w:szCs w:val="22"/>
              </w:rPr>
              <w:t>Ценовая зона</w:t>
            </w:r>
          </w:p>
          <w:p w:rsidR="00595331" w:rsidRPr="001542B5" w:rsidRDefault="00595331" w:rsidP="00335ED2">
            <w:pPr>
              <w:jc w:val="center"/>
              <w:rPr>
                <w:b/>
                <w:bCs/>
                <w:szCs w:val="22"/>
              </w:rPr>
            </w:pPr>
            <w:r w:rsidRPr="001542B5">
              <w:rPr>
                <w:b/>
                <w:bCs/>
                <w:szCs w:val="22"/>
                <w:highlight w:val="yellow"/>
              </w:rPr>
              <w:t>(4)</w:t>
            </w:r>
          </w:p>
        </w:tc>
        <w:tc>
          <w:tcPr>
            <w:tcW w:w="1418" w:type="dxa"/>
            <w:vMerge/>
            <w:shd w:val="clear" w:color="auto" w:fill="CCFFCC"/>
            <w:vAlign w:val="center"/>
          </w:tcPr>
          <w:p w:rsidR="00595331" w:rsidRPr="001542B5" w:rsidRDefault="00595331" w:rsidP="00335ED2">
            <w:pPr>
              <w:jc w:val="center"/>
              <w:rPr>
                <w:b/>
                <w:bCs/>
                <w:szCs w:val="22"/>
              </w:rPr>
            </w:pPr>
          </w:p>
        </w:tc>
        <w:tc>
          <w:tcPr>
            <w:tcW w:w="2409" w:type="dxa"/>
            <w:vMerge/>
            <w:shd w:val="clear" w:color="auto" w:fill="CCFFCC"/>
            <w:vAlign w:val="center"/>
          </w:tcPr>
          <w:p w:rsidR="00595331" w:rsidRPr="001542B5" w:rsidRDefault="00595331" w:rsidP="00335ED2">
            <w:pPr>
              <w:jc w:val="center"/>
              <w:rPr>
                <w:b/>
                <w:bCs/>
                <w:szCs w:val="22"/>
              </w:rPr>
            </w:pPr>
          </w:p>
        </w:tc>
        <w:tc>
          <w:tcPr>
            <w:tcW w:w="2268" w:type="dxa"/>
            <w:vMerge/>
            <w:shd w:val="clear" w:color="auto" w:fill="CCFFCC"/>
          </w:tcPr>
          <w:p w:rsidR="00595331" w:rsidRPr="001542B5" w:rsidRDefault="00595331" w:rsidP="00335ED2">
            <w:pPr>
              <w:jc w:val="center"/>
              <w:rPr>
                <w:b/>
                <w:bCs/>
                <w:szCs w:val="22"/>
              </w:rPr>
            </w:pPr>
          </w:p>
        </w:tc>
        <w:tc>
          <w:tcPr>
            <w:tcW w:w="1276" w:type="dxa"/>
            <w:vMerge/>
            <w:shd w:val="clear" w:color="auto" w:fill="CCFFCC"/>
          </w:tcPr>
          <w:p w:rsidR="00595331" w:rsidRPr="001542B5" w:rsidRDefault="00595331" w:rsidP="00335ED2">
            <w:pPr>
              <w:jc w:val="center"/>
              <w:rPr>
                <w:b/>
                <w:bCs/>
                <w:szCs w:val="22"/>
              </w:rPr>
            </w:pPr>
          </w:p>
        </w:tc>
        <w:tc>
          <w:tcPr>
            <w:tcW w:w="1480" w:type="dxa"/>
            <w:vMerge/>
            <w:shd w:val="clear" w:color="auto" w:fill="CCFFCC"/>
            <w:vAlign w:val="center"/>
          </w:tcPr>
          <w:p w:rsidR="00595331" w:rsidRPr="001542B5" w:rsidRDefault="00595331" w:rsidP="00335ED2">
            <w:pPr>
              <w:jc w:val="center"/>
              <w:rPr>
                <w:b/>
                <w:bCs/>
                <w:szCs w:val="22"/>
              </w:rPr>
            </w:pPr>
          </w:p>
        </w:tc>
        <w:tc>
          <w:tcPr>
            <w:tcW w:w="1134" w:type="dxa"/>
            <w:vMerge/>
            <w:shd w:val="clear" w:color="auto" w:fill="CCFFCC"/>
            <w:vAlign w:val="center"/>
          </w:tcPr>
          <w:p w:rsidR="00595331" w:rsidRPr="001542B5" w:rsidRDefault="00595331" w:rsidP="00335ED2">
            <w:pPr>
              <w:jc w:val="center"/>
              <w:rPr>
                <w:b/>
                <w:bCs/>
                <w:szCs w:val="22"/>
              </w:rPr>
            </w:pPr>
          </w:p>
        </w:tc>
        <w:tc>
          <w:tcPr>
            <w:tcW w:w="1134" w:type="dxa"/>
            <w:vMerge/>
            <w:shd w:val="clear" w:color="auto" w:fill="CCFFCC"/>
            <w:vAlign w:val="center"/>
          </w:tcPr>
          <w:p w:rsidR="00595331" w:rsidRPr="001542B5" w:rsidRDefault="00595331" w:rsidP="00335ED2">
            <w:pPr>
              <w:jc w:val="center"/>
              <w:rPr>
                <w:b/>
                <w:bCs/>
                <w:szCs w:val="22"/>
              </w:rPr>
            </w:pPr>
          </w:p>
        </w:tc>
      </w:tr>
      <w:tr w:rsidR="00595331" w:rsidRPr="001542B5" w:rsidTr="00595331">
        <w:trPr>
          <w:trHeight w:val="423"/>
          <w:jc w:val="center"/>
        </w:trPr>
        <w:tc>
          <w:tcPr>
            <w:tcW w:w="1413" w:type="dxa"/>
          </w:tcPr>
          <w:p w:rsidR="00595331" w:rsidRPr="001542B5" w:rsidRDefault="00595331" w:rsidP="00335ED2">
            <w:pPr>
              <w:jc w:val="center"/>
              <w:rPr>
                <w:rFonts w:cs="Arial"/>
                <w:szCs w:val="22"/>
              </w:rPr>
            </w:pPr>
          </w:p>
        </w:tc>
        <w:tc>
          <w:tcPr>
            <w:tcW w:w="1276" w:type="dxa"/>
            <w:noWrap/>
            <w:tcMar>
              <w:left w:w="57" w:type="dxa"/>
              <w:right w:w="57" w:type="dxa"/>
            </w:tcMar>
            <w:vAlign w:val="center"/>
          </w:tcPr>
          <w:p w:rsidR="00595331" w:rsidRPr="001542B5" w:rsidRDefault="00595331" w:rsidP="00335ED2">
            <w:pPr>
              <w:jc w:val="center"/>
              <w:rPr>
                <w:rFonts w:cs="Arial"/>
                <w:szCs w:val="22"/>
              </w:rPr>
            </w:pPr>
          </w:p>
        </w:tc>
        <w:tc>
          <w:tcPr>
            <w:tcW w:w="1417" w:type="dxa"/>
            <w:noWrap/>
            <w:tcMar>
              <w:left w:w="57" w:type="dxa"/>
              <w:right w:w="57" w:type="dxa"/>
            </w:tcMar>
            <w:vAlign w:val="center"/>
          </w:tcPr>
          <w:p w:rsidR="00595331" w:rsidRPr="001542B5" w:rsidRDefault="00595331" w:rsidP="00335ED2">
            <w:pPr>
              <w:rPr>
                <w:rFonts w:cs="Arial"/>
                <w:szCs w:val="22"/>
              </w:rPr>
            </w:pPr>
          </w:p>
        </w:tc>
        <w:tc>
          <w:tcPr>
            <w:tcW w:w="1134" w:type="dxa"/>
            <w:vAlign w:val="center"/>
          </w:tcPr>
          <w:p w:rsidR="00595331" w:rsidRPr="001542B5" w:rsidRDefault="00595331" w:rsidP="00335ED2">
            <w:pPr>
              <w:rPr>
                <w:rFonts w:cs="Arial"/>
                <w:szCs w:val="22"/>
              </w:rPr>
            </w:pPr>
          </w:p>
        </w:tc>
        <w:tc>
          <w:tcPr>
            <w:tcW w:w="1418" w:type="dxa"/>
          </w:tcPr>
          <w:p w:rsidR="00595331" w:rsidRPr="001542B5" w:rsidRDefault="00595331" w:rsidP="00335ED2">
            <w:pPr>
              <w:jc w:val="center"/>
              <w:rPr>
                <w:rFonts w:cs="Arial"/>
                <w:szCs w:val="22"/>
              </w:rPr>
            </w:pPr>
          </w:p>
        </w:tc>
        <w:tc>
          <w:tcPr>
            <w:tcW w:w="2409" w:type="dxa"/>
          </w:tcPr>
          <w:p w:rsidR="00595331" w:rsidRPr="001542B5" w:rsidRDefault="00595331" w:rsidP="00335ED2">
            <w:pPr>
              <w:jc w:val="center"/>
              <w:rPr>
                <w:rFonts w:cs="Arial"/>
                <w:szCs w:val="22"/>
              </w:rPr>
            </w:pPr>
          </w:p>
        </w:tc>
        <w:tc>
          <w:tcPr>
            <w:tcW w:w="2268" w:type="dxa"/>
          </w:tcPr>
          <w:p w:rsidR="00595331" w:rsidRPr="001542B5" w:rsidRDefault="00595331" w:rsidP="00335ED2">
            <w:pPr>
              <w:jc w:val="center"/>
              <w:rPr>
                <w:rFonts w:cs="Arial"/>
                <w:szCs w:val="22"/>
              </w:rPr>
            </w:pPr>
          </w:p>
        </w:tc>
        <w:tc>
          <w:tcPr>
            <w:tcW w:w="1276" w:type="dxa"/>
          </w:tcPr>
          <w:p w:rsidR="00595331" w:rsidRPr="001542B5" w:rsidRDefault="00595331" w:rsidP="00335ED2">
            <w:pPr>
              <w:jc w:val="center"/>
              <w:rPr>
                <w:rFonts w:cs="Arial"/>
                <w:szCs w:val="22"/>
              </w:rPr>
            </w:pPr>
          </w:p>
        </w:tc>
        <w:tc>
          <w:tcPr>
            <w:tcW w:w="1480" w:type="dxa"/>
          </w:tcPr>
          <w:p w:rsidR="00595331" w:rsidRPr="001542B5" w:rsidRDefault="00595331" w:rsidP="00335ED2">
            <w:pPr>
              <w:jc w:val="center"/>
              <w:rPr>
                <w:rFonts w:cs="Arial"/>
                <w:szCs w:val="22"/>
              </w:rPr>
            </w:pPr>
          </w:p>
        </w:tc>
        <w:tc>
          <w:tcPr>
            <w:tcW w:w="1134" w:type="dxa"/>
          </w:tcPr>
          <w:p w:rsidR="00595331" w:rsidRPr="001542B5" w:rsidRDefault="00595331" w:rsidP="00335ED2">
            <w:pPr>
              <w:jc w:val="center"/>
              <w:rPr>
                <w:rFonts w:cs="Arial"/>
                <w:szCs w:val="22"/>
              </w:rPr>
            </w:pPr>
          </w:p>
        </w:tc>
        <w:tc>
          <w:tcPr>
            <w:tcW w:w="1134" w:type="dxa"/>
          </w:tcPr>
          <w:p w:rsidR="00595331" w:rsidRPr="001542B5" w:rsidRDefault="00595331" w:rsidP="00335ED2">
            <w:pPr>
              <w:jc w:val="center"/>
              <w:rPr>
                <w:rFonts w:cs="Arial"/>
                <w:szCs w:val="22"/>
              </w:rPr>
            </w:pPr>
          </w:p>
        </w:tc>
      </w:tr>
    </w:tbl>
    <w:p w:rsidR="003B2F03" w:rsidRPr="00E874A0" w:rsidRDefault="003B2F03" w:rsidP="003B2F03">
      <w:pPr>
        <w:rPr>
          <w:b/>
          <w:sz w:val="24"/>
          <w:szCs w:val="24"/>
        </w:rPr>
      </w:pPr>
    </w:p>
    <w:p w:rsidR="003B2F03" w:rsidRPr="001542B5" w:rsidRDefault="003B2F03" w:rsidP="003B2F03">
      <w:pPr>
        <w:jc w:val="both"/>
        <w:rPr>
          <w:sz w:val="20"/>
          <w:lang w:val="ru-RU"/>
        </w:rPr>
      </w:pPr>
      <w:r w:rsidRPr="001542B5">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3B2F03" w:rsidRPr="001542B5" w:rsidRDefault="003B2F03" w:rsidP="003B2F03">
      <w:pPr>
        <w:jc w:val="both"/>
        <w:rPr>
          <w:sz w:val="20"/>
          <w:lang w:val="ru-RU"/>
        </w:rPr>
      </w:pPr>
      <w:r w:rsidRPr="001542B5">
        <w:rPr>
          <w:sz w:val="20"/>
          <w:lang w:val="ru-RU"/>
        </w:rPr>
        <w:lastRenderedPageBreak/>
        <w:t xml:space="preserve">** </w:t>
      </w:r>
      <w:r w:rsidRPr="001542B5">
        <w:rPr>
          <w:sz w:val="20"/>
          <w:highlight w:val="yellow"/>
          <w:lang w:val="ru-RU"/>
        </w:rPr>
        <w:t>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Продавца об уменьшении объема мощности, составляющего обязательства Продавца по поставке мощности на оптовый рынок по договорам на модернизацию.</w:t>
      </w:r>
    </w:p>
    <w:p w:rsidR="003B2F03" w:rsidRPr="001542B5" w:rsidRDefault="003B2F03" w:rsidP="003B2F03">
      <w:pPr>
        <w:jc w:val="both"/>
        <w:rPr>
          <w:sz w:val="20"/>
          <w:lang w:val="ru-RU"/>
        </w:rPr>
      </w:pPr>
      <w:r w:rsidRPr="001542B5">
        <w:rPr>
          <w:sz w:val="20"/>
          <w:lang w:val="ru-RU"/>
        </w:rPr>
        <w:t xml:space="preserve">*** </w:t>
      </w:r>
      <w:r w:rsidRPr="001542B5">
        <w:rPr>
          <w:sz w:val="20"/>
          <w:highlight w:val="yellow"/>
          <w:lang w:val="ru-RU"/>
        </w:rPr>
        <w:t>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информации, содержащейся в решении Системного оператора о переносе периода реализации проекта модернизации на более позднюю дату, а также на основании информации, содержащейся в уведомлении Продавца о намерении изменить период поставки мощности по договорам на модернизацию.</w:t>
      </w:r>
    </w:p>
    <w:p w:rsidR="003B2F03" w:rsidRPr="001542B5" w:rsidRDefault="003B2F03" w:rsidP="003B2F03">
      <w:pPr>
        <w:jc w:val="both"/>
        <w:rPr>
          <w:bCs/>
          <w:sz w:val="20"/>
          <w:lang w:val="ru-RU"/>
        </w:rPr>
      </w:pPr>
      <w:r w:rsidRPr="001542B5">
        <w:rPr>
          <w:bCs/>
          <w:sz w:val="20"/>
          <w:lang w:val="ru-RU"/>
        </w:rPr>
        <w:t xml:space="preserve">**** </w:t>
      </w:r>
      <w:r w:rsidR="00497C43" w:rsidRPr="001542B5">
        <w:rPr>
          <w:bCs/>
          <w:sz w:val="20"/>
          <w:highlight w:val="yellow"/>
          <w:lang w:val="ru-RU"/>
        </w:rPr>
        <w:t>Указание параметра осуществляется, исходя из даты начала поставки мощности на оптовый рынок, длительности периода поставки мощности по договорам на модернизацию, определяемого в соответствии с пунктом 3.1 настоящего Договора.</w:t>
      </w:r>
    </w:p>
    <w:p w:rsidR="003B2F03" w:rsidRPr="00E874A0" w:rsidRDefault="003B2F03" w:rsidP="003B2F03">
      <w:pPr>
        <w:rPr>
          <w:rFonts w:eastAsia="Calibri"/>
          <w:b/>
          <w:sz w:val="24"/>
          <w:szCs w:val="24"/>
          <w:u w:val="single"/>
          <w:lang w:val="ru-RU"/>
        </w:rPr>
      </w:pPr>
      <w:r w:rsidRPr="00E874A0">
        <w:rPr>
          <w:bCs/>
          <w:sz w:val="24"/>
          <w:szCs w:val="24"/>
          <w:lang w:val="ru-RU"/>
        </w:rPr>
        <w:br w:type="page"/>
      </w:r>
      <w:r w:rsidRPr="00E874A0">
        <w:rPr>
          <w:rFonts w:eastAsia="Calibri"/>
          <w:b/>
          <w:sz w:val="24"/>
          <w:szCs w:val="24"/>
          <w:highlight w:val="yellow"/>
          <w:u w:val="single"/>
          <w:lang w:val="ru-RU"/>
        </w:rPr>
        <w:lastRenderedPageBreak/>
        <w:t>Действующая редакция</w:t>
      </w:r>
    </w:p>
    <w:p w:rsidR="003B2F03" w:rsidRPr="001542B5" w:rsidRDefault="003B2F03" w:rsidP="003B2F03">
      <w:pPr>
        <w:jc w:val="right"/>
        <w:rPr>
          <w:b/>
          <w:szCs w:val="22"/>
          <w:lang w:val="ru-RU"/>
        </w:rPr>
      </w:pPr>
      <w:r w:rsidRPr="001542B5">
        <w:rPr>
          <w:b/>
          <w:szCs w:val="22"/>
          <w:lang w:val="ru-RU"/>
        </w:rPr>
        <w:t>Приложение 2</w:t>
      </w:r>
    </w:p>
    <w:p w:rsidR="003B2F03" w:rsidRPr="001542B5" w:rsidRDefault="003B2F03" w:rsidP="003B2F03">
      <w:pPr>
        <w:jc w:val="right"/>
        <w:rPr>
          <w:b/>
          <w:szCs w:val="22"/>
          <w:lang w:val="ru-RU"/>
        </w:rPr>
      </w:pPr>
      <w:r w:rsidRPr="001542B5">
        <w:rPr>
          <w:b/>
          <w:szCs w:val="22"/>
          <w:lang w:val="ru-RU"/>
        </w:rPr>
        <w:t xml:space="preserve">к Договору купли-продажи (поставки) мощности </w:t>
      </w:r>
    </w:p>
    <w:p w:rsidR="003B2F03" w:rsidRPr="001542B5" w:rsidRDefault="003B2F03" w:rsidP="003B2F03">
      <w:pPr>
        <w:jc w:val="right"/>
        <w:rPr>
          <w:b/>
          <w:szCs w:val="22"/>
          <w:lang w:val="ru-RU"/>
        </w:rPr>
      </w:pPr>
      <w:r w:rsidRPr="001542B5">
        <w:rPr>
          <w:b/>
          <w:szCs w:val="22"/>
          <w:lang w:val="ru-RU"/>
        </w:rPr>
        <w:t>модернизированных генерирующих объектов</w:t>
      </w:r>
    </w:p>
    <w:p w:rsidR="003B2F03" w:rsidRPr="001542B5" w:rsidRDefault="003B2F03" w:rsidP="003B2F03">
      <w:pPr>
        <w:jc w:val="right"/>
        <w:rPr>
          <w:b/>
          <w:szCs w:val="22"/>
          <w:lang w:val="ru-RU"/>
        </w:rPr>
      </w:pPr>
      <w:r w:rsidRPr="001542B5">
        <w:rPr>
          <w:b/>
          <w:szCs w:val="22"/>
          <w:lang w:val="ru-RU"/>
        </w:rPr>
        <w:t>№ _____</w:t>
      </w:r>
    </w:p>
    <w:p w:rsidR="003B2F03" w:rsidRPr="001542B5" w:rsidRDefault="003B2F03" w:rsidP="003B2F03">
      <w:pPr>
        <w:spacing w:after="360"/>
        <w:ind w:right="-654"/>
        <w:jc w:val="center"/>
        <w:rPr>
          <w:b/>
          <w:szCs w:val="22"/>
          <w:lang w:val="ru-RU"/>
        </w:rPr>
      </w:pPr>
      <w:r w:rsidRPr="001542B5">
        <w:rPr>
          <w:b/>
          <w:szCs w:val="22"/>
          <w:lang w:val="ru-RU"/>
        </w:rPr>
        <w:t>ПАРАМЕТРЫ МОДЕРНИЗАЦИИ ГЕНЕРИРУЮЩЕГО ОБЪЕКТА</w:t>
      </w:r>
    </w:p>
    <w:tbl>
      <w:tblPr>
        <w:tblW w:w="155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701"/>
        <w:gridCol w:w="1134"/>
        <w:gridCol w:w="1984"/>
        <w:gridCol w:w="567"/>
        <w:gridCol w:w="851"/>
        <w:gridCol w:w="992"/>
        <w:gridCol w:w="851"/>
        <w:gridCol w:w="567"/>
        <w:gridCol w:w="1134"/>
        <w:gridCol w:w="992"/>
        <w:gridCol w:w="567"/>
        <w:gridCol w:w="709"/>
        <w:gridCol w:w="992"/>
      </w:tblGrid>
      <w:tr w:rsidR="003B2F03" w:rsidRPr="001542B5" w:rsidTr="001542B5">
        <w:trPr>
          <w:trHeight w:val="1680"/>
        </w:trPr>
        <w:tc>
          <w:tcPr>
            <w:tcW w:w="1242" w:type="dxa"/>
            <w:shd w:val="clear" w:color="auto" w:fill="auto"/>
            <w:hideMark/>
          </w:tcPr>
          <w:p w:rsidR="003B2F03" w:rsidRPr="001542B5" w:rsidRDefault="003B2F03" w:rsidP="00335ED2">
            <w:pPr>
              <w:jc w:val="center"/>
              <w:rPr>
                <w:b/>
                <w:bCs/>
                <w:szCs w:val="22"/>
                <w:lang w:val="ru-RU"/>
              </w:rPr>
            </w:pPr>
            <w:r w:rsidRPr="001542B5">
              <w:rPr>
                <w:b/>
                <w:bCs/>
                <w:szCs w:val="22"/>
                <w:lang w:val="ru-RU"/>
              </w:rPr>
              <w:t>Значение капитальных затрат на реализацию проекта модернизации, руб.*</w:t>
            </w:r>
          </w:p>
        </w:tc>
        <w:tc>
          <w:tcPr>
            <w:tcW w:w="1276" w:type="dxa"/>
            <w:shd w:val="clear" w:color="auto" w:fill="auto"/>
            <w:hideMark/>
          </w:tcPr>
          <w:p w:rsidR="003B2F03" w:rsidRPr="001542B5" w:rsidRDefault="003B2F03" w:rsidP="00335ED2">
            <w:pPr>
              <w:jc w:val="center"/>
              <w:rPr>
                <w:b/>
                <w:bCs/>
                <w:szCs w:val="22"/>
                <w:lang w:val="ru-RU"/>
              </w:rPr>
            </w:pPr>
            <w:r w:rsidRPr="001542B5">
              <w:rPr>
                <w:b/>
                <w:bCs/>
                <w:szCs w:val="22"/>
                <w:lang w:val="ru-RU"/>
              </w:rPr>
              <w:t>Значение удельных затрат на эксплуатацию генерирующего объекта, руб./МВт*</w:t>
            </w:r>
          </w:p>
        </w:tc>
        <w:tc>
          <w:tcPr>
            <w:tcW w:w="1701" w:type="dxa"/>
            <w:shd w:val="clear" w:color="auto" w:fill="auto"/>
            <w:hideMark/>
          </w:tcPr>
          <w:p w:rsidR="003B2F03" w:rsidRPr="001542B5" w:rsidRDefault="003B2F03" w:rsidP="00335ED2">
            <w:pPr>
              <w:jc w:val="center"/>
              <w:rPr>
                <w:b/>
                <w:bCs/>
                <w:szCs w:val="22"/>
                <w:lang w:val="ru-RU"/>
              </w:rPr>
            </w:pPr>
            <w:r w:rsidRPr="001542B5">
              <w:rPr>
                <w:b/>
                <w:bCs/>
                <w:szCs w:val="22"/>
                <w:lang w:val="ru-RU"/>
              </w:rPr>
              <w:t>Коэффициент, характеризующий прогнозную прибыль от продажи электрической энергии по итогам конкурентного отбора ценовых заявок на сутки вперед*</w:t>
            </w:r>
          </w:p>
        </w:tc>
        <w:tc>
          <w:tcPr>
            <w:tcW w:w="1134" w:type="dxa"/>
            <w:shd w:val="clear" w:color="auto" w:fill="auto"/>
            <w:hideMark/>
          </w:tcPr>
          <w:p w:rsidR="003B2F03" w:rsidRPr="001542B5" w:rsidRDefault="003B2F03" w:rsidP="00335ED2">
            <w:pPr>
              <w:jc w:val="center"/>
              <w:rPr>
                <w:b/>
                <w:bCs/>
                <w:szCs w:val="22"/>
                <w:lang w:val="ru-RU"/>
              </w:rPr>
            </w:pPr>
            <w:r w:rsidRPr="001542B5">
              <w:rPr>
                <w:b/>
                <w:bCs/>
                <w:szCs w:val="22"/>
                <w:lang w:val="ru-RU"/>
              </w:rPr>
              <w:t>Коэффициент использования установленной мощности генерирующего объекта*</w:t>
            </w:r>
          </w:p>
        </w:tc>
        <w:tc>
          <w:tcPr>
            <w:tcW w:w="1984" w:type="dxa"/>
            <w:shd w:val="clear" w:color="auto" w:fill="auto"/>
            <w:hideMark/>
          </w:tcPr>
          <w:p w:rsidR="003B2F03" w:rsidRPr="001542B5" w:rsidRDefault="003B2F03" w:rsidP="00335ED2">
            <w:pPr>
              <w:jc w:val="center"/>
              <w:rPr>
                <w:b/>
                <w:bCs/>
                <w:szCs w:val="22"/>
                <w:lang w:val="ru-RU"/>
              </w:rPr>
            </w:pPr>
            <w:r w:rsidRPr="001542B5">
              <w:rPr>
                <w:b/>
                <w:bCs/>
                <w:szCs w:val="22"/>
                <w:lang w:val="ru-RU"/>
              </w:rPr>
              <w:t>Проект модернизации предусматривает установку определенных решением Правительства Российской Федерации образцов инновационного энергетического оборудования*</w:t>
            </w:r>
          </w:p>
        </w:tc>
        <w:tc>
          <w:tcPr>
            <w:tcW w:w="3261" w:type="dxa"/>
            <w:gridSpan w:val="4"/>
            <w:shd w:val="clear" w:color="auto" w:fill="auto"/>
            <w:hideMark/>
          </w:tcPr>
          <w:p w:rsidR="003B2F03" w:rsidRPr="001542B5" w:rsidRDefault="003B2F03" w:rsidP="00335ED2">
            <w:pPr>
              <w:jc w:val="center"/>
              <w:rPr>
                <w:b/>
                <w:bCs/>
                <w:szCs w:val="22"/>
                <w:lang w:val="ru-RU"/>
              </w:rPr>
            </w:pPr>
            <w:r w:rsidRPr="001542B5">
              <w:rPr>
                <w:b/>
                <w:bCs/>
                <w:szCs w:val="22"/>
                <w:lang w:val="ru-RU"/>
              </w:rPr>
              <w:t>Перечень генерирующего оборудования ДО реализации мероприятий по модернизации</w:t>
            </w:r>
          </w:p>
        </w:tc>
        <w:tc>
          <w:tcPr>
            <w:tcW w:w="3260" w:type="dxa"/>
            <w:gridSpan w:val="4"/>
            <w:shd w:val="clear" w:color="auto" w:fill="auto"/>
            <w:hideMark/>
          </w:tcPr>
          <w:p w:rsidR="003B2F03" w:rsidRPr="001542B5" w:rsidRDefault="003B2F03" w:rsidP="00335ED2">
            <w:pPr>
              <w:jc w:val="center"/>
              <w:rPr>
                <w:b/>
                <w:bCs/>
                <w:szCs w:val="22"/>
                <w:lang w:val="ru-RU"/>
              </w:rPr>
            </w:pPr>
            <w:r w:rsidRPr="001542B5">
              <w:rPr>
                <w:b/>
                <w:bCs/>
                <w:szCs w:val="22"/>
                <w:lang w:val="ru-RU"/>
              </w:rPr>
              <w:t>Характеристики оборудования ПОСЛЕ реализации мероприятий по модернизации</w:t>
            </w:r>
          </w:p>
        </w:tc>
        <w:tc>
          <w:tcPr>
            <w:tcW w:w="709" w:type="dxa"/>
            <w:shd w:val="clear" w:color="auto" w:fill="auto"/>
            <w:hideMark/>
          </w:tcPr>
          <w:p w:rsidR="003B2F03" w:rsidRPr="001542B5" w:rsidRDefault="003B2F03" w:rsidP="00335ED2">
            <w:pPr>
              <w:jc w:val="center"/>
              <w:rPr>
                <w:b/>
                <w:bCs/>
                <w:szCs w:val="22"/>
              </w:rPr>
            </w:pPr>
            <w:r w:rsidRPr="001542B5">
              <w:rPr>
                <w:b/>
                <w:bCs/>
                <w:szCs w:val="22"/>
              </w:rPr>
              <w:t>Мероприятия*</w:t>
            </w:r>
          </w:p>
        </w:tc>
        <w:tc>
          <w:tcPr>
            <w:tcW w:w="992" w:type="dxa"/>
          </w:tcPr>
          <w:p w:rsidR="003B2F03" w:rsidRPr="001542B5" w:rsidRDefault="003B2F03" w:rsidP="00335ED2">
            <w:pPr>
              <w:jc w:val="center"/>
              <w:rPr>
                <w:b/>
                <w:bCs/>
                <w:szCs w:val="22"/>
              </w:rPr>
            </w:pPr>
            <w:r w:rsidRPr="001542B5">
              <w:rPr>
                <w:b/>
                <w:bCs/>
                <w:szCs w:val="22"/>
              </w:rPr>
              <w:t>Вид топлива</w:t>
            </w:r>
          </w:p>
        </w:tc>
      </w:tr>
      <w:tr w:rsidR="003B2F03" w:rsidRPr="001542B5" w:rsidTr="001542B5">
        <w:trPr>
          <w:trHeight w:val="750"/>
        </w:trPr>
        <w:tc>
          <w:tcPr>
            <w:tcW w:w="1242" w:type="dxa"/>
            <w:shd w:val="clear" w:color="auto" w:fill="auto"/>
            <w:hideMark/>
          </w:tcPr>
          <w:p w:rsidR="003B2F03" w:rsidRPr="001542B5" w:rsidRDefault="003B2F03" w:rsidP="00335ED2">
            <w:pPr>
              <w:jc w:val="center"/>
              <w:rPr>
                <w:b/>
                <w:bCs/>
                <w:szCs w:val="22"/>
              </w:rPr>
            </w:pPr>
          </w:p>
        </w:tc>
        <w:tc>
          <w:tcPr>
            <w:tcW w:w="1276" w:type="dxa"/>
            <w:shd w:val="clear" w:color="auto" w:fill="auto"/>
            <w:hideMark/>
          </w:tcPr>
          <w:p w:rsidR="003B2F03" w:rsidRPr="001542B5" w:rsidRDefault="003B2F03" w:rsidP="00335ED2">
            <w:pPr>
              <w:jc w:val="center"/>
              <w:rPr>
                <w:b/>
                <w:bCs/>
                <w:szCs w:val="22"/>
              </w:rPr>
            </w:pPr>
          </w:p>
        </w:tc>
        <w:tc>
          <w:tcPr>
            <w:tcW w:w="1701" w:type="dxa"/>
            <w:shd w:val="clear" w:color="auto" w:fill="auto"/>
            <w:hideMark/>
          </w:tcPr>
          <w:p w:rsidR="003B2F03" w:rsidRPr="001542B5" w:rsidRDefault="003B2F03" w:rsidP="00335ED2">
            <w:pPr>
              <w:jc w:val="center"/>
              <w:rPr>
                <w:b/>
                <w:bCs/>
                <w:szCs w:val="22"/>
              </w:rPr>
            </w:pPr>
          </w:p>
        </w:tc>
        <w:tc>
          <w:tcPr>
            <w:tcW w:w="1134" w:type="dxa"/>
            <w:shd w:val="clear" w:color="auto" w:fill="auto"/>
            <w:hideMark/>
          </w:tcPr>
          <w:p w:rsidR="003B2F03" w:rsidRPr="001542B5" w:rsidRDefault="003B2F03" w:rsidP="00335ED2">
            <w:pPr>
              <w:jc w:val="center"/>
              <w:rPr>
                <w:b/>
                <w:bCs/>
                <w:szCs w:val="22"/>
              </w:rPr>
            </w:pPr>
          </w:p>
        </w:tc>
        <w:tc>
          <w:tcPr>
            <w:tcW w:w="1984" w:type="dxa"/>
            <w:shd w:val="clear" w:color="auto" w:fill="auto"/>
            <w:hideMark/>
          </w:tcPr>
          <w:p w:rsidR="003B2F03" w:rsidRPr="001542B5" w:rsidRDefault="003B2F03" w:rsidP="00335ED2">
            <w:pPr>
              <w:jc w:val="center"/>
              <w:rPr>
                <w:b/>
                <w:bCs/>
                <w:szCs w:val="22"/>
              </w:rPr>
            </w:pPr>
          </w:p>
        </w:tc>
        <w:tc>
          <w:tcPr>
            <w:tcW w:w="567" w:type="dxa"/>
            <w:shd w:val="clear" w:color="auto" w:fill="auto"/>
            <w:hideMark/>
          </w:tcPr>
          <w:p w:rsidR="003B2F03" w:rsidRPr="001542B5" w:rsidRDefault="003B2F03" w:rsidP="00335ED2">
            <w:pPr>
              <w:jc w:val="center"/>
              <w:rPr>
                <w:b/>
                <w:bCs/>
                <w:szCs w:val="22"/>
              </w:rPr>
            </w:pPr>
            <w:r w:rsidRPr="001542B5">
              <w:rPr>
                <w:b/>
                <w:bCs/>
                <w:szCs w:val="22"/>
              </w:rPr>
              <w:t>Станция**</w:t>
            </w:r>
          </w:p>
        </w:tc>
        <w:tc>
          <w:tcPr>
            <w:tcW w:w="851" w:type="dxa"/>
            <w:shd w:val="clear" w:color="auto" w:fill="auto"/>
            <w:hideMark/>
          </w:tcPr>
          <w:p w:rsidR="003B2F03" w:rsidRPr="001542B5" w:rsidRDefault="003B2F03" w:rsidP="00335ED2">
            <w:pPr>
              <w:jc w:val="center"/>
              <w:rPr>
                <w:b/>
                <w:bCs/>
                <w:szCs w:val="22"/>
              </w:rPr>
            </w:pPr>
            <w:r w:rsidRPr="001542B5">
              <w:rPr>
                <w:b/>
                <w:bCs/>
                <w:szCs w:val="22"/>
              </w:rPr>
              <w:t>Станционный номер**</w:t>
            </w:r>
          </w:p>
        </w:tc>
        <w:tc>
          <w:tcPr>
            <w:tcW w:w="992" w:type="dxa"/>
            <w:shd w:val="clear" w:color="auto" w:fill="auto"/>
            <w:hideMark/>
          </w:tcPr>
          <w:p w:rsidR="003B2F03" w:rsidRPr="001542B5" w:rsidRDefault="003B2F03" w:rsidP="00335ED2">
            <w:pPr>
              <w:jc w:val="center"/>
              <w:rPr>
                <w:b/>
                <w:bCs/>
                <w:szCs w:val="22"/>
              </w:rPr>
            </w:pPr>
            <w:r w:rsidRPr="001542B5">
              <w:rPr>
                <w:b/>
                <w:bCs/>
                <w:szCs w:val="22"/>
              </w:rPr>
              <w:t>Установленная мощность, МВт*</w:t>
            </w:r>
          </w:p>
        </w:tc>
        <w:tc>
          <w:tcPr>
            <w:tcW w:w="851" w:type="dxa"/>
            <w:shd w:val="clear" w:color="auto" w:fill="auto"/>
            <w:hideMark/>
          </w:tcPr>
          <w:p w:rsidR="003B2F03" w:rsidRPr="001542B5" w:rsidRDefault="003B2F03" w:rsidP="00335ED2">
            <w:pPr>
              <w:jc w:val="center"/>
              <w:rPr>
                <w:b/>
                <w:bCs/>
                <w:szCs w:val="22"/>
              </w:rPr>
            </w:pPr>
            <w:r w:rsidRPr="001542B5">
              <w:rPr>
                <w:b/>
                <w:bCs/>
                <w:szCs w:val="22"/>
              </w:rPr>
              <w:t>Вывод из эксплуатации*</w:t>
            </w:r>
          </w:p>
        </w:tc>
        <w:tc>
          <w:tcPr>
            <w:tcW w:w="567" w:type="dxa"/>
            <w:shd w:val="clear" w:color="auto" w:fill="auto"/>
            <w:hideMark/>
          </w:tcPr>
          <w:p w:rsidR="003B2F03" w:rsidRPr="001542B5" w:rsidRDefault="003B2F03" w:rsidP="00335ED2">
            <w:pPr>
              <w:jc w:val="center"/>
              <w:rPr>
                <w:b/>
                <w:bCs/>
                <w:szCs w:val="22"/>
              </w:rPr>
            </w:pPr>
            <w:r w:rsidRPr="001542B5">
              <w:rPr>
                <w:b/>
                <w:bCs/>
                <w:szCs w:val="22"/>
              </w:rPr>
              <w:t>Станция**</w:t>
            </w:r>
          </w:p>
        </w:tc>
        <w:tc>
          <w:tcPr>
            <w:tcW w:w="1134" w:type="dxa"/>
            <w:shd w:val="clear" w:color="auto" w:fill="auto"/>
            <w:hideMark/>
          </w:tcPr>
          <w:p w:rsidR="003B2F03" w:rsidRPr="001542B5" w:rsidRDefault="003B2F03" w:rsidP="00335ED2">
            <w:pPr>
              <w:jc w:val="center"/>
              <w:rPr>
                <w:b/>
                <w:bCs/>
                <w:szCs w:val="22"/>
              </w:rPr>
            </w:pPr>
            <w:r w:rsidRPr="001542B5">
              <w:rPr>
                <w:b/>
                <w:bCs/>
                <w:szCs w:val="22"/>
              </w:rPr>
              <w:t>Наименование модернизируемой единицы*</w:t>
            </w:r>
          </w:p>
        </w:tc>
        <w:tc>
          <w:tcPr>
            <w:tcW w:w="992" w:type="dxa"/>
            <w:shd w:val="clear" w:color="auto" w:fill="auto"/>
            <w:hideMark/>
          </w:tcPr>
          <w:p w:rsidR="003B2F03" w:rsidRPr="001542B5" w:rsidRDefault="003B2F03" w:rsidP="00335ED2">
            <w:pPr>
              <w:jc w:val="center"/>
              <w:rPr>
                <w:b/>
                <w:bCs/>
                <w:szCs w:val="22"/>
              </w:rPr>
            </w:pPr>
            <w:r w:rsidRPr="001542B5">
              <w:rPr>
                <w:b/>
                <w:bCs/>
                <w:szCs w:val="22"/>
              </w:rPr>
              <w:t>Технические параметры*</w:t>
            </w:r>
          </w:p>
        </w:tc>
        <w:tc>
          <w:tcPr>
            <w:tcW w:w="567" w:type="dxa"/>
            <w:shd w:val="clear" w:color="auto" w:fill="auto"/>
            <w:hideMark/>
          </w:tcPr>
          <w:p w:rsidR="003B2F03" w:rsidRPr="001542B5" w:rsidRDefault="003B2F03" w:rsidP="00335ED2">
            <w:pPr>
              <w:jc w:val="center"/>
              <w:rPr>
                <w:b/>
                <w:bCs/>
                <w:szCs w:val="22"/>
              </w:rPr>
            </w:pPr>
            <w:r w:rsidRPr="001542B5">
              <w:rPr>
                <w:b/>
                <w:bCs/>
                <w:szCs w:val="22"/>
              </w:rPr>
              <w:t>Значение*</w:t>
            </w:r>
          </w:p>
        </w:tc>
        <w:tc>
          <w:tcPr>
            <w:tcW w:w="709" w:type="dxa"/>
            <w:shd w:val="clear" w:color="auto" w:fill="auto"/>
            <w:hideMark/>
          </w:tcPr>
          <w:p w:rsidR="003B2F03" w:rsidRPr="001542B5" w:rsidRDefault="003B2F03" w:rsidP="00335ED2">
            <w:pPr>
              <w:jc w:val="center"/>
              <w:rPr>
                <w:b/>
                <w:bCs/>
                <w:szCs w:val="22"/>
              </w:rPr>
            </w:pPr>
          </w:p>
        </w:tc>
        <w:tc>
          <w:tcPr>
            <w:tcW w:w="992" w:type="dxa"/>
          </w:tcPr>
          <w:p w:rsidR="003B2F03" w:rsidRPr="001542B5" w:rsidRDefault="003B2F03" w:rsidP="00335ED2">
            <w:pPr>
              <w:jc w:val="center"/>
              <w:rPr>
                <w:b/>
                <w:bCs/>
                <w:szCs w:val="22"/>
              </w:rPr>
            </w:pPr>
          </w:p>
        </w:tc>
      </w:tr>
    </w:tbl>
    <w:p w:rsidR="003B2F03" w:rsidRPr="001542B5" w:rsidRDefault="003B2F03" w:rsidP="003B2F03">
      <w:pPr>
        <w:rPr>
          <w:sz w:val="20"/>
          <w:lang w:val="ru-RU"/>
        </w:rPr>
      </w:pPr>
      <w:r w:rsidRPr="001542B5">
        <w:rPr>
          <w:sz w:val="20"/>
          <w:lang w:val="ru-RU"/>
        </w:rPr>
        <w:lastRenderedPageBreak/>
        <w:t>* Указание параметров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3B2F03" w:rsidRPr="001542B5" w:rsidRDefault="003B2F03" w:rsidP="003B2F03">
      <w:pPr>
        <w:rPr>
          <w:sz w:val="20"/>
          <w:lang w:val="ru-RU"/>
        </w:rPr>
      </w:pPr>
      <w:r w:rsidRPr="001542B5">
        <w:rPr>
          <w:sz w:val="20"/>
          <w:lang w:val="ru-RU"/>
        </w:rPr>
        <w:t>** Параметры могут отличаться от указанных в перечне генерирующих объектов, утвержденном Правительством Российской Федерации на основании результатов отбора проектов модернизации.</w:t>
      </w:r>
    </w:p>
    <w:p w:rsidR="003B2F03" w:rsidRPr="00E874A0" w:rsidRDefault="003B2F03" w:rsidP="003B2F03">
      <w:pPr>
        <w:rPr>
          <w:rFonts w:eastAsia="Calibri"/>
          <w:b/>
          <w:sz w:val="24"/>
          <w:szCs w:val="24"/>
          <w:u w:val="single"/>
          <w:lang w:val="ru-RU"/>
        </w:rPr>
      </w:pPr>
      <w:r w:rsidRPr="00E874A0">
        <w:rPr>
          <w:b/>
          <w:sz w:val="24"/>
          <w:szCs w:val="24"/>
          <w:lang w:val="ru-RU"/>
        </w:rPr>
        <w:br w:type="page"/>
      </w:r>
      <w:r w:rsidRPr="00E874A0">
        <w:rPr>
          <w:rFonts w:eastAsia="Calibri"/>
          <w:b/>
          <w:sz w:val="24"/>
          <w:szCs w:val="24"/>
          <w:highlight w:val="yellow"/>
          <w:u w:val="single"/>
          <w:lang w:val="ru-RU"/>
        </w:rPr>
        <w:lastRenderedPageBreak/>
        <w:t>Предлагаемая редакция</w:t>
      </w:r>
    </w:p>
    <w:p w:rsidR="003B2F03" w:rsidRPr="001542B5" w:rsidRDefault="003B2F03" w:rsidP="003B2F03">
      <w:pPr>
        <w:jc w:val="right"/>
        <w:rPr>
          <w:b/>
          <w:szCs w:val="22"/>
          <w:lang w:val="ru-RU"/>
        </w:rPr>
      </w:pPr>
      <w:r w:rsidRPr="001542B5">
        <w:rPr>
          <w:b/>
          <w:szCs w:val="22"/>
          <w:lang w:val="ru-RU"/>
        </w:rPr>
        <w:t>Приложение 2</w:t>
      </w:r>
    </w:p>
    <w:p w:rsidR="003B2F03" w:rsidRPr="001542B5" w:rsidRDefault="003B2F03" w:rsidP="003B2F03">
      <w:pPr>
        <w:jc w:val="right"/>
        <w:rPr>
          <w:b/>
          <w:szCs w:val="22"/>
          <w:lang w:val="ru-RU"/>
        </w:rPr>
      </w:pPr>
      <w:r w:rsidRPr="001542B5">
        <w:rPr>
          <w:b/>
          <w:szCs w:val="22"/>
          <w:lang w:val="ru-RU"/>
        </w:rPr>
        <w:t xml:space="preserve">к Договору купли-продажи (поставки) мощности </w:t>
      </w:r>
    </w:p>
    <w:p w:rsidR="003B2F03" w:rsidRPr="001542B5" w:rsidRDefault="003B2F03" w:rsidP="003B2F03">
      <w:pPr>
        <w:jc w:val="right"/>
        <w:rPr>
          <w:b/>
          <w:szCs w:val="22"/>
          <w:lang w:val="ru-RU"/>
        </w:rPr>
      </w:pPr>
      <w:r w:rsidRPr="001542B5">
        <w:rPr>
          <w:b/>
          <w:szCs w:val="22"/>
          <w:lang w:val="ru-RU"/>
        </w:rPr>
        <w:t>модернизированных генерирующих объектов</w:t>
      </w:r>
    </w:p>
    <w:p w:rsidR="003B2F03" w:rsidRPr="001542B5" w:rsidRDefault="003B2F03" w:rsidP="003B2F03">
      <w:pPr>
        <w:jc w:val="right"/>
        <w:rPr>
          <w:b/>
          <w:szCs w:val="22"/>
          <w:lang w:val="ru-RU"/>
        </w:rPr>
      </w:pPr>
      <w:r w:rsidRPr="001542B5">
        <w:rPr>
          <w:b/>
          <w:szCs w:val="22"/>
          <w:lang w:val="ru-RU"/>
        </w:rPr>
        <w:t>№ _____</w:t>
      </w:r>
    </w:p>
    <w:p w:rsidR="003B2F03" w:rsidRPr="001542B5" w:rsidRDefault="003B2F03" w:rsidP="003B2F03">
      <w:pPr>
        <w:spacing w:after="360"/>
        <w:ind w:right="-654"/>
        <w:jc w:val="center"/>
        <w:rPr>
          <w:b/>
          <w:szCs w:val="22"/>
          <w:lang w:val="ru-RU"/>
        </w:rPr>
      </w:pPr>
    </w:p>
    <w:p w:rsidR="003B2F03" w:rsidRPr="001542B5" w:rsidRDefault="003B2F03" w:rsidP="003B2F03">
      <w:pPr>
        <w:spacing w:after="360"/>
        <w:ind w:right="-654"/>
        <w:jc w:val="center"/>
        <w:rPr>
          <w:b/>
          <w:szCs w:val="22"/>
          <w:lang w:val="ru-RU"/>
        </w:rPr>
      </w:pPr>
      <w:r w:rsidRPr="001542B5">
        <w:rPr>
          <w:b/>
          <w:szCs w:val="22"/>
          <w:lang w:val="ru-RU"/>
        </w:rPr>
        <w:t>ПАРАМЕТРЫ ПРОЕКТА МОДЕРНИЗАЦИИ ГЕНЕРИРУЮЩЕГО ОБЪЕКТА</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843"/>
        <w:gridCol w:w="2126"/>
        <w:gridCol w:w="2552"/>
        <w:gridCol w:w="1701"/>
        <w:gridCol w:w="2410"/>
        <w:gridCol w:w="1134"/>
      </w:tblGrid>
      <w:tr w:rsidR="003B2F03" w:rsidRPr="001542B5" w:rsidTr="00335ED2">
        <w:trPr>
          <w:trHeight w:val="1680"/>
        </w:trPr>
        <w:tc>
          <w:tcPr>
            <w:tcW w:w="1555" w:type="dxa"/>
            <w:shd w:val="clear" w:color="auto" w:fill="CCFFCC"/>
          </w:tcPr>
          <w:p w:rsidR="003B2F03" w:rsidRPr="001542B5" w:rsidRDefault="003B2F03" w:rsidP="00335ED2">
            <w:pPr>
              <w:jc w:val="center"/>
              <w:rPr>
                <w:b/>
                <w:bCs/>
                <w:szCs w:val="22"/>
              </w:rPr>
            </w:pPr>
            <w:r w:rsidRPr="001542B5">
              <w:rPr>
                <w:b/>
                <w:bCs/>
                <w:szCs w:val="22"/>
              </w:rPr>
              <w:t>Наименование генерирующего объекта *</w:t>
            </w:r>
          </w:p>
          <w:p w:rsidR="003B2F03" w:rsidRPr="001542B5" w:rsidRDefault="003B2F03" w:rsidP="00335ED2">
            <w:pPr>
              <w:jc w:val="center"/>
              <w:rPr>
                <w:b/>
                <w:bCs/>
                <w:szCs w:val="22"/>
              </w:rPr>
            </w:pPr>
            <w:r w:rsidRPr="001542B5">
              <w:rPr>
                <w:b/>
                <w:bCs/>
                <w:szCs w:val="22"/>
              </w:rPr>
              <w:t>(1)</w:t>
            </w:r>
          </w:p>
        </w:tc>
        <w:tc>
          <w:tcPr>
            <w:tcW w:w="1275" w:type="dxa"/>
            <w:shd w:val="clear" w:color="auto" w:fill="CCFFCC"/>
          </w:tcPr>
          <w:p w:rsidR="003B2F03" w:rsidRPr="001542B5" w:rsidRDefault="003B2F03" w:rsidP="00335ED2">
            <w:pPr>
              <w:jc w:val="center"/>
              <w:rPr>
                <w:b/>
                <w:bCs/>
                <w:szCs w:val="22"/>
              </w:rPr>
            </w:pPr>
            <w:r w:rsidRPr="001542B5">
              <w:rPr>
                <w:b/>
                <w:bCs/>
                <w:szCs w:val="22"/>
              </w:rPr>
              <w:t>Группа точек поставки *</w:t>
            </w:r>
          </w:p>
          <w:p w:rsidR="003B2F03" w:rsidRPr="001542B5" w:rsidRDefault="003B2F03" w:rsidP="00335ED2">
            <w:pPr>
              <w:jc w:val="center"/>
              <w:rPr>
                <w:b/>
                <w:bCs/>
                <w:szCs w:val="22"/>
              </w:rPr>
            </w:pPr>
            <w:r w:rsidRPr="001542B5">
              <w:rPr>
                <w:b/>
                <w:bCs/>
                <w:szCs w:val="22"/>
              </w:rPr>
              <w:t>(2)</w:t>
            </w:r>
          </w:p>
        </w:tc>
        <w:tc>
          <w:tcPr>
            <w:tcW w:w="1843" w:type="dxa"/>
            <w:shd w:val="clear" w:color="auto" w:fill="CCFFCC"/>
            <w:hideMark/>
          </w:tcPr>
          <w:p w:rsidR="003B2F03" w:rsidRPr="001542B5" w:rsidRDefault="003B2F03" w:rsidP="00335ED2">
            <w:pPr>
              <w:jc w:val="center"/>
              <w:rPr>
                <w:b/>
                <w:bCs/>
                <w:szCs w:val="22"/>
                <w:lang w:val="ru-RU"/>
              </w:rPr>
            </w:pPr>
            <w:r w:rsidRPr="001542B5">
              <w:rPr>
                <w:b/>
                <w:bCs/>
                <w:szCs w:val="22"/>
                <w:lang w:val="ru-RU"/>
              </w:rPr>
              <w:t>Значение капитальных затрат на реализацию проекта модернизации генерирующего объекта, руб.</w:t>
            </w:r>
            <w:r w:rsidR="00056EF0">
              <w:rPr>
                <w:b/>
                <w:bCs/>
                <w:szCs w:val="22"/>
                <w:lang w:val="ru-RU"/>
              </w:rPr>
              <w:t> </w:t>
            </w:r>
            <w:r w:rsidRPr="001542B5">
              <w:rPr>
                <w:b/>
                <w:bCs/>
                <w:szCs w:val="22"/>
                <w:lang w:val="ru-RU"/>
              </w:rPr>
              <w:t>*</w:t>
            </w:r>
          </w:p>
          <w:p w:rsidR="003B2F03" w:rsidRPr="001542B5" w:rsidRDefault="00497C43" w:rsidP="00335ED2">
            <w:pPr>
              <w:jc w:val="center"/>
              <w:rPr>
                <w:b/>
                <w:bCs/>
                <w:szCs w:val="22"/>
              </w:rPr>
            </w:pPr>
            <w:r w:rsidRPr="001542B5">
              <w:rPr>
                <w:b/>
                <w:bCs/>
                <w:szCs w:val="22"/>
              </w:rPr>
              <w:t>(3</w:t>
            </w:r>
            <w:r w:rsidR="003B2F03" w:rsidRPr="001542B5">
              <w:rPr>
                <w:b/>
                <w:bCs/>
                <w:szCs w:val="22"/>
              </w:rPr>
              <w:t>)</w:t>
            </w:r>
          </w:p>
        </w:tc>
        <w:tc>
          <w:tcPr>
            <w:tcW w:w="2126" w:type="dxa"/>
            <w:shd w:val="clear" w:color="auto" w:fill="CCFFCC"/>
            <w:hideMark/>
          </w:tcPr>
          <w:p w:rsidR="003B2F03" w:rsidRPr="001542B5" w:rsidRDefault="003B2F03" w:rsidP="00335ED2">
            <w:pPr>
              <w:jc w:val="center"/>
              <w:rPr>
                <w:b/>
                <w:bCs/>
                <w:szCs w:val="22"/>
                <w:lang w:val="ru-RU"/>
              </w:rPr>
            </w:pPr>
            <w:r w:rsidRPr="001542B5">
              <w:rPr>
                <w:b/>
                <w:bCs/>
                <w:szCs w:val="22"/>
                <w:lang w:val="ru-RU"/>
              </w:rPr>
              <w:t>Значение удельных затрат на эксплуатацию генерирующего объекта, руб./МВт в месяц</w:t>
            </w:r>
            <w:r w:rsidR="00056EF0">
              <w:rPr>
                <w:b/>
                <w:bCs/>
                <w:szCs w:val="22"/>
                <w:lang w:val="ru-RU"/>
              </w:rPr>
              <w:t> </w:t>
            </w:r>
            <w:r w:rsidRPr="001542B5">
              <w:rPr>
                <w:b/>
                <w:bCs/>
                <w:szCs w:val="22"/>
                <w:lang w:val="ru-RU"/>
              </w:rPr>
              <w:t>*</w:t>
            </w:r>
          </w:p>
          <w:p w:rsidR="003B2F03" w:rsidRPr="001542B5" w:rsidRDefault="00497C43" w:rsidP="00335ED2">
            <w:pPr>
              <w:jc w:val="center"/>
              <w:rPr>
                <w:b/>
                <w:bCs/>
                <w:szCs w:val="22"/>
              </w:rPr>
            </w:pPr>
            <w:r w:rsidRPr="001542B5">
              <w:rPr>
                <w:b/>
                <w:bCs/>
                <w:szCs w:val="22"/>
              </w:rPr>
              <w:t>(4</w:t>
            </w:r>
            <w:r w:rsidR="003B2F03" w:rsidRPr="001542B5">
              <w:rPr>
                <w:b/>
                <w:bCs/>
                <w:szCs w:val="22"/>
              </w:rPr>
              <w:t>)</w:t>
            </w:r>
          </w:p>
        </w:tc>
        <w:tc>
          <w:tcPr>
            <w:tcW w:w="2552" w:type="dxa"/>
            <w:shd w:val="clear" w:color="auto" w:fill="CCFFCC"/>
            <w:hideMark/>
          </w:tcPr>
          <w:p w:rsidR="003B2F03" w:rsidRPr="001542B5" w:rsidRDefault="003B2F03" w:rsidP="00335ED2">
            <w:pPr>
              <w:jc w:val="center"/>
              <w:rPr>
                <w:b/>
                <w:bCs/>
                <w:szCs w:val="22"/>
                <w:lang w:val="ru-RU"/>
              </w:rPr>
            </w:pPr>
            <w:r w:rsidRPr="001542B5">
              <w:rPr>
                <w:b/>
                <w:bCs/>
                <w:szCs w:val="22"/>
                <w:lang w:val="ru-RU"/>
              </w:rPr>
              <w:t>Коэффициент, характеризующий прогнозную прибыль от продажи электрической энергии по итогам конкурентного отбора ценовых заявок на сутки вперед</w:t>
            </w:r>
            <w:r w:rsidR="00056EF0">
              <w:rPr>
                <w:b/>
                <w:bCs/>
                <w:szCs w:val="22"/>
                <w:lang w:val="ru-RU"/>
              </w:rPr>
              <w:t> </w:t>
            </w:r>
            <w:r w:rsidRPr="001542B5">
              <w:rPr>
                <w:b/>
                <w:bCs/>
                <w:szCs w:val="22"/>
                <w:lang w:val="ru-RU"/>
              </w:rPr>
              <w:t>*</w:t>
            </w:r>
          </w:p>
          <w:p w:rsidR="003B2F03" w:rsidRPr="001542B5" w:rsidRDefault="00497C43" w:rsidP="00335ED2">
            <w:pPr>
              <w:jc w:val="center"/>
              <w:rPr>
                <w:b/>
                <w:bCs/>
                <w:szCs w:val="22"/>
              </w:rPr>
            </w:pPr>
            <w:r w:rsidRPr="001542B5">
              <w:rPr>
                <w:b/>
                <w:bCs/>
                <w:szCs w:val="22"/>
              </w:rPr>
              <w:t>(5</w:t>
            </w:r>
            <w:r w:rsidR="003B2F03" w:rsidRPr="001542B5">
              <w:rPr>
                <w:b/>
                <w:bCs/>
                <w:szCs w:val="22"/>
              </w:rPr>
              <w:t>)</w:t>
            </w:r>
          </w:p>
        </w:tc>
        <w:tc>
          <w:tcPr>
            <w:tcW w:w="1701" w:type="dxa"/>
            <w:shd w:val="clear" w:color="auto" w:fill="CCFFCC"/>
            <w:hideMark/>
          </w:tcPr>
          <w:p w:rsidR="003B2F03" w:rsidRPr="001542B5" w:rsidRDefault="003B2F03" w:rsidP="00335ED2">
            <w:pPr>
              <w:jc w:val="center"/>
              <w:rPr>
                <w:b/>
                <w:bCs/>
                <w:szCs w:val="22"/>
                <w:lang w:val="ru-RU"/>
              </w:rPr>
            </w:pPr>
            <w:r w:rsidRPr="001542B5">
              <w:rPr>
                <w:b/>
                <w:bCs/>
                <w:szCs w:val="22"/>
                <w:lang w:val="ru-RU"/>
              </w:rPr>
              <w:t>Значение коэффициента использования установленной мощности генерирующего объекта</w:t>
            </w:r>
            <w:r w:rsidR="00056EF0">
              <w:rPr>
                <w:b/>
                <w:bCs/>
                <w:szCs w:val="22"/>
                <w:lang w:val="ru-RU"/>
              </w:rPr>
              <w:t> </w:t>
            </w:r>
            <w:r w:rsidRPr="001542B5">
              <w:rPr>
                <w:b/>
                <w:bCs/>
                <w:szCs w:val="22"/>
                <w:lang w:val="ru-RU"/>
              </w:rPr>
              <w:t>*</w:t>
            </w:r>
          </w:p>
          <w:p w:rsidR="003B2F03" w:rsidRPr="001542B5" w:rsidRDefault="00497C43" w:rsidP="00335ED2">
            <w:pPr>
              <w:jc w:val="center"/>
              <w:rPr>
                <w:b/>
                <w:bCs/>
                <w:szCs w:val="22"/>
              </w:rPr>
            </w:pPr>
            <w:r w:rsidRPr="001542B5">
              <w:rPr>
                <w:b/>
                <w:bCs/>
                <w:szCs w:val="22"/>
              </w:rPr>
              <w:t>(6</w:t>
            </w:r>
            <w:r w:rsidR="003B2F03" w:rsidRPr="001542B5">
              <w:rPr>
                <w:b/>
                <w:bCs/>
                <w:szCs w:val="22"/>
              </w:rPr>
              <w:t>)</w:t>
            </w:r>
          </w:p>
        </w:tc>
        <w:tc>
          <w:tcPr>
            <w:tcW w:w="2410" w:type="dxa"/>
            <w:shd w:val="clear" w:color="auto" w:fill="CCFFCC"/>
            <w:hideMark/>
          </w:tcPr>
          <w:p w:rsidR="003B2F03" w:rsidRPr="001542B5" w:rsidRDefault="003B2F03" w:rsidP="00335ED2">
            <w:pPr>
              <w:jc w:val="center"/>
              <w:rPr>
                <w:b/>
                <w:bCs/>
                <w:szCs w:val="22"/>
                <w:lang w:val="ru-RU"/>
              </w:rPr>
            </w:pPr>
            <w:r w:rsidRPr="001542B5">
              <w:rPr>
                <w:b/>
                <w:bCs/>
                <w:szCs w:val="22"/>
                <w:lang w:val="ru-RU"/>
              </w:rPr>
              <w:t>Проект модернизации предусматривает установку определенных решением Правительства Российской Федерации образцов инновационного энергетического оборудования</w:t>
            </w:r>
            <w:r w:rsidR="00056EF0">
              <w:rPr>
                <w:b/>
                <w:bCs/>
                <w:szCs w:val="22"/>
                <w:lang w:val="ru-RU"/>
              </w:rPr>
              <w:t> </w:t>
            </w:r>
            <w:r w:rsidRPr="001542B5">
              <w:rPr>
                <w:b/>
                <w:bCs/>
                <w:szCs w:val="22"/>
                <w:lang w:val="ru-RU"/>
              </w:rPr>
              <w:t>*</w:t>
            </w:r>
          </w:p>
          <w:p w:rsidR="003B2F03" w:rsidRPr="001542B5" w:rsidRDefault="00497C43" w:rsidP="00335ED2">
            <w:pPr>
              <w:jc w:val="center"/>
              <w:rPr>
                <w:b/>
                <w:bCs/>
                <w:szCs w:val="22"/>
              </w:rPr>
            </w:pPr>
            <w:r w:rsidRPr="001542B5">
              <w:rPr>
                <w:b/>
                <w:bCs/>
                <w:szCs w:val="22"/>
              </w:rPr>
              <w:t>(7</w:t>
            </w:r>
            <w:r w:rsidR="003B2F03" w:rsidRPr="001542B5">
              <w:rPr>
                <w:b/>
                <w:bCs/>
                <w:szCs w:val="22"/>
              </w:rPr>
              <w:t>)</w:t>
            </w:r>
          </w:p>
        </w:tc>
        <w:tc>
          <w:tcPr>
            <w:tcW w:w="1134" w:type="dxa"/>
            <w:shd w:val="clear" w:color="auto" w:fill="CCFFCC"/>
          </w:tcPr>
          <w:p w:rsidR="003B2F03" w:rsidRPr="001542B5" w:rsidRDefault="003B2F03" w:rsidP="00335ED2">
            <w:pPr>
              <w:jc w:val="center"/>
              <w:rPr>
                <w:b/>
                <w:bCs/>
                <w:szCs w:val="22"/>
              </w:rPr>
            </w:pPr>
            <w:r w:rsidRPr="001542B5">
              <w:rPr>
                <w:b/>
                <w:bCs/>
                <w:szCs w:val="22"/>
              </w:rPr>
              <w:t>Вид топлива</w:t>
            </w:r>
            <w:r w:rsidR="00056EF0">
              <w:rPr>
                <w:b/>
                <w:bCs/>
                <w:szCs w:val="22"/>
                <w:lang w:val="ru-RU"/>
              </w:rPr>
              <w:t> </w:t>
            </w:r>
            <w:r w:rsidRPr="001542B5">
              <w:rPr>
                <w:b/>
                <w:bCs/>
                <w:szCs w:val="22"/>
              </w:rPr>
              <w:t>*</w:t>
            </w:r>
          </w:p>
          <w:p w:rsidR="003B2F03" w:rsidRPr="001542B5" w:rsidRDefault="00497C43" w:rsidP="00335ED2">
            <w:pPr>
              <w:jc w:val="center"/>
              <w:rPr>
                <w:b/>
                <w:bCs/>
                <w:szCs w:val="22"/>
              </w:rPr>
            </w:pPr>
            <w:r w:rsidRPr="001542B5">
              <w:rPr>
                <w:b/>
                <w:bCs/>
                <w:szCs w:val="22"/>
              </w:rPr>
              <w:t>(8</w:t>
            </w:r>
            <w:r w:rsidR="003B2F03" w:rsidRPr="001542B5">
              <w:rPr>
                <w:b/>
                <w:bCs/>
                <w:szCs w:val="22"/>
              </w:rPr>
              <w:t>)</w:t>
            </w:r>
          </w:p>
        </w:tc>
      </w:tr>
      <w:tr w:rsidR="003B2F03" w:rsidRPr="001542B5" w:rsidTr="00335ED2">
        <w:trPr>
          <w:trHeight w:val="750"/>
        </w:trPr>
        <w:tc>
          <w:tcPr>
            <w:tcW w:w="1555" w:type="dxa"/>
          </w:tcPr>
          <w:p w:rsidR="003B2F03" w:rsidRPr="001542B5" w:rsidRDefault="003B2F03" w:rsidP="00335ED2">
            <w:pPr>
              <w:jc w:val="center"/>
              <w:rPr>
                <w:b/>
                <w:bCs/>
                <w:szCs w:val="22"/>
              </w:rPr>
            </w:pPr>
          </w:p>
        </w:tc>
        <w:tc>
          <w:tcPr>
            <w:tcW w:w="1275" w:type="dxa"/>
          </w:tcPr>
          <w:p w:rsidR="003B2F03" w:rsidRPr="001542B5" w:rsidRDefault="003B2F03" w:rsidP="00335ED2">
            <w:pPr>
              <w:jc w:val="center"/>
              <w:rPr>
                <w:b/>
                <w:bCs/>
                <w:szCs w:val="22"/>
              </w:rPr>
            </w:pPr>
          </w:p>
        </w:tc>
        <w:tc>
          <w:tcPr>
            <w:tcW w:w="1843" w:type="dxa"/>
            <w:shd w:val="clear" w:color="auto" w:fill="auto"/>
            <w:hideMark/>
          </w:tcPr>
          <w:p w:rsidR="003B2F03" w:rsidRPr="001542B5" w:rsidRDefault="003B2F03" w:rsidP="00335ED2">
            <w:pPr>
              <w:jc w:val="center"/>
              <w:rPr>
                <w:b/>
                <w:bCs/>
                <w:szCs w:val="22"/>
              </w:rPr>
            </w:pPr>
          </w:p>
        </w:tc>
        <w:tc>
          <w:tcPr>
            <w:tcW w:w="2126" w:type="dxa"/>
            <w:shd w:val="clear" w:color="auto" w:fill="auto"/>
            <w:hideMark/>
          </w:tcPr>
          <w:p w:rsidR="003B2F03" w:rsidRPr="001542B5" w:rsidRDefault="003B2F03" w:rsidP="00335ED2">
            <w:pPr>
              <w:jc w:val="center"/>
              <w:rPr>
                <w:b/>
                <w:bCs/>
                <w:szCs w:val="22"/>
              </w:rPr>
            </w:pPr>
          </w:p>
        </w:tc>
        <w:tc>
          <w:tcPr>
            <w:tcW w:w="2552" w:type="dxa"/>
            <w:shd w:val="clear" w:color="auto" w:fill="auto"/>
            <w:hideMark/>
          </w:tcPr>
          <w:p w:rsidR="003B2F03" w:rsidRPr="001542B5" w:rsidRDefault="003B2F03" w:rsidP="00335ED2">
            <w:pPr>
              <w:jc w:val="center"/>
              <w:rPr>
                <w:b/>
                <w:bCs/>
                <w:szCs w:val="22"/>
              </w:rPr>
            </w:pPr>
          </w:p>
        </w:tc>
        <w:tc>
          <w:tcPr>
            <w:tcW w:w="1701" w:type="dxa"/>
            <w:shd w:val="clear" w:color="auto" w:fill="auto"/>
            <w:hideMark/>
          </w:tcPr>
          <w:p w:rsidR="003B2F03" w:rsidRPr="001542B5" w:rsidRDefault="003B2F03" w:rsidP="00335ED2">
            <w:pPr>
              <w:jc w:val="center"/>
              <w:rPr>
                <w:b/>
                <w:bCs/>
                <w:szCs w:val="22"/>
              </w:rPr>
            </w:pPr>
          </w:p>
        </w:tc>
        <w:tc>
          <w:tcPr>
            <w:tcW w:w="2410" w:type="dxa"/>
            <w:shd w:val="clear" w:color="auto" w:fill="auto"/>
            <w:hideMark/>
          </w:tcPr>
          <w:p w:rsidR="003B2F03" w:rsidRPr="001542B5" w:rsidRDefault="003B2F03" w:rsidP="00335ED2">
            <w:pPr>
              <w:jc w:val="center"/>
              <w:rPr>
                <w:b/>
                <w:bCs/>
                <w:szCs w:val="22"/>
              </w:rPr>
            </w:pPr>
          </w:p>
        </w:tc>
        <w:tc>
          <w:tcPr>
            <w:tcW w:w="1134" w:type="dxa"/>
          </w:tcPr>
          <w:p w:rsidR="003B2F03" w:rsidRPr="001542B5" w:rsidRDefault="003B2F03" w:rsidP="00335ED2">
            <w:pPr>
              <w:jc w:val="center"/>
              <w:rPr>
                <w:b/>
                <w:bCs/>
                <w:szCs w:val="22"/>
              </w:rPr>
            </w:pPr>
          </w:p>
        </w:tc>
      </w:tr>
    </w:tbl>
    <w:p w:rsidR="003B2F03" w:rsidRPr="001542B5" w:rsidRDefault="003B2F03" w:rsidP="003B2F03">
      <w:pPr>
        <w:jc w:val="center"/>
        <w:rPr>
          <w:b/>
          <w:szCs w:val="22"/>
        </w:rPr>
      </w:pPr>
    </w:p>
    <w:p w:rsidR="003B2F03" w:rsidRPr="001542B5" w:rsidRDefault="003B2F03" w:rsidP="003B2F03">
      <w:pPr>
        <w:rPr>
          <w:sz w:val="20"/>
          <w:lang w:val="ru-RU"/>
        </w:rPr>
      </w:pPr>
      <w:r w:rsidRPr="001542B5">
        <w:rPr>
          <w:sz w:val="20"/>
          <w:lang w:val="ru-RU"/>
        </w:rPr>
        <w:t>* Указание параметров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3B2F03" w:rsidRPr="00E874A0" w:rsidRDefault="003B2F03" w:rsidP="003B2F03">
      <w:pPr>
        <w:tabs>
          <w:tab w:val="left" w:pos="720"/>
        </w:tabs>
        <w:spacing w:before="120" w:after="120" w:line="288" w:lineRule="auto"/>
        <w:jc w:val="both"/>
        <w:rPr>
          <w:rFonts w:eastAsia="Calibri"/>
          <w:b/>
          <w:sz w:val="24"/>
          <w:szCs w:val="24"/>
          <w:u w:val="single"/>
          <w:lang w:val="ru-RU"/>
        </w:rPr>
      </w:pPr>
      <w:r w:rsidRPr="00E874A0">
        <w:rPr>
          <w:b/>
          <w:bCs/>
          <w:sz w:val="24"/>
          <w:szCs w:val="24"/>
          <w:lang w:val="ru-RU"/>
        </w:rPr>
        <w:br w:type="page"/>
      </w:r>
      <w:r w:rsidRPr="00E874A0">
        <w:rPr>
          <w:rFonts w:eastAsia="Calibri"/>
          <w:b/>
          <w:sz w:val="24"/>
          <w:szCs w:val="24"/>
          <w:highlight w:val="yellow"/>
          <w:u w:val="single"/>
          <w:lang w:val="ru-RU"/>
        </w:rPr>
        <w:lastRenderedPageBreak/>
        <w:t>Действующая редакция</w:t>
      </w:r>
    </w:p>
    <w:p w:rsidR="003B2F03" w:rsidRPr="00E874A0" w:rsidRDefault="003B2F03" w:rsidP="003B2F03">
      <w:pPr>
        <w:ind w:right="16"/>
        <w:jc w:val="right"/>
        <w:rPr>
          <w:b/>
          <w:sz w:val="24"/>
          <w:szCs w:val="24"/>
          <w:lang w:val="ru-RU"/>
        </w:rPr>
      </w:pPr>
      <w:r w:rsidRPr="00056EF0">
        <w:rPr>
          <w:b/>
          <w:sz w:val="24"/>
          <w:szCs w:val="24"/>
          <w:lang w:val="ru-RU"/>
        </w:rPr>
        <w:t xml:space="preserve">Приложение </w:t>
      </w:r>
      <w:r w:rsidRPr="00E874A0">
        <w:rPr>
          <w:b/>
          <w:sz w:val="24"/>
          <w:szCs w:val="24"/>
          <w:highlight w:val="yellow"/>
          <w:lang w:val="ru-RU"/>
        </w:rPr>
        <w:t>3</w:t>
      </w:r>
    </w:p>
    <w:p w:rsidR="003B2F03" w:rsidRPr="00E874A0" w:rsidRDefault="003B2F03" w:rsidP="003B2F03">
      <w:pPr>
        <w:jc w:val="right"/>
        <w:rPr>
          <w:b/>
          <w:sz w:val="24"/>
          <w:szCs w:val="24"/>
          <w:lang w:val="ru-RU"/>
        </w:rPr>
      </w:pPr>
      <w:r w:rsidRPr="00E874A0">
        <w:rPr>
          <w:b/>
          <w:sz w:val="24"/>
          <w:szCs w:val="24"/>
          <w:lang w:val="ru-RU"/>
        </w:rPr>
        <w:t xml:space="preserve">к Договору купли-продажи (поставки) мощности </w:t>
      </w:r>
    </w:p>
    <w:p w:rsidR="003B2F03" w:rsidRPr="00E874A0" w:rsidRDefault="003B2F03" w:rsidP="003B2F03">
      <w:pPr>
        <w:jc w:val="right"/>
        <w:rPr>
          <w:b/>
          <w:sz w:val="24"/>
          <w:szCs w:val="24"/>
          <w:lang w:val="ru-RU"/>
        </w:rPr>
      </w:pPr>
      <w:r w:rsidRPr="00E874A0">
        <w:rPr>
          <w:b/>
          <w:sz w:val="24"/>
          <w:szCs w:val="24"/>
          <w:lang w:val="ru-RU"/>
        </w:rPr>
        <w:t>модернизированных генерирующих объектов</w:t>
      </w:r>
    </w:p>
    <w:p w:rsidR="003B2F03" w:rsidRPr="00E874A0" w:rsidRDefault="003B2F03" w:rsidP="003B2F03">
      <w:pPr>
        <w:jc w:val="right"/>
        <w:rPr>
          <w:b/>
          <w:sz w:val="24"/>
          <w:szCs w:val="24"/>
          <w:lang w:val="ru-RU"/>
        </w:rPr>
      </w:pPr>
      <w:r w:rsidRPr="00E874A0">
        <w:rPr>
          <w:b/>
          <w:sz w:val="24"/>
          <w:szCs w:val="24"/>
          <w:lang w:val="ru-RU"/>
        </w:rPr>
        <w:t>№ _____</w:t>
      </w:r>
    </w:p>
    <w:p w:rsidR="003B2F03" w:rsidRPr="00E874A0" w:rsidRDefault="003B2F03" w:rsidP="003B2F03">
      <w:pPr>
        <w:jc w:val="center"/>
        <w:rPr>
          <w:b/>
          <w:sz w:val="24"/>
          <w:szCs w:val="24"/>
          <w:lang w:val="ru-RU"/>
        </w:rPr>
      </w:pPr>
    </w:p>
    <w:p w:rsidR="003B2F03" w:rsidRPr="00E874A0" w:rsidRDefault="003B2F03" w:rsidP="003B2F03">
      <w:pPr>
        <w:jc w:val="center"/>
        <w:rPr>
          <w:b/>
          <w:sz w:val="24"/>
          <w:szCs w:val="24"/>
          <w:lang w:val="ru-RU"/>
        </w:rPr>
      </w:pPr>
      <w:r w:rsidRPr="00E874A0">
        <w:rPr>
          <w:b/>
          <w:sz w:val="24"/>
          <w:szCs w:val="24"/>
          <w:lang w:val="ru-RU"/>
        </w:rPr>
        <w:t>АКТ ПРИЕМА-ПЕРЕДАЧИ МОЩНОСТИ</w:t>
      </w:r>
    </w:p>
    <w:p w:rsidR="003B2F03" w:rsidRPr="00E874A0" w:rsidRDefault="003B2F03" w:rsidP="003B2F03">
      <w:pPr>
        <w:jc w:val="center"/>
        <w:rPr>
          <w:b/>
          <w:sz w:val="24"/>
          <w:szCs w:val="24"/>
          <w:lang w:val="ru-RU"/>
        </w:rPr>
      </w:pPr>
    </w:p>
    <w:p w:rsidR="003B2F03" w:rsidRPr="00E874A0" w:rsidRDefault="003B2F03" w:rsidP="003B2F03">
      <w:pPr>
        <w:rPr>
          <w:b/>
          <w:sz w:val="24"/>
          <w:szCs w:val="24"/>
          <w:lang w:val="ru-RU"/>
        </w:rPr>
      </w:pPr>
      <w:r w:rsidRPr="00E874A0">
        <w:rPr>
          <w:b/>
          <w:sz w:val="24"/>
          <w:szCs w:val="24"/>
          <w:lang w:val="ru-RU"/>
        </w:rPr>
        <w:t>Продавец ______________________________________________________________________</w:t>
      </w:r>
    </w:p>
    <w:p w:rsidR="003B2F03" w:rsidRPr="00E874A0" w:rsidRDefault="003B2F03" w:rsidP="003B2F03">
      <w:pPr>
        <w:rPr>
          <w:b/>
          <w:sz w:val="24"/>
          <w:szCs w:val="24"/>
          <w:lang w:val="ru-RU"/>
        </w:rPr>
      </w:pPr>
      <w:r w:rsidRPr="00E874A0">
        <w:rPr>
          <w:b/>
          <w:sz w:val="24"/>
          <w:szCs w:val="24"/>
          <w:lang w:val="ru-RU"/>
        </w:rPr>
        <w:t>Идентификационный номер налогоплательщика (ИНН) ____________________________</w:t>
      </w:r>
    </w:p>
    <w:p w:rsidR="003B2F03" w:rsidRPr="00E874A0" w:rsidRDefault="003B2F03" w:rsidP="003B2F03">
      <w:pPr>
        <w:rPr>
          <w:b/>
          <w:sz w:val="24"/>
          <w:szCs w:val="24"/>
          <w:lang w:val="ru-RU"/>
        </w:rPr>
      </w:pPr>
    </w:p>
    <w:p w:rsidR="003B2F03" w:rsidRPr="00E874A0" w:rsidRDefault="003B2F03" w:rsidP="003B2F03">
      <w:pPr>
        <w:rPr>
          <w:b/>
          <w:sz w:val="24"/>
          <w:szCs w:val="24"/>
          <w:lang w:val="ru-RU"/>
        </w:rPr>
      </w:pPr>
      <w:r w:rsidRPr="00E874A0">
        <w:rPr>
          <w:b/>
          <w:sz w:val="24"/>
          <w:szCs w:val="24"/>
          <w:lang w:val="ru-RU"/>
        </w:rPr>
        <w:t>Покупатель ____________________________________________________________________</w:t>
      </w:r>
    </w:p>
    <w:p w:rsidR="003B2F03" w:rsidRPr="00E874A0" w:rsidRDefault="003B2F03" w:rsidP="003B2F03">
      <w:pPr>
        <w:rPr>
          <w:b/>
          <w:sz w:val="24"/>
          <w:szCs w:val="24"/>
          <w:lang w:val="ru-RU"/>
        </w:rPr>
      </w:pPr>
      <w:r w:rsidRPr="00E874A0">
        <w:rPr>
          <w:b/>
          <w:sz w:val="24"/>
          <w:szCs w:val="24"/>
          <w:lang w:val="ru-RU"/>
        </w:rPr>
        <w:t>Идентификационный номер налогоплательщика (ИНН) ____________________________</w:t>
      </w:r>
    </w:p>
    <w:p w:rsidR="003B2F03" w:rsidRPr="00E874A0" w:rsidRDefault="003B2F03" w:rsidP="003B2F03">
      <w:pPr>
        <w:rPr>
          <w:b/>
          <w:sz w:val="24"/>
          <w:szCs w:val="24"/>
          <w:lang w:val="ru-RU"/>
        </w:rPr>
      </w:pPr>
    </w:p>
    <w:p w:rsidR="003B2F03" w:rsidRPr="00E874A0" w:rsidRDefault="003B2F03" w:rsidP="003B2F03">
      <w:pPr>
        <w:jc w:val="center"/>
        <w:rPr>
          <w:b/>
          <w:sz w:val="24"/>
          <w:szCs w:val="24"/>
          <w:lang w:val="ru-RU"/>
        </w:rPr>
      </w:pPr>
      <w:r w:rsidRPr="00E874A0">
        <w:rPr>
          <w:b/>
          <w:sz w:val="24"/>
          <w:szCs w:val="24"/>
          <w:lang w:val="ru-RU"/>
        </w:rPr>
        <w:t>АКТ</w:t>
      </w:r>
    </w:p>
    <w:p w:rsidR="003B2F03" w:rsidRPr="00E874A0" w:rsidRDefault="003B2F03" w:rsidP="003B2F03">
      <w:pPr>
        <w:jc w:val="center"/>
        <w:rPr>
          <w:sz w:val="24"/>
          <w:szCs w:val="24"/>
          <w:lang w:val="ru-RU"/>
        </w:rPr>
      </w:pPr>
      <w:r w:rsidRPr="00E874A0">
        <w:rPr>
          <w:b/>
          <w:sz w:val="24"/>
          <w:szCs w:val="24"/>
          <w:lang w:val="ru-RU"/>
        </w:rPr>
        <w:t>приема-передачи (поставки) мощности № ______ от _________ ______</w:t>
      </w:r>
    </w:p>
    <w:p w:rsidR="003B2F03" w:rsidRPr="00E874A0" w:rsidRDefault="003B2F03" w:rsidP="003B2F03">
      <w:pPr>
        <w:jc w:val="both"/>
        <w:rPr>
          <w:sz w:val="24"/>
          <w:szCs w:val="24"/>
          <w:lang w:val="ru-RU"/>
        </w:rPr>
      </w:pPr>
    </w:p>
    <w:p w:rsidR="003B2F03" w:rsidRPr="00E874A0" w:rsidRDefault="003B2F03" w:rsidP="003B2F03">
      <w:pPr>
        <w:jc w:val="both"/>
        <w:rPr>
          <w:sz w:val="24"/>
          <w:szCs w:val="24"/>
          <w:lang w:val="ru-RU"/>
        </w:rPr>
      </w:pPr>
      <w:r w:rsidRPr="00E874A0">
        <w:rPr>
          <w:sz w:val="24"/>
          <w:szCs w:val="24"/>
          <w:lang w:val="ru-RU"/>
        </w:rPr>
        <w:t xml:space="preserve">Настоящий АКТ составлен о том, что согласно Договору купли-продажи (поставки) мощности модернизированных генерирующих объектов </w:t>
      </w:r>
      <w:r w:rsidRPr="00E874A0">
        <w:rPr>
          <w:bCs/>
          <w:sz w:val="24"/>
          <w:szCs w:val="24"/>
          <w:lang w:val="ru-RU"/>
        </w:rPr>
        <w:t xml:space="preserve">№_________ от __________ Продавец передал Покупателю, а Покупатель принял </w:t>
      </w:r>
      <w:r w:rsidRPr="00E874A0">
        <w:rPr>
          <w:sz w:val="24"/>
          <w:szCs w:val="24"/>
          <w:lang w:val="ru-RU"/>
        </w:rPr>
        <w:t>за период с «___» ________ г. по «___» ________ г. мощность в объеме и на сумму:</w:t>
      </w:r>
    </w:p>
    <w:p w:rsidR="003B2F03" w:rsidRPr="00E874A0" w:rsidRDefault="003B2F03" w:rsidP="003B2F03">
      <w:pPr>
        <w:rPr>
          <w:sz w:val="24"/>
          <w:szCs w:val="24"/>
          <w:lang w:val="ru-RU"/>
        </w:rPr>
      </w:pPr>
    </w:p>
    <w:tbl>
      <w:tblPr>
        <w:tblW w:w="15348" w:type="dxa"/>
        <w:tblLayout w:type="fixed"/>
        <w:tblLook w:val="01E0" w:firstRow="1" w:lastRow="1" w:firstColumn="1" w:lastColumn="1" w:noHBand="0" w:noVBand="0"/>
      </w:tblPr>
      <w:tblGrid>
        <w:gridCol w:w="540"/>
        <w:gridCol w:w="1488"/>
        <w:gridCol w:w="1197"/>
        <w:gridCol w:w="1834"/>
        <w:gridCol w:w="2369"/>
        <w:gridCol w:w="1482"/>
        <w:gridCol w:w="1495"/>
        <w:gridCol w:w="1106"/>
        <w:gridCol w:w="1323"/>
        <w:gridCol w:w="1118"/>
        <w:gridCol w:w="1396"/>
      </w:tblGrid>
      <w:tr w:rsidR="003B2F03" w:rsidRPr="00196539" w:rsidTr="00335ED2">
        <w:tc>
          <w:tcPr>
            <w:tcW w:w="540"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lastRenderedPageBreak/>
              <w:t>№ п/п</w:t>
            </w:r>
          </w:p>
        </w:tc>
        <w:tc>
          <w:tcPr>
            <w:tcW w:w="1488"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Наименование товара (работы, услуги)</w:t>
            </w:r>
          </w:p>
        </w:tc>
        <w:tc>
          <w:tcPr>
            <w:tcW w:w="1197"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Единица измерения</w:t>
            </w:r>
          </w:p>
        </w:tc>
        <w:tc>
          <w:tcPr>
            <w:tcW w:w="7180" w:type="dxa"/>
            <w:gridSpan w:val="4"/>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Данные об объеме товара (работы, услуги)</w:t>
            </w:r>
          </w:p>
        </w:tc>
        <w:tc>
          <w:tcPr>
            <w:tcW w:w="1106"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Цена</w:t>
            </w:r>
          </w:p>
        </w:tc>
        <w:tc>
          <w:tcPr>
            <w:tcW w:w="1323"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Стоимость товара (работ, услуг), руб.</w:t>
            </w:r>
          </w:p>
        </w:tc>
        <w:tc>
          <w:tcPr>
            <w:tcW w:w="1118"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Сумма НДС, руб.</w:t>
            </w:r>
          </w:p>
        </w:tc>
        <w:tc>
          <w:tcPr>
            <w:tcW w:w="1396"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Стоимость товара (работ, услуг) всего с НДС, руб.</w:t>
            </w:r>
          </w:p>
        </w:tc>
      </w:tr>
      <w:tr w:rsidR="003B2F03" w:rsidRPr="00196539" w:rsidTr="00335ED2">
        <w:tc>
          <w:tcPr>
            <w:tcW w:w="540"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48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197"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834"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Код ГТП генерации</w:t>
            </w:r>
          </w:p>
        </w:tc>
        <w:tc>
          <w:tcPr>
            <w:tcW w:w="2369"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Объем фактически поставленной мощности генерирующего объекта</w:t>
            </w: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Наименование ГТП покупателя</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Объем мощности в ГТП покупателя</w:t>
            </w:r>
          </w:p>
        </w:tc>
        <w:tc>
          <w:tcPr>
            <w:tcW w:w="1106"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323"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11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396"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r>
      <w:tr w:rsidR="003B2F03" w:rsidRPr="00E874A0" w:rsidTr="00335ED2">
        <w:tc>
          <w:tcPr>
            <w:tcW w:w="540"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1</w:t>
            </w:r>
          </w:p>
        </w:tc>
        <w:tc>
          <w:tcPr>
            <w:tcW w:w="1488"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Мощность</w:t>
            </w:r>
          </w:p>
        </w:tc>
        <w:tc>
          <w:tcPr>
            <w:tcW w:w="1197"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МВт</w:t>
            </w:r>
          </w:p>
        </w:tc>
        <w:tc>
          <w:tcPr>
            <w:tcW w:w="1834"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2369"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ГТП 1</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0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23"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9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97"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834"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2369"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ГТП 2</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0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23"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9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97"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834"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2369"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ГТП 3</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0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23"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9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97"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834"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2369"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0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23"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9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tcBorders>
              <w:top w:val="single" w:sz="4" w:space="0" w:color="auto"/>
              <w:left w:val="nil"/>
              <w:bottom w:val="nil"/>
              <w:right w:val="nil"/>
            </w:tcBorders>
          </w:tcPr>
          <w:p w:rsidR="003B2F03" w:rsidRPr="00E874A0" w:rsidRDefault="003B2F03" w:rsidP="00335ED2">
            <w:pPr>
              <w:rPr>
                <w:sz w:val="24"/>
                <w:szCs w:val="24"/>
              </w:rPr>
            </w:pPr>
          </w:p>
        </w:tc>
        <w:tc>
          <w:tcPr>
            <w:tcW w:w="1488" w:type="dxa"/>
            <w:tcBorders>
              <w:top w:val="single" w:sz="4" w:space="0" w:color="auto"/>
              <w:left w:val="nil"/>
              <w:bottom w:val="nil"/>
              <w:right w:val="nil"/>
            </w:tcBorders>
          </w:tcPr>
          <w:p w:rsidR="003B2F03" w:rsidRPr="00E874A0" w:rsidRDefault="003B2F03" w:rsidP="00335ED2">
            <w:pPr>
              <w:rPr>
                <w:sz w:val="24"/>
                <w:szCs w:val="24"/>
              </w:rPr>
            </w:pPr>
          </w:p>
        </w:tc>
        <w:tc>
          <w:tcPr>
            <w:tcW w:w="1197" w:type="dxa"/>
            <w:tcBorders>
              <w:top w:val="single" w:sz="4" w:space="0" w:color="auto"/>
              <w:left w:val="nil"/>
              <w:bottom w:val="nil"/>
              <w:right w:val="nil"/>
            </w:tcBorders>
          </w:tcPr>
          <w:p w:rsidR="003B2F03" w:rsidRPr="00E874A0" w:rsidRDefault="003B2F03" w:rsidP="00335ED2">
            <w:pPr>
              <w:rPr>
                <w:sz w:val="24"/>
                <w:szCs w:val="24"/>
              </w:rPr>
            </w:pPr>
          </w:p>
        </w:tc>
        <w:tc>
          <w:tcPr>
            <w:tcW w:w="1834" w:type="dxa"/>
            <w:tcBorders>
              <w:top w:val="single" w:sz="4" w:space="0" w:color="auto"/>
              <w:left w:val="nil"/>
              <w:bottom w:val="nil"/>
              <w:right w:val="nil"/>
            </w:tcBorders>
          </w:tcPr>
          <w:p w:rsidR="003B2F03" w:rsidRPr="00E874A0" w:rsidRDefault="003B2F03" w:rsidP="00335ED2">
            <w:pPr>
              <w:rPr>
                <w:sz w:val="24"/>
                <w:szCs w:val="24"/>
              </w:rPr>
            </w:pPr>
          </w:p>
        </w:tc>
        <w:tc>
          <w:tcPr>
            <w:tcW w:w="2369" w:type="dxa"/>
            <w:tcBorders>
              <w:top w:val="single" w:sz="4" w:space="0" w:color="auto"/>
              <w:left w:val="nil"/>
              <w:bottom w:val="nil"/>
              <w:right w:val="nil"/>
            </w:tcBorders>
          </w:tcPr>
          <w:p w:rsidR="003B2F03" w:rsidRPr="00E874A0" w:rsidRDefault="003B2F03" w:rsidP="00335ED2">
            <w:pPr>
              <w:rPr>
                <w:sz w:val="24"/>
                <w:szCs w:val="24"/>
              </w:rPr>
            </w:pPr>
          </w:p>
        </w:tc>
        <w:tc>
          <w:tcPr>
            <w:tcW w:w="1482" w:type="dxa"/>
            <w:tcBorders>
              <w:top w:val="single" w:sz="4" w:space="0" w:color="auto"/>
              <w:left w:val="nil"/>
              <w:bottom w:val="nil"/>
              <w:right w:val="single" w:sz="4" w:space="0" w:color="auto"/>
            </w:tcBorders>
          </w:tcPr>
          <w:p w:rsidR="003B2F03" w:rsidRPr="00E874A0" w:rsidRDefault="003B2F03" w:rsidP="00335ED2">
            <w:pPr>
              <w:rPr>
                <w:sz w:val="24"/>
                <w:szCs w:val="24"/>
              </w:rPr>
            </w:pPr>
          </w:p>
        </w:tc>
        <w:tc>
          <w:tcPr>
            <w:tcW w:w="2601" w:type="dxa"/>
            <w:gridSpan w:val="2"/>
            <w:tcBorders>
              <w:top w:val="single" w:sz="4" w:space="0" w:color="auto"/>
              <w:left w:val="single" w:sz="4" w:space="0" w:color="auto"/>
              <w:bottom w:val="single" w:sz="4" w:space="0" w:color="auto"/>
            </w:tcBorders>
          </w:tcPr>
          <w:p w:rsidR="003B2F03" w:rsidRPr="00E874A0" w:rsidRDefault="003B2F03" w:rsidP="00335ED2">
            <w:pPr>
              <w:rPr>
                <w:b/>
                <w:sz w:val="24"/>
                <w:szCs w:val="24"/>
              </w:rPr>
            </w:pPr>
            <w:r w:rsidRPr="00E874A0">
              <w:rPr>
                <w:b/>
                <w:sz w:val="24"/>
                <w:szCs w:val="24"/>
              </w:rPr>
              <w:t>Итого:</w:t>
            </w:r>
          </w:p>
        </w:tc>
        <w:tc>
          <w:tcPr>
            <w:tcW w:w="1323" w:type="dxa"/>
            <w:tcBorders>
              <w:top w:val="single" w:sz="4" w:space="0" w:color="auto"/>
              <w:bottom w:val="single" w:sz="4" w:space="0" w:color="auto"/>
            </w:tcBorders>
          </w:tcPr>
          <w:p w:rsidR="003B2F03" w:rsidRPr="00E874A0" w:rsidRDefault="003B2F03" w:rsidP="00335ED2">
            <w:pPr>
              <w:rPr>
                <w:sz w:val="24"/>
                <w:szCs w:val="24"/>
              </w:rPr>
            </w:pPr>
          </w:p>
        </w:tc>
        <w:tc>
          <w:tcPr>
            <w:tcW w:w="1118" w:type="dxa"/>
            <w:tcBorders>
              <w:top w:val="single" w:sz="4" w:space="0" w:color="auto"/>
              <w:bottom w:val="single" w:sz="4" w:space="0" w:color="auto"/>
            </w:tcBorders>
          </w:tcPr>
          <w:p w:rsidR="003B2F03" w:rsidRPr="00E874A0" w:rsidRDefault="003B2F03" w:rsidP="00335ED2">
            <w:pPr>
              <w:rPr>
                <w:sz w:val="24"/>
                <w:szCs w:val="24"/>
              </w:rPr>
            </w:pPr>
          </w:p>
        </w:tc>
        <w:tc>
          <w:tcPr>
            <w:tcW w:w="1396" w:type="dxa"/>
            <w:tcBorders>
              <w:top w:val="single" w:sz="4" w:space="0" w:color="auto"/>
              <w:bottom w:val="single" w:sz="4" w:space="0" w:color="auto"/>
            </w:tcBorders>
          </w:tcPr>
          <w:p w:rsidR="003B2F03" w:rsidRPr="00E874A0" w:rsidRDefault="003B2F03" w:rsidP="00335ED2">
            <w:pPr>
              <w:rPr>
                <w:sz w:val="24"/>
                <w:szCs w:val="24"/>
              </w:rPr>
            </w:pPr>
          </w:p>
        </w:tc>
      </w:tr>
      <w:tr w:rsidR="003B2F03" w:rsidRPr="00E874A0" w:rsidTr="00335ED2">
        <w:tc>
          <w:tcPr>
            <w:tcW w:w="540" w:type="dxa"/>
            <w:tcBorders>
              <w:top w:val="nil"/>
              <w:left w:val="nil"/>
              <w:bottom w:val="nil"/>
              <w:right w:val="nil"/>
            </w:tcBorders>
          </w:tcPr>
          <w:p w:rsidR="003B2F03" w:rsidRPr="00E874A0" w:rsidRDefault="003B2F03" w:rsidP="00335ED2">
            <w:pPr>
              <w:rPr>
                <w:sz w:val="24"/>
                <w:szCs w:val="24"/>
              </w:rPr>
            </w:pPr>
          </w:p>
        </w:tc>
        <w:tc>
          <w:tcPr>
            <w:tcW w:w="1488" w:type="dxa"/>
            <w:tcBorders>
              <w:top w:val="nil"/>
              <w:left w:val="nil"/>
              <w:bottom w:val="nil"/>
              <w:right w:val="nil"/>
            </w:tcBorders>
          </w:tcPr>
          <w:p w:rsidR="003B2F03" w:rsidRPr="00E874A0" w:rsidRDefault="003B2F03" w:rsidP="00335ED2">
            <w:pPr>
              <w:rPr>
                <w:sz w:val="24"/>
                <w:szCs w:val="24"/>
              </w:rPr>
            </w:pPr>
          </w:p>
        </w:tc>
        <w:tc>
          <w:tcPr>
            <w:tcW w:w="1197" w:type="dxa"/>
            <w:tcBorders>
              <w:top w:val="nil"/>
              <w:left w:val="nil"/>
              <w:bottom w:val="nil"/>
              <w:right w:val="nil"/>
            </w:tcBorders>
          </w:tcPr>
          <w:p w:rsidR="003B2F03" w:rsidRPr="00E874A0" w:rsidRDefault="003B2F03" w:rsidP="00335ED2">
            <w:pPr>
              <w:rPr>
                <w:sz w:val="24"/>
                <w:szCs w:val="24"/>
              </w:rPr>
            </w:pPr>
          </w:p>
        </w:tc>
        <w:tc>
          <w:tcPr>
            <w:tcW w:w="1834" w:type="dxa"/>
            <w:tcBorders>
              <w:top w:val="nil"/>
              <w:left w:val="nil"/>
              <w:bottom w:val="nil"/>
              <w:right w:val="nil"/>
            </w:tcBorders>
          </w:tcPr>
          <w:p w:rsidR="003B2F03" w:rsidRPr="00E874A0" w:rsidRDefault="003B2F03" w:rsidP="00335ED2">
            <w:pPr>
              <w:rPr>
                <w:sz w:val="24"/>
                <w:szCs w:val="24"/>
              </w:rPr>
            </w:pPr>
          </w:p>
        </w:tc>
        <w:tc>
          <w:tcPr>
            <w:tcW w:w="2369" w:type="dxa"/>
            <w:tcBorders>
              <w:top w:val="nil"/>
              <w:left w:val="nil"/>
              <w:bottom w:val="nil"/>
              <w:right w:val="nil"/>
            </w:tcBorders>
          </w:tcPr>
          <w:p w:rsidR="003B2F03" w:rsidRPr="00E874A0" w:rsidRDefault="003B2F03" w:rsidP="00335ED2">
            <w:pPr>
              <w:rPr>
                <w:sz w:val="24"/>
                <w:szCs w:val="24"/>
              </w:rPr>
            </w:pPr>
          </w:p>
        </w:tc>
        <w:tc>
          <w:tcPr>
            <w:tcW w:w="1482" w:type="dxa"/>
            <w:tcBorders>
              <w:top w:val="nil"/>
              <w:left w:val="nil"/>
              <w:bottom w:val="nil"/>
              <w:right w:val="single" w:sz="4" w:space="0" w:color="auto"/>
            </w:tcBorders>
          </w:tcPr>
          <w:p w:rsidR="003B2F03" w:rsidRPr="00E874A0" w:rsidRDefault="003B2F03" w:rsidP="00335ED2">
            <w:pPr>
              <w:rPr>
                <w:sz w:val="24"/>
                <w:szCs w:val="24"/>
              </w:rPr>
            </w:pPr>
          </w:p>
        </w:tc>
        <w:tc>
          <w:tcPr>
            <w:tcW w:w="2601" w:type="dxa"/>
            <w:gridSpan w:val="2"/>
            <w:tcBorders>
              <w:top w:val="single" w:sz="4" w:space="0" w:color="auto"/>
              <w:left w:val="single" w:sz="4" w:space="0" w:color="auto"/>
              <w:bottom w:val="single" w:sz="4" w:space="0" w:color="auto"/>
              <w:right w:val="nil"/>
            </w:tcBorders>
          </w:tcPr>
          <w:p w:rsidR="003B2F03" w:rsidRPr="00E874A0" w:rsidRDefault="003B2F03" w:rsidP="00335ED2">
            <w:pPr>
              <w:rPr>
                <w:b/>
                <w:sz w:val="24"/>
                <w:szCs w:val="24"/>
              </w:rPr>
            </w:pPr>
          </w:p>
        </w:tc>
        <w:tc>
          <w:tcPr>
            <w:tcW w:w="1323" w:type="dxa"/>
            <w:tcBorders>
              <w:top w:val="single" w:sz="4" w:space="0" w:color="auto"/>
              <w:left w:val="nil"/>
              <w:bottom w:val="single" w:sz="4" w:space="0" w:color="auto"/>
              <w:right w:val="nil"/>
            </w:tcBorders>
          </w:tcPr>
          <w:p w:rsidR="003B2F03" w:rsidRPr="00E874A0" w:rsidRDefault="003B2F03" w:rsidP="00335ED2">
            <w:pPr>
              <w:rPr>
                <w:sz w:val="24"/>
                <w:szCs w:val="24"/>
              </w:rPr>
            </w:pPr>
          </w:p>
        </w:tc>
        <w:tc>
          <w:tcPr>
            <w:tcW w:w="1118" w:type="dxa"/>
            <w:tcBorders>
              <w:top w:val="single" w:sz="4" w:space="0" w:color="auto"/>
              <w:left w:val="nil"/>
              <w:bottom w:val="single" w:sz="4" w:space="0" w:color="auto"/>
              <w:right w:val="nil"/>
            </w:tcBorders>
          </w:tcPr>
          <w:p w:rsidR="003B2F03" w:rsidRPr="00E874A0" w:rsidRDefault="003B2F03" w:rsidP="00335ED2">
            <w:pPr>
              <w:rPr>
                <w:sz w:val="24"/>
                <w:szCs w:val="24"/>
              </w:rPr>
            </w:pPr>
          </w:p>
        </w:tc>
        <w:tc>
          <w:tcPr>
            <w:tcW w:w="1396" w:type="dxa"/>
            <w:tcBorders>
              <w:top w:val="single" w:sz="4" w:space="0" w:color="auto"/>
              <w:left w:val="nil"/>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tcBorders>
              <w:top w:val="nil"/>
              <w:left w:val="nil"/>
              <w:bottom w:val="nil"/>
              <w:right w:val="nil"/>
            </w:tcBorders>
          </w:tcPr>
          <w:p w:rsidR="003B2F03" w:rsidRPr="00E874A0" w:rsidRDefault="003B2F03" w:rsidP="00335ED2">
            <w:pPr>
              <w:rPr>
                <w:sz w:val="24"/>
                <w:szCs w:val="24"/>
              </w:rPr>
            </w:pPr>
          </w:p>
        </w:tc>
        <w:tc>
          <w:tcPr>
            <w:tcW w:w="1488" w:type="dxa"/>
            <w:tcBorders>
              <w:top w:val="nil"/>
              <w:left w:val="nil"/>
              <w:bottom w:val="nil"/>
              <w:right w:val="nil"/>
            </w:tcBorders>
          </w:tcPr>
          <w:p w:rsidR="003B2F03" w:rsidRPr="00E874A0" w:rsidRDefault="003B2F03" w:rsidP="00335ED2">
            <w:pPr>
              <w:rPr>
                <w:sz w:val="24"/>
                <w:szCs w:val="24"/>
              </w:rPr>
            </w:pPr>
          </w:p>
        </w:tc>
        <w:tc>
          <w:tcPr>
            <w:tcW w:w="1197" w:type="dxa"/>
            <w:tcBorders>
              <w:top w:val="nil"/>
              <w:left w:val="nil"/>
              <w:bottom w:val="nil"/>
              <w:right w:val="nil"/>
            </w:tcBorders>
          </w:tcPr>
          <w:p w:rsidR="003B2F03" w:rsidRPr="00E874A0" w:rsidRDefault="003B2F03" w:rsidP="00335ED2">
            <w:pPr>
              <w:rPr>
                <w:sz w:val="24"/>
                <w:szCs w:val="24"/>
              </w:rPr>
            </w:pPr>
          </w:p>
        </w:tc>
        <w:tc>
          <w:tcPr>
            <w:tcW w:w="1834" w:type="dxa"/>
            <w:tcBorders>
              <w:top w:val="nil"/>
              <w:left w:val="nil"/>
              <w:bottom w:val="nil"/>
              <w:right w:val="nil"/>
            </w:tcBorders>
          </w:tcPr>
          <w:p w:rsidR="003B2F03" w:rsidRPr="00E874A0" w:rsidRDefault="003B2F03" w:rsidP="00335ED2">
            <w:pPr>
              <w:rPr>
                <w:sz w:val="24"/>
                <w:szCs w:val="24"/>
              </w:rPr>
            </w:pPr>
          </w:p>
        </w:tc>
        <w:tc>
          <w:tcPr>
            <w:tcW w:w="2369" w:type="dxa"/>
            <w:tcBorders>
              <w:top w:val="nil"/>
              <w:left w:val="nil"/>
              <w:bottom w:val="nil"/>
              <w:right w:val="nil"/>
            </w:tcBorders>
          </w:tcPr>
          <w:p w:rsidR="003B2F03" w:rsidRPr="00E874A0" w:rsidRDefault="003B2F03" w:rsidP="00335ED2">
            <w:pPr>
              <w:rPr>
                <w:sz w:val="24"/>
                <w:szCs w:val="24"/>
              </w:rPr>
            </w:pPr>
          </w:p>
        </w:tc>
        <w:tc>
          <w:tcPr>
            <w:tcW w:w="1482" w:type="dxa"/>
            <w:tcBorders>
              <w:top w:val="nil"/>
              <w:left w:val="nil"/>
              <w:bottom w:val="nil"/>
              <w:right w:val="single" w:sz="4" w:space="0" w:color="auto"/>
            </w:tcBorders>
          </w:tcPr>
          <w:p w:rsidR="003B2F03" w:rsidRPr="00E874A0" w:rsidRDefault="003B2F03" w:rsidP="00335ED2">
            <w:pPr>
              <w:rPr>
                <w:sz w:val="24"/>
                <w:szCs w:val="24"/>
              </w:rPr>
            </w:pPr>
          </w:p>
        </w:tc>
        <w:tc>
          <w:tcPr>
            <w:tcW w:w="2601" w:type="dxa"/>
            <w:gridSpan w:val="2"/>
            <w:tcBorders>
              <w:top w:val="single" w:sz="4" w:space="0" w:color="auto"/>
              <w:left w:val="single" w:sz="4" w:space="0" w:color="auto"/>
              <w:bottom w:val="single" w:sz="4" w:space="0" w:color="auto"/>
            </w:tcBorders>
          </w:tcPr>
          <w:p w:rsidR="003B2F03" w:rsidRPr="00E874A0" w:rsidRDefault="003B2F03" w:rsidP="00335ED2">
            <w:pPr>
              <w:rPr>
                <w:b/>
                <w:sz w:val="24"/>
                <w:szCs w:val="24"/>
              </w:rPr>
            </w:pPr>
            <w:r w:rsidRPr="00E874A0">
              <w:rPr>
                <w:b/>
                <w:sz w:val="24"/>
                <w:szCs w:val="24"/>
              </w:rPr>
              <w:t>В т.ч. НДС (..%)</w:t>
            </w:r>
          </w:p>
        </w:tc>
        <w:tc>
          <w:tcPr>
            <w:tcW w:w="1323" w:type="dxa"/>
            <w:tcBorders>
              <w:top w:val="single" w:sz="4" w:space="0" w:color="auto"/>
              <w:bottom w:val="single" w:sz="4" w:space="0" w:color="auto"/>
            </w:tcBorders>
          </w:tcPr>
          <w:p w:rsidR="003B2F03" w:rsidRPr="00E874A0" w:rsidRDefault="003B2F03" w:rsidP="00335ED2">
            <w:pPr>
              <w:rPr>
                <w:sz w:val="24"/>
                <w:szCs w:val="24"/>
              </w:rPr>
            </w:pPr>
          </w:p>
        </w:tc>
        <w:tc>
          <w:tcPr>
            <w:tcW w:w="1118" w:type="dxa"/>
            <w:tcBorders>
              <w:top w:val="single" w:sz="4" w:space="0" w:color="auto"/>
              <w:bottom w:val="single" w:sz="4" w:space="0" w:color="auto"/>
            </w:tcBorders>
          </w:tcPr>
          <w:p w:rsidR="003B2F03" w:rsidRPr="00E874A0" w:rsidRDefault="003B2F03" w:rsidP="00335ED2">
            <w:pPr>
              <w:rPr>
                <w:sz w:val="24"/>
                <w:szCs w:val="24"/>
              </w:rPr>
            </w:pPr>
          </w:p>
        </w:tc>
        <w:tc>
          <w:tcPr>
            <w:tcW w:w="1396" w:type="dxa"/>
            <w:tcBorders>
              <w:top w:val="single" w:sz="4" w:space="0" w:color="auto"/>
              <w:bottom w:val="single" w:sz="4" w:space="0" w:color="auto"/>
            </w:tcBorders>
          </w:tcPr>
          <w:p w:rsidR="003B2F03" w:rsidRPr="00E874A0" w:rsidRDefault="003B2F03" w:rsidP="00335ED2">
            <w:pPr>
              <w:rPr>
                <w:sz w:val="24"/>
                <w:szCs w:val="24"/>
              </w:rPr>
            </w:pPr>
          </w:p>
        </w:tc>
      </w:tr>
      <w:tr w:rsidR="003B2F03" w:rsidRPr="00E874A0" w:rsidTr="00335ED2">
        <w:tc>
          <w:tcPr>
            <w:tcW w:w="540" w:type="dxa"/>
            <w:tcBorders>
              <w:top w:val="nil"/>
              <w:left w:val="nil"/>
              <w:bottom w:val="nil"/>
              <w:right w:val="nil"/>
            </w:tcBorders>
          </w:tcPr>
          <w:p w:rsidR="003B2F03" w:rsidRPr="00E874A0" w:rsidRDefault="003B2F03" w:rsidP="00335ED2">
            <w:pPr>
              <w:rPr>
                <w:sz w:val="24"/>
                <w:szCs w:val="24"/>
              </w:rPr>
            </w:pPr>
          </w:p>
        </w:tc>
        <w:tc>
          <w:tcPr>
            <w:tcW w:w="1488" w:type="dxa"/>
            <w:tcBorders>
              <w:top w:val="nil"/>
              <w:left w:val="nil"/>
              <w:bottom w:val="nil"/>
              <w:right w:val="nil"/>
            </w:tcBorders>
          </w:tcPr>
          <w:p w:rsidR="003B2F03" w:rsidRPr="00E874A0" w:rsidRDefault="003B2F03" w:rsidP="00335ED2">
            <w:pPr>
              <w:rPr>
                <w:sz w:val="24"/>
                <w:szCs w:val="24"/>
              </w:rPr>
            </w:pPr>
          </w:p>
        </w:tc>
        <w:tc>
          <w:tcPr>
            <w:tcW w:w="1197" w:type="dxa"/>
            <w:tcBorders>
              <w:top w:val="nil"/>
              <w:left w:val="nil"/>
              <w:bottom w:val="nil"/>
              <w:right w:val="nil"/>
            </w:tcBorders>
          </w:tcPr>
          <w:p w:rsidR="003B2F03" w:rsidRPr="00E874A0" w:rsidRDefault="003B2F03" w:rsidP="00335ED2">
            <w:pPr>
              <w:rPr>
                <w:sz w:val="24"/>
                <w:szCs w:val="24"/>
              </w:rPr>
            </w:pPr>
          </w:p>
        </w:tc>
        <w:tc>
          <w:tcPr>
            <w:tcW w:w="1834" w:type="dxa"/>
            <w:tcBorders>
              <w:top w:val="nil"/>
              <w:left w:val="nil"/>
              <w:bottom w:val="nil"/>
              <w:right w:val="nil"/>
            </w:tcBorders>
          </w:tcPr>
          <w:p w:rsidR="003B2F03" w:rsidRPr="00E874A0" w:rsidRDefault="003B2F03" w:rsidP="00335ED2">
            <w:pPr>
              <w:rPr>
                <w:sz w:val="24"/>
                <w:szCs w:val="24"/>
              </w:rPr>
            </w:pPr>
          </w:p>
        </w:tc>
        <w:tc>
          <w:tcPr>
            <w:tcW w:w="2369" w:type="dxa"/>
            <w:tcBorders>
              <w:top w:val="nil"/>
              <w:left w:val="nil"/>
              <w:bottom w:val="nil"/>
              <w:right w:val="nil"/>
            </w:tcBorders>
          </w:tcPr>
          <w:p w:rsidR="003B2F03" w:rsidRPr="00E874A0" w:rsidRDefault="003B2F03" w:rsidP="00335ED2">
            <w:pPr>
              <w:rPr>
                <w:sz w:val="24"/>
                <w:szCs w:val="24"/>
              </w:rPr>
            </w:pPr>
          </w:p>
        </w:tc>
        <w:tc>
          <w:tcPr>
            <w:tcW w:w="1482" w:type="dxa"/>
            <w:tcBorders>
              <w:top w:val="nil"/>
              <w:left w:val="nil"/>
              <w:bottom w:val="nil"/>
              <w:right w:val="nil"/>
            </w:tcBorders>
          </w:tcPr>
          <w:p w:rsidR="003B2F03" w:rsidRPr="00E874A0" w:rsidRDefault="003B2F03" w:rsidP="00335ED2">
            <w:pPr>
              <w:rPr>
                <w:sz w:val="24"/>
                <w:szCs w:val="24"/>
              </w:rPr>
            </w:pPr>
          </w:p>
        </w:tc>
        <w:tc>
          <w:tcPr>
            <w:tcW w:w="2601" w:type="dxa"/>
            <w:gridSpan w:val="2"/>
            <w:tcBorders>
              <w:top w:val="single" w:sz="4" w:space="0" w:color="auto"/>
              <w:left w:val="nil"/>
              <w:bottom w:val="nil"/>
              <w:right w:val="nil"/>
            </w:tcBorders>
          </w:tcPr>
          <w:p w:rsidR="003B2F03" w:rsidRPr="00E874A0" w:rsidRDefault="003B2F03" w:rsidP="00335ED2">
            <w:pPr>
              <w:rPr>
                <w:b/>
                <w:sz w:val="24"/>
                <w:szCs w:val="24"/>
              </w:rPr>
            </w:pPr>
          </w:p>
        </w:tc>
        <w:tc>
          <w:tcPr>
            <w:tcW w:w="1323" w:type="dxa"/>
            <w:tcBorders>
              <w:top w:val="single" w:sz="4" w:space="0" w:color="auto"/>
              <w:left w:val="nil"/>
              <w:bottom w:val="nil"/>
              <w:right w:val="nil"/>
            </w:tcBorders>
          </w:tcPr>
          <w:p w:rsidR="003B2F03" w:rsidRPr="00E874A0" w:rsidRDefault="003B2F03" w:rsidP="00335ED2">
            <w:pPr>
              <w:rPr>
                <w:sz w:val="24"/>
                <w:szCs w:val="24"/>
              </w:rPr>
            </w:pPr>
          </w:p>
        </w:tc>
        <w:tc>
          <w:tcPr>
            <w:tcW w:w="1118" w:type="dxa"/>
            <w:tcBorders>
              <w:top w:val="single" w:sz="4" w:space="0" w:color="auto"/>
              <w:left w:val="nil"/>
              <w:bottom w:val="nil"/>
              <w:right w:val="nil"/>
            </w:tcBorders>
          </w:tcPr>
          <w:p w:rsidR="003B2F03" w:rsidRPr="00E874A0" w:rsidRDefault="003B2F03" w:rsidP="00335ED2">
            <w:pPr>
              <w:rPr>
                <w:sz w:val="24"/>
                <w:szCs w:val="24"/>
              </w:rPr>
            </w:pPr>
          </w:p>
        </w:tc>
        <w:tc>
          <w:tcPr>
            <w:tcW w:w="1396" w:type="dxa"/>
            <w:tcBorders>
              <w:top w:val="single" w:sz="4" w:space="0" w:color="auto"/>
              <w:left w:val="nil"/>
              <w:bottom w:val="nil"/>
              <w:right w:val="nil"/>
            </w:tcBorders>
          </w:tcPr>
          <w:p w:rsidR="003B2F03" w:rsidRPr="00E874A0" w:rsidRDefault="003B2F03" w:rsidP="00335ED2">
            <w:pPr>
              <w:rPr>
                <w:sz w:val="24"/>
                <w:szCs w:val="24"/>
              </w:rPr>
            </w:pPr>
          </w:p>
        </w:tc>
      </w:tr>
      <w:tr w:rsidR="003B2F03" w:rsidRPr="00196539" w:rsidTr="00335ED2">
        <w:trPr>
          <w:trHeight w:val="440"/>
        </w:trPr>
        <w:tc>
          <w:tcPr>
            <w:tcW w:w="7428" w:type="dxa"/>
            <w:gridSpan w:val="5"/>
            <w:tcBorders>
              <w:top w:val="nil"/>
              <w:left w:val="nil"/>
              <w:bottom w:val="nil"/>
              <w:right w:val="nil"/>
            </w:tcBorders>
          </w:tcPr>
          <w:p w:rsidR="003B2F03" w:rsidRPr="00E874A0" w:rsidRDefault="003B2F03" w:rsidP="00335ED2">
            <w:pPr>
              <w:jc w:val="center"/>
              <w:rPr>
                <w:sz w:val="24"/>
                <w:szCs w:val="24"/>
                <w:lang w:val="ru-RU"/>
              </w:rPr>
            </w:pPr>
          </w:p>
          <w:p w:rsidR="003B2F03" w:rsidRPr="00E874A0" w:rsidRDefault="003B2F03" w:rsidP="00335ED2">
            <w:pPr>
              <w:rPr>
                <w:sz w:val="24"/>
                <w:szCs w:val="24"/>
                <w:lang w:val="ru-RU"/>
              </w:rPr>
            </w:pPr>
            <w:r w:rsidRPr="00E874A0">
              <w:rPr>
                <w:sz w:val="24"/>
                <w:szCs w:val="24"/>
                <w:lang w:val="ru-RU"/>
              </w:rPr>
              <w:t xml:space="preserve">Продавец:   </w:t>
            </w:r>
          </w:p>
          <w:p w:rsidR="003B2F03" w:rsidRPr="00E874A0" w:rsidRDefault="003B2F03" w:rsidP="00335ED2">
            <w:pPr>
              <w:rPr>
                <w:sz w:val="24"/>
                <w:szCs w:val="24"/>
                <w:lang w:val="ru-RU"/>
              </w:rPr>
            </w:pP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Руководитель</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___________  __________________ /_______________________/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    должность          подпись                       расшифровка подписи</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lastRenderedPageBreak/>
              <w:t>или</w:t>
            </w:r>
          </w:p>
          <w:p w:rsidR="003B2F03" w:rsidRPr="00E874A0" w:rsidRDefault="003B2F03" w:rsidP="00335ED2">
            <w:pPr>
              <w:pStyle w:val="ConsPlusNonformat"/>
              <w:rPr>
                <w:rFonts w:ascii="Garamond" w:hAnsi="Garamond"/>
                <w:sz w:val="24"/>
                <w:szCs w:val="24"/>
              </w:rPr>
            </w:pP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Иное уполномоченное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лицо по доверенности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(приказу) от ____ №_____ ________ _______ /___________________/                                         </w:t>
            </w:r>
          </w:p>
          <w:p w:rsidR="003B2F03" w:rsidRPr="00E874A0" w:rsidRDefault="003B2F03" w:rsidP="00335ED2">
            <w:pPr>
              <w:rPr>
                <w:sz w:val="24"/>
                <w:szCs w:val="24"/>
                <w:lang w:val="ru-RU"/>
              </w:rPr>
            </w:pPr>
            <w:r w:rsidRPr="00E874A0">
              <w:rPr>
                <w:sz w:val="24"/>
                <w:szCs w:val="24"/>
                <w:lang w:val="ru-RU"/>
              </w:rPr>
              <w:t xml:space="preserve">                                          должность  подпись  расшифровка подписи</w:t>
            </w:r>
          </w:p>
          <w:p w:rsidR="003B2F03" w:rsidRPr="00E874A0" w:rsidRDefault="003B2F03" w:rsidP="00335ED2">
            <w:pPr>
              <w:jc w:val="center"/>
              <w:rPr>
                <w:sz w:val="24"/>
                <w:szCs w:val="24"/>
                <w:lang w:val="ru-RU"/>
              </w:rPr>
            </w:pPr>
          </w:p>
        </w:tc>
        <w:tc>
          <w:tcPr>
            <w:tcW w:w="7920" w:type="dxa"/>
            <w:gridSpan w:val="6"/>
            <w:tcBorders>
              <w:top w:val="nil"/>
              <w:left w:val="nil"/>
              <w:bottom w:val="nil"/>
              <w:right w:val="nil"/>
            </w:tcBorders>
          </w:tcPr>
          <w:p w:rsidR="003B2F03" w:rsidRPr="00E874A0" w:rsidRDefault="003B2F03" w:rsidP="00335ED2">
            <w:pPr>
              <w:jc w:val="center"/>
              <w:rPr>
                <w:sz w:val="24"/>
                <w:szCs w:val="24"/>
                <w:lang w:val="ru-RU"/>
              </w:rPr>
            </w:pPr>
          </w:p>
          <w:p w:rsidR="003B2F03" w:rsidRPr="00E874A0" w:rsidRDefault="003B2F03" w:rsidP="00335ED2">
            <w:pPr>
              <w:rPr>
                <w:sz w:val="24"/>
                <w:szCs w:val="24"/>
                <w:lang w:val="ru-RU"/>
              </w:rPr>
            </w:pPr>
            <w:r w:rsidRPr="00E874A0">
              <w:rPr>
                <w:sz w:val="24"/>
                <w:szCs w:val="24"/>
                <w:lang w:val="ru-RU"/>
              </w:rPr>
              <w:t xml:space="preserve">Покупатель:    </w:t>
            </w:r>
          </w:p>
          <w:p w:rsidR="003B2F03" w:rsidRPr="00E874A0" w:rsidRDefault="003B2F03" w:rsidP="00335ED2">
            <w:pPr>
              <w:rPr>
                <w:sz w:val="24"/>
                <w:szCs w:val="24"/>
                <w:lang w:val="ru-RU"/>
              </w:rPr>
            </w:pP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Руководитель</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___________  __________________ /_______________________/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      должность            подпись                    расшифровка подписи</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lastRenderedPageBreak/>
              <w:t>или</w:t>
            </w:r>
          </w:p>
          <w:p w:rsidR="003B2F03" w:rsidRPr="00E874A0" w:rsidRDefault="003B2F03" w:rsidP="00335ED2">
            <w:pPr>
              <w:pStyle w:val="ConsPlusNonformat"/>
              <w:rPr>
                <w:rFonts w:ascii="Garamond" w:hAnsi="Garamond"/>
                <w:sz w:val="24"/>
                <w:szCs w:val="24"/>
              </w:rPr>
            </w:pP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Иное уполномоченное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лицо по доверенности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(приказу) от ____ №_____  __________ _______ /____________/                                         </w:t>
            </w:r>
          </w:p>
          <w:p w:rsidR="003B2F03" w:rsidRPr="00E874A0" w:rsidRDefault="003B2F03" w:rsidP="00335ED2">
            <w:pPr>
              <w:jc w:val="center"/>
              <w:rPr>
                <w:sz w:val="24"/>
                <w:szCs w:val="24"/>
                <w:lang w:val="ru-RU"/>
              </w:rPr>
            </w:pPr>
            <w:r w:rsidRPr="00E874A0">
              <w:rPr>
                <w:sz w:val="24"/>
                <w:szCs w:val="24"/>
                <w:lang w:val="ru-RU"/>
              </w:rPr>
              <w:t xml:space="preserve">                      должность    подпись  расшифровка подписи</w:t>
            </w:r>
          </w:p>
        </w:tc>
      </w:tr>
    </w:tbl>
    <w:p w:rsidR="003B2F03" w:rsidRPr="00E874A0" w:rsidRDefault="003B2F03" w:rsidP="003B2F03">
      <w:pPr>
        <w:rPr>
          <w:b/>
          <w:sz w:val="24"/>
          <w:szCs w:val="24"/>
          <w:lang w:val="ru-RU"/>
        </w:rPr>
      </w:pPr>
    </w:p>
    <w:p w:rsidR="003B2F03" w:rsidRPr="00E874A0" w:rsidRDefault="003B2F03" w:rsidP="003B2F03">
      <w:pPr>
        <w:rPr>
          <w:rFonts w:eastAsia="Calibri"/>
          <w:b/>
          <w:sz w:val="24"/>
          <w:szCs w:val="24"/>
          <w:u w:val="single"/>
          <w:lang w:val="ru-RU"/>
        </w:rPr>
      </w:pPr>
      <w:r w:rsidRPr="00E874A0">
        <w:rPr>
          <w:b/>
          <w:sz w:val="24"/>
          <w:szCs w:val="24"/>
          <w:lang w:val="ru-RU"/>
        </w:rPr>
        <w:br w:type="page"/>
      </w:r>
      <w:r w:rsidRPr="00E874A0">
        <w:rPr>
          <w:rFonts w:eastAsia="Calibri"/>
          <w:b/>
          <w:sz w:val="24"/>
          <w:szCs w:val="24"/>
          <w:highlight w:val="yellow"/>
          <w:u w:val="single"/>
          <w:lang w:val="ru-RU"/>
        </w:rPr>
        <w:lastRenderedPageBreak/>
        <w:t>Предлагаемая редакция</w:t>
      </w:r>
    </w:p>
    <w:p w:rsidR="003B2F03" w:rsidRPr="00E874A0" w:rsidRDefault="003B2F03" w:rsidP="003B2F03">
      <w:pPr>
        <w:ind w:right="16"/>
        <w:jc w:val="right"/>
        <w:rPr>
          <w:b/>
          <w:sz w:val="24"/>
          <w:szCs w:val="24"/>
          <w:lang w:val="ru-RU"/>
        </w:rPr>
      </w:pPr>
      <w:r w:rsidRPr="00056EF0">
        <w:rPr>
          <w:b/>
          <w:sz w:val="24"/>
          <w:szCs w:val="24"/>
          <w:lang w:val="ru-RU"/>
        </w:rPr>
        <w:t xml:space="preserve">Приложение </w:t>
      </w:r>
      <w:r w:rsidRPr="00E874A0">
        <w:rPr>
          <w:b/>
          <w:sz w:val="24"/>
          <w:szCs w:val="24"/>
          <w:highlight w:val="yellow"/>
          <w:lang w:val="ru-RU"/>
        </w:rPr>
        <w:t>5</w:t>
      </w:r>
    </w:p>
    <w:p w:rsidR="003B2F03" w:rsidRPr="00E874A0" w:rsidRDefault="003B2F03" w:rsidP="003B2F03">
      <w:pPr>
        <w:jc w:val="right"/>
        <w:rPr>
          <w:b/>
          <w:sz w:val="24"/>
          <w:szCs w:val="24"/>
          <w:lang w:val="ru-RU"/>
        </w:rPr>
      </w:pPr>
      <w:r w:rsidRPr="00E874A0">
        <w:rPr>
          <w:b/>
          <w:sz w:val="24"/>
          <w:szCs w:val="24"/>
          <w:lang w:val="ru-RU"/>
        </w:rPr>
        <w:t xml:space="preserve">к Договору купли-продажи (поставки) мощности </w:t>
      </w:r>
    </w:p>
    <w:p w:rsidR="003B2F03" w:rsidRPr="00E874A0" w:rsidRDefault="003B2F03" w:rsidP="003B2F03">
      <w:pPr>
        <w:jc w:val="right"/>
        <w:rPr>
          <w:b/>
          <w:sz w:val="24"/>
          <w:szCs w:val="24"/>
          <w:lang w:val="ru-RU"/>
        </w:rPr>
      </w:pPr>
      <w:r w:rsidRPr="00E874A0">
        <w:rPr>
          <w:b/>
          <w:sz w:val="24"/>
          <w:szCs w:val="24"/>
          <w:lang w:val="ru-RU"/>
        </w:rPr>
        <w:t>модернизированных генерирующих объектов</w:t>
      </w:r>
    </w:p>
    <w:p w:rsidR="003B2F03" w:rsidRPr="00E874A0" w:rsidRDefault="003B2F03" w:rsidP="003B2F03">
      <w:pPr>
        <w:jc w:val="right"/>
        <w:rPr>
          <w:b/>
          <w:sz w:val="24"/>
          <w:szCs w:val="24"/>
          <w:lang w:val="ru-RU"/>
        </w:rPr>
      </w:pPr>
      <w:r w:rsidRPr="00E874A0">
        <w:rPr>
          <w:b/>
          <w:sz w:val="24"/>
          <w:szCs w:val="24"/>
          <w:lang w:val="ru-RU"/>
        </w:rPr>
        <w:t>№ _____</w:t>
      </w:r>
    </w:p>
    <w:p w:rsidR="003B2F03" w:rsidRPr="00E874A0" w:rsidRDefault="003B2F03" w:rsidP="003B2F03">
      <w:pPr>
        <w:jc w:val="center"/>
        <w:rPr>
          <w:b/>
          <w:sz w:val="24"/>
          <w:szCs w:val="24"/>
          <w:lang w:val="ru-RU"/>
        </w:rPr>
      </w:pPr>
    </w:p>
    <w:p w:rsidR="003B2F03" w:rsidRPr="00E874A0" w:rsidRDefault="003B2F03" w:rsidP="003B2F03">
      <w:pPr>
        <w:jc w:val="center"/>
        <w:rPr>
          <w:b/>
          <w:sz w:val="24"/>
          <w:szCs w:val="24"/>
          <w:lang w:val="ru-RU"/>
        </w:rPr>
      </w:pPr>
      <w:r w:rsidRPr="00E874A0">
        <w:rPr>
          <w:b/>
          <w:sz w:val="24"/>
          <w:szCs w:val="24"/>
          <w:lang w:val="ru-RU"/>
        </w:rPr>
        <w:t>АКТ ПРИЕМА-ПЕРЕДАЧИ МОЩНОСТИ</w:t>
      </w:r>
    </w:p>
    <w:p w:rsidR="003B2F03" w:rsidRPr="00E874A0" w:rsidRDefault="003B2F03" w:rsidP="003B2F03">
      <w:pPr>
        <w:jc w:val="center"/>
        <w:rPr>
          <w:b/>
          <w:sz w:val="24"/>
          <w:szCs w:val="24"/>
          <w:lang w:val="ru-RU"/>
        </w:rPr>
      </w:pPr>
    </w:p>
    <w:p w:rsidR="003B2F03" w:rsidRPr="00E874A0" w:rsidRDefault="003B2F03" w:rsidP="003B2F03">
      <w:pPr>
        <w:rPr>
          <w:b/>
          <w:sz w:val="24"/>
          <w:szCs w:val="24"/>
          <w:lang w:val="ru-RU"/>
        </w:rPr>
      </w:pPr>
      <w:r w:rsidRPr="00E874A0">
        <w:rPr>
          <w:b/>
          <w:sz w:val="24"/>
          <w:szCs w:val="24"/>
          <w:lang w:val="ru-RU"/>
        </w:rPr>
        <w:t>Продавец ______________________________________________________________________</w:t>
      </w:r>
    </w:p>
    <w:p w:rsidR="003B2F03" w:rsidRPr="00E874A0" w:rsidRDefault="003B2F03" w:rsidP="003B2F03">
      <w:pPr>
        <w:rPr>
          <w:b/>
          <w:sz w:val="24"/>
          <w:szCs w:val="24"/>
          <w:lang w:val="ru-RU"/>
        </w:rPr>
      </w:pPr>
      <w:r w:rsidRPr="00E874A0">
        <w:rPr>
          <w:b/>
          <w:sz w:val="24"/>
          <w:szCs w:val="24"/>
          <w:lang w:val="ru-RU"/>
        </w:rPr>
        <w:t>Идентификационный номер налогоплательщика (ИНН) ____________________________</w:t>
      </w:r>
    </w:p>
    <w:p w:rsidR="003B2F03" w:rsidRPr="00E874A0" w:rsidRDefault="003B2F03" w:rsidP="003B2F03">
      <w:pPr>
        <w:rPr>
          <w:b/>
          <w:sz w:val="24"/>
          <w:szCs w:val="24"/>
          <w:lang w:val="ru-RU"/>
        </w:rPr>
      </w:pPr>
    </w:p>
    <w:p w:rsidR="003B2F03" w:rsidRPr="00E874A0" w:rsidRDefault="003B2F03" w:rsidP="003B2F03">
      <w:pPr>
        <w:rPr>
          <w:b/>
          <w:sz w:val="24"/>
          <w:szCs w:val="24"/>
          <w:lang w:val="ru-RU"/>
        </w:rPr>
      </w:pPr>
      <w:r w:rsidRPr="00E874A0">
        <w:rPr>
          <w:b/>
          <w:sz w:val="24"/>
          <w:szCs w:val="24"/>
          <w:lang w:val="ru-RU"/>
        </w:rPr>
        <w:t>Покупатель ____________________________________________________________________</w:t>
      </w:r>
    </w:p>
    <w:p w:rsidR="003B2F03" w:rsidRPr="00E874A0" w:rsidRDefault="003B2F03" w:rsidP="003B2F03">
      <w:pPr>
        <w:rPr>
          <w:b/>
          <w:sz w:val="24"/>
          <w:szCs w:val="24"/>
          <w:lang w:val="ru-RU"/>
        </w:rPr>
      </w:pPr>
      <w:r w:rsidRPr="00E874A0">
        <w:rPr>
          <w:b/>
          <w:sz w:val="24"/>
          <w:szCs w:val="24"/>
          <w:lang w:val="ru-RU"/>
        </w:rPr>
        <w:t>Идентификационный номер налогоплательщика (ИНН) ____________________________</w:t>
      </w:r>
    </w:p>
    <w:p w:rsidR="003B2F03" w:rsidRPr="00E874A0" w:rsidRDefault="003B2F03" w:rsidP="003B2F03">
      <w:pPr>
        <w:rPr>
          <w:b/>
          <w:sz w:val="24"/>
          <w:szCs w:val="24"/>
          <w:lang w:val="ru-RU"/>
        </w:rPr>
      </w:pPr>
    </w:p>
    <w:p w:rsidR="003B2F03" w:rsidRPr="00E874A0" w:rsidRDefault="003B2F03" w:rsidP="003B2F03">
      <w:pPr>
        <w:jc w:val="center"/>
        <w:rPr>
          <w:b/>
          <w:sz w:val="24"/>
          <w:szCs w:val="24"/>
          <w:lang w:val="ru-RU"/>
        </w:rPr>
      </w:pPr>
      <w:r w:rsidRPr="00E874A0">
        <w:rPr>
          <w:b/>
          <w:sz w:val="24"/>
          <w:szCs w:val="24"/>
          <w:lang w:val="ru-RU"/>
        </w:rPr>
        <w:t>АКТ</w:t>
      </w:r>
    </w:p>
    <w:p w:rsidR="003B2F03" w:rsidRPr="00E874A0" w:rsidRDefault="003B2F03" w:rsidP="003B2F03">
      <w:pPr>
        <w:jc w:val="center"/>
        <w:rPr>
          <w:sz w:val="24"/>
          <w:szCs w:val="24"/>
          <w:lang w:val="ru-RU"/>
        </w:rPr>
      </w:pPr>
      <w:r w:rsidRPr="00E874A0">
        <w:rPr>
          <w:b/>
          <w:sz w:val="24"/>
          <w:szCs w:val="24"/>
          <w:lang w:val="ru-RU"/>
        </w:rPr>
        <w:t>приема-передачи (поставки) мощности № ______ от _________ ______</w:t>
      </w:r>
    </w:p>
    <w:p w:rsidR="003B2F03" w:rsidRPr="00E874A0" w:rsidRDefault="003B2F03" w:rsidP="003B2F03">
      <w:pPr>
        <w:jc w:val="both"/>
        <w:rPr>
          <w:sz w:val="24"/>
          <w:szCs w:val="24"/>
          <w:lang w:val="ru-RU"/>
        </w:rPr>
      </w:pPr>
    </w:p>
    <w:p w:rsidR="003B2F03" w:rsidRPr="00E874A0" w:rsidRDefault="003B2F03" w:rsidP="003B2F03">
      <w:pPr>
        <w:jc w:val="both"/>
        <w:rPr>
          <w:sz w:val="24"/>
          <w:szCs w:val="24"/>
          <w:lang w:val="ru-RU"/>
        </w:rPr>
      </w:pPr>
      <w:r w:rsidRPr="00E874A0">
        <w:rPr>
          <w:sz w:val="24"/>
          <w:szCs w:val="24"/>
          <w:lang w:val="ru-RU"/>
        </w:rPr>
        <w:t xml:space="preserve">Настоящий АКТ составлен о том, что согласно Договору купли-продажи (поставки) мощности модернизированных генерирующих объектов </w:t>
      </w:r>
      <w:r w:rsidRPr="00E874A0">
        <w:rPr>
          <w:bCs/>
          <w:sz w:val="24"/>
          <w:szCs w:val="24"/>
          <w:lang w:val="ru-RU"/>
        </w:rPr>
        <w:t xml:space="preserve">№_________ от __________ Продавец передал Покупателю, а Покупатель принял </w:t>
      </w:r>
      <w:r w:rsidRPr="00E874A0">
        <w:rPr>
          <w:sz w:val="24"/>
          <w:szCs w:val="24"/>
          <w:lang w:val="ru-RU"/>
        </w:rPr>
        <w:t>за период с «___» ________ г. по «___» ________ г. мощность в объеме и на сумму:</w:t>
      </w:r>
    </w:p>
    <w:p w:rsidR="003B2F03" w:rsidRPr="00E874A0" w:rsidRDefault="003B2F03" w:rsidP="003B2F03">
      <w:pPr>
        <w:rPr>
          <w:sz w:val="24"/>
          <w:szCs w:val="24"/>
          <w:lang w:val="ru-RU"/>
        </w:rPr>
      </w:pPr>
    </w:p>
    <w:tbl>
      <w:tblPr>
        <w:tblW w:w="15348" w:type="dxa"/>
        <w:tblLayout w:type="fixed"/>
        <w:tblLook w:val="01E0" w:firstRow="1" w:lastRow="1" w:firstColumn="1" w:lastColumn="1" w:noHBand="0" w:noVBand="0"/>
      </w:tblPr>
      <w:tblGrid>
        <w:gridCol w:w="540"/>
        <w:gridCol w:w="1488"/>
        <w:gridCol w:w="1197"/>
        <w:gridCol w:w="1834"/>
        <w:gridCol w:w="2369"/>
        <w:gridCol w:w="1482"/>
        <w:gridCol w:w="1495"/>
        <w:gridCol w:w="1106"/>
        <w:gridCol w:w="1323"/>
        <w:gridCol w:w="1118"/>
        <w:gridCol w:w="1396"/>
      </w:tblGrid>
      <w:tr w:rsidR="003B2F03" w:rsidRPr="00196539" w:rsidTr="00335ED2">
        <w:tc>
          <w:tcPr>
            <w:tcW w:w="540"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lastRenderedPageBreak/>
              <w:t>№ п/п</w:t>
            </w:r>
          </w:p>
        </w:tc>
        <w:tc>
          <w:tcPr>
            <w:tcW w:w="1488"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Наименование товара (работы, услуги)</w:t>
            </w:r>
          </w:p>
        </w:tc>
        <w:tc>
          <w:tcPr>
            <w:tcW w:w="1197"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Единица измерения</w:t>
            </w:r>
          </w:p>
        </w:tc>
        <w:tc>
          <w:tcPr>
            <w:tcW w:w="7180" w:type="dxa"/>
            <w:gridSpan w:val="4"/>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Данные об объеме товара (работы, услуги)</w:t>
            </w:r>
          </w:p>
        </w:tc>
        <w:tc>
          <w:tcPr>
            <w:tcW w:w="1106"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Цена</w:t>
            </w:r>
          </w:p>
        </w:tc>
        <w:tc>
          <w:tcPr>
            <w:tcW w:w="1323"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Стоимость товара (работ, услуг), руб.</w:t>
            </w:r>
          </w:p>
        </w:tc>
        <w:tc>
          <w:tcPr>
            <w:tcW w:w="1118"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Сумма НДС, руб.</w:t>
            </w:r>
          </w:p>
        </w:tc>
        <w:tc>
          <w:tcPr>
            <w:tcW w:w="1396"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Стоимость товара (работ, услуг) всего с НДС, руб.</w:t>
            </w:r>
          </w:p>
        </w:tc>
      </w:tr>
      <w:tr w:rsidR="003B2F03" w:rsidRPr="00196539" w:rsidTr="00335ED2">
        <w:tc>
          <w:tcPr>
            <w:tcW w:w="540"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48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197"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834"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Код ГТП генерации</w:t>
            </w:r>
          </w:p>
        </w:tc>
        <w:tc>
          <w:tcPr>
            <w:tcW w:w="2369"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Объем фактически поставленной мощности генерирующего объекта</w:t>
            </w: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rPr>
            </w:pPr>
            <w:r w:rsidRPr="00E874A0">
              <w:rPr>
                <w:sz w:val="24"/>
                <w:szCs w:val="24"/>
              </w:rPr>
              <w:t>Наименование ГТП покупателя</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r w:rsidRPr="00E874A0">
              <w:rPr>
                <w:sz w:val="24"/>
                <w:szCs w:val="24"/>
                <w:lang w:val="ru-RU"/>
              </w:rPr>
              <w:t>Объем мощности в ГТП покупателя</w:t>
            </w:r>
          </w:p>
        </w:tc>
        <w:tc>
          <w:tcPr>
            <w:tcW w:w="1106"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323"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11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c>
          <w:tcPr>
            <w:tcW w:w="1396"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jc w:val="center"/>
              <w:rPr>
                <w:sz w:val="24"/>
                <w:szCs w:val="24"/>
                <w:lang w:val="ru-RU"/>
              </w:rPr>
            </w:pPr>
          </w:p>
        </w:tc>
      </w:tr>
      <w:tr w:rsidR="003B2F03" w:rsidRPr="00E874A0" w:rsidTr="00335ED2">
        <w:tc>
          <w:tcPr>
            <w:tcW w:w="540"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1</w:t>
            </w:r>
          </w:p>
        </w:tc>
        <w:tc>
          <w:tcPr>
            <w:tcW w:w="1488"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Мощность</w:t>
            </w:r>
          </w:p>
        </w:tc>
        <w:tc>
          <w:tcPr>
            <w:tcW w:w="1197"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МВт</w:t>
            </w:r>
          </w:p>
        </w:tc>
        <w:tc>
          <w:tcPr>
            <w:tcW w:w="1834"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2369" w:type="dxa"/>
            <w:vMerge w:val="restart"/>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ГТП 1</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0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23"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9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97"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834"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2369"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ГТП 2</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0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23"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9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97"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834"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2369"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ГТП 3</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0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23"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9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8"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97"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834"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2369" w:type="dxa"/>
            <w:vMerge/>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r w:rsidRPr="00E874A0">
              <w:rPr>
                <w:sz w:val="24"/>
                <w:szCs w:val="24"/>
              </w:rPr>
              <w:t>…</w:t>
            </w:r>
          </w:p>
        </w:tc>
        <w:tc>
          <w:tcPr>
            <w:tcW w:w="1495"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0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23"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c>
          <w:tcPr>
            <w:tcW w:w="1396" w:type="dxa"/>
            <w:tcBorders>
              <w:top w:val="single" w:sz="4" w:space="0" w:color="auto"/>
              <w:left w:val="single" w:sz="4" w:space="0" w:color="auto"/>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tcBorders>
              <w:top w:val="single" w:sz="4" w:space="0" w:color="auto"/>
              <w:left w:val="nil"/>
              <w:bottom w:val="nil"/>
              <w:right w:val="nil"/>
            </w:tcBorders>
          </w:tcPr>
          <w:p w:rsidR="003B2F03" w:rsidRPr="00E874A0" w:rsidRDefault="003B2F03" w:rsidP="00335ED2">
            <w:pPr>
              <w:rPr>
                <w:sz w:val="24"/>
                <w:szCs w:val="24"/>
              </w:rPr>
            </w:pPr>
          </w:p>
        </w:tc>
        <w:tc>
          <w:tcPr>
            <w:tcW w:w="1488" w:type="dxa"/>
            <w:tcBorders>
              <w:top w:val="single" w:sz="4" w:space="0" w:color="auto"/>
              <w:left w:val="nil"/>
              <w:bottom w:val="nil"/>
              <w:right w:val="nil"/>
            </w:tcBorders>
          </w:tcPr>
          <w:p w:rsidR="003B2F03" w:rsidRPr="00E874A0" w:rsidRDefault="003B2F03" w:rsidP="00335ED2">
            <w:pPr>
              <w:rPr>
                <w:sz w:val="24"/>
                <w:szCs w:val="24"/>
              </w:rPr>
            </w:pPr>
          </w:p>
        </w:tc>
        <w:tc>
          <w:tcPr>
            <w:tcW w:w="1197" w:type="dxa"/>
            <w:tcBorders>
              <w:top w:val="single" w:sz="4" w:space="0" w:color="auto"/>
              <w:left w:val="nil"/>
              <w:bottom w:val="nil"/>
              <w:right w:val="nil"/>
            </w:tcBorders>
          </w:tcPr>
          <w:p w:rsidR="003B2F03" w:rsidRPr="00E874A0" w:rsidRDefault="003B2F03" w:rsidP="00335ED2">
            <w:pPr>
              <w:rPr>
                <w:sz w:val="24"/>
                <w:szCs w:val="24"/>
              </w:rPr>
            </w:pPr>
          </w:p>
        </w:tc>
        <w:tc>
          <w:tcPr>
            <w:tcW w:w="1834" w:type="dxa"/>
            <w:tcBorders>
              <w:top w:val="single" w:sz="4" w:space="0" w:color="auto"/>
              <w:left w:val="nil"/>
              <w:bottom w:val="nil"/>
              <w:right w:val="nil"/>
            </w:tcBorders>
          </w:tcPr>
          <w:p w:rsidR="003B2F03" w:rsidRPr="00E874A0" w:rsidRDefault="003B2F03" w:rsidP="00335ED2">
            <w:pPr>
              <w:rPr>
                <w:sz w:val="24"/>
                <w:szCs w:val="24"/>
              </w:rPr>
            </w:pPr>
          </w:p>
        </w:tc>
        <w:tc>
          <w:tcPr>
            <w:tcW w:w="2369" w:type="dxa"/>
            <w:tcBorders>
              <w:top w:val="single" w:sz="4" w:space="0" w:color="auto"/>
              <w:left w:val="nil"/>
              <w:bottom w:val="nil"/>
              <w:right w:val="nil"/>
            </w:tcBorders>
          </w:tcPr>
          <w:p w:rsidR="003B2F03" w:rsidRPr="00E874A0" w:rsidRDefault="003B2F03" w:rsidP="00335ED2">
            <w:pPr>
              <w:rPr>
                <w:sz w:val="24"/>
                <w:szCs w:val="24"/>
              </w:rPr>
            </w:pPr>
          </w:p>
        </w:tc>
        <w:tc>
          <w:tcPr>
            <w:tcW w:w="1482" w:type="dxa"/>
            <w:tcBorders>
              <w:top w:val="single" w:sz="4" w:space="0" w:color="auto"/>
              <w:left w:val="nil"/>
              <w:bottom w:val="nil"/>
              <w:right w:val="single" w:sz="4" w:space="0" w:color="auto"/>
            </w:tcBorders>
          </w:tcPr>
          <w:p w:rsidR="003B2F03" w:rsidRPr="00E874A0" w:rsidRDefault="003B2F03" w:rsidP="00335ED2">
            <w:pPr>
              <w:rPr>
                <w:sz w:val="24"/>
                <w:szCs w:val="24"/>
              </w:rPr>
            </w:pPr>
          </w:p>
        </w:tc>
        <w:tc>
          <w:tcPr>
            <w:tcW w:w="2601" w:type="dxa"/>
            <w:gridSpan w:val="2"/>
            <w:tcBorders>
              <w:top w:val="single" w:sz="4" w:space="0" w:color="auto"/>
              <w:left w:val="single" w:sz="4" w:space="0" w:color="auto"/>
              <w:bottom w:val="single" w:sz="4" w:space="0" w:color="auto"/>
            </w:tcBorders>
          </w:tcPr>
          <w:p w:rsidR="003B2F03" w:rsidRPr="00E874A0" w:rsidRDefault="003B2F03" w:rsidP="00335ED2">
            <w:pPr>
              <w:rPr>
                <w:b/>
                <w:sz w:val="24"/>
                <w:szCs w:val="24"/>
              </w:rPr>
            </w:pPr>
            <w:r w:rsidRPr="00E874A0">
              <w:rPr>
                <w:b/>
                <w:sz w:val="24"/>
                <w:szCs w:val="24"/>
              </w:rPr>
              <w:t>Итого:</w:t>
            </w:r>
          </w:p>
        </w:tc>
        <w:tc>
          <w:tcPr>
            <w:tcW w:w="1323" w:type="dxa"/>
            <w:tcBorders>
              <w:top w:val="single" w:sz="4" w:space="0" w:color="auto"/>
              <w:bottom w:val="single" w:sz="4" w:space="0" w:color="auto"/>
            </w:tcBorders>
          </w:tcPr>
          <w:p w:rsidR="003B2F03" w:rsidRPr="00E874A0" w:rsidRDefault="003B2F03" w:rsidP="00335ED2">
            <w:pPr>
              <w:rPr>
                <w:sz w:val="24"/>
                <w:szCs w:val="24"/>
              </w:rPr>
            </w:pPr>
          </w:p>
        </w:tc>
        <w:tc>
          <w:tcPr>
            <w:tcW w:w="1118" w:type="dxa"/>
            <w:tcBorders>
              <w:top w:val="single" w:sz="4" w:space="0" w:color="auto"/>
              <w:bottom w:val="single" w:sz="4" w:space="0" w:color="auto"/>
            </w:tcBorders>
          </w:tcPr>
          <w:p w:rsidR="003B2F03" w:rsidRPr="00E874A0" w:rsidRDefault="003B2F03" w:rsidP="00335ED2">
            <w:pPr>
              <w:rPr>
                <w:sz w:val="24"/>
                <w:szCs w:val="24"/>
              </w:rPr>
            </w:pPr>
          </w:p>
        </w:tc>
        <w:tc>
          <w:tcPr>
            <w:tcW w:w="1396" w:type="dxa"/>
            <w:tcBorders>
              <w:top w:val="single" w:sz="4" w:space="0" w:color="auto"/>
              <w:bottom w:val="single" w:sz="4" w:space="0" w:color="auto"/>
            </w:tcBorders>
          </w:tcPr>
          <w:p w:rsidR="003B2F03" w:rsidRPr="00E874A0" w:rsidRDefault="003B2F03" w:rsidP="00335ED2">
            <w:pPr>
              <w:rPr>
                <w:sz w:val="24"/>
                <w:szCs w:val="24"/>
              </w:rPr>
            </w:pPr>
          </w:p>
        </w:tc>
      </w:tr>
      <w:tr w:rsidR="003B2F03" w:rsidRPr="00E874A0" w:rsidTr="00335ED2">
        <w:tc>
          <w:tcPr>
            <w:tcW w:w="540" w:type="dxa"/>
            <w:tcBorders>
              <w:top w:val="nil"/>
              <w:left w:val="nil"/>
              <w:bottom w:val="nil"/>
              <w:right w:val="nil"/>
            </w:tcBorders>
          </w:tcPr>
          <w:p w:rsidR="003B2F03" w:rsidRPr="00E874A0" w:rsidRDefault="003B2F03" w:rsidP="00335ED2">
            <w:pPr>
              <w:rPr>
                <w:sz w:val="24"/>
                <w:szCs w:val="24"/>
              </w:rPr>
            </w:pPr>
          </w:p>
        </w:tc>
        <w:tc>
          <w:tcPr>
            <w:tcW w:w="1488" w:type="dxa"/>
            <w:tcBorders>
              <w:top w:val="nil"/>
              <w:left w:val="nil"/>
              <w:bottom w:val="nil"/>
              <w:right w:val="nil"/>
            </w:tcBorders>
          </w:tcPr>
          <w:p w:rsidR="003B2F03" w:rsidRPr="00E874A0" w:rsidRDefault="003B2F03" w:rsidP="00335ED2">
            <w:pPr>
              <w:rPr>
                <w:sz w:val="24"/>
                <w:szCs w:val="24"/>
              </w:rPr>
            </w:pPr>
          </w:p>
        </w:tc>
        <w:tc>
          <w:tcPr>
            <w:tcW w:w="1197" w:type="dxa"/>
            <w:tcBorders>
              <w:top w:val="nil"/>
              <w:left w:val="nil"/>
              <w:bottom w:val="nil"/>
              <w:right w:val="nil"/>
            </w:tcBorders>
          </w:tcPr>
          <w:p w:rsidR="003B2F03" w:rsidRPr="00E874A0" w:rsidRDefault="003B2F03" w:rsidP="00335ED2">
            <w:pPr>
              <w:rPr>
                <w:sz w:val="24"/>
                <w:szCs w:val="24"/>
              </w:rPr>
            </w:pPr>
          </w:p>
        </w:tc>
        <w:tc>
          <w:tcPr>
            <w:tcW w:w="1834" w:type="dxa"/>
            <w:tcBorders>
              <w:top w:val="nil"/>
              <w:left w:val="nil"/>
              <w:bottom w:val="nil"/>
              <w:right w:val="nil"/>
            </w:tcBorders>
          </w:tcPr>
          <w:p w:rsidR="003B2F03" w:rsidRPr="00E874A0" w:rsidRDefault="003B2F03" w:rsidP="00335ED2">
            <w:pPr>
              <w:rPr>
                <w:sz w:val="24"/>
                <w:szCs w:val="24"/>
              </w:rPr>
            </w:pPr>
          </w:p>
        </w:tc>
        <w:tc>
          <w:tcPr>
            <w:tcW w:w="2369" w:type="dxa"/>
            <w:tcBorders>
              <w:top w:val="nil"/>
              <w:left w:val="nil"/>
              <w:bottom w:val="nil"/>
              <w:right w:val="nil"/>
            </w:tcBorders>
          </w:tcPr>
          <w:p w:rsidR="003B2F03" w:rsidRPr="00E874A0" w:rsidRDefault="003B2F03" w:rsidP="00335ED2">
            <w:pPr>
              <w:rPr>
                <w:sz w:val="24"/>
                <w:szCs w:val="24"/>
              </w:rPr>
            </w:pPr>
          </w:p>
        </w:tc>
        <w:tc>
          <w:tcPr>
            <w:tcW w:w="1482" w:type="dxa"/>
            <w:tcBorders>
              <w:top w:val="nil"/>
              <w:left w:val="nil"/>
              <w:bottom w:val="nil"/>
              <w:right w:val="single" w:sz="4" w:space="0" w:color="auto"/>
            </w:tcBorders>
          </w:tcPr>
          <w:p w:rsidR="003B2F03" w:rsidRPr="00E874A0" w:rsidRDefault="003B2F03" w:rsidP="00335ED2">
            <w:pPr>
              <w:rPr>
                <w:sz w:val="24"/>
                <w:szCs w:val="24"/>
              </w:rPr>
            </w:pPr>
          </w:p>
        </w:tc>
        <w:tc>
          <w:tcPr>
            <w:tcW w:w="2601" w:type="dxa"/>
            <w:gridSpan w:val="2"/>
            <w:tcBorders>
              <w:top w:val="single" w:sz="4" w:space="0" w:color="auto"/>
              <w:left w:val="single" w:sz="4" w:space="0" w:color="auto"/>
              <w:bottom w:val="single" w:sz="4" w:space="0" w:color="auto"/>
              <w:right w:val="nil"/>
            </w:tcBorders>
          </w:tcPr>
          <w:p w:rsidR="003B2F03" w:rsidRPr="00E874A0" w:rsidRDefault="003B2F03" w:rsidP="00335ED2">
            <w:pPr>
              <w:rPr>
                <w:b/>
                <w:sz w:val="24"/>
                <w:szCs w:val="24"/>
              </w:rPr>
            </w:pPr>
          </w:p>
        </w:tc>
        <w:tc>
          <w:tcPr>
            <w:tcW w:w="1323" w:type="dxa"/>
            <w:tcBorders>
              <w:top w:val="single" w:sz="4" w:space="0" w:color="auto"/>
              <w:left w:val="nil"/>
              <w:bottom w:val="single" w:sz="4" w:space="0" w:color="auto"/>
              <w:right w:val="nil"/>
            </w:tcBorders>
          </w:tcPr>
          <w:p w:rsidR="003B2F03" w:rsidRPr="00E874A0" w:rsidRDefault="003B2F03" w:rsidP="00335ED2">
            <w:pPr>
              <w:rPr>
                <w:sz w:val="24"/>
                <w:szCs w:val="24"/>
              </w:rPr>
            </w:pPr>
          </w:p>
        </w:tc>
        <w:tc>
          <w:tcPr>
            <w:tcW w:w="1118" w:type="dxa"/>
            <w:tcBorders>
              <w:top w:val="single" w:sz="4" w:space="0" w:color="auto"/>
              <w:left w:val="nil"/>
              <w:bottom w:val="single" w:sz="4" w:space="0" w:color="auto"/>
              <w:right w:val="nil"/>
            </w:tcBorders>
          </w:tcPr>
          <w:p w:rsidR="003B2F03" w:rsidRPr="00E874A0" w:rsidRDefault="003B2F03" w:rsidP="00335ED2">
            <w:pPr>
              <w:rPr>
                <w:sz w:val="24"/>
                <w:szCs w:val="24"/>
              </w:rPr>
            </w:pPr>
          </w:p>
        </w:tc>
        <w:tc>
          <w:tcPr>
            <w:tcW w:w="1396" w:type="dxa"/>
            <w:tcBorders>
              <w:top w:val="single" w:sz="4" w:space="0" w:color="auto"/>
              <w:left w:val="nil"/>
              <w:bottom w:val="single" w:sz="4" w:space="0" w:color="auto"/>
              <w:right w:val="single" w:sz="4" w:space="0" w:color="auto"/>
            </w:tcBorders>
          </w:tcPr>
          <w:p w:rsidR="003B2F03" w:rsidRPr="00E874A0" w:rsidRDefault="003B2F03" w:rsidP="00335ED2">
            <w:pPr>
              <w:rPr>
                <w:sz w:val="24"/>
                <w:szCs w:val="24"/>
              </w:rPr>
            </w:pPr>
          </w:p>
        </w:tc>
      </w:tr>
      <w:tr w:rsidR="003B2F03" w:rsidRPr="00E874A0" w:rsidTr="00335ED2">
        <w:tc>
          <w:tcPr>
            <w:tcW w:w="540" w:type="dxa"/>
            <w:tcBorders>
              <w:top w:val="nil"/>
              <w:left w:val="nil"/>
              <w:bottom w:val="nil"/>
              <w:right w:val="nil"/>
            </w:tcBorders>
          </w:tcPr>
          <w:p w:rsidR="003B2F03" w:rsidRPr="00E874A0" w:rsidRDefault="003B2F03" w:rsidP="00335ED2">
            <w:pPr>
              <w:rPr>
                <w:sz w:val="24"/>
                <w:szCs w:val="24"/>
              </w:rPr>
            </w:pPr>
          </w:p>
        </w:tc>
        <w:tc>
          <w:tcPr>
            <w:tcW w:w="1488" w:type="dxa"/>
            <w:tcBorders>
              <w:top w:val="nil"/>
              <w:left w:val="nil"/>
              <w:bottom w:val="nil"/>
              <w:right w:val="nil"/>
            </w:tcBorders>
          </w:tcPr>
          <w:p w:rsidR="003B2F03" w:rsidRPr="00E874A0" w:rsidRDefault="003B2F03" w:rsidP="00335ED2">
            <w:pPr>
              <w:rPr>
                <w:sz w:val="24"/>
                <w:szCs w:val="24"/>
              </w:rPr>
            </w:pPr>
          </w:p>
        </w:tc>
        <w:tc>
          <w:tcPr>
            <w:tcW w:w="1197" w:type="dxa"/>
            <w:tcBorders>
              <w:top w:val="nil"/>
              <w:left w:val="nil"/>
              <w:bottom w:val="nil"/>
              <w:right w:val="nil"/>
            </w:tcBorders>
          </w:tcPr>
          <w:p w:rsidR="003B2F03" w:rsidRPr="00E874A0" w:rsidRDefault="003B2F03" w:rsidP="00335ED2">
            <w:pPr>
              <w:rPr>
                <w:sz w:val="24"/>
                <w:szCs w:val="24"/>
              </w:rPr>
            </w:pPr>
          </w:p>
        </w:tc>
        <w:tc>
          <w:tcPr>
            <w:tcW w:w="1834" w:type="dxa"/>
            <w:tcBorders>
              <w:top w:val="nil"/>
              <w:left w:val="nil"/>
              <w:bottom w:val="nil"/>
              <w:right w:val="nil"/>
            </w:tcBorders>
          </w:tcPr>
          <w:p w:rsidR="003B2F03" w:rsidRPr="00E874A0" w:rsidRDefault="003B2F03" w:rsidP="00335ED2">
            <w:pPr>
              <w:rPr>
                <w:sz w:val="24"/>
                <w:szCs w:val="24"/>
              </w:rPr>
            </w:pPr>
          </w:p>
        </w:tc>
        <w:tc>
          <w:tcPr>
            <w:tcW w:w="2369" w:type="dxa"/>
            <w:tcBorders>
              <w:top w:val="nil"/>
              <w:left w:val="nil"/>
              <w:bottom w:val="nil"/>
              <w:right w:val="nil"/>
            </w:tcBorders>
          </w:tcPr>
          <w:p w:rsidR="003B2F03" w:rsidRPr="00E874A0" w:rsidRDefault="003B2F03" w:rsidP="00335ED2">
            <w:pPr>
              <w:rPr>
                <w:sz w:val="24"/>
                <w:szCs w:val="24"/>
              </w:rPr>
            </w:pPr>
          </w:p>
        </w:tc>
        <w:tc>
          <w:tcPr>
            <w:tcW w:w="1482" w:type="dxa"/>
            <w:tcBorders>
              <w:top w:val="nil"/>
              <w:left w:val="nil"/>
              <w:bottom w:val="nil"/>
              <w:right w:val="single" w:sz="4" w:space="0" w:color="auto"/>
            </w:tcBorders>
          </w:tcPr>
          <w:p w:rsidR="003B2F03" w:rsidRPr="00E874A0" w:rsidRDefault="003B2F03" w:rsidP="00335ED2">
            <w:pPr>
              <w:rPr>
                <w:sz w:val="24"/>
                <w:szCs w:val="24"/>
              </w:rPr>
            </w:pPr>
          </w:p>
        </w:tc>
        <w:tc>
          <w:tcPr>
            <w:tcW w:w="2601" w:type="dxa"/>
            <w:gridSpan w:val="2"/>
            <w:tcBorders>
              <w:top w:val="single" w:sz="4" w:space="0" w:color="auto"/>
              <w:left w:val="single" w:sz="4" w:space="0" w:color="auto"/>
              <w:bottom w:val="single" w:sz="4" w:space="0" w:color="auto"/>
            </w:tcBorders>
          </w:tcPr>
          <w:p w:rsidR="003B2F03" w:rsidRPr="00E874A0" w:rsidRDefault="003B2F03" w:rsidP="00335ED2">
            <w:pPr>
              <w:rPr>
                <w:b/>
                <w:sz w:val="24"/>
                <w:szCs w:val="24"/>
              </w:rPr>
            </w:pPr>
            <w:r w:rsidRPr="00E874A0">
              <w:rPr>
                <w:b/>
                <w:sz w:val="24"/>
                <w:szCs w:val="24"/>
              </w:rPr>
              <w:t>В т.ч. НДС (..%)</w:t>
            </w:r>
          </w:p>
        </w:tc>
        <w:tc>
          <w:tcPr>
            <w:tcW w:w="1323" w:type="dxa"/>
            <w:tcBorders>
              <w:top w:val="single" w:sz="4" w:space="0" w:color="auto"/>
              <w:bottom w:val="single" w:sz="4" w:space="0" w:color="auto"/>
            </w:tcBorders>
          </w:tcPr>
          <w:p w:rsidR="003B2F03" w:rsidRPr="00E874A0" w:rsidRDefault="003B2F03" w:rsidP="00335ED2">
            <w:pPr>
              <w:rPr>
                <w:sz w:val="24"/>
                <w:szCs w:val="24"/>
              </w:rPr>
            </w:pPr>
          </w:p>
        </w:tc>
        <w:tc>
          <w:tcPr>
            <w:tcW w:w="1118" w:type="dxa"/>
            <w:tcBorders>
              <w:top w:val="single" w:sz="4" w:space="0" w:color="auto"/>
              <w:bottom w:val="single" w:sz="4" w:space="0" w:color="auto"/>
            </w:tcBorders>
          </w:tcPr>
          <w:p w:rsidR="003B2F03" w:rsidRPr="00E874A0" w:rsidRDefault="003B2F03" w:rsidP="00335ED2">
            <w:pPr>
              <w:rPr>
                <w:sz w:val="24"/>
                <w:szCs w:val="24"/>
              </w:rPr>
            </w:pPr>
          </w:p>
        </w:tc>
        <w:tc>
          <w:tcPr>
            <w:tcW w:w="1396" w:type="dxa"/>
            <w:tcBorders>
              <w:top w:val="single" w:sz="4" w:space="0" w:color="auto"/>
              <w:bottom w:val="single" w:sz="4" w:space="0" w:color="auto"/>
            </w:tcBorders>
          </w:tcPr>
          <w:p w:rsidR="003B2F03" w:rsidRPr="00E874A0" w:rsidRDefault="003B2F03" w:rsidP="00335ED2">
            <w:pPr>
              <w:rPr>
                <w:sz w:val="24"/>
                <w:szCs w:val="24"/>
              </w:rPr>
            </w:pPr>
          </w:p>
        </w:tc>
      </w:tr>
      <w:tr w:rsidR="003B2F03" w:rsidRPr="00E874A0" w:rsidTr="00335ED2">
        <w:tc>
          <w:tcPr>
            <w:tcW w:w="540" w:type="dxa"/>
            <w:tcBorders>
              <w:top w:val="nil"/>
              <w:left w:val="nil"/>
              <w:bottom w:val="nil"/>
              <w:right w:val="nil"/>
            </w:tcBorders>
          </w:tcPr>
          <w:p w:rsidR="003B2F03" w:rsidRPr="00E874A0" w:rsidRDefault="003B2F03" w:rsidP="00335ED2">
            <w:pPr>
              <w:rPr>
                <w:sz w:val="24"/>
                <w:szCs w:val="24"/>
              </w:rPr>
            </w:pPr>
          </w:p>
        </w:tc>
        <w:tc>
          <w:tcPr>
            <w:tcW w:w="1488" w:type="dxa"/>
            <w:tcBorders>
              <w:top w:val="nil"/>
              <w:left w:val="nil"/>
              <w:bottom w:val="nil"/>
              <w:right w:val="nil"/>
            </w:tcBorders>
          </w:tcPr>
          <w:p w:rsidR="003B2F03" w:rsidRPr="00E874A0" w:rsidRDefault="003B2F03" w:rsidP="00335ED2">
            <w:pPr>
              <w:rPr>
                <w:sz w:val="24"/>
                <w:szCs w:val="24"/>
              </w:rPr>
            </w:pPr>
          </w:p>
        </w:tc>
        <w:tc>
          <w:tcPr>
            <w:tcW w:w="1197" w:type="dxa"/>
            <w:tcBorders>
              <w:top w:val="nil"/>
              <w:left w:val="nil"/>
              <w:bottom w:val="nil"/>
              <w:right w:val="nil"/>
            </w:tcBorders>
          </w:tcPr>
          <w:p w:rsidR="003B2F03" w:rsidRPr="00E874A0" w:rsidRDefault="003B2F03" w:rsidP="00335ED2">
            <w:pPr>
              <w:rPr>
                <w:sz w:val="24"/>
                <w:szCs w:val="24"/>
              </w:rPr>
            </w:pPr>
          </w:p>
        </w:tc>
        <w:tc>
          <w:tcPr>
            <w:tcW w:w="1834" w:type="dxa"/>
            <w:tcBorders>
              <w:top w:val="nil"/>
              <w:left w:val="nil"/>
              <w:bottom w:val="nil"/>
              <w:right w:val="nil"/>
            </w:tcBorders>
          </w:tcPr>
          <w:p w:rsidR="003B2F03" w:rsidRPr="00E874A0" w:rsidRDefault="003B2F03" w:rsidP="00335ED2">
            <w:pPr>
              <w:rPr>
                <w:sz w:val="24"/>
                <w:szCs w:val="24"/>
              </w:rPr>
            </w:pPr>
          </w:p>
        </w:tc>
        <w:tc>
          <w:tcPr>
            <w:tcW w:w="2369" w:type="dxa"/>
            <w:tcBorders>
              <w:top w:val="nil"/>
              <w:left w:val="nil"/>
              <w:bottom w:val="nil"/>
              <w:right w:val="nil"/>
            </w:tcBorders>
          </w:tcPr>
          <w:p w:rsidR="003B2F03" w:rsidRPr="00E874A0" w:rsidRDefault="003B2F03" w:rsidP="00335ED2">
            <w:pPr>
              <w:rPr>
                <w:sz w:val="24"/>
                <w:szCs w:val="24"/>
              </w:rPr>
            </w:pPr>
          </w:p>
        </w:tc>
        <w:tc>
          <w:tcPr>
            <w:tcW w:w="1482" w:type="dxa"/>
            <w:tcBorders>
              <w:top w:val="nil"/>
              <w:left w:val="nil"/>
              <w:bottom w:val="nil"/>
              <w:right w:val="nil"/>
            </w:tcBorders>
          </w:tcPr>
          <w:p w:rsidR="003B2F03" w:rsidRPr="00E874A0" w:rsidRDefault="003B2F03" w:rsidP="00335ED2">
            <w:pPr>
              <w:rPr>
                <w:sz w:val="24"/>
                <w:szCs w:val="24"/>
              </w:rPr>
            </w:pPr>
          </w:p>
        </w:tc>
        <w:tc>
          <w:tcPr>
            <w:tcW w:w="2601" w:type="dxa"/>
            <w:gridSpan w:val="2"/>
            <w:tcBorders>
              <w:top w:val="single" w:sz="4" w:space="0" w:color="auto"/>
              <w:left w:val="nil"/>
              <w:bottom w:val="nil"/>
              <w:right w:val="nil"/>
            </w:tcBorders>
          </w:tcPr>
          <w:p w:rsidR="003B2F03" w:rsidRPr="00E874A0" w:rsidRDefault="003B2F03" w:rsidP="00335ED2">
            <w:pPr>
              <w:rPr>
                <w:b/>
                <w:sz w:val="24"/>
                <w:szCs w:val="24"/>
              </w:rPr>
            </w:pPr>
          </w:p>
        </w:tc>
        <w:tc>
          <w:tcPr>
            <w:tcW w:w="1323" w:type="dxa"/>
            <w:tcBorders>
              <w:top w:val="single" w:sz="4" w:space="0" w:color="auto"/>
              <w:left w:val="nil"/>
              <w:bottom w:val="nil"/>
              <w:right w:val="nil"/>
            </w:tcBorders>
          </w:tcPr>
          <w:p w:rsidR="003B2F03" w:rsidRPr="00E874A0" w:rsidRDefault="003B2F03" w:rsidP="00335ED2">
            <w:pPr>
              <w:rPr>
                <w:sz w:val="24"/>
                <w:szCs w:val="24"/>
              </w:rPr>
            </w:pPr>
          </w:p>
        </w:tc>
        <w:tc>
          <w:tcPr>
            <w:tcW w:w="1118" w:type="dxa"/>
            <w:tcBorders>
              <w:top w:val="single" w:sz="4" w:space="0" w:color="auto"/>
              <w:left w:val="nil"/>
              <w:bottom w:val="nil"/>
              <w:right w:val="nil"/>
            </w:tcBorders>
          </w:tcPr>
          <w:p w:rsidR="003B2F03" w:rsidRPr="00E874A0" w:rsidRDefault="003B2F03" w:rsidP="00335ED2">
            <w:pPr>
              <w:rPr>
                <w:sz w:val="24"/>
                <w:szCs w:val="24"/>
              </w:rPr>
            </w:pPr>
          </w:p>
        </w:tc>
        <w:tc>
          <w:tcPr>
            <w:tcW w:w="1396" w:type="dxa"/>
            <w:tcBorders>
              <w:top w:val="single" w:sz="4" w:space="0" w:color="auto"/>
              <w:left w:val="nil"/>
              <w:bottom w:val="nil"/>
              <w:right w:val="nil"/>
            </w:tcBorders>
          </w:tcPr>
          <w:p w:rsidR="003B2F03" w:rsidRPr="00E874A0" w:rsidRDefault="003B2F03" w:rsidP="00335ED2">
            <w:pPr>
              <w:rPr>
                <w:sz w:val="24"/>
                <w:szCs w:val="24"/>
              </w:rPr>
            </w:pPr>
          </w:p>
        </w:tc>
      </w:tr>
      <w:tr w:rsidR="003B2F03" w:rsidRPr="00196539" w:rsidTr="00335ED2">
        <w:trPr>
          <w:trHeight w:val="440"/>
        </w:trPr>
        <w:tc>
          <w:tcPr>
            <w:tcW w:w="7428" w:type="dxa"/>
            <w:gridSpan w:val="5"/>
            <w:tcBorders>
              <w:top w:val="nil"/>
              <w:left w:val="nil"/>
              <w:bottom w:val="nil"/>
              <w:right w:val="nil"/>
            </w:tcBorders>
          </w:tcPr>
          <w:p w:rsidR="003B2F03" w:rsidRPr="00E874A0" w:rsidRDefault="003B2F03" w:rsidP="00335ED2">
            <w:pPr>
              <w:jc w:val="center"/>
              <w:rPr>
                <w:sz w:val="24"/>
                <w:szCs w:val="24"/>
                <w:lang w:val="ru-RU"/>
              </w:rPr>
            </w:pPr>
          </w:p>
          <w:p w:rsidR="003B2F03" w:rsidRPr="00E874A0" w:rsidRDefault="003B2F03" w:rsidP="00335ED2">
            <w:pPr>
              <w:rPr>
                <w:sz w:val="24"/>
                <w:szCs w:val="24"/>
                <w:lang w:val="ru-RU"/>
              </w:rPr>
            </w:pPr>
            <w:r w:rsidRPr="00E874A0">
              <w:rPr>
                <w:sz w:val="24"/>
                <w:szCs w:val="24"/>
                <w:lang w:val="ru-RU"/>
              </w:rPr>
              <w:t xml:space="preserve">Продавец:   </w:t>
            </w:r>
          </w:p>
          <w:p w:rsidR="003B2F03" w:rsidRPr="00E874A0" w:rsidRDefault="003B2F03" w:rsidP="00335ED2">
            <w:pPr>
              <w:rPr>
                <w:sz w:val="24"/>
                <w:szCs w:val="24"/>
                <w:lang w:val="ru-RU"/>
              </w:rPr>
            </w:pP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Руководитель</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___________  __________________ /_______________________/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    должность          подпись                       расшифровка подписи</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lastRenderedPageBreak/>
              <w:t>или</w:t>
            </w:r>
          </w:p>
          <w:p w:rsidR="003B2F03" w:rsidRPr="00E874A0" w:rsidRDefault="003B2F03" w:rsidP="00335ED2">
            <w:pPr>
              <w:pStyle w:val="ConsPlusNonformat"/>
              <w:rPr>
                <w:rFonts w:ascii="Garamond" w:hAnsi="Garamond"/>
                <w:sz w:val="24"/>
                <w:szCs w:val="24"/>
              </w:rPr>
            </w:pP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Иное уполномоченное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лицо по доверенности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(приказу) от ____ №_____ ________ _______ /___________________/                                         </w:t>
            </w:r>
          </w:p>
          <w:p w:rsidR="003B2F03" w:rsidRPr="00E874A0" w:rsidRDefault="003B2F03" w:rsidP="00335ED2">
            <w:pPr>
              <w:rPr>
                <w:sz w:val="24"/>
                <w:szCs w:val="24"/>
                <w:lang w:val="ru-RU"/>
              </w:rPr>
            </w:pPr>
            <w:r w:rsidRPr="00E874A0">
              <w:rPr>
                <w:sz w:val="24"/>
                <w:szCs w:val="24"/>
                <w:lang w:val="ru-RU"/>
              </w:rPr>
              <w:t xml:space="preserve">                                          должность  подпись  расшифровка подписи</w:t>
            </w:r>
          </w:p>
          <w:p w:rsidR="003B2F03" w:rsidRPr="00E874A0" w:rsidRDefault="003B2F03" w:rsidP="00335ED2">
            <w:pPr>
              <w:jc w:val="center"/>
              <w:rPr>
                <w:sz w:val="24"/>
                <w:szCs w:val="24"/>
                <w:lang w:val="ru-RU"/>
              </w:rPr>
            </w:pPr>
          </w:p>
        </w:tc>
        <w:tc>
          <w:tcPr>
            <w:tcW w:w="7920" w:type="dxa"/>
            <w:gridSpan w:val="6"/>
            <w:tcBorders>
              <w:top w:val="nil"/>
              <w:left w:val="nil"/>
              <w:bottom w:val="nil"/>
              <w:right w:val="nil"/>
            </w:tcBorders>
          </w:tcPr>
          <w:p w:rsidR="003B2F03" w:rsidRPr="00E874A0" w:rsidRDefault="003B2F03" w:rsidP="00335ED2">
            <w:pPr>
              <w:jc w:val="center"/>
              <w:rPr>
                <w:sz w:val="24"/>
                <w:szCs w:val="24"/>
                <w:lang w:val="ru-RU"/>
              </w:rPr>
            </w:pPr>
          </w:p>
          <w:p w:rsidR="003B2F03" w:rsidRPr="00E874A0" w:rsidRDefault="003B2F03" w:rsidP="00335ED2">
            <w:pPr>
              <w:rPr>
                <w:sz w:val="24"/>
                <w:szCs w:val="24"/>
                <w:lang w:val="ru-RU"/>
              </w:rPr>
            </w:pPr>
            <w:r w:rsidRPr="00E874A0">
              <w:rPr>
                <w:sz w:val="24"/>
                <w:szCs w:val="24"/>
                <w:lang w:val="ru-RU"/>
              </w:rPr>
              <w:t xml:space="preserve">Покупатель:    </w:t>
            </w:r>
          </w:p>
          <w:p w:rsidR="003B2F03" w:rsidRPr="00E874A0" w:rsidRDefault="003B2F03" w:rsidP="00335ED2">
            <w:pPr>
              <w:rPr>
                <w:sz w:val="24"/>
                <w:szCs w:val="24"/>
                <w:lang w:val="ru-RU"/>
              </w:rPr>
            </w:pP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Руководитель</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___________  __________________ /_______________________/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      должность            подпись                    расшифровка подписи</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lastRenderedPageBreak/>
              <w:t>или</w:t>
            </w:r>
          </w:p>
          <w:p w:rsidR="003B2F03" w:rsidRPr="00E874A0" w:rsidRDefault="003B2F03" w:rsidP="00335ED2">
            <w:pPr>
              <w:pStyle w:val="ConsPlusNonformat"/>
              <w:rPr>
                <w:rFonts w:ascii="Garamond" w:hAnsi="Garamond"/>
                <w:sz w:val="24"/>
                <w:szCs w:val="24"/>
              </w:rPr>
            </w:pP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Иное уполномоченное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лицо по доверенности </w:t>
            </w:r>
          </w:p>
          <w:p w:rsidR="003B2F03" w:rsidRPr="00E874A0" w:rsidRDefault="003B2F03" w:rsidP="00335ED2">
            <w:pPr>
              <w:pStyle w:val="ConsPlusNonformat"/>
              <w:rPr>
                <w:rFonts w:ascii="Garamond" w:hAnsi="Garamond"/>
                <w:sz w:val="24"/>
                <w:szCs w:val="24"/>
              </w:rPr>
            </w:pPr>
            <w:r w:rsidRPr="00E874A0">
              <w:rPr>
                <w:rFonts w:ascii="Garamond" w:hAnsi="Garamond"/>
                <w:sz w:val="24"/>
                <w:szCs w:val="24"/>
              </w:rPr>
              <w:t xml:space="preserve">(приказу) от ____ №_____  __________ _______ /____________/                                         </w:t>
            </w:r>
          </w:p>
          <w:p w:rsidR="003B2F03" w:rsidRPr="00E874A0" w:rsidRDefault="003B2F03" w:rsidP="00335ED2">
            <w:pPr>
              <w:jc w:val="center"/>
              <w:rPr>
                <w:sz w:val="24"/>
                <w:szCs w:val="24"/>
                <w:lang w:val="ru-RU"/>
              </w:rPr>
            </w:pPr>
            <w:r w:rsidRPr="00E874A0">
              <w:rPr>
                <w:sz w:val="24"/>
                <w:szCs w:val="24"/>
                <w:lang w:val="ru-RU"/>
              </w:rPr>
              <w:t xml:space="preserve">                      должность    подпись  расшифровка подписи</w:t>
            </w:r>
          </w:p>
        </w:tc>
      </w:tr>
    </w:tbl>
    <w:p w:rsidR="003B2F03" w:rsidRPr="00E874A0" w:rsidRDefault="003B2F03" w:rsidP="003B2F03">
      <w:pPr>
        <w:rPr>
          <w:b/>
          <w:sz w:val="24"/>
          <w:szCs w:val="24"/>
          <w:lang w:val="ru-RU"/>
        </w:rPr>
      </w:pPr>
    </w:p>
    <w:p w:rsidR="003B2F03" w:rsidRPr="00E874A0" w:rsidRDefault="003B2F03" w:rsidP="003B2F03">
      <w:pPr>
        <w:rPr>
          <w:b/>
          <w:sz w:val="24"/>
          <w:szCs w:val="24"/>
          <w:lang w:val="ru-RU"/>
        </w:rPr>
      </w:pPr>
      <w:r w:rsidRPr="00E874A0">
        <w:rPr>
          <w:b/>
          <w:sz w:val="24"/>
          <w:szCs w:val="24"/>
          <w:lang w:val="ru-RU"/>
        </w:rPr>
        <w:br w:type="page"/>
      </w:r>
      <w:r w:rsidRPr="00E874A0">
        <w:rPr>
          <w:rFonts w:eastAsia="Calibri"/>
          <w:b/>
          <w:sz w:val="24"/>
          <w:szCs w:val="24"/>
          <w:highlight w:val="yellow"/>
          <w:u w:val="single"/>
          <w:lang w:val="ru-RU"/>
        </w:rPr>
        <w:lastRenderedPageBreak/>
        <w:t>Действующая редакция</w:t>
      </w:r>
    </w:p>
    <w:p w:rsidR="003B2F03" w:rsidRPr="00E874A0" w:rsidRDefault="003B2F03" w:rsidP="001542B5">
      <w:pPr>
        <w:spacing w:before="0" w:after="0"/>
        <w:jc w:val="right"/>
        <w:rPr>
          <w:b/>
          <w:sz w:val="24"/>
          <w:szCs w:val="24"/>
          <w:lang w:val="ru-RU"/>
        </w:rPr>
      </w:pPr>
      <w:r w:rsidRPr="00056EF0">
        <w:rPr>
          <w:b/>
          <w:sz w:val="24"/>
          <w:szCs w:val="24"/>
          <w:lang w:val="ru-RU"/>
        </w:rPr>
        <w:t xml:space="preserve">Приложение </w:t>
      </w:r>
      <w:r w:rsidRPr="00E874A0">
        <w:rPr>
          <w:b/>
          <w:sz w:val="24"/>
          <w:szCs w:val="24"/>
          <w:highlight w:val="yellow"/>
          <w:lang w:val="ru-RU"/>
        </w:rPr>
        <w:t>4</w:t>
      </w:r>
    </w:p>
    <w:p w:rsidR="003B2F03" w:rsidRPr="00E874A0" w:rsidRDefault="003B2F03" w:rsidP="001542B5">
      <w:pPr>
        <w:spacing w:before="0" w:after="0"/>
        <w:jc w:val="right"/>
        <w:rPr>
          <w:b/>
          <w:sz w:val="24"/>
          <w:szCs w:val="24"/>
          <w:lang w:val="ru-RU"/>
        </w:rPr>
      </w:pPr>
      <w:r w:rsidRPr="00E874A0">
        <w:rPr>
          <w:b/>
          <w:sz w:val="24"/>
          <w:szCs w:val="24"/>
          <w:lang w:val="ru-RU"/>
        </w:rPr>
        <w:t xml:space="preserve">к Договору купли-продажи (поставки) мощности </w:t>
      </w:r>
    </w:p>
    <w:p w:rsidR="003B2F03" w:rsidRPr="00E874A0" w:rsidRDefault="003B2F03" w:rsidP="001542B5">
      <w:pPr>
        <w:spacing w:before="0" w:after="0"/>
        <w:jc w:val="right"/>
        <w:rPr>
          <w:b/>
          <w:sz w:val="24"/>
          <w:szCs w:val="24"/>
        </w:rPr>
      </w:pPr>
      <w:r w:rsidRPr="00E874A0">
        <w:rPr>
          <w:b/>
          <w:sz w:val="24"/>
          <w:szCs w:val="24"/>
        </w:rPr>
        <w:t>модернизированных генерирующих объектов</w:t>
      </w:r>
      <w:r w:rsidRPr="00E874A0" w:rsidDel="00BD684C">
        <w:rPr>
          <w:b/>
          <w:sz w:val="24"/>
          <w:szCs w:val="24"/>
        </w:rPr>
        <w:t xml:space="preserve"> </w:t>
      </w:r>
    </w:p>
    <w:p w:rsidR="003B2F03" w:rsidRPr="00E874A0" w:rsidRDefault="003B2F03" w:rsidP="001542B5">
      <w:pPr>
        <w:spacing w:before="0" w:after="0"/>
        <w:jc w:val="right"/>
        <w:rPr>
          <w:b/>
          <w:sz w:val="24"/>
          <w:szCs w:val="24"/>
        </w:rPr>
      </w:pPr>
      <w:r w:rsidRPr="00E874A0">
        <w:rPr>
          <w:b/>
          <w:sz w:val="24"/>
          <w:szCs w:val="24"/>
        </w:rPr>
        <w:t>№ _____</w:t>
      </w:r>
    </w:p>
    <w:p w:rsidR="003B2F03" w:rsidRPr="00E874A0" w:rsidRDefault="003B2F03" w:rsidP="001542B5">
      <w:pPr>
        <w:spacing w:before="0" w:after="0"/>
        <w:jc w:val="center"/>
        <w:rPr>
          <w:b/>
          <w:sz w:val="24"/>
          <w:szCs w:val="24"/>
        </w:rPr>
      </w:pPr>
    </w:p>
    <w:p w:rsidR="003B2F03" w:rsidRPr="00E874A0" w:rsidRDefault="003B2F03" w:rsidP="001542B5">
      <w:pPr>
        <w:keepNext/>
        <w:spacing w:before="0" w:after="0"/>
        <w:ind w:left="180" w:right="98" w:firstLine="360"/>
        <w:rPr>
          <w:b/>
          <w:bCs/>
          <w:sz w:val="24"/>
          <w:szCs w:val="24"/>
        </w:rPr>
      </w:pPr>
      <w:r w:rsidRPr="00E874A0">
        <w:rPr>
          <w:sz w:val="24"/>
          <w:szCs w:val="24"/>
        </w:rPr>
        <w:tab/>
      </w:r>
    </w:p>
    <w:tbl>
      <w:tblPr>
        <w:tblW w:w="9427" w:type="dxa"/>
        <w:tblInd w:w="293" w:type="dxa"/>
        <w:tblLayout w:type="fixed"/>
        <w:tblCellMar>
          <w:left w:w="0" w:type="dxa"/>
          <w:right w:w="0" w:type="dxa"/>
        </w:tblCellMar>
        <w:tblLook w:val="0000" w:firstRow="0" w:lastRow="0" w:firstColumn="0" w:lastColumn="0" w:noHBand="0" w:noVBand="0"/>
      </w:tblPr>
      <w:tblGrid>
        <w:gridCol w:w="3575"/>
        <w:gridCol w:w="1378"/>
        <w:gridCol w:w="1467"/>
        <w:gridCol w:w="1560"/>
        <w:gridCol w:w="1447"/>
      </w:tblGrid>
      <w:tr w:rsidR="003B2F03" w:rsidRPr="00E874A0" w:rsidTr="00335ED2">
        <w:trPr>
          <w:trHeight w:val="2034"/>
        </w:trPr>
        <w:tc>
          <w:tcPr>
            <w:tcW w:w="9427" w:type="dxa"/>
            <w:gridSpan w:val="5"/>
            <w:tcBorders>
              <w:top w:val="nil"/>
              <w:left w:val="nil"/>
              <w:right w:val="nil"/>
            </w:tcBorders>
            <w:noWrap/>
          </w:tcPr>
          <w:p w:rsidR="003B2F03" w:rsidRPr="00E874A0" w:rsidRDefault="003B2F03" w:rsidP="001542B5">
            <w:pPr>
              <w:spacing w:before="0" w:after="0"/>
              <w:jc w:val="center"/>
              <w:rPr>
                <w:b/>
                <w:sz w:val="24"/>
                <w:szCs w:val="24"/>
                <w:lang w:val="ru-RU"/>
              </w:rPr>
            </w:pPr>
            <w:r w:rsidRPr="00E874A0">
              <w:rPr>
                <w:b/>
                <w:sz w:val="24"/>
                <w:szCs w:val="24"/>
                <w:lang w:val="ru-RU"/>
              </w:rPr>
              <w:t>АКТ СВЕРКИ РАСЧЕТОВ</w:t>
            </w:r>
          </w:p>
          <w:p w:rsidR="003B2F03" w:rsidRPr="00E874A0" w:rsidRDefault="003B2F03" w:rsidP="001542B5">
            <w:pPr>
              <w:spacing w:before="0" w:after="0"/>
              <w:jc w:val="center"/>
              <w:rPr>
                <w:bCs/>
                <w:sz w:val="24"/>
                <w:szCs w:val="24"/>
                <w:lang w:val="ru-RU"/>
              </w:rPr>
            </w:pPr>
            <w:r w:rsidRPr="00E874A0">
              <w:rPr>
                <w:sz w:val="24"/>
                <w:szCs w:val="24"/>
                <w:lang w:val="ru-RU"/>
              </w:rPr>
              <w:t xml:space="preserve">по </w:t>
            </w:r>
            <w:r w:rsidRPr="00E874A0">
              <w:rPr>
                <w:bCs/>
                <w:sz w:val="24"/>
                <w:szCs w:val="24"/>
                <w:lang w:val="ru-RU"/>
              </w:rPr>
              <w:t>Договору купли-продажи (поставки) мощности модернизированных генерирующих объектов</w:t>
            </w:r>
          </w:p>
          <w:p w:rsidR="003B2F03" w:rsidRPr="00E874A0" w:rsidRDefault="003B2F03" w:rsidP="001542B5">
            <w:pPr>
              <w:spacing w:before="0" w:after="0"/>
              <w:jc w:val="center"/>
              <w:rPr>
                <w:sz w:val="24"/>
                <w:szCs w:val="24"/>
              </w:rPr>
            </w:pPr>
            <w:r w:rsidRPr="00E874A0">
              <w:rPr>
                <w:bCs/>
                <w:sz w:val="24"/>
                <w:szCs w:val="24"/>
              </w:rPr>
              <w:t>№_________от_________</w:t>
            </w:r>
          </w:p>
          <w:p w:rsidR="003B2F03" w:rsidRPr="00E874A0" w:rsidRDefault="003B2F03" w:rsidP="001542B5">
            <w:pPr>
              <w:spacing w:before="0" w:after="0"/>
              <w:jc w:val="center"/>
              <w:rPr>
                <w:sz w:val="24"/>
                <w:szCs w:val="24"/>
              </w:rPr>
            </w:pPr>
            <w:r w:rsidRPr="00E874A0">
              <w:rPr>
                <w:sz w:val="24"/>
                <w:szCs w:val="24"/>
              </w:rPr>
              <w:t>за _____________________ г.</w:t>
            </w:r>
          </w:p>
          <w:p w:rsidR="003B2F03" w:rsidRPr="00E874A0" w:rsidRDefault="003B2F03" w:rsidP="001542B5">
            <w:pPr>
              <w:spacing w:before="0" w:after="0"/>
              <w:jc w:val="right"/>
              <w:rPr>
                <w:sz w:val="24"/>
                <w:szCs w:val="24"/>
              </w:rPr>
            </w:pPr>
            <w:r w:rsidRPr="00E874A0">
              <w:rPr>
                <w:sz w:val="24"/>
                <w:szCs w:val="24"/>
              </w:rPr>
              <w:t xml:space="preserve">«_____»____ 20__ г. </w:t>
            </w:r>
          </w:p>
          <w:p w:rsidR="003B2F03" w:rsidRPr="00E874A0" w:rsidRDefault="003B2F03" w:rsidP="001542B5">
            <w:pPr>
              <w:spacing w:before="0" w:after="0"/>
              <w:jc w:val="right"/>
              <w:rPr>
                <w:sz w:val="24"/>
                <w:szCs w:val="24"/>
              </w:rPr>
            </w:pPr>
            <w:r w:rsidRPr="00E874A0">
              <w:rPr>
                <w:sz w:val="24"/>
                <w:szCs w:val="24"/>
              </w:rPr>
              <w:t xml:space="preserve">(руб.) </w:t>
            </w:r>
          </w:p>
        </w:tc>
      </w:tr>
      <w:tr w:rsidR="003B2F03" w:rsidRPr="00E874A0" w:rsidTr="00335ED2">
        <w:trPr>
          <w:cantSplit/>
          <w:trHeight w:val="263"/>
        </w:trPr>
        <w:tc>
          <w:tcPr>
            <w:tcW w:w="3575" w:type="dxa"/>
            <w:tcBorders>
              <w:top w:val="single" w:sz="4" w:space="0" w:color="auto"/>
              <w:left w:val="single" w:sz="4" w:space="0" w:color="auto"/>
              <w:bottom w:val="single" w:sz="4" w:space="0" w:color="000000"/>
              <w:right w:val="single" w:sz="4" w:space="0" w:color="auto"/>
            </w:tcBorders>
          </w:tcPr>
          <w:p w:rsidR="003B2F03" w:rsidRPr="00E874A0" w:rsidRDefault="003B2F03" w:rsidP="001542B5">
            <w:pPr>
              <w:spacing w:before="0" w:after="0" w:line="288" w:lineRule="auto"/>
              <w:jc w:val="both"/>
              <w:rPr>
                <w:b/>
                <w:sz w:val="24"/>
                <w:szCs w:val="24"/>
              </w:rPr>
            </w:pPr>
            <w:r w:rsidRPr="00E874A0">
              <w:rPr>
                <w:b/>
                <w:sz w:val="24"/>
                <w:szCs w:val="24"/>
              </w:rPr>
              <w:t> </w:t>
            </w:r>
          </w:p>
        </w:tc>
        <w:tc>
          <w:tcPr>
            <w:tcW w:w="2845" w:type="dxa"/>
            <w:gridSpan w:val="2"/>
            <w:tcBorders>
              <w:top w:val="single" w:sz="4" w:space="0" w:color="auto"/>
              <w:left w:val="single" w:sz="4" w:space="0" w:color="auto"/>
              <w:bottom w:val="single" w:sz="4" w:space="0" w:color="000000"/>
              <w:right w:val="single" w:sz="4" w:space="0" w:color="auto"/>
            </w:tcBorders>
          </w:tcPr>
          <w:p w:rsidR="003B2F03" w:rsidRPr="00E874A0" w:rsidRDefault="003B2F03" w:rsidP="001542B5">
            <w:pPr>
              <w:pStyle w:val="xl32"/>
              <w:spacing w:before="0" w:beforeAutospacing="0" w:after="0" w:afterAutospacing="0" w:line="288" w:lineRule="auto"/>
              <w:rPr>
                <w:rFonts w:ascii="Garamond" w:hAnsi="Garamond" w:cs="Times New Roman"/>
                <w:b w:val="0"/>
              </w:rPr>
            </w:pPr>
            <w:r w:rsidRPr="00E874A0">
              <w:rPr>
                <w:rFonts w:ascii="Garamond" w:hAnsi="Garamond" w:cs="Times New Roman"/>
                <w:b w:val="0"/>
              </w:rPr>
              <w:t>По данным Продавца</w:t>
            </w:r>
          </w:p>
        </w:tc>
        <w:tc>
          <w:tcPr>
            <w:tcW w:w="3007" w:type="dxa"/>
            <w:gridSpan w:val="2"/>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По данным Покупателя</w:t>
            </w:r>
          </w:p>
        </w:tc>
      </w:tr>
      <w:tr w:rsidR="003B2F03" w:rsidRPr="00E874A0" w:rsidTr="00335ED2">
        <w:trPr>
          <w:trHeight w:val="315"/>
        </w:trPr>
        <w:tc>
          <w:tcPr>
            <w:tcW w:w="3575" w:type="dxa"/>
            <w:tcBorders>
              <w:top w:val="nil"/>
              <w:left w:val="single" w:sz="4" w:space="0" w:color="auto"/>
              <w:bottom w:val="single" w:sz="4" w:space="0" w:color="auto"/>
              <w:right w:val="single" w:sz="4" w:space="0" w:color="auto"/>
            </w:tcBorders>
          </w:tcPr>
          <w:p w:rsidR="003B2F03" w:rsidRPr="00E874A0" w:rsidRDefault="003B2F03" w:rsidP="001542B5">
            <w:pPr>
              <w:spacing w:before="0" w:after="0" w:line="288" w:lineRule="auto"/>
              <w:jc w:val="both"/>
              <w:rPr>
                <w:b/>
                <w:sz w:val="24"/>
                <w:szCs w:val="24"/>
              </w:rPr>
            </w:pP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Дебет</w:t>
            </w: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Кредит</w:t>
            </w:r>
          </w:p>
        </w:tc>
        <w:tc>
          <w:tcPr>
            <w:tcW w:w="1560" w:type="dxa"/>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Дебет</w:t>
            </w:r>
          </w:p>
        </w:tc>
        <w:tc>
          <w:tcPr>
            <w:tcW w:w="1447" w:type="dxa"/>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Кредит</w:t>
            </w:r>
          </w:p>
        </w:tc>
      </w:tr>
      <w:tr w:rsidR="003B2F03" w:rsidRPr="00E874A0" w:rsidTr="00335ED2">
        <w:trPr>
          <w:cantSplit/>
          <w:trHeight w:val="520"/>
        </w:trPr>
        <w:tc>
          <w:tcPr>
            <w:tcW w:w="3575" w:type="dxa"/>
            <w:tcBorders>
              <w:top w:val="nil"/>
              <w:left w:val="single" w:sz="4" w:space="0" w:color="auto"/>
              <w:right w:val="single" w:sz="4" w:space="0" w:color="auto"/>
            </w:tcBorders>
          </w:tcPr>
          <w:p w:rsidR="003B2F03" w:rsidRPr="00E874A0" w:rsidRDefault="003B2F03" w:rsidP="001542B5">
            <w:pPr>
              <w:spacing w:before="0" w:after="0" w:line="288" w:lineRule="auto"/>
              <w:ind w:left="180"/>
              <w:rPr>
                <w:b/>
                <w:sz w:val="24"/>
                <w:szCs w:val="24"/>
              </w:rPr>
            </w:pPr>
            <w:r w:rsidRPr="00E874A0">
              <w:rPr>
                <w:b/>
                <w:sz w:val="24"/>
                <w:szCs w:val="24"/>
              </w:rPr>
              <w:t>Сальдо на 01.__.20__ г.:</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E874A0" w:rsidTr="00335ED2">
        <w:trPr>
          <w:cantSplit/>
          <w:trHeight w:val="519"/>
        </w:trPr>
        <w:tc>
          <w:tcPr>
            <w:tcW w:w="3575" w:type="dxa"/>
            <w:tcBorders>
              <w:left w:val="single" w:sz="4" w:space="0" w:color="auto"/>
              <w:right w:val="single" w:sz="4" w:space="0" w:color="auto"/>
            </w:tcBorders>
          </w:tcPr>
          <w:p w:rsidR="003B2F03" w:rsidRPr="00E874A0" w:rsidRDefault="003B2F03" w:rsidP="001542B5">
            <w:pPr>
              <w:spacing w:before="0" w:after="0" w:line="288" w:lineRule="auto"/>
              <w:ind w:left="180"/>
              <w:rPr>
                <w:sz w:val="24"/>
                <w:szCs w:val="24"/>
                <w:lang w:val="ru-RU"/>
              </w:rPr>
            </w:pPr>
            <w:r w:rsidRPr="00E874A0">
              <w:rPr>
                <w:sz w:val="24"/>
                <w:szCs w:val="24"/>
                <w:lang w:val="ru-RU"/>
              </w:rPr>
              <w:t>по оплате переданной (поставленной) мощности,</w:t>
            </w:r>
          </w:p>
          <w:p w:rsidR="003B2F03" w:rsidRPr="00E874A0" w:rsidRDefault="003B2F03" w:rsidP="001542B5">
            <w:pPr>
              <w:spacing w:before="0" w:after="0" w:line="288" w:lineRule="auto"/>
              <w:ind w:left="180"/>
              <w:rPr>
                <w:sz w:val="24"/>
                <w:szCs w:val="24"/>
              </w:rPr>
            </w:pPr>
            <w:r w:rsidRPr="00E874A0">
              <w:rPr>
                <w:sz w:val="24"/>
                <w:szCs w:val="24"/>
              </w:rPr>
              <w:t>в т.ч. НДС,</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E874A0" w:rsidTr="00335ED2">
        <w:trPr>
          <w:cantSplit/>
          <w:trHeight w:val="376"/>
        </w:trPr>
        <w:tc>
          <w:tcPr>
            <w:tcW w:w="3575" w:type="dxa"/>
            <w:tcBorders>
              <w:left w:val="single" w:sz="4" w:space="0" w:color="auto"/>
              <w:bottom w:val="single" w:sz="4" w:space="0" w:color="auto"/>
              <w:right w:val="single" w:sz="4" w:space="0" w:color="auto"/>
            </w:tcBorders>
          </w:tcPr>
          <w:p w:rsidR="003B2F03" w:rsidRPr="00E874A0" w:rsidRDefault="003B2F03" w:rsidP="001542B5">
            <w:pPr>
              <w:spacing w:before="0" w:after="0" w:line="288" w:lineRule="auto"/>
              <w:ind w:left="180"/>
              <w:rPr>
                <w:sz w:val="24"/>
                <w:szCs w:val="24"/>
              </w:rPr>
            </w:pPr>
            <w:r w:rsidRPr="00E874A0">
              <w:rPr>
                <w:sz w:val="24"/>
                <w:szCs w:val="24"/>
              </w:rPr>
              <w:t>по оплате расходов (убытков)</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E874A0" w:rsidTr="00335ED2">
        <w:trPr>
          <w:trHeight w:val="630"/>
        </w:trPr>
        <w:tc>
          <w:tcPr>
            <w:tcW w:w="3575" w:type="dxa"/>
            <w:tcBorders>
              <w:top w:val="nil"/>
              <w:left w:val="single" w:sz="4" w:space="0" w:color="auto"/>
              <w:bottom w:val="single" w:sz="4" w:space="0" w:color="auto"/>
              <w:right w:val="single" w:sz="4" w:space="0" w:color="auto"/>
            </w:tcBorders>
          </w:tcPr>
          <w:p w:rsidR="003B2F03" w:rsidRPr="00E874A0" w:rsidRDefault="003B2F03" w:rsidP="001542B5">
            <w:pPr>
              <w:spacing w:before="0" w:after="0" w:line="288" w:lineRule="auto"/>
              <w:ind w:left="180"/>
              <w:rPr>
                <w:sz w:val="24"/>
                <w:szCs w:val="24"/>
                <w:lang w:val="ru-RU"/>
              </w:rPr>
            </w:pPr>
            <w:r w:rsidRPr="00E874A0">
              <w:rPr>
                <w:sz w:val="24"/>
                <w:szCs w:val="24"/>
                <w:lang w:val="ru-RU"/>
              </w:rPr>
              <w:t>Передано (поставлено) мощности за __________________ г. на сумму,</w:t>
            </w:r>
          </w:p>
          <w:p w:rsidR="003B2F03" w:rsidRPr="00E874A0" w:rsidRDefault="003B2F03" w:rsidP="001542B5">
            <w:pPr>
              <w:spacing w:before="0" w:after="0" w:line="288" w:lineRule="auto"/>
              <w:ind w:left="180"/>
              <w:rPr>
                <w:sz w:val="24"/>
                <w:szCs w:val="24"/>
              </w:rPr>
            </w:pPr>
            <w:r w:rsidRPr="00E874A0">
              <w:rPr>
                <w:sz w:val="24"/>
                <w:szCs w:val="24"/>
              </w:rPr>
              <w:t>в т.ч. НДС</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E874A0" w:rsidTr="00335ED2">
        <w:trPr>
          <w:trHeight w:val="315"/>
        </w:trPr>
        <w:tc>
          <w:tcPr>
            <w:tcW w:w="3575" w:type="dxa"/>
            <w:tcBorders>
              <w:top w:val="nil"/>
              <w:left w:val="single" w:sz="4" w:space="0" w:color="auto"/>
              <w:bottom w:val="single" w:sz="4" w:space="0" w:color="auto"/>
              <w:right w:val="single" w:sz="4" w:space="0" w:color="auto"/>
            </w:tcBorders>
          </w:tcPr>
          <w:p w:rsidR="003B2F03" w:rsidRPr="00E874A0" w:rsidRDefault="003B2F03" w:rsidP="001542B5">
            <w:pPr>
              <w:spacing w:before="0" w:after="0" w:line="288" w:lineRule="auto"/>
              <w:ind w:left="180"/>
              <w:rPr>
                <w:sz w:val="24"/>
                <w:szCs w:val="24"/>
              </w:rPr>
            </w:pPr>
            <w:r w:rsidRPr="00E874A0">
              <w:rPr>
                <w:sz w:val="24"/>
                <w:szCs w:val="24"/>
              </w:rPr>
              <w:t>Начислено расходов (убытков):</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196539" w:rsidTr="00335ED2">
        <w:trPr>
          <w:cantSplit/>
          <w:trHeight w:val="1018"/>
        </w:trPr>
        <w:tc>
          <w:tcPr>
            <w:tcW w:w="3575" w:type="dxa"/>
            <w:tcBorders>
              <w:top w:val="nil"/>
              <w:left w:val="single" w:sz="4" w:space="0" w:color="auto"/>
              <w:right w:val="single" w:sz="4" w:space="0" w:color="auto"/>
            </w:tcBorders>
          </w:tcPr>
          <w:p w:rsidR="003B2F03" w:rsidRPr="00E874A0" w:rsidRDefault="003B2F03" w:rsidP="001542B5">
            <w:pPr>
              <w:spacing w:before="0" w:after="0" w:line="288" w:lineRule="auto"/>
              <w:ind w:left="180"/>
              <w:rPr>
                <w:sz w:val="24"/>
                <w:szCs w:val="24"/>
                <w:lang w:val="ru-RU"/>
              </w:rPr>
            </w:pPr>
            <w:r w:rsidRPr="00E874A0">
              <w:rPr>
                <w:b/>
                <w:sz w:val="24"/>
                <w:szCs w:val="24"/>
                <w:lang w:val="ru-RU"/>
              </w:rPr>
              <w:lastRenderedPageBreak/>
              <w:t>Оплачено</w:t>
            </w:r>
            <w:r w:rsidRPr="00E874A0">
              <w:rPr>
                <w:sz w:val="24"/>
                <w:szCs w:val="24"/>
                <w:lang w:val="ru-RU"/>
              </w:rPr>
              <w:t>:</w:t>
            </w:r>
          </w:p>
          <w:p w:rsidR="003B2F03" w:rsidRPr="00E874A0" w:rsidRDefault="003B2F03" w:rsidP="001542B5">
            <w:pPr>
              <w:spacing w:before="0" w:after="0" w:line="288" w:lineRule="auto"/>
              <w:ind w:left="180"/>
              <w:rPr>
                <w:sz w:val="24"/>
                <w:szCs w:val="24"/>
                <w:lang w:val="ru-RU"/>
              </w:rPr>
            </w:pPr>
            <w:r w:rsidRPr="00E874A0">
              <w:rPr>
                <w:sz w:val="24"/>
                <w:szCs w:val="24"/>
                <w:lang w:val="ru-RU"/>
              </w:rPr>
              <w:t>Переданной (поставленной) мощности,</w:t>
            </w:r>
          </w:p>
          <w:p w:rsidR="003B2F03" w:rsidRPr="00E874A0" w:rsidRDefault="003B2F03" w:rsidP="001542B5">
            <w:pPr>
              <w:spacing w:before="0" w:after="0" w:line="288" w:lineRule="auto"/>
              <w:ind w:left="180"/>
              <w:rPr>
                <w:sz w:val="24"/>
                <w:szCs w:val="24"/>
                <w:lang w:val="ru-RU"/>
              </w:rPr>
            </w:pPr>
            <w:r w:rsidRPr="00E874A0">
              <w:rPr>
                <w:sz w:val="24"/>
                <w:szCs w:val="24"/>
                <w:lang w:val="ru-RU"/>
              </w:rPr>
              <w:t>в т.ч. НДС,</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r>
      <w:tr w:rsidR="003B2F03" w:rsidRPr="00E874A0" w:rsidTr="00335ED2">
        <w:trPr>
          <w:cantSplit/>
          <w:trHeight w:val="101"/>
        </w:trPr>
        <w:tc>
          <w:tcPr>
            <w:tcW w:w="3575" w:type="dxa"/>
            <w:tcBorders>
              <w:left w:val="single" w:sz="4" w:space="0" w:color="auto"/>
              <w:bottom w:val="single" w:sz="4" w:space="0" w:color="auto"/>
              <w:right w:val="single" w:sz="4" w:space="0" w:color="auto"/>
            </w:tcBorders>
          </w:tcPr>
          <w:p w:rsidR="003B2F03" w:rsidRPr="00E874A0" w:rsidRDefault="003B2F03" w:rsidP="001542B5">
            <w:pPr>
              <w:spacing w:before="0" w:after="0" w:line="288" w:lineRule="auto"/>
              <w:ind w:left="180"/>
              <w:rPr>
                <w:sz w:val="24"/>
                <w:szCs w:val="24"/>
              </w:rPr>
            </w:pPr>
            <w:proofErr w:type="spellStart"/>
            <w:r w:rsidRPr="00E874A0">
              <w:rPr>
                <w:sz w:val="24"/>
                <w:szCs w:val="24"/>
              </w:rPr>
              <w:t>расходов</w:t>
            </w:r>
            <w:proofErr w:type="spellEnd"/>
            <w:r w:rsidRPr="00E874A0">
              <w:rPr>
                <w:sz w:val="24"/>
                <w:szCs w:val="24"/>
              </w:rPr>
              <w:t xml:space="preserve"> (</w:t>
            </w:r>
            <w:proofErr w:type="spellStart"/>
            <w:r w:rsidRPr="00E874A0">
              <w:rPr>
                <w:sz w:val="24"/>
                <w:szCs w:val="24"/>
              </w:rPr>
              <w:t>убытков</w:t>
            </w:r>
            <w:proofErr w:type="spellEnd"/>
            <w:r w:rsidRPr="00E874A0">
              <w:rPr>
                <w:sz w:val="24"/>
                <w:szCs w:val="24"/>
              </w:rPr>
              <w:t>)</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r w:rsidRPr="00E874A0">
              <w:rPr>
                <w:sz w:val="24"/>
                <w:szCs w:val="24"/>
              </w:rPr>
              <w:t> </w:t>
            </w: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r w:rsidRPr="00E874A0">
              <w:rPr>
                <w:sz w:val="24"/>
                <w:szCs w:val="24"/>
              </w:rPr>
              <w:t> </w:t>
            </w: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196539" w:rsidTr="00335ED2">
        <w:trPr>
          <w:cantSplit/>
          <w:trHeight w:val="1026"/>
        </w:trPr>
        <w:tc>
          <w:tcPr>
            <w:tcW w:w="3575" w:type="dxa"/>
            <w:vMerge w:val="restart"/>
            <w:tcBorders>
              <w:top w:val="nil"/>
              <w:left w:val="single" w:sz="4" w:space="0" w:color="auto"/>
              <w:right w:val="single" w:sz="4" w:space="0" w:color="auto"/>
            </w:tcBorders>
          </w:tcPr>
          <w:p w:rsidR="003B2F03" w:rsidRPr="00E874A0" w:rsidRDefault="003B2F03" w:rsidP="001542B5">
            <w:pPr>
              <w:spacing w:before="0" w:after="0" w:line="288" w:lineRule="auto"/>
              <w:ind w:left="180"/>
              <w:rPr>
                <w:b/>
                <w:sz w:val="24"/>
                <w:szCs w:val="24"/>
                <w:lang w:val="ru-RU"/>
              </w:rPr>
            </w:pPr>
            <w:r w:rsidRPr="00E874A0">
              <w:rPr>
                <w:b/>
                <w:sz w:val="24"/>
                <w:szCs w:val="24"/>
                <w:lang w:val="ru-RU"/>
              </w:rPr>
              <w:t>Сальдо на 01.__.20__г.:</w:t>
            </w:r>
          </w:p>
          <w:p w:rsidR="003B2F03" w:rsidRPr="00E874A0" w:rsidRDefault="003B2F03" w:rsidP="001542B5">
            <w:pPr>
              <w:spacing w:before="0" w:after="0" w:line="288" w:lineRule="auto"/>
              <w:ind w:left="180"/>
              <w:rPr>
                <w:sz w:val="24"/>
                <w:szCs w:val="24"/>
                <w:lang w:val="ru-RU"/>
              </w:rPr>
            </w:pPr>
            <w:r w:rsidRPr="00E874A0">
              <w:rPr>
                <w:sz w:val="24"/>
                <w:szCs w:val="24"/>
                <w:lang w:val="ru-RU"/>
              </w:rPr>
              <w:t>по оплате переданной (поставленной) мощности,</w:t>
            </w:r>
          </w:p>
          <w:p w:rsidR="003B2F03" w:rsidRPr="00E874A0" w:rsidRDefault="003B2F03" w:rsidP="001542B5">
            <w:pPr>
              <w:spacing w:before="0" w:after="0" w:line="288" w:lineRule="auto"/>
              <w:ind w:left="180"/>
              <w:rPr>
                <w:sz w:val="24"/>
                <w:szCs w:val="24"/>
                <w:lang w:val="ru-RU"/>
              </w:rPr>
            </w:pPr>
            <w:r w:rsidRPr="00E874A0">
              <w:rPr>
                <w:sz w:val="24"/>
                <w:szCs w:val="24"/>
                <w:lang w:val="ru-RU"/>
              </w:rPr>
              <w:t>в т.ч. НДС,</w:t>
            </w:r>
          </w:p>
          <w:p w:rsidR="003B2F03" w:rsidRPr="00E874A0" w:rsidRDefault="003B2F03" w:rsidP="001542B5">
            <w:pPr>
              <w:spacing w:before="0" w:after="0" w:line="288" w:lineRule="auto"/>
              <w:ind w:left="180"/>
              <w:rPr>
                <w:sz w:val="24"/>
                <w:szCs w:val="24"/>
                <w:lang w:val="ru-RU"/>
              </w:rPr>
            </w:pPr>
            <w:r w:rsidRPr="00E874A0">
              <w:rPr>
                <w:sz w:val="24"/>
                <w:szCs w:val="24"/>
                <w:lang w:val="ru-RU"/>
              </w:rPr>
              <w:t>по оплате расходов (убытков)</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r w:rsidRPr="00E874A0">
              <w:rPr>
                <w:sz w:val="24"/>
                <w:szCs w:val="24"/>
              </w:rPr>
              <w:t> </w:t>
            </w: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r w:rsidRPr="00E874A0">
              <w:rPr>
                <w:sz w:val="24"/>
                <w:szCs w:val="24"/>
              </w:rPr>
              <w:t> </w:t>
            </w: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r>
      <w:tr w:rsidR="003B2F03" w:rsidRPr="00196539" w:rsidTr="00335ED2">
        <w:trPr>
          <w:cantSplit/>
          <w:trHeight w:val="313"/>
        </w:trPr>
        <w:tc>
          <w:tcPr>
            <w:tcW w:w="3575" w:type="dxa"/>
            <w:vMerge/>
            <w:tcBorders>
              <w:left w:val="single" w:sz="4" w:space="0" w:color="auto"/>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r>
      <w:tr w:rsidR="003B2F03" w:rsidRPr="00196539" w:rsidTr="00335ED2">
        <w:trPr>
          <w:trHeight w:val="315"/>
        </w:trPr>
        <w:tc>
          <w:tcPr>
            <w:tcW w:w="3575" w:type="dxa"/>
            <w:tcBorders>
              <w:top w:val="nil"/>
              <w:left w:val="nil"/>
              <w:bottom w:val="nil"/>
              <w:right w:val="nil"/>
            </w:tcBorders>
            <w:noWrap/>
            <w:vAlign w:val="bottom"/>
          </w:tcPr>
          <w:p w:rsidR="003B2F03" w:rsidRPr="00E874A0" w:rsidRDefault="003B2F03" w:rsidP="001542B5">
            <w:pPr>
              <w:spacing w:before="0" w:after="0" w:line="288" w:lineRule="auto"/>
              <w:jc w:val="both"/>
              <w:rPr>
                <w:sz w:val="24"/>
                <w:szCs w:val="24"/>
                <w:lang w:val="ru-RU"/>
              </w:rPr>
            </w:pPr>
          </w:p>
        </w:tc>
        <w:tc>
          <w:tcPr>
            <w:tcW w:w="2845" w:type="dxa"/>
            <w:gridSpan w:val="2"/>
            <w:tcBorders>
              <w:top w:val="nil"/>
              <w:left w:val="nil"/>
              <w:bottom w:val="nil"/>
              <w:right w:val="nil"/>
            </w:tcBorders>
            <w:noWrap/>
            <w:vAlign w:val="bottom"/>
          </w:tcPr>
          <w:p w:rsidR="003B2F03" w:rsidRPr="00E874A0" w:rsidRDefault="003B2F03" w:rsidP="001542B5">
            <w:pPr>
              <w:spacing w:before="0" w:after="0" w:line="288" w:lineRule="auto"/>
              <w:rPr>
                <w:sz w:val="24"/>
                <w:szCs w:val="24"/>
                <w:lang w:val="ru-RU"/>
              </w:rPr>
            </w:pPr>
          </w:p>
        </w:tc>
        <w:tc>
          <w:tcPr>
            <w:tcW w:w="3007" w:type="dxa"/>
            <w:gridSpan w:val="2"/>
            <w:tcBorders>
              <w:top w:val="nil"/>
              <w:left w:val="nil"/>
              <w:bottom w:val="nil"/>
              <w:right w:val="nil"/>
            </w:tcBorders>
            <w:noWrap/>
            <w:vAlign w:val="bottom"/>
          </w:tcPr>
          <w:p w:rsidR="003B2F03" w:rsidRPr="00E874A0" w:rsidRDefault="003B2F03" w:rsidP="001542B5">
            <w:pPr>
              <w:spacing w:before="0" w:after="0" w:line="288" w:lineRule="auto"/>
              <w:rPr>
                <w:sz w:val="24"/>
                <w:szCs w:val="24"/>
                <w:lang w:val="ru-RU"/>
              </w:rPr>
            </w:pPr>
          </w:p>
        </w:tc>
      </w:tr>
      <w:tr w:rsidR="003B2F03" w:rsidRPr="00E874A0" w:rsidTr="00335ED2">
        <w:trPr>
          <w:trHeight w:val="315"/>
        </w:trPr>
        <w:tc>
          <w:tcPr>
            <w:tcW w:w="9427" w:type="dxa"/>
            <w:gridSpan w:val="5"/>
            <w:tcBorders>
              <w:top w:val="nil"/>
              <w:left w:val="nil"/>
              <w:bottom w:val="nil"/>
              <w:right w:val="nil"/>
            </w:tcBorders>
            <w:noWrap/>
            <w:vAlign w:val="bottom"/>
          </w:tcPr>
          <w:p w:rsidR="003B2F03" w:rsidRPr="00E874A0" w:rsidRDefault="003B2F03" w:rsidP="001542B5">
            <w:pPr>
              <w:spacing w:before="0" w:after="0" w:line="288" w:lineRule="auto"/>
              <w:rPr>
                <w:sz w:val="24"/>
                <w:szCs w:val="24"/>
              </w:rPr>
            </w:pPr>
            <w:r w:rsidRPr="00E874A0">
              <w:rPr>
                <w:sz w:val="24"/>
                <w:szCs w:val="24"/>
                <w:lang w:val="ru-RU"/>
              </w:rPr>
              <w:t xml:space="preserve">               </w:t>
            </w:r>
            <w:r w:rsidRPr="00E874A0">
              <w:rPr>
                <w:sz w:val="24"/>
                <w:szCs w:val="24"/>
              </w:rPr>
              <w:t>От Продавца:                                                           От Покупателя:</w:t>
            </w:r>
          </w:p>
          <w:p w:rsidR="003B2F03" w:rsidRPr="00E874A0" w:rsidRDefault="003B2F03" w:rsidP="001542B5">
            <w:pPr>
              <w:spacing w:before="0" w:after="0" w:line="288" w:lineRule="auto"/>
              <w:rPr>
                <w:sz w:val="24"/>
                <w:szCs w:val="24"/>
              </w:rPr>
            </w:pPr>
            <w:r w:rsidRPr="00E874A0">
              <w:rPr>
                <w:sz w:val="24"/>
                <w:szCs w:val="24"/>
              </w:rPr>
              <w:t xml:space="preserve"> ______________________/___________/                      ______________________/______________ /</w:t>
            </w:r>
          </w:p>
        </w:tc>
      </w:tr>
    </w:tbl>
    <w:p w:rsidR="003B2F03" w:rsidRPr="00E874A0" w:rsidRDefault="003B2F03" w:rsidP="003B2F03">
      <w:pPr>
        <w:jc w:val="right"/>
        <w:rPr>
          <w:b/>
          <w:sz w:val="24"/>
          <w:szCs w:val="24"/>
        </w:rPr>
      </w:pPr>
    </w:p>
    <w:p w:rsidR="003B2F03" w:rsidRPr="00056EF0" w:rsidRDefault="003B2F03" w:rsidP="003B2F03">
      <w:pPr>
        <w:tabs>
          <w:tab w:val="left" w:pos="720"/>
        </w:tabs>
        <w:spacing w:before="120" w:after="120" w:line="288" w:lineRule="auto"/>
        <w:jc w:val="both"/>
        <w:rPr>
          <w:rFonts w:eastAsia="Calibri"/>
          <w:b/>
          <w:sz w:val="24"/>
          <w:szCs w:val="24"/>
          <w:u w:val="single"/>
          <w:lang w:val="ru-RU"/>
        </w:rPr>
      </w:pPr>
      <w:r w:rsidRPr="00056EF0">
        <w:rPr>
          <w:b/>
          <w:sz w:val="24"/>
          <w:szCs w:val="24"/>
          <w:u w:val="single"/>
          <w:lang w:val="ru-RU"/>
        </w:rPr>
        <w:br w:type="page"/>
      </w:r>
      <w:r w:rsidRPr="00056EF0">
        <w:rPr>
          <w:rFonts w:eastAsia="Calibri"/>
          <w:b/>
          <w:sz w:val="24"/>
          <w:szCs w:val="24"/>
          <w:highlight w:val="yellow"/>
          <w:u w:val="single"/>
          <w:lang w:val="ru-RU"/>
        </w:rPr>
        <w:lastRenderedPageBreak/>
        <w:t>Предлагаемая редакция</w:t>
      </w:r>
    </w:p>
    <w:p w:rsidR="003B2F03" w:rsidRPr="00056EF0" w:rsidRDefault="003B2F03" w:rsidP="001542B5">
      <w:pPr>
        <w:spacing w:before="0" w:after="0"/>
        <w:jc w:val="right"/>
        <w:rPr>
          <w:b/>
          <w:sz w:val="24"/>
          <w:szCs w:val="24"/>
          <w:lang w:val="ru-RU"/>
        </w:rPr>
      </w:pPr>
      <w:r w:rsidRPr="00056EF0">
        <w:rPr>
          <w:b/>
          <w:sz w:val="24"/>
          <w:szCs w:val="24"/>
          <w:lang w:val="ru-RU"/>
        </w:rPr>
        <w:t xml:space="preserve">Приложение </w:t>
      </w:r>
      <w:r w:rsidRPr="00056EF0">
        <w:rPr>
          <w:b/>
          <w:sz w:val="24"/>
          <w:szCs w:val="24"/>
          <w:highlight w:val="yellow"/>
          <w:lang w:val="ru-RU"/>
        </w:rPr>
        <w:t>6</w:t>
      </w:r>
    </w:p>
    <w:p w:rsidR="003B2F03" w:rsidRPr="00E874A0" w:rsidRDefault="003B2F03" w:rsidP="001542B5">
      <w:pPr>
        <w:spacing w:before="0" w:after="0"/>
        <w:jc w:val="right"/>
        <w:rPr>
          <w:b/>
          <w:sz w:val="24"/>
          <w:szCs w:val="24"/>
          <w:lang w:val="ru-RU"/>
        </w:rPr>
      </w:pPr>
      <w:r w:rsidRPr="00E874A0">
        <w:rPr>
          <w:b/>
          <w:sz w:val="24"/>
          <w:szCs w:val="24"/>
          <w:lang w:val="ru-RU"/>
        </w:rPr>
        <w:t xml:space="preserve">к Договору купли-продажи (поставки) мощности </w:t>
      </w:r>
    </w:p>
    <w:p w:rsidR="003B2F03" w:rsidRPr="00E874A0" w:rsidRDefault="003B2F03" w:rsidP="001542B5">
      <w:pPr>
        <w:spacing w:before="0" w:after="0"/>
        <w:jc w:val="right"/>
        <w:rPr>
          <w:b/>
          <w:sz w:val="24"/>
          <w:szCs w:val="24"/>
        </w:rPr>
      </w:pPr>
      <w:r w:rsidRPr="00E874A0">
        <w:rPr>
          <w:b/>
          <w:sz w:val="24"/>
          <w:szCs w:val="24"/>
        </w:rPr>
        <w:t>модернизированных генерирующих объектов</w:t>
      </w:r>
      <w:r w:rsidRPr="00E874A0" w:rsidDel="00BD684C">
        <w:rPr>
          <w:b/>
          <w:sz w:val="24"/>
          <w:szCs w:val="24"/>
        </w:rPr>
        <w:t xml:space="preserve"> </w:t>
      </w:r>
    </w:p>
    <w:p w:rsidR="003B2F03" w:rsidRPr="00E874A0" w:rsidRDefault="003B2F03" w:rsidP="001542B5">
      <w:pPr>
        <w:spacing w:before="0" w:after="0"/>
        <w:jc w:val="right"/>
        <w:rPr>
          <w:b/>
          <w:sz w:val="24"/>
          <w:szCs w:val="24"/>
        </w:rPr>
      </w:pPr>
      <w:r w:rsidRPr="00E874A0">
        <w:rPr>
          <w:b/>
          <w:sz w:val="24"/>
          <w:szCs w:val="24"/>
        </w:rPr>
        <w:t>№ _____</w:t>
      </w:r>
    </w:p>
    <w:p w:rsidR="003B2F03" w:rsidRPr="00E874A0" w:rsidRDefault="003B2F03" w:rsidP="001542B5">
      <w:pPr>
        <w:spacing w:before="0" w:after="0"/>
        <w:jc w:val="center"/>
        <w:rPr>
          <w:b/>
          <w:sz w:val="24"/>
          <w:szCs w:val="24"/>
        </w:rPr>
      </w:pPr>
    </w:p>
    <w:p w:rsidR="003B2F03" w:rsidRPr="00E874A0" w:rsidRDefault="003B2F03" w:rsidP="001542B5">
      <w:pPr>
        <w:keepNext/>
        <w:spacing w:before="0" w:after="0"/>
        <w:ind w:left="180" w:right="98" w:firstLine="360"/>
        <w:rPr>
          <w:b/>
          <w:bCs/>
          <w:sz w:val="24"/>
          <w:szCs w:val="24"/>
        </w:rPr>
      </w:pPr>
      <w:r w:rsidRPr="00E874A0">
        <w:rPr>
          <w:sz w:val="24"/>
          <w:szCs w:val="24"/>
        </w:rPr>
        <w:tab/>
      </w:r>
    </w:p>
    <w:tbl>
      <w:tblPr>
        <w:tblW w:w="9427" w:type="dxa"/>
        <w:tblInd w:w="293" w:type="dxa"/>
        <w:tblLayout w:type="fixed"/>
        <w:tblCellMar>
          <w:left w:w="0" w:type="dxa"/>
          <w:right w:w="0" w:type="dxa"/>
        </w:tblCellMar>
        <w:tblLook w:val="0000" w:firstRow="0" w:lastRow="0" w:firstColumn="0" w:lastColumn="0" w:noHBand="0" w:noVBand="0"/>
      </w:tblPr>
      <w:tblGrid>
        <w:gridCol w:w="3575"/>
        <w:gridCol w:w="1378"/>
        <w:gridCol w:w="1467"/>
        <w:gridCol w:w="1560"/>
        <w:gridCol w:w="1447"/>
      </w:tblGrid>
      <w:tr w:rsidR="003B2F03" w:rsidRPr="00E874A0" w:rsidTr="00335ED2">
        <w:trPr>
          <w:trHeight w:val="2034"/>
        </w:trPr>
        <w:tc>
          <w:tcPr>
            <w:tcW w:w="9427" w:type="dxa"/>
            <w:gridSpan w:val="5"/>
            <w:tcBorders>
              <w:top w:val="nil"/>
              <w:left w:val="nil"/>
              <w:right w:val="nil"/>
            </w:tcBorders>
            <w:noWrap/>
          </w:tcPr>
          <w:p w:rsidR="003B2F03" w:rsidRPr="00E874A0" w:rsidRDefault="003B2F03" w:rsidP="001542B5">
            <w:pPr>
              <w:spacing w:before="0" w:after="0"/>
              <w:jc w:val="center"/>
              <w:rPr>
                <w:b/>
                <w:sz w:val="24"/>
                <w:szCs w:val="24"/>
                <w:lang w:val="ru-RU"/>
              </w:rPr>
            </w:pPr>
            <w:r w:rsidRPr="00E874A0">
              <w:rPr>
                <w:b/>
                <w:sz w:val="24"/>
                <w:szCs w:val="24"/>
                <w:lang w:val="ru-RU"/>
              </w:rPr>
              <w:t>АКТ СВЕРКИ РАСЧЕТОВ</w:t>
            </w:r>
          </w:p>
          <w:p w:rsidR="003B2F03" w:rsidRPr="00E874A0" w:rsidRDefault="003B2F03" w:rsidP="001542B5">
            <w:pPr>
              <w:spacing w:before="0" w:after="0"/>
              <w:jc w:val="center"/>
              <w:rPr>
                <w:bCs/>
                <w:sz w:val="24"/>
                <w:szCs w:val="24"/>
                <w:lang w:val="ru-RU"/>
              </w:rPr>
            </w:pPr>
            <w:r w:rsidRPr="00E874A0">
              <w:rPr>
                <w:sz w:val="24"/>
                <w:szCs w:val="24"/>
                <w:lang w:val="ru-RU"/>
              </w:rPr>
              <w:t xml:space="preserve">по </w:t>
            </w:r>
            <w:r w:rsidRPr="00E874A0">
              <w:rPr>
                <w:bCs/>
                <w:sz w:val="24"/>
                <w:szCs w:val="24"/>
                <w:lang w:val="ru-RU"/>
              </w:rPr>
              <w:t>Договору купли-продажи (поставки) мощности модернизированных генерирующих объектов</w:t>
            </w:r>
          </w:p>
          <w:p w:rsidR="003B2F03" w:rsidRPr="00E874A0" w:rsidRDefault="003B2F03" w:rsidP="001542B5">
            <w:pPr>
              <w:spacing w:before="0" w:after="0"/>
              <w:jc w:val="center"/>
              <w:rPr>
                <w:sz w:val="24"/>
                <w:szCs w:val="24"/>
              </w:rPr>
            </w:pPr>
            <w:r w:rsidRPr="00E874A0">
              <w:rPr>
                <w:bCs/>
                <w:sz w:val="24"/>
                <w:szCs w:val="24"/>
              </w:rPr>
              <w:t>№_________от_________</w:t>
            </w:r>
          </w:p>
          <w:p w:rsidR="003B2F03" w:rsidRPr="00E874A0" w:rsidRDefault="003B2F03" w:rsidP="001542B5">
            <w:pPr>
              <w:spacing w:before="0" w:after="0"/>
              <w:jc w:val="center"/>
              <w:rPr>
                <w:sz w:val="24"/>
                <w:szCs w:val="24"/>
              </w:rPr>
            </w:pPr>
            <w:r w:rsidRPr="00E874A0">
              <w:rPr>
                <w:sz w:val="24"/>
                <w:szCs w:val="24"/>
              </w:rPr>
              <w:t>за _____________________ г.</w:t>
            </w:r>
          </w:p>
          <w:p w:rsidR="003B2F03" w:rsidRPr="00E874A0" w:rsidRDefault="003B2F03" w:rsidP="001542B5">
            <w:pPr>
              <w:spacing w:before="0" w:after="0"/>
              <w:jc w:val="right"/>
              <w:rPr>
                <w:sz w:val="24"/>
                <w:szCs w:val="24"/>
              </w:rPr>
            </w:pPr>
            <w:r w:rsidRPr="00E874A0">
              <w:rPr>
                <w:sz w:val="24"/>
                <w:szCs w:val="24"/>
              </w:rPr>
              <w:t xml:space="preserve">«_____»____ 20__ г. </w:t>
            </w:r>
          </w:p>
          <w:p w:rsidR="003B2F03" w:rsidRPr="00E874A0" w:rsidRDefault="003B2F03" w:rsidP="001542B5">
            <w:pPr>
              <w:spacing w:before="0" w:after="0"/>
              <w:jc w:val="right"/>
              <w:rPr>
                <w:sz w:val="24"/>
                <w:szCs w:val="24"/>
              </w:rPr>
            </w:pPr>
            <w:r w:rsidRPr="00E874A0">
              <w:rPr>
                <w:sz w:val="24"/>
                <w:szCs w:val="24"/>
              </w:rPr>
              <w:t xml:space="preserve">(руб.) </w:t>
            </w:r>
          </w:p>
        </w:tc>
      </w:tr>
      <w:tr w:rsidR="003B2F03" w:rsidRPr="00E874A0" w:rsidTr="00335ED2">
        <w:trPr>
          <w:cantSplit/>
          <w:trHeight w:val="263"/>
        </w:trPr>
        <w:tc>
          <w:tcPr>
            <w:tcW w:w="3575" w:type="dxa"/>
            <w:tcBorders>
              <w:top w:val="single" w:sz="4" w:space="0" w:color="auto"/>
              <w:left w:val="single" w:sz="4" w:space="0" w:color="auto"/>
              <w:bottom w:val="single" w:sz="4" w:space="0" w:color="000000"/>
              <w:right w:val="single" w:sz="4" w:space="0" w:color="auto"/>
            </w:tcBorders>
          </w:tcPr>
          <w:p w:rsidR="003B2F03" w:rsidRPr="00E874A0" w:rsidRDefault="003B2F03" w:rsidP="001542B5">
            <w:pPr>
              <w:spacing w:before="0" w:after="0" w:line="288" w:lineRule="auto"/>
              <w:jc w:val="both"/>
              <w:rPr>
                <w:b/>
                <w:sz w:val="24"/>
                <w:szCs w:val="24"/>
              </w:rPr>
            </w:pPr>
            <w:r w:rsidRPr="00E874A0">
              <w:rPr>
                <w:b/>
                <w:sz w:val="24"/>
                <w:szCs w:val="24"/>
              </w:rPr>
              <w:t> </w:t>
            </w:r>
          </w:p>
        </w:tc>
        <w:tc>
          <w:tcPr>
            <w:tcW w:w="2845" w:type="dxa"/>
            <w:gridSpan w:val="2"/>
            <w:tcBorders>
              <w:top w:val="single" w:sz="4" w:space="0" w:color="auto"/>
              <w:left w:val="single" w:sz="4" w:space="0" w:color="auto"/>
              <w:bottom w:val="single" w:sz="4" w:space="0" w:color="000000"/>
              <w:right w:val="single" w:sz="4" w:space="0" w:color="auto"/>
            </w:tcBorders>
          </w:tcPr>
          <w:p w:rsidR="003B2F03" w:rsidRPr="00E874A0" w:rsidRDefault="003B2F03" w:rsidP="001542B5">
            <w:pPr>
              <w:pStyle w:val="xl32"/>
              <w:spacing w:before="0" w:beforeAutospacing="0" w:after="0" w:afterAutospacing="0" w:line="288" w:lineRule="auto"/>
              <w:rPr>
                <w:rFonts w:ascii="Garamond" w:hAnsi="Garamond" w:cs="Times New Roman"/>
                <w:b w:val="0"/>
              </w:rPr>
            </w:pPr>
            <w:r w:rsidRPr="00E874A0">
              <w:rPr>
                <w:rFonts w:ascii="Garamond" w:hAnsi="Garamond" w:cs="Times New Roman"/>
                <w:b w:val="0"/>
              </w:rPr>
              <w:t>По данным Продавца</w:t>
            </w:r>
          </w:p>
        </w:tc>
        <w:tc>
          <w:tcPr>
            <w:tcW w:w="3007" w:type="dxa"/>
            <w:gridSpan w:val="2"/>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По данным Покупателя</w:t>
            </w:r>
          </w:p>
        </w:tc>
      </w:tr>
      <w:tr w:rsidR="003B2F03" w:rsidRPr="00E874A0" w:rsidTr="00335ED2">
        <w:trPr>
          <w:trHeight w:val="315"/>
        </w:trPr>
        <w:tc>
          <w:tcPr>
            <w:tcW w:w="3575" w:type="dxa"/>
            <w:tcBorders>
              <w:top w:val="nil"/>
              <w:left w:val="single" w:sz="4" w:space="0" w:color="auto"/>
              <w:bottom w:val="single" w:sz="4" w:space="0" w:color="auto"/>
              <w:right w:val="single" w:sz="4" w:space="0" w:color="auto"/>
            </w:tcBorders>
          </w:tcPr>
          <w:p w:rsidR="003B2F03" w:rsidRPr="00E874A0" w:rsidRDefault="003B2F03" w:rsidP="001542B5">
            <w:pPr>
              <w:spacing w:before="0" w:after="0" w:line="288" w:lineRule="auto"/>
              <w:jc w:val="both"/>
              <w:rPr>
                <w:b/>
                <w:sz w:val="24"/>
                <w:szCs w:val="24"/>
              </w:rPr>
            </w:pP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Дебет</w:t>
            </w: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Кредит</w:t>
            </w:r>
          </w:p>
        </w:tc>
        <w:tc>
          <w:tcPr>
            <w:tcW w:w="1560" w:type="dxa"/>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Дебет</w:t>
            </w:r>
          </w:p>
        </w:tc>
        <w:tc>
          <w:tcPr>
            <w:tcW w:w="1447" w:type="dxa"/>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center"/>
              <w:rPr>
                <w:b/>
                <w:sz w:val="24"/>
                <w:szCs w:val="24"/>
              </w:rPr>
            </w:pPr>
            <w:r w:rsidRPr="00E874A0">
              <w:rPr>
                <w:b/>
                <w:sz w:val="24"/>
                <w:szCs w:val="24"/>
              </w:rPr>
              <w:t>Кредит</w:t>
            </w:r>
          </w:p>
        </w:tc>
      </w:tr>
      <w:tr w:rsidR="003B2F03" w:rsidRPr="00E874A0" w:rsidTr="00335ED2">
        <w:trPr>
          <w:cantSplit/>
          <w:trHeight w:val="520"/>
        </w:trPr>
        <w:tc>
          <w:tcPr>
            <w:tcW w:w="3575" w:type="dxa"/>
            <w:tcBorders>
              <w:top w:val="nil"/>
              <w:left w:val="single" w:sz="4" w:space="0" w:color="auto"/>
              <w:right w:val="single" w:sz="4" w:space="0" w:color="auto"/>
            </w:tcBorders>
          </w:tcPr>
          <w:p w:rsidR="003B2F03" w:rsidRPr="00E874A0" w:rsidRDefault="003B2F03" w:rsidP="001542B5">
            <w:pPr>
              <w:spacing w:before="0" w:after="0" w:line="288" w:lineRule="auto"/>
              <w:ind w:left="180"/>
              <w:rPr>
                <w:b/>
                <w:sz w:val="24"/>
                <w:szCs w:val="24"/>
              </w:rPr>
            </w:pPr>
            <w:r w:rsidRPr="00E874A0">
              <w:rPr>
                <w:b/>
                <w:sz w:val="24"/>
                <w:szCs w:val="24"/>
              </w:rPr>
              <w:t>Сальдо на 01.__.20__ г.:</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E874A0" w:rsidTr="00335ED2">
        <w:trPr>
          <w:cantSplit/>
          <w:trHeight w:val="519"/>
        </w:trPr>
        <w:tc>
          <w:tcPr>
            <w:tcW w:w="3575" w:type="dxa"/>
            <w:tcBorders>
              <w:left w:val="single" w:sz="4" w:space="0" w:color="auto"/>
              <w:right w:val="single" w:sz="4" w:space="0" w:color="auto"/>
            </w:tcBorders>
          </w:tcPr>
          <w:p w:rsidR="003B2F03" w:rsidRPr="00E874A0" w:rsidRDefault="003B2F03" w:rsidP="001542B5">
            <w:pPr>
              <w:spacing w:before="0" w:after="0" w:line="288" w:lineRule="auto"/>
              <w:ind w:left="180"/>
              <w:rPr>
                <w:sz w:val="24"/>
                <w:szCs w:val="24"/>
                <w:lang w:val="ru-RU"/>
              </w:rPr>
            </w:pPr>
            <w:r w:rsidRPr="00E874A0">
              <w:rPr>
                <w:sz w:val="24"/>
                <w:szCs w:val="24"/>
                <w:lang w:val="ru-RU"/>
              </w:rPr>
              <w:t>по оплате переданной (поставленной) мощности,</w:t>
            </w:r>
          </w:p>
          <w:p w:rsidR="003B2F03" w:rsidRPr="00E874A0" w:rsidRDefault="003B2F03" w:rsidP="001542B5">
            <w:pPr>
              <w:spacing w:before="0" w:after="0" w:line="288" w:lineRule="auto"/>
              <w:ind w:left="180"/>
              <w:rPr>
                <w:sz w:val="24"/>
                <w:szCs w:val="24"/>
              </w:rPr>
            </w:pPr>
            <w:r w:rsidRPr="00E874A0">
              <w:rPr>
                <w:sz w:val="24"/>
                <w:szCs w:val="24"/>
              </w:rPr>
              <w:t>в т.ч. НДС,</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E874A0" w:rsidTr="00335ED2">
        <w:trPr>
          <w:cantSplit/>
          <w:trHeight w:val="376"/>
        </w:trPr>
        <w:tc>
          <w:tcPr>
            <w:tcW w:w="3575" w:type="dxa"/>
            <w:tcBorders>
              <w:left w:val="single" w:sz="4" w:space="0" w:color="auto"/>
              <w:bottom w:val="single" w:sz="4" w:space="0" w:color="auto"/>
              <w:right w:val="single" w:sz="4" w:space="0" w:color="auto"/>
            </w:tcBorders>
          </w:tcPr>
          <w:p w:rsidR="003B2F03" w:rsidRPr="00E874A0" w:rsidRDefault="003B2F03" w:rsidP="001542B5">
            <w:pPr>
              <w:spacing w:before="0" w:after="0" w:line="288" w:lineRule="auto"/>
              <w:ind w:left="180"/>
              <w:rPr>
                <w:sz w:val="24"/>
                <w:szCs w:val="24"/>
              </w:rPr>
            </w:pPr>
            <w:r w:rsidRPr="00E874A0">
              <w:rPr>
                <w:sz w:val="24"/>
                <w:szCs w:val="24"/>
              </w:rPr>
              <w:t>по оплате расходов (убытков)</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single" w:sz="4" w:space="0" w:color="auto"/>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E874A0" w:rsidTr="00335ED2">
        <w:trPr>
          <w:trHeight w:val="630"/>
        </w:trPr>
        <w:tc>
          <w:tcPr>
            <w:tcW w:w="3575" w:type="dxa"/>
            <w:tcBorders>
              <w:top w:val="nil"/>
              <w:left w:val="single" w:sz="4" w:space="0" w:color="auto"/>
              <w:bottom w:val="single" w:sz="4" w:space="0" w:color="auto"/>
              <w:right w:val="single" w:sz="4" w:space="0" w:color="auto"/>
            </w:tcBorders>
          </w:tcPr>
          <w:p w:rsidR="003B2F03" w:rsidRPr="00E874A0" w:rsidRDefault="003B2F03" w:rsidP="001542B5">
            <w:pPr>
              <w:spacing w:before="0" w:after="0" w:line="288" w:lineRule="auto"/>
              <w:ind w:left="180"/>
              <w:rPr>
                <w:sz w:val="24"/>
                <w:szCs w:val="24"/>
                <w:lang w:val="ru-RU"/>
              </w:rPr>
            </w:pPr>
            <w:r w:rsidRPr="00E874A0">
              <w:rPr>
                <w:sz w:val="24"/>
                <w:szCs w:val="24"/>
                <w:lang w:val="ru-RU"/>
              </w:rPr>
              <w:t>Передано (поставлено) мощности за __________________ г. на сумму,</w:t>
            </w:r>
          </w:p>
          <w:p w:rsidR="003B2F03" w:rsidRPr="00E874A0" w:rsidRDefault="003B2F03" w:rsidP="001542B5">
            <w:pPr>
              <w:spacing w:before="0" w:after="0" w:line="288" w:lineRule="auto"/>
              <w:ind w:left="180"/>
              <w:rPr>
                <w:sz w:val="24"/>
                <w:szCs w:val="24"/>
              </w:rPr>
            </w:pPr>
            <w:r w:rsidRPr="00E874A0">
              <w:rPr>
                <w:sz w:val="24"/>
                <w:szCs w:val="24"/>
              </w:rPr>
              <w:t>в т.ч. НДС</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E874A0" w:rsidTr="00335ED2">
        <w:trPr>
          <w:trHeight w:val="315"/>
        </w:trPr>
        <w:tc>
          <w:tcPr>
            <w:tcW w:w="3575" w:type="dxa"/>
            <w:tcBorders>
              <w:top w:val="nil"/>
              <w:left w:val="single" w:sz="4" w:space="0" w:color="auto"/>
              <w:bottom w:val="single" w:sz="4" w:space="0" w:color="auto"/>
              <w:right w:val="single" w:sz="4" w:space="0" w:color="auto"/>
            </w:tcBorders>
          </w:tcPr>
          <w:p w:rsidR="003B2F03" w:rsidRPr="00E874A0" w:rsidRDefault="003B2F03" w:rsidP="001542B5">
            <w:pPr>
              <w:spacing w:before="0" w:after="0" w:line="288" w:lineRule="auto"/>
              <w:ind w:left="180"/>
              <w:rPr>
                <w:sz w:val="24"/>
                <w:szCs w:val="24"/>
              </w:rPr>
            </w:pPr>
            <w:r w:rsidRPr="00E874A0">
              <w:rPr>
                <w:sz w:val="24"/>
                <w:szCs w:val="24"/>
              </w:rPr>
              <w:t>Начислено расходов (убытков):</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196539" w:rsidTr="00335ED2">
        <w:trPr>
          <w:cantSplit/>
          <w:trHeight w:val="1018"/>
        </w:trPr>
        <w:tc>
          <w:tcPr>
            <w:tcW w:w="3575" w:type="dxa"/>
            <w:tcBorders>
              <w:top w:val="nil"/>
              <w:left w:val="single" w:sz="4" w:space="0" w:color="auto"/>
              <w:right w:val="single" w:sz="4" w:space="0" w:color="auto"/>
            </w:tcBorders>
          </w:tcPr>
          <w:p w:rsidR="003B2F03" w:rsidRPr="00E874A0" w:rsidRDefault="003B2F03" w:rsidP="001542B5">
            <w:pPr>
              <w:spacing w:before="0" w:after="0" w:line="288" w:lineRule="auto"/>
              <w:ind w:left="180"/>
              <w:rPr>
                <w:sz w:val="24"/>
                <w:szCs w:val="24"/>
                <w:lang w:val="ru-RU"/>
              </w:rPr>
            </w:pPr>
            <w:r w:rsidRPr="00E874A0">
              <w:rPr>
                <w:b/>
                <w:sz w:val="24"/>
                <w:szCs w:val="24"/>
                <w:lang w:val="ru-RU"/>
              </w:rPr>
              <w:lastRenderedPageBreak/>
              <w:t>Оплачено</w:t>
            </w:r>
            <w:r w:rsidRPr="00E874A0">
              <w:rPr>
                <w:sz w:val="24"/>
                <w:szCs w:val="24"/>
                <w:lang w:val="ru-RU"/>
              </w:rPr>
              <w:t>:</w:t>
            </w:r>
          </w:p>
          <w:p w:rsidR="003B2F03" w:rsidRPr="00E874A0" w:rsidRDefault="003B2F03" w:rsidP="001542B5">
            <w:pPr>
              <w:spacing w:before="0" w:after="0" w:line="288" w:lineRule="auto"/>
              <w:ind w:left="180"/>
              <w:rPr>
                <w:sz w:val="24"/>
                <w:szCs w:val="24"/>
                <w:lang w:val="ru-RU"/>
              </w:rPr>
            </w:pPr>
            <w:r w:rsidRPr="00E874A0">
              <w:rPr>
                <w:sz w:val="24"/>
                <w:szCs w:val="24"/>
                <w:lang w:val="ru-RU"/>
              </w:rPr>
              <w:t>Переданной (поставленной) мощности,</w:t>
            </w:r>
          </w:p>
          <w:p w:rsidR="003B2F03" w:rsidRPr="00E874A0" w:rsidRDefault="003B2F03" w:rsidP="001542B5">
            <w:pPr>
              <w:spacing w:before="0" w:after="0" w:line="288" w:lineRule="auto"/>
              <w:ind w:left="180"/>
              <w:rPr>
                <w:sz w:val="24"/>
                <w:szCs w:val="24"/>
                <w:lang w:val="ru-RU"/>
              </w:rPr>
            </w:pPr>
            <w:r w:rsidRPr="00E874A0">
              <w:rPr>
                <w:sz w:val="24"/>
                <w:szCs w:val="24"/>
                <w:lang w:val="ru-RU"/>
              </w:rPr>
              <w:t>в т.ч. НДС,</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r>
      <w:tr w:rsidR="003B2F03" w:rsidRPr="00E874A0" w:rsidTr="00335ED2">
        <w:trPr>
          <w:cantSplit/>
          <w:trHeight w:val="101"/>
        </w:trPr>
        <w:tc>
          <w:tcPr>
            <w:tcW w:w="3575" w:type="dxa"/>
            <w:tcBorders>
              <w:left w:val="single" w:sz="4" w:space="0" w:color="auto"/>
              <w:bottom w:val="single" w:sz="4" w:space="0" w:color="auto"/>
              <w:right w:val="single" w:sz="4" w:space="0" w:color="auto"/>
            </w:tcBorders>
          </w:tcPr>
          <w:p w:rsidR="003B2F03" w:rsidRPr="00E874A0" w:rsidRDefault="003B2F03" w:rsidP="001542B5">
            <w:pPr>
              <w:spacing w:before="0" w:after="0" w:line="288" w:lineRule="auto"/>
              <w:ind w:left="180"/>
              <w:rPr>
                <w:sz w:val="24"/>
                <w:szCs w:val="24"/>
              </w:rPr>
            </w:pPr>
            <w:proofErr w:type="spellStart"/>
            <w:r w:rsidRPr="00E874A0">
              <w:rPr>
                <w:sz w:val="24"/>
                <w:szCs w:val="24"/>
              </w:rPr>
              <w:t>расходов</w:t>
            </w:r>
            <w:proofErr w:type="spellEnd"/>
            <w:r w:rsidRPr="00E874A0">
              <w:rPr>
                <w:sz w:val="24"/>
                <w:szCs w:val="24"/>
              </w:rPr>
              <w:t xml:space="preserve"> (</w:t>
            </w:r>
            <w:proofErr w:type="spellStart"/>
            <w:r w:rsidRPr="00E874A0">
              <w:rPr>
                <w:sz w:val="24"/>
                <w:szCs w:val="24"/>
              </w:rPr>
              <w:t>убытков</w:t>
            </w:r>
            <w:proofErr w:type="spellEnd"/>
            <w:r w:rsidRPr="00E874A0">
              <w:rPr>
                <w:sz w:val="24"/>
                <w:szCs w:val="24"/>
              </w:rPr>
              <w:t>)</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r w:rsidRPr="00E874A0">
              <w:rPr>
                <w:sz w:val="24"/>
                <w:szCs w:val="24"/>
              </w:rPr>
              <w:t> </w:t>
            </w: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r w:rsidRPr="00E874A0">
              <w:rPr>
                <w:sz w:val="24"/>
                <w:szCs w:val="24"/>
              </w:rPr>
              <w:t> </w:t>
            </w: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rPr>
            </w:pPr>
          </w:p>
        </w:tc>
      </w:tr>
      <w:tr w:rsidR="003B2F03" w:rsidRPr="00196539" w:rsidTr="00335ED2">
        <w:trPr>
          <w:cantSplit/>
          <w:trHeight w:val="1026"/>
        </w:trPr>
        <w:tc>
          <w:tcPr>
            <w:tcW w:w="3575" w:type="dxa"/>
            <w:vMerge w:val="restart"/>
            <w:tcBorders>
              <w:top w:val="nil"/>
              <w:left w:val="single" w:sz="4" w:space="0" w:color="auto"/>
              <w:right w:val="single" w:sz="4" w:space="0" w:color="auto"/>
            </w:tcBorders>
          </w:tcPr>
          <w:p w:rsidR="003B2F03" w:rsidRPr="00E874A0" w:rsidRDefault="003B2F03" w:rsidP="001542B5">
            <w:pPr>
              <w:spacing w:before="0" w:after="0" w:line="288" w:lineRule="auto"/>
              <w:ind w:left="180"/>
              <w:rPr>
                <w:b/>
                <w:sz w:val="24"/>
                <w:szCs w:val="24"/>
                <w:lang w:val="ru-RU"/>
              </w:rPr>
            </w:pPr>
            <w:r w:rsidRPr="00E874A0">
              <w:rPr>
                <w:b/>
                <w:sz w:val="24"/>
                <w:szCs w:val="24"/>
                <w:lang w:val="ru-RU"/>
              </w:rPr>
              <w:t>Сальдо на 01.__.20__г.:</w:t>
            </w:r>
          </w:p>
          <w:p w:rsidR="003B2F03" w:rsidRPr="00E874A0" w:rsidRDefault="003B2F03" w:rsidP="001542B5">
            <w:pPr>
              <w:spacing w:before="0" w:after="0" w:line="288" w:lineRule="auto"/>
              <w:ind w:left="180"/>
              <w:rPr>
                <w:sz w:val="24"/>
                <w:szCs w:val="24"/>
                <w:lang w:val="ru-RU"/>
              </w:rPr>
            </w:pPr>
            <w:r w:rsidRPr="00E874A0">
              <w:rPr>
                <w:sz w:val="24"/>
                <w:szCs w:val="24"/>
                <w:lang w:val="ru-RU"/>
              </w:rPr>
              <w:t>по оплате переданной (поставленной) мощности,</w:t>
            </w:r>
          </w:p>
          <w:p w:rsidR="003B2F03" w:rsidRPr="00E874A0" w:rsidRDefault="003B2F03" w:rsidP="001542B5">
            <w:pPr>
              <w:spacing w:before="0" w:after="0" w:line="288" w:lineRule="auto"/>
              <w:ind w:left="180"/>
              <w:rPr>
                <w:sz w:val="24"/>
                <w:szCs w:val="24"/>
                <w:lang w:val="ru-RU"/>
              </w:rPr>
            </w:pPr>
            <w:r w:rsidRPr="00E874A0">
              <w:rPr>
                <w:sz w:val="24"/>
                <w:szCs w:val="24"/>
                <w:lang w:val="ru-RU"/>
              </w:rPr>
              <w:t>в т.ч. НДС,</w:t>
            </w:r>
          </w:p>
          <w:p w:rsidR="003B2F03" w:rsidRPr="00E874A0" w:rsidRDefault="003B2F03" w:rsidP="001542B5">
            <w:pPr>
              <w:spacing w:before="0" w:after="0" w:line="288" w:lineRule="auto"/>
              <w:ind w:left="180"/>
              <w:rPr>
                <w:sz w:val="24"/>
                <w:szCs w:val="24"/>
                <w:lang w:val="ru-RU"/>
              </w:rPr>
            </w:pPr>
            <w:r w:rsidRPr="00E874A0">
              <w:rPr>
                <w:sz w:val="24"/>
                <w:szCs w:val="24"/>
                <w:lang w:val="ru-RU"/>
              </w:rPr>
              <w:t>по оплате расходов (убытков)</w:t>
            </w: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r w:rsidRPr="00E874A0">
              <w:rPr>
                <w:sz w:val="24"/>
                <w:szCs w:val="24"/>
              </w:rPr>
              <w:t> </w:t>
            </w: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r w:rsidRPr="00E874A0">
              <w:rPr>
                <w:sz w:val="24"/>
                <w:szCs w:val="24"/>
              </w:rPr>
              <w:t> </w:t>
            </w: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r>
      <w:tr w:rsidR="003B2F03" w:rsidRPr="00196539" w:rsidTr="00335ED2">
        <w:trPr>
          <w:cantSplit/>
          <w:trHeight w:val="313"/>
        </w:trPr>
        <w:tc>
          <w:tcPr>
            <w:tcW w:w="3575" w:type="dxa"/>
            <w:vMerge/>
            <w:tcBorders>
              <w:left w:val="single" w:sz="4" w:space="0" w:color="auto"/>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378"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46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560"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c>
          <w:tcPr>
            <w:tcW w:w="1447" w:type="dxa"/>
            <w:tcBorders>
              <w:top w:val="nil"/>
              <w:left w:val="nil"/>
              <w:bottom w:val="single" w:sz="4" w:space="0" w:color="auto"/>
              <w:right w:val="single" w:sz="4" w:space="0" w:color="auto"/>
            </w:tcBorders>
          </w:tcPr>
          <w:p w:rsidR="003B2F03" w:rsidRPr="00E874A0" w:rsidRDefault="003B2F03" w:rsidP="001542B5">
            <w:pPr>
              <w:spacing w:before="0" w:after="0" w:line="288" w:lineRule="auto"/>
              <w:jc w:val="both"/>
              <w:rPr>
                <w:sz w:val="24"/>
                <w:szCs w:val="24"/>
                <w:lang w:val="ru-RU"/>
              </w:rPr>
            </w:pPr>
          </w:p>
        </w:tc>
      </w:tr>
      <w:tr w:rsidR="003B2F03" w:rsidRPr="00196539" w:rsidTr="00335ED2">
        <w:trPr>
          <w:trHeight w:val="315"/>
        </w:trPr>
        <w:tc>
          <w:tcPr>
            <w:tcW w:w="3575" w:type="dxa"/>
            <w:tcBorders>
              <w:top w:val="nil"/>
              <w:left w:val="nil"/>
              <w:bottom w:val="nil"/>
              <w:right w:val="nil"/>
            </w:tcBorders>
            <w:noWrap/>
            <w:vAlign w:val="bottom"/>
          </w:tcPr>
          <w:p w:rsidR="003B2F03" w:rsidRPr="00E874A0" w:rsidRDefault="003B2F03" w:rsidP="001542B5">
            <w:pPr>
              <w:spacing w:before="0" w:after="0" w:line="288" w:lineRule="auto"/>
              <w:jc w:val="both"/>
              <w:rPr>
                <w:sz w:val="24"/>
                <w:szCs w:val="24"/>
                <w:lang w:val="ru-RU"/>
              </w:rPr>
            </w:pPr>
          </w:p>
        </w:tc>
        <w:tc>
          <w:tcPr>
            <w:tcW w:w="2845" w:type="dxa"/>
            <w:gridSpan w:val="2"/>
            <w:tcBorders>
              <w:top w:val="nil"/>
              <w:left w:val="nil"/>
              <w:bottom w:val="nil"/>
              <w:right w:val="nil"/>
            </w:tcBorders>
            <w:noWrap/>
            <w:vAlign w:val="bottom"/>
          </w:tcPr>
          <w:p w:rsidR="003B2F03" w:rsidRPr="00E874A0" w:rsidRDefault="003B2F03" w:rsidP="001542B5">
            <w:pPr>
              <w:spacing w:before="0" w:after="0" w:line="288" w:lineRule="auto"/>
              <w:rPr>
                <w:sz w:val="24"/>
                <w:szCs w:val="24"/>
                <w:lang w:val="ru-RU"/>
              </w:rPr>
            </w:pPr>
          </w:p>
        </w:tc>
        <w:tc>
          <w:tcPr>
            <w:tcW w:w="3007" w:type="dxa"/>
            <w:gridSpan w:val="2"/>
            <w:tcBorders>
              <w:top w:val="nil"/>
              <w:left w:val="nil"/>
              <w:bottom w:val="nil"/>
              <w:right w:val="nil"/>
            </w:tcBorders>
            <w:noWrap/>
            <w:vAlign w:val="bottom"/>
          </w:tcPr>
          <w:p w:rsidR="003B2F03" w:rsidRPr="00E874A0" w:rsidRDefault="003B2F03" w:rsidP="001542B5">
            <w:pPr>
              <w:spacing w:before="0" w:after="0" w:line="288" w:lineRule="auto"/>
              <w:rPr>
                <w:sz w:val="24"/>
                <w:szCs w:val="24"/>
                <w:lang w:val="ru-RU"/>
              </w:rPr>
            </w:pPr>
          </w:p>
        </w:tc>
      </w:tr>
      <w:tr w:rsidR="003B2F03" w:rsidRPr="00E874A0" w:rsidTr="00335ED2">
        <w:trPr>
          <w:trHeight w:val="315"/>
        </w:trPr>
        <w:tc>
          <w:tcPr>
            <w:tcW w:w="9427" w:type="dxa"/>
            <w:gridSpan w:val="5"/>
            <w:tcBorders>
              <w:top w:val="nil"/>
              <w:left w:val="nil"/>
              <w:bottom w:val="nil"/>
              <w:right w:val="nil"/>
            </w:tcBorders>
            <w:noWrap/>
            <w:vAlign w:val="bottom"/>
          </w:tcPr>
          <w:p w:rsidR="003B2F03" w:rsidRPr="00E874A0" w:rsidRDefault="003B2F03" w:rsidP="001542B5">
            <w:pPr>
              <w:spacing w:before="0" w:after="0" w:line="288" w:lineRule="auto"/>
              <w:rPr>
                <w:sz w:val="24"/>
                <w:szCs w:val="24"/>
              </w:rPr>
            </w:pPr>
            <w:r w:rsidRPr="00E874A0">
              <w:rPr>
                <w:sz w:val="24"/>
                <w:szCs w:val="24"/>
                <w:lang w:val="ru-RU"/>
              </w:rPr>
              <w:t xml:space="preserve">               </w:t>
            </w:r>
            <w:r w:rsidRPr="00E874A0">
              <w:rPr>
                <w:sz w:val="24"/>
                <w:szCs w:val="24"/>
              </w:rPr>
              <w:t>От Продавца:                                                           От Покупателя:</w:t>
            </w:r>
          </w:p>
          <w:p w:rsidR="003B2F03" w:rsidRPr="00E874A0" w:rsidRDefault="003B2F03" w:rsidP="001542B5">
            <w:pPr>
              <w:spacing w:before="0" w:after="0" w:line="288" w:lineRule="auto"/>
              <w:rPr>
                <w:sz w:val="24"/>
                <w:szCs w:val="24"/>
              </w:rPr>
            </w:pPr>
            <w:r w:rsidRPr="00E874A0">
              <w:rPr>
                <w:sz w:val="24"/>
                <w:szCs w:val="24"/>
              </w:rPr>
              <w:t xml:space="preserve"> ______________________/___________/                      ______________________/______________ /</w:t>
            </w:r>
          </w:p>
        </w:tc>
      </w:tr>
    </w:tbl>
    <w:p w:rsidR="003B2F03" w:rsidRPr="001542B5" w:rsidRDefault="003B2F03" w:rsidP="001542B5">
      <w:pPr>
        <w:spacing w:before="0" w:after="0" w:line="259" w:lineRule="auto"/>
        <w:rPr>
          <w:szCs w:val="22"/>
          <w:lang w:val="ru-RU"/>
        </w:rPr>
      </w:pPr>
      <w:r w:rsidRPr="00E874A0">
        <w:rPr>
          <w:sz w:val="24"/>
          <w:szCs w:val="24"/>
          <w:lang w:val="ru-RU"/>
        </w:rPr>
        <w:br w:type="page"/>
      </w:r>
      <w:r w:rsidRPr="00E874A0">
        <w:rPr>
          <w:rFonts w:eastAsia="Calibri"/>
          <w:b/>
          <w:sz w:val="24"/>
          <w:szCs w:val="24"/>
          <w:highlight w:val="yellow"/>
          <w:u w:val="single"/>
          <w:lang w:val="ru-RU"/>
        </w:rPr>
        <w:lastRenderedPageBreak/>
        <w:t>Добавить приложение</w:t>
      </w:r>
    </w:p>
    <w:p w:rsidR="003B2F03" w:rsidRPr="00056EF0" w:rsidRDefault="003B2F03" w:rsidP="001542B5">
      <w:pPr>
        <w:spacing w:before="0" w:after="0"/>
        <w:jc w:val="right"/>
        <w:rPr>
          <w:b/>
          <w:szCs w:val="22"/>
          <w:lang w:val="ru-RU"/>
        </w:rPr>
      </w:pPr>
      <w:r w:rsidRPr="00056EF0">
        <w:rPr>
          <w:b/>
          <w:szCs w:val="22"/>
          <w:lang w:val="ru-RU"/>
        </w:rPr>
        <w:t>Приложение 3</w:t>
      </w:r>
    </w:p>
    <w:p w:rsidR="003B2F03" w:rsidRPr="001542B5" w:rsidRDefault="003B2F03" w:rsidP="001542B5">
      <w:pPr>
        <w:spacing w:before="0" w:after="0"/>
        <w:jc w:val="right"/>
        <w:rPr>
          <w:b/>
          <w:szCs w:val="22"/>
          <w:lang w:val="ru-RU"/>
        </w:rPr>
      </w:pPr>
      <w:r w:rsidRPr="001542B5">
        <w:rPr>
          <w:b/>
          <w:szCs w:val="22"/>
          <w:lang w:val="ru-RU"/>
        </w:rPr>
        <w:t xml:space="preserve">к Договору купли-продажи (поставки) мощности </w:t>
      </w:r>
    </w:p>
    <w:p w:rsidR="003B2F03" w:rsidRPr="001542B5" w:rsidRDefault="003B2F03" w:rsidP="001542B5">
      <w:pPr>
        <w:spacing w:before="0" w:after="0"/>
        <w:jc w:val="right"/>
        <w:rPr>
          <w:b/>
          <w:szCs w:val="22"/>
          <w:lang w:val="ru-RU"/>
        </w:rPr>
      </w:pPr>
      <w:r w:rsidRPr="001542B5">
        <w:rPr>
          <w:b/>
          <w:szCs w:val="22"/>
          <w:lang w:val="ru-RU"/>
        </w:rPr>
        <w:t>модернизированных генерирующих объектов</w:t>
      </w:r>
    </w:p>
    <w:p w:rsidR="003B2F03" w:rsidRPr="001542B5" w:rsidRDefault="003B2F03" w:rsidP="001542B5">
      <w:pPr>
        <w:spacing w:before="0" w:after="0"/>
        <w:jc w:val="right"/>
        <w:rPr>
          <w:b/>
          <w:szCs w:val="22"/>
          <w:lang w:val="ru-RU"/>
        </w:rPr>
      </w:pPr>
      <w:r w:rsidRPr="001542B5">
        <w:rPr>
          <w:b/>
          <w:szCs w:val="22"/>
          <w:lang w:val="ru-RU"/>
        </w:rPr>
        <w:t>№ _____</w:t>
      </w:r>
    </w:p>
    <w:p w:rsidR="003B2F03" w:rsidRPr="001542B5" w:rsidRDefault="003B2F03" w:rsidP="001542B5">
      <w:pPr>
        <w:spacing w:before="0" w:after="0"/>
        <w:ind w:right="-654"/>
        <w:jc w:val="center"/>
        <w:rPr>
          <w:b/>
          <w:szCs w:val="22"/>
          <w:lang w:val="ru-RU"/>
        </w:rPr>
      </w:pPr>
    </w:p>
    <w:p w:rsidR="003B2F03" w:rsidRPr="001542B5" w:rsidRDefault="003B2F03" w:rsidP="001542B5">
      <w:pPr>
        <w:spacing w:before="0" w:after="0"/>
        <w:ind w:right="-654"/>
        <w:jc w:val="center"/>
        <w:rPr>
          <w:b/>
          <w:szCs w:val="22"/>
          <w:lang w:val="ru-RU"/>
        </w:rPr>
      </w:pPr>
      <w:r w:rsidRPr="001542B5">
        <w:rPr>
          <w:b/>
          <w:szCs w:val="22"/>
          <w:lang w:val="ru-RU"/>
        </w:rPr>
        <w:t>ПЕРЕЧЕНЬ МЕРОПРИЯТИЙ ПО МОДЕРНИЗАЦИИ</w:t>
      </w:r>
    </w:p>
    <w:p w:rsidR="003B2F03" w:rsidRPr="001542B5" w:rsidRDefault="003B2F03" w:rsidP="001542B5">
      <w:pPr>
        <w:spacing w:before="0" w:after="0"/>
        <w:ind w:right="-654"/>
        <w:jc w:val="center"/>
        <w:rPr>
          <w:b/>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03"/>
        <w:gridCol w:w="1803"/>
        <w:gridCol w:w="9152"/>
      </w:tblGrid>
      <w:tr w:rsidR="003B2F03" w:rsidRPr="001542B5" w:rsidTr="00335ED2">
        <w:trPr>
          <w:trHeight w:val="1680"/>
        </w:trPr>
        <w:tc>
          <w:tcPr>
            <w:tcW w:w="619" w:type="pct"/>
            <w:shd w:val="clear" w:color="auto" w:fill="CCFFCC"/>
          </w:tcPr>
          <w:p w:rsidR="003B2F03" w:rsidRPr="001542B5" w:rsidRDefault="003B2F03" w:rsidP="001542B5">
            <w:pPr>
              <w:spacing w:before="0" w:after="0"/>
              <w:jc w:val="center"/>
              <w:rPr>
                <w:b/>
                <w:bCs/>
                <w:szCs w:val="22"/>
              </w:rPr>
            </w:pPr>
            <w:r w:rsidRPr="001542B5">
              <w:rPr>
                <w:b/>
                <w:bCs/>
                <w:szCs w:val="22"/>
              </w:rPr>
              <w:t>Наименование генерирующего объекта *</w:t>
            </w:r>
          </w:p>
          <w:p w:rsidR="003B2F03" w:rsidRPr="001542B5" w:rsidRDefault="003B2F03" w:rsidP="001542B5">
            <w:pPr>
              <w:spacing w:before="0" w:after="0"/>
              <w:jc w:val="center"/>
              <w:rPr>
                <w:b/>
                <w:bCs/>
                <w:szCs w:val="22"/>
              </w:rPr>
            </w:pPr>
            <w:r w:rsidRPr="001542B5">
              <w:rPr>
                <w:b/>
                <w:bCs/>
                <w:szCs w:val="22"/>
              </w:rPr>
              <w:t>(1)</w:t>
            </w:r>
          </w:p>
        </w:tc>
        <w:tc>
          <w:tcPr>
            <w:tcW w:w="619" w:type="pct"/>
            <w:shd w:val="clear" w:color="auto" w:fill="CCFFCC"/>
          </w:tcPr>
          <w:p w:rsidR="003B2F03" w:rsidRPr="001542B5" w:rsidRDefault="003B2F03" w:rsidP="001542B5">
            <w:pPr>
              <w:spacing w:before="0" w:after="0"/>
              <w:jc w:val="center"/>
              <w:rPr>
                <w:b/>
                <w:bCs/>
                <w:szCs w:val="22"/>
              </w:rPr>
            </w:pPr>
            <w:r w:rsidRPr="001542B5">
              <w:rPr>
                <w:b/>
                <w:bCs/>
                <w:szCs w:val="22"/>
              </w:rPr>
              <w:t>Группа точек поставки*</w:t>
            </w:r>
          </w:p>
          <w:p w:rsidR="003B2F03" w:rsidRPr="001542B5" w:rsidRDefault="003B2F03" w:rsidP="001542B5">
            <w:pPr>
              <w:spacing w:before="0" w:after="0"/>
              <w:jc w:val="center"/>
              <w:rPr>
                <w:b/>
                <w:bCs/>
                <w:szCs w:val="22"/>
              </w:rPr>
            </w:pPr>
            <w:r w:rsidRPr="001542B5">
              <w:rPr>
                <w:b/>
                <w:bCs/>
                <w:szCs w:val="22"/>
              </w:rPr>
              <w:t>(2)</w:t>
            </w:r>
          </w:p>
        </w:tc>
        <w:tc>
          <w:tcPr>
            <w:tcW w:w="619" w:type="pct"/>
            <w:shd w:val="clear" w:color="auto" w:fill="CCFFCC"/>
          </w:tcPr>
          <w:p w:rsidR="003B2F03" w:rsidRPr="001542B5" w:rsidRDefault="003B2F03" w:rsidP="001542B5">
            <w:pPr>
              <w:spacing w:before="0" w:after="0"/>
              <w:jc w:val="center"/>
              <w:rPr>
                <w:b/>
                <w:bCs/>
                <w:szCs w:val="22"/>
              </w:rPr>
            </w:pPr>
            <w:r w:rsidRPr="001542B5">
              <w:rPr>
                <w:b/>
                <w:bCs/>
                <w:szCs w:val="22"/>
              </w:rPr>
              <w:t>Вид мероприятия*</w:t>
            </w:r>
          </w:p>
          <w:p w:rsidR="003B2F03" w:rsidRPr="001542B5" w:rsidRDefault="00497C43" w:rsidP="001542B5">
            <w:pPr>
              <w:spacing w:before="0" w:after="0"/>
              <w:jc w:val="center"/>
              <w:rPr>
                <w:b/>
                <w:bCs/>
                <w:szCs w:val="22"/>
              </w:rPr>
            </w:pPr>
            <w:r w:rsidRPr="001542B5">
              <w:rPr>
                <w:b/>
                <w:bCs/>
                <w:szCs w:val="22"/>
              </w:rPr>
              <w:t>(3</w:t>
            </w:r>
            <w:r w:rsidR="003B2F03" w:rsidRPr="001542B5">
              <w:rPr>
                <w:b/>
                <w:bCs/>
                <w:szCs w:val="22"/>
              </w:rPr>
              <w:t>)</w:t>
            </w:r>
          </w:p>
        </w:tc>
        <w:tc>
          <w:tcPr>
            <w:tcW w:w="3143" w:type="pct"/>
            <w:shd w:val="clear" w:color="auto" w:fill="CCFFCC"/>
          </w:tcPr>
          <w:p w:rsidR="003B2F03" w:rsidRPr="001542B5" w:rsidRDefault="003B2F03" w:rsidP="001542B5">
            <w:pPr>
              <w:spacing w:before="0" w:after="0"/>
              <w:jc w:val="center"/>
              <w:rPr>
                <w:b/>
                <w:bCs/>
                <w:szCs w:val="22"/>
              </w:rPr>
            </w:pPr>
            <w:r w:rsidRPr="001542B5">
              <w:rPr>
                <w:b/>
                <w:bCs/>
                <w:szCs w:val="22"/>
              </w:rPr>
              <w:t>Мероприятие по модернизации*</w:t>
            </w:r>
          </w:p>
          <w:p w:rsidR="003B2F03" w:rsidRPr="001542B5" w:rsidRDefault="00497C43" w:rsidP="001542B5">
            <w:pPr>
              <w:spacing w:before="0" w:after="0"/>
              <w:jc w:val="center"/>
              <w:rPr>
                <w:b/>
                <w:bCs/>
                <w:szCs w:val="22"/>
              </w:rPr>
            </w:pPr>
            <w:r w:rsidRPr="001542B5">
              <w:rPr>
                <w:b/>
                <w:bCs/>
                <w:szCs w:val="22"/>
              </w:rPr>
              <w:t>(4</w:t>
            </w:r>
            <w:r w:rsidR="003B2F03" w:rsidRPr="001542B5">
              <w:rPr>
                <w:b/>
                <w:bCs/>
                <w:szCs w:val="22"/>
              </w:rPr>
              <w:t>)</w:t>
            </w:r>
          </w:p>
        </w:tc>
      </w:tr>
      <w:tr w:rsidR="003B2F03" w:rsidRPr="001542B5" w:rsidTr="00335ED2">
        <w:trPr>
          <w:trHeight w:val="750"/>
        </w:trPr>
        <w:tc>
          <w:tcPr>
            <w:tcW w:w="619" w:type="pct"/>
          </w:tcPr>
          <w:p w:rsidR="003B2F03" w:rsidRPr="001542B5" w:rsidRDefault="003B2F03" w:rsidP="001542B5">
            <w:pPr>
              <w:spacing w:before="0" w:after="0"/>
              <w:jc w:val="center"/>
              <w:rPr>
                <w:b/>
                <w:bCs/>
                <w:szCs w:val="22"/>
              </w:rPr>
            </w:pPr>
          </w:p>
        </w:tc>
        <w:tc>
          <w:tcPr>
            <w:tcW w:w="619" w:type="pct"/>
          </w:tcPr>
          <w:p w:rsidR="003B2F03" w:rsidRPr="001542B5" w:rsidRDefault="003B2F03" w:rsidP="001542B5">
            <w:pPr>
              <w:spacing w:before="0" w:after="0"/>
              <w:jc w:val="center"/>
              <w:rPr>
                <w:b/>
                <w:bCs/>
                <w:szCs w:val="22"/>
              </w:rPr>
            </w:pPr>
          </w:p>
        </w:tc>
        <w:tc>
          <w:tcPr>
            <w:tcW w:w="619" w:type="pct"/>
          </w:tcPr>
          <w:p w:rsidR="003B2F03" w:rsidRPr="001542B5" w:rsidRDefault="003B2F03" w:rsidP="001542B5">
            <w:pPr>
              <w:spacing w:before="0" w:after="0"/>
              <w:jc w:val="center"/>
              <w:rPr>
                <w:b/>
                <w:bCs/>
                <w:szCs w:val="22"/>
              </w:rPr>
            </w:pPr>
          </w:p>
        </w:tc>
        <w:tc>
          <w:tcPr>
            <w:tcW w:w="3143" w:type="pct"/>
          </w:tcPr>
          <w:p w:rsidR="003B2F03" w:rsidRPr="001542B5" w:rsidRDefault="003B2F03" w:rsidP="001542B5">
            <w:pPr>
              <w:spacing w:before="0" w:after="0"/>
              <w:jc w:val="center"/>
              <w:rPr>
                <w:b/>
                <w:bCs/>
                <w:szCs w:val="22"/>
              </w:rPr>
            </w:pPr>
          </w:p>
        </w:tc>
      </w:tr>
    </w:tbl>
    <w:p w:rsidR="003B2F03" w:rsidRPr="001542B5" w:rsidRDefault="003B2F03" w:rsidP="001542B5">
      <w:pPr>
        <w:spacing w:before="0" w:after="0"/>
        <w:jc w:val="both"/>
        <w:rPr>
          <w:b/>
          <w:szCs w:val="22"/>
        </w:rPr>
      </w:pPr>
    </w:p>
    <w:p w:rsidR="003B2F03" w:rsidRPr="00E874A0" w:rsidRDefault="003B2F03" w:rsidP="001542B5">
      <w:pPr>
        <w:spacing w:before="0" w:after="0"/>
        <w:jc w:val="center"/>
        <w:rPr>
          <w:b/>
          <w:sz w:val="24"/>
          <w:szCs w:val="24"/>
        </w:rPr>
      </w:pPr>
    </w:p>
    <w:p w:rsidR="003B2F03" w:rsidRPr="001542B5" w:rsidRDefault="003B2F03" w:rsidP="001542B5">
      <w:pPr>
        <w:spacing w:before="0" w:after="0"/>
        <w:rPr>
          <w:sz w:val="20"/>
          <w:lang w:val="ru-RU"/>
        </w:rPr>
      </w:pPr>
      <w:r w:rsidRPr="001542B5">
        <w:rPr>
          <w:sz w:val="20"/>
          <w:lang w:val="ru-RU"/>
        </w:rPr>
        <w:t>* Указание параметров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3B2F03" w:rsidRPr="00E874A0" w:rsidRDefault="003B2F03" w:rsidP="001542B5">
      <w:pPr>
        <w:spacing w:before="0" w:after="0"/>
        <w:rPr>
          <w:sz w:val="24"/>
          <w:szCs w:val="24"/>
          <w:lang w:val="ru-RU"/>
        </w:rPr>
      </w:pPr>
    </w:p>
    <w:p w:rsidR="003B2F03" w:rsidRPr="00E874A0" w:rsidRDefault="003B2F03" w:rsidP="001542B5">
      <w:pPr>
        <w:spacing w:before="0" w:after="0" w:line="259" w:lineRule="auto"/>
        <w:rPr>
          <w:sz w:val="24"/>
          <w:szCs w:val="24"/>
          <w:lang w:val="ru-RU"/>
        </w:rPr>
      </w:pPr>
      <w:r w:rsidRPr="00E874A0">
        <w:rPr>
          <w:sz w:val="24"/>
          <w:szCs w:val="24"/>
          <w:lang w:val="ru-RU"/>
        </w:rPr>
        <w:br w:type="page"/>
      </w:r>
      <w:r w:rsidRPr="00E874A0">
        <w:rPr>
          <w:rFonts w:eastAsia="Calibri"/>
          <w:b/>
          <w:sz w:val="24"/>
          <w:szCs w:val="24"/>
          <w:highlight w:val="yellow"/>
          <w:u w:val="single"/>
          <w:lang w:val="ru-RU"/>
        </w:rPr>
        <w:lastRenderedPageBreak/>
        <w:t>Добавить приложение</w:t>
      </w:r>
    </w:p>
    <w:p w:rsidR="003B2F03" w:rsidRPr="001542B5" w:rsidRDefault="003B2F03" w:rsidP="001542B5">
      <w:pPr>
        <w:spacing w:before="0" w:after="0"/>
        <w:ind w:right="16"/>
        <w:jc w:val="right"/>
        <w:rPr>
          <w:b/>
          <w:szCs w:val="22"/>
          <w:lang w:val="ru-RU"/>
        </w:rPr>
      </w:pPr>
      <w:r w:rsidRPr="001542B5">
        <w:rPr>
          <w:b/>
          <w:szCs w:val="22"/>
          <w:lang w:val="ru-RU"/>
        </w:rPr>
        <w:t>Приложение 4</w:t>
      </w:r>
    </w:p>
    <w:p w:rsidR="003B2F03" w:rsidRPr="001542B5" w:rsidRDefault="003B2F03" w:rsidP="001542B5">
      <w:pPr>
        <w:spacing w:before="0" w:after="0"/>
        <w:jc w:val="right"/>
        <w:rPr>
          <w:b/>
          <w:szCs w:val="22"/>
          <w:lang w:val="ru-RU"/>
        </w:rPr>
      </w:pPr>
      <w:r w:rsidRPr="001542B5">
        <w:rPr>
          <w:b/>
          <w:szCs w:val="22"/>
          <w:lang w:val="ru-RU"/>
        </w:rPr>
        <w:t xml:space="preserve">к Договору купли-продажи (поставки) мощности </w:t>
      </w:r>
    </w:p>
    <w:p w:rsidR="003B2F03" w:rsidRPr="001542B5" w:rsidRDefault="003B2F03" w:rsidP="001542B5">
      <w:pPr>
        <w:spacing w:before="0" w:after="0"/>
        <w:jc w:val="right"/>
        <w:rPr>
          <w:b/>
          <w:szCs w:val="22"/>
          <w:lang w:val="ru-RU"/>
        </w:rPr>
      </w:pPr>
      <w:r w:rsidRPr="001542B5">
        <w:rPr>
          <w:b/>
          <w:szCs w:val="22"/>
          <w:lang w:val="ru-RU"/>
        </w:rPr>
        <w:t>модернизированных генерирующих объектов</w:t>
      </w:r>
    </w:p>
    <w:p w:rsidR="003B2F03" w:rsidRPr="001542B5" w:rsidRDefault="003B2F03" w:rsidP="001542B5">
      <w:pPr>
        <w:spacing w:before="0" w:after="0"/>
        <w:jc w:val="right"/>
        <w:rPr>
          <w:b/>
          <w:szCs w:val="22"/>
          <w:lang w:val="ru-RU"/>
        </w:rPr>
      </w:pPr>
      <w:r w:rsidRPr="001542B5">
        <w:rPr>
          <w:b/>
          <w:szCs w:val="22"/>
          <w:lang w:val="ru-RU"/>
        </w:rPr>
        <w:t xml:space="preserve"> № _____</w:t>
      </w:r>
    </w:p>
    <w:p w:rsidR="003B2F03" w:rsidRPr="001542B5" w:rsidRDefault="003B2F03" w:rsidP="001542B5">
      <w:pPr>
        <w:spacing w:before="0" w:after="0"/>
        <w:ind w:right="-654"/>
        <w:jc w:val="right"/>
        <w:rPr>
          <w:b/>
          <w:szCs w:val="22"/>
          <w:lang w:val="ru-RU"/>
        </w:rPr>
      </w:pPr>
    </w:p>
    <w:p w:rsidR="003B2F03" w:rsidRPr="001542B5" w:rsidRDefault="003B2F03" w:rsidP="001542B5">
      <w:pPr>
        <w:spacing w:before="0" w:after="0"/>
        <w:ind w:right="-652"/>
        <w:jc w:val="center"/>
        <w:rPr>
          <w:b/>
          <w:szCs w:val="22"/>
          <w:lang w:val="ru-RU"/>
        </w:rPr>
      </w:pPr>
      <w:r w:rsidRPr="001542B5">
        <w:rPr>
          <w:b/>
          <w:szCs w:val="22"/>
          <w:lang w:val="ru-RU"/>
        </w:rPr>
        <w:t>ОПИСАНИЕ ГЕНЕРИРУЮЩЕГО ОБОРУДОВАНИЯ, ФУНК</w:t>
      </w:r>
      <w:r w:rsidR="00056EF0">
        <w:rPr>
          <w:b/>
          <w:szCs w:val="22"/>
          <w:lang w:val="ru-RU"/>
        </w:rPr>
        <w:t>Ц</w:t>
      </w:r>
      <w:r w:rsidRPr="001542B5">
        <w:rPr>
          <w:b/>
          <w:szCs w:val="22"/>
          <w:lang w:val="ru-RU"/>
        </w:rPr>
        <w:t>ИОНИРУЮЩЕГО ДО РЕАЛИЗАЦИИ МЕРОПРИЯТИЙ ПО МОДЕРНИЗАЦИИ</w:t>
      </w:r>
    </w:p>
    <w:p w:rsidR="003B2F03" w:rsidRPr="001542B5" w:rsidRDefault="003B2F03" w:rsidP="001542B5">
      <w:pPr>
        <w:spacing w:before="0" w:after="0"/>
        <w:ind w:right="-654"/>
        <w:rPr>
          <w:szCs w:val="22"/>
          <w:lang w:val="ru-RU"/>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1810"/>
        <w:gridCol w:w="1809"/>
        <w:gridCol w:w="1935"/>
        <w:gridCol w:w="1812"/>
        <w:gridCol w:w="1850"/>
        <w:gridCol w:w="1850"/>
        <w:gridCol w:w="1809"/>
      </w:tblGrid>
      <w:tr w:rsidR="003B2F03" w:rsidRPr="00196539" w:rsidTr="001542B5">
        <w:trPr>
          <w:trHeight w:val="3655"/>
        </w:trPr>
        <w:tc>
          <w:tcPr>
            <w:tcW w:w="616" w:type="pct"/>
            <w:shd w:val="clear" w:color="auto" w:fill="CCFFCC"/>
          </w:tcPr>
          <w:p w:rsidR="003B2F03" w:rsidRPr="001542B5" w:rsidRDefault="003B2F03" w:rsidP="001542B5">
            <w:pPr>
              <w:spacing w:before="0" w:after="0"/>
              <w:jc w:val="center"/>
              <w:rPr>
                <w:b/>
                <w:bCs/>
                <w:szCs w:val="22"/>
              </w:rPr>
            </w:pPr>
            <w:r w:rsidRPr="001542B5">
              <w:rPr>
                <w:b/>
                <w:bCs/>
                <w:szCs w:val="22"/>
              </w:rPr>
              <w:t>Наименование генерирующего объекта *</w:t>
            </w:r>
          </w:p>
          <w:p w:rsidR="003B2F03" w:rsidRPr="001542B5" w:rsidRDefault="003B2F03" w:rsidP="001542B5">
            <w:pPr>
              <w:spacing w:before="0" w:after="0"/>
              <w:jc w:val="center"/>
              <w:rPr>
                <w:b/>
                <w:bCs/>
                <w:szCs w:val="22"/>
              </w:rPr>
            </w:pPr>
            <w:r w:rsidRPr="001542B5">
              <w:rPr>
                <w:b/>
                <w:bCs/>
                <w:szCs w:val="22"/>
              </w:rPr>
              <w:t>(1)</w:t>
            </w:r>
          </w:p>
        </w:tc>
        <w:tc>
          <w:tcPr>
            <w:tcW w:w="616" w:type="pct"/>
            <w:shd w:val="clear" w:color="auto" w:fill="CCFFCC"/>
          </w:tcPr>
          <w:p w:rsidR="003B2F03" w:rsidRPr="001542B5" w:rsidRDefault="003B2F03" w:rsidP="001542B5">
            <w:pPr>
              <w:spacing w:before="0" w:after="0"/>
              <w:jc w:val="center"/>
              <w:rPr>
                <w:b/>
                <w:bCs/>
                <w:szCs w:val="22"/>
              </w:rPr>
            </w:pPr>
            <w:r w:rsidRPr="001542B5">
              <w:rPr>
                <w:b/>
                <w:bCs/>
                <w:szCs w:val="22"/>
              </w:rPr>
              <w:t>Группа точек поставки *</w:t>
            </w:r>
          </w:p>
          <w:p w:rsidR="003B2F03" w:rsidRPr="001542B5" w:rsidRDefault="003B2F03" w:rsidP="001542B5">
            <w:pPr>
              <w:spacing w:before="0" w:after="0"/>
              <w:jc w:val="center"/>
              <w:rPr>
                <w:b/>
                <w:bCs/>
                <w:szCs w:val="22"/>
              </w:rPr>
            </w:pPr>
            <w:r w:rsidRPr="001542B5">
              <w:rPr>
                <w:b/>
                <w:bCs/>
                <w:szCs w:val="22"/>
              </w:rPr>
              <w:t>(2)</w:t>
            </w:r>
          </w:p>
        </w:tc>
        <w:tc>
          <w:tcPr>
            <w:tcW w:w="616" w:type="pct"/>
            <w:shd w:val="clear" w:color="auto" w:fill="CCFFCC"/>
          </w:tcPr>
          <w:p w:rsidR="003B2F03" w:rsidRPr="001542B5" w:rsidRDefault="003B2F03" w:rsidP="001542B5">
            <w:pPr>
              <w:spacing w:before="0" w:after="0"/>
              <w:jc w:val="center"/>
              <w:rPr>
                <w:b/>
                <w:bCs/>
                <w:szCs w:val="22"/>
                <w:lang w:val="ru-RU"/>
              </w:rPr>
            </w:pPr>
            <w:r w:rsidRPr="001542B5">
              <w:rPr>
                <w:b/>
                <w:bCs/>
                <w:szCs w:val="22"/>
                <w:lang w:val="ru-RU"/>
              </w:rPr>
              <w:t xml:space="preserve">Код единиц генерирующего оборудования (ЕГО), в состав которых включено генерирующее оборудование, в отношении которого планируется реализация мероприятий по модернизации ** </w:t>
            </w:r>
          </w:p>
          <w:p w:rsidR="003B2F03" w:rsidRPr="001542B5" w:rsidRDefault="00497C43" w:rsidP="001542B5">
            <w:pPr>
              <w:spacing w:before="0" w:after="0"/>
              <w:jc w:val="center"/>
              <w:rPr>
                <w:b/>
                <w:bCs/>
                <w:szCs w:val="22"/>
              </w:rPr>
            </w:pPr>
            <w:r w:rsidRPr="001542B5">
              <w:rPr>
                <w:b/>
                <w:bCs/>
                <w:szCs w:val="22"/>
              </w:rPr>
              <w:t>(3</w:t>
            </w:r>
            <w:r w:rsidR="003B2F03" w:rsidRPr="001542B5">
              <w:rPr>
                <w:b/>
                <w:bCs/>
                <w:szCs w:val="22"/>
              </w:rPr>
              <w:t>)</w:t>
            </w:r>
          </w:p>
          <w:p w:rsidR="003B2F03" w:rsidRPr="001542B5" w:rsidDel="00224279" w:rsidRDefault="003B2F03" w:rsidP="001542B5">
            <w:pPr>
              <w:spacing w:before="0" w:after="0"/>
              <w:jc w:val="center"/>
              <w:rPr>
                <w:b/>
                <w:bCs/>
                <w:szCs w:val="22"/>
              </w:rPr>
            </w:pPr>
          </w:p>
        </w:tc>
        <w:tc>
          <w:tcPr>
            <w:tcW w:w="659" w:type="pct"/>
            <w:shd w:val="clear" w:color="auto" w:fill="CCFFCC"/>
          </w:tcPr>
          <w:p w:rsidR="003B2F03" w:rsidRPr="001542B5" w:rsidRDefault="003B2F03" w:rsidP="001542B5">
            <w:pPr>
              <w:spacing w:before="0" w:after="0"/>
              <w:jc w:val="center"/>
              <w:rPr>
                <w:b/>
                <w:bCs/>
                <w:szCs w:val="22"/>
                <w:lang w:val="ru-RU"/>
              </w:rPr>
            </w:pPr>
            <w:r w:rsidRPr="001542B5">
              <w:rPr>
                <w:b/>
                <w:bCs/>
                <w:szCs w:val="22"/>
                <w:lang w:val="ru-RU"/>
              </w:rPr>
              <w:t>Код генерирующих единиц мощности (ГЕМ), в состав которых включено генерирующее оборудование, в отношении которого планируется реализация мероприятий по модернизации **</w:t>
            </w:r>
          </w:p>
          <w:p w:rsidR="003B2F03" w:rsidRPr="001542B5" w:rsidRDefault="00497C43" w:rsidP="001542B5">
            <w:pPr>
              <w:spacing w:before="0" w:after="0"/>
              <w:jc w:val="center"/>
              <w:rPr>
                <w:b/>
                <w:bCs/>
                <w:szCs w:val="22"/>
              </w:rPr>
            </w:pPr>
            <w:r w:rsidRPr="001542B5">
              <w:rPr>
                <w:b/>
                <w:bCs/>
                <w:szCs w:val="22"/>
              </w:rPr>
              <w:t>(4</w:t>
            </w:r>
            <w:r w:rsidR="003B2F03" w:rsidRPr="001542B5">
              <w:rPr>
                <w:b/>
                <w:bCs/>
                <w:szCs w:val="22"/>
              </w:rPr>
              <w:t>)</w:t>
            </w:r>
          </w:p>
          <w:p w:rsidR="003B2F03" w:rsidRPr="001542B5" w:rsidDel="00224279" w:rsidRDefault="003B2F03" w:rsidP="001542B5">
            <w:pPr>
              <w:spacing w:before="0" w:after="0"/>
              <w:jc w:val="center"/>
              <w:rPr>
                <w:b/>
                <w:bCs/>
                <w:szCs w:val="22"/>
              </w:rPr>
            </w:pPr>
          </w:p>
        </w:tc>
        <w:tc>
          <w:tcPr>
            <w:tcW w:w="617" w:type="pct"/>
            <w:shd w:val="clear" w:color="auto" w:fill="CCFFCC"/>
          </w:tcPr>
          <w:p w:rsidR="003B2F03" w:rsidRPr="001542B5" w:rsidRDefault="003B2F03" w:rsidP="001542B5">
            <w:pPr>
              <w:spacing w:before="0" w:after="0"/>
              <w:jc w:val="center"/>
              <w:rPr>
                <w:b/>
                <w:bCs/>
                <w:szCs w:val="22"/>
                <w:lang w:val="ru-RU"/>
              </w:rPr>
            </w:pPr>
            <w:r w:rsidRPr="001542B5">
              <w:rPr>
                <w:b/>
                <w:bCs/>
                <w:szCs w:val="22"/>
                <w:lang w:val="ru-RU"/>
              </w:rPr>
              <w:t>Код групп точек поставки, в состав которых включено генерирующее оборудование, в отношении которого планируется реализация мероприятий по модернизации **</w:t>
            </w:r>
          </w:p>
          <w:p w:rsidR="003B2F03" w:rsidRPr="001542B5" w:rsidRDefault="00497C43" w:rsidP="001542B5">
            <w:pPr>
              <w:spacing w:before="0" w:after="0"/>
              <w:jc w:val="center"/>
              <w:rPr>
                <w:b/>
                <w:bCs/>
                <w:szCs w:val="22"/>
              </w:rPr>
            </w:pPr>
            <w:r w:rsidRPr="001542B5">
              <w:rPr>
                <w:b/>
                <w:bCs/>
                <w:szCs w:val="22"/>
              </w:rPr>
              <w:t>(5</w:t>
            </w:r>
            <w:r w:rsidR="003B2F03" w:rsidRPr="001542B5">
              <w:rPr>
                <w:b/>
                <w:bCs/>
                <w:szCs w:val="22"/>
              </w:rPr>
              <w:t>)</w:t>
            </w:r>
          </w:p>
          <w:p w:rsidR="003B2F03" w:rsidRPr="001542B5" w:rsidRDefault="003B2F03" w:rsidP="001542B5">
            <w:pPr>
              <w:spacing w:before="0" w:after="0"/>
              <w:jc w:val="center"/>
              <w:rPr>
                <w:b/>
                <w:bCs/>
                <w:szCs w:val="22"/>
                <w:lang w:val="en-US"/>
              </w:rPr>
            </w:pPr>
          </w:p>
        </w:tc>
        <w:tc>
          <w:tcPr>
            <w:tcW w:w="630" w:type="pct"/>
            <w:shd w:val="clear" w:color="auto" w:fill="CCFFCC"/>
          </w:tcPr>
          <w:p w:rsidR="003B2F03" w:rsidRPr="001542B5" w:rsidRDefault="003B2F03" w:rsidP="001542B5">
            <w:pPr>
              <w:spacing w:before="0" w:after="0"/>
              <w:jc w:val="center"/>
              <w:rPr>
                <w:b/>
                <w:bCs/>
                <w:szCs w:val="22"/>
                <w:lang w:val="ru-RU"/>
              </w:rPr>
            </w:pPr>
            <w:r w:rsidRPr="001542B5">
              <w:rPr>
                <w:b/>
                <w:bCs/>
                <w:szCs w:val="22"/>
                <w:lang w:val="ru-RU"/>
              </w:rPr>
              <w:t>Наименование электростанци</w:t>
            </w:r>
            <w:r w:rsidR="00056EF0">
              <w:rPr>
                <w:b/>
                <w:bCs/>
                <w:szCs w:val="22"/>
                <w:lang w:val="ru-RU"/>
              </w:rPr>
              <w:t>й</w:t>
            </w:r>
            <w:r w:rsidRPr="001542B5">
              <w:rPr>
                <w:b/>
                <w:bCs/>
                <w:szCs w:val="22"/>
                <w:lang w:val="ru-RU"/>
              </w:rPr>
              <w:t>, в состав которых включено генерирующее оборудование, в отношении которого планируется реализация мероприятий по модернизации **</w:t>
            </w:r>
          </w:p>
          <w:p w:rsidR="003B2F03" w:rsidRPr="001542B5" w:rsidRDefault="003B2F03" w:rsidP="001542B5">
            <w:pPr>
              <w:spacing w:before="0" w:after="0"/>
              <w:jc w:val="center"/>
              <w:rPr>
                <w:b/>
                <w:bCs/>
                <w:szCs w:val="22"/>
              </w:rPr>
            </w:pPr>
            <w:r w:rsidRPr="001542B5">
              <w:rPr>
                <w:b/>
                <w:bCs/>
                <w:szCs w:val="22"/>
              </w:rPr>
              <w:t>(</w:t>
            </w:r>
            <w:r w:rsidR="00497C43" w:rsidRPr="001542B5">
              <w:rPr>
                <w:b/>
                <w:bCs/>
                <w:szCs w:val="22"/>
              </w:rPr>
              <w:t>6</w:t>
            </w:r>
            <w:r w:rsidRPr="001542B5">
              <w:rPr>
                <w:b/>
                <w:bCs/>
                <w:szCs w:val="22"/>
              </w:rPr>
              <w:t>)</w:t>
            </w:r>
          </w:p>
          <w:p w:rsidR="003B2F03" w:rsidRPr="001542B5" w:rsidRDefault="003B2F03" w:rsidP="001542B5">
            <w:pPr>
              <w:spacing w:before="0" w:after="0"/>
              <w:jc w:val="center"/>
              <w:rPr>
                <w:b/>
                <w:bCs/>
                <w:szCs w:val="22"/>
              </w:rPr>
            </w:pPr>
          </w:p>
        </w:tc>
        <w:tc>
          <w:tcPr>
            <w:tcW w:w="630" w:type="pct"/>
            <w:shd w:val="clear" w:color="auto" w:fill="CCFFCC"/>
          </w:tcPr>
          <w:p w:rsidR="003B2F03" w:rsidRPr="001542B5" w:rsidRDefault="003B2F03" w:rsidP="001542B5">
            <w:pPr>
              <w:spacing w:before="0" w:after="0"/>
              <w:jc w:val="center"/>
              <w:rPr>
                <w:b/>
                <w:bCs/>
                <w:szCs w:val="22"/>
                <w:lang w:val="ru-RU"/>
              </w:rPr>
            </w:pPr>
            <w:r w:rsidRPr="001542B5">
              <w:rPr>
                <w:b/>
                <w:bCs/>
                <w:szCs w:val="22"/>
                <w:lang w:val="ru-RU"/>
              </w:rPr>
              <w:t>Код электростанци</w:t>
            </w:r>
            <w:r w:rsidR="00056EF0">
              <w:rPr>
                <w:b/>
                <w:bCs/>
                <w:szCs w:val="22"/>
                <w:lang w:val="ru-RU"/>
              </w:rPr>
              <w:t>й</w:t>
            </w:r>
            <w:r w:rsidRPr="001542B5">
              <w:rPr>
                <w:b/>
                <w:bCs/>
                <w:szCs w:val="22"/>
                <w:lang w:val="ru-RU"/>
              </w:rPr>
              <w:t>, в состав которых включено генерирующее оборудование, в отношении которого планируется реализация мероприятий по модернизации **</w:t>
            </w:r>
          </w:p>
          <w:p w:rsidR="003B2F03" w:rsidRPr="001542B5" w:rsidRDefault="003B2F03" w:rsidP="001542B5">
            <w:pPr>
              <w:spacing w:before="0" w:after="0"/>
              <w:jc w:val="center"/>
              <w:rPr>
                <w:b/>
                <w:bCs/>
                <w:szCs w:val="22"/>
              </w:rPr>
            </w:pPr>
            <w:r w:rsidRPr="001542B5">
              <w:rPr>
                <w:b/>
                <w:bCs/>
                <w:szCs w:val="22"/>
              </w:rPr>
              <w:t>(</w:t>
            </w:r>
            <w:r w:rsidR="00497C43" w:rsidRPr="001542B5">
              <w:rPr>
                <w:b/>
                <w:bCs/>
                <w:szCs w:val="22"/>
              </w:rPr>
              <w:t>7</w:t>
            </w:r>
            <w:r w:rsidRPr="001542B5">
              <w:rPr>
                <w:b/>
                <w:bCs/>
                <w:szCs w:val="22"/>
              </w:rPr>
              <w:t>)</w:t>
            </w:r>
          </w:p>
          <w:p w:rsidR="003B2F03" w:rsidRPr="001542B5" w:rsidRDefault="003B2F03" w:rsidP="001542B5">
            <w:pPr>
              <w:spacing w:before="0" w:after="0"/>
              <w:jc w:val="center"/>
              <w:rPr>
                <w:b/>
                <w:bCs/>
                <w:szCs w:val="22"/>
              </w:rPr>
            </w:pPr>
          </w:p>
        </w:tc>
        <w:tc>
          <w:tcPr>
            <w:tcW w:w="617" w:type="pct"/>
            <w:shd w:val="clear" w:color="auto" w:fill="CCFFCC"/>
          </w:tcPr>
          <w:p w:rsidR="003B2F03" w:rsidRPr="001542B5" w:rsidRDefault="003B2F03" w:rsidP="001542B5">
            <w:pPr>
              <w:spacing w:before="0" w:after="0"/>
              <w:jc w:val="center"/>
              <w:rPr>
                <w:b/>
                <w:bCs/>
                <w:szCs w:val="22"/>
                <w:lang w:val="ru-RU"/>
              </w:rPr>
            </w:pPr>
            <w:r w:rsidRPr="001542B5">
              <w:rPr>
                <w:b/>
                <w:bCs/>
                <w:szCs w:val="22"/>
                <w:lang w:val="ru-RU"/>
              </w:rPr>
              <w:t>Станционные номера единиц генерирующего оборудования, в состав которых включено генерирующее оборудование, в отношении которого планируется реализация мер</w:t>
            </w:r>
            <w:r w:rsidR="00497C43" w:rsidRPr="001542B5">
              <w:rPr>
                <w:b/>
                <w:bCs/>
                <w:szCs w:val="22"/>
                <w:lang w:val="ru-RU"/>
              </w:rPr>
              <w:t>оприятий по модернизации *** (8</w:t>
            </w:r>
            <w:r w:rsidRPr="001542B5">
              <w:rPr>
                <w:b/>
                <w:bCs/>
                <w:szCs w:val="22"/>
                <w:lang w:val="ru-RU"/>
              </w:rPr>
              <w:t>)</w:t>
            </w:r>
          </w:p>
          <w:p w:rsidR="003B2F03" w:rsidRPr="001542B5" w:rsidRDefault="003B2F03" w:rsidP="001542B5">
            <w:pPr>
              <w:spacing w:before="0" w:after="0"/>
              <w:jc w:val="center"/>
              <w:rPr>
                <w:b/>
                <w:bCs/>
                <w:szCs w:val="22"/>
                <w:lang w:val="ru-RU"/>
              </w:rPr>
            </w:pPr>
          </w:p>
        </w:tc>
      </w:tr>
      <w:tr w:rsidR="003B2F03" w:rsidRPr="00196539" w:rsidTr="001542B5">
        <w:trPr>
          <w:trHeight w:val="423"/>
        </w:trPr>
        <w:tc>
          <w:tcPr>
            <w:tcW w:w="616" w:type="pct"/>
          </w:tcPr>
          <w:p w:rsidR="003B2F03" w:rsidRPr="001542B5" w:rsidRDefault="003B2F03" w:rsidP="001542B5">
            <w:pPr>
              <w:spacing w:before="0" w:after="0"/>
              <w:jc w:val="center"/>
              <w:rPr>
                <w:rFonts w:cs="Arial"/>
                <w:szCs w:val="22"/>
                <w:lang w:val="ru-RU"/>
              </w:rPr>
            </w:pPr>
          </w:p>
        </w:tc>
        <w:tc>
          <w:tcPr>
            <w:tcW w:w="616" w:type="pct"/>
          </w:tcPr>
          <w:p w:rsidR="003B2F03" w:rsidRPr="001542B5" w:rsidRDefault="003B2F03" w:rsidP="001542B5">
            <w:pPr>
              <w:spacing w:before="0" w:after="0"/>
              <w:jc w:val="center"/>
              <w:rPr>
                <w:rFonts w:cs="Arial"/>
                <w:szCs w:val="22"/>
                <w:lang w:val="ru-RU"/>
              </w:rPr>
            </w:pPr>
          </w:p>
        </w:tc>
        <w:tc>
          <w:tcPr>
            <w:tcW w:w="616" w:type="pct"/>
          </w:tcPr>
          <w:p w:rsidR="003B2F03" w:rsidRPr="001542B5" w:rsidRDefault="003B2F03" w:rsidP="001542B5">
            <w:pPr>
              <w:spacing w:before="0" w:after="0"/>
              <w:jc w:val="center"/>
              <w:rPr>
                <w:rFonts w:cs="Arial"/>
                <w:szCs w:val="22"/>
                <w:lang w:val="ru-RU"/>
              </w:rPr>
            </w:pPr>
          </w:p>
        </w:tc>
        <w:tc>
          <w:tcPr>
            <w:tcW w:w="659" w:type="pct"/>
          </w:tcPr>
          <w:p w:rsidR="003B2F03" w:rsidRPr="001542B5" w:rsidRDefault="003B2F03" w:rsidP="001542B5">
            <w:pPr>
              <w:spacing w:before="0" w:after="0"/>
              <w:jc w:val="center"/>
              <w:rPr>
                <w:rFonts w:cs="Arial"/>
                <w:szCs w:val="22"/>
                <w:lang w:val="ru-RU"/>
              </w:rPr>
            </w:pPr>
          </w:p>
        </w:tc>
        <w:tc>
          <w:tcPr>
            <w:tcW w:w="617" w:type="pct"/>
          </w:tcPr>
          <w:p w:rsidR="003B2F03" w:rsidRPr="001542B5" w:rsidRDefault="003B2F03" w:rsidP="001542B5">
            <w:pPr>
              <w:spacing w:before="0" w:after="0"/>
              <w:jc w:val="center"/>
              <w:rPr>
                <w:rFonts w:cs="Arial"/>
                <w:szCs w:val="22"/>
                <w:lang w:val="ru-RU"/>
              </w:rPr>
            </w:pPr>
          </w:p>
        </w:tc>
        <w:tc>
          <w:tcPr>
            <w:tcW w:w="630" w:type="pct"/>
          </w:tcPr>
          <w:p w:rsidR="003B2F03" w:rsidRPr="001542B5" w:rsidRDefault="003B2F03" w:rsidP="001542B5">
            <w:pPr>
              <w:spacing w:before="0" w:after="0"/>
              <w:rPr>
                <w:rFonts w:cs="Arial"/>
                <w:szCs w:val="22"/>
                <w:lang w:val="ru-RU"/>
              </w:rPr>
            </w:pPr>
          </w:p>
        </w:tc>
        <w:tc>
          <w:tcPr>
            <w:tcW w:w="630" w:type="pct"/>
          </w:tcPr>
          <w:p w:rsidR="003B2F03" w:rsidRPr="001542B5" w:rsidRDefault="003B2F03" w:rsidP="001542B5">
            <w:pPr>
              <w:spacing w:before="0" w:after="0"/>
              <w:jc w:val="center"/>
              <w:rPr>
                <w:rFonts w:cs="Arial"/>
                <w:szCs w:val="22"/>
                <w:lang w:val="ru-RU"/>
              </w:rPr>
            </w:pPr>
          </w:p>
        </w:tc>
        <w:tc>
          <w:tcPr>
            <w:tcW w:w="617" w:type="pct"/>
          </w:tcPr>
          <w:p w:rsidR="003B2F03" w:rsidRPr="001542B5" w:rsidRDefault="003B2F03" w:rsidP="001542B5">
            <w:pPr>
              <w:spacing w:before="0" w:after="0"/>
              <w:jc w:val="center"/>
              <w:rPr>
                <w:rFonts w:cs="Arial"/>
                <w:szCs w:val="22"/>
                <w:lang w:val="ru-RU"/>
              </w:rPr>
            </w:pPr>
          </w:p>
        </w:tc>
      </w:tr>
    </w:tbl>
    <w:p w:rsidR="003B2F03" w:rsidRPr="001542B5" w:rsidRDefault="003B2F03" w:rsidP="001542B5">
      <w:pPr>
        <w:spacing w:before="0" w:after="0"/>
        <w:rPr>
          <w:b/>
          <w:szCs w:val="22"/>
          <w:lang w:val="ru-RU"/>
        </w:rPr>
      </w:pPr>
    </w:p>
    <w:p w:rsidR="003B2F03" w:rsidRPr="001542B5" w:rsidRDefault="003B2F03" w:rsidP="001542B5">
      <w:pPr>
        <w:spacing w:before="0" w:after="0"/>
        <w:rPr>
          <w:sz w:val="20"/>
          <w:lang w:val="ru-RU"/>
        </w:rPr>
      </w:pPr>
      <w:r w:rsidRPr="001542B5">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3B2F03" w:rsidRPr="001542B5" w:rsidRDefault="003B2F03" w:rsidP="001542B5">
      <w:pPr>
        <w:spacing w:before="0" w:after="0"/>
        <w:rPr>
          <w:sz w:val="20"/>
          <w:lang w:val="ru-RU"/>
        </w:rPr>
      </w:pPr>
      <w:r w:rsidRPr="001542B5">
        <w:rPr>
          <w:sz w:val="20"/>
          <w:lang w:val="ru-RU"/>
        </w:rPr>
        <w:t>** Указание параметра осуществляется на основании регистрационной информации Продавца.</w:t>
      </w:r>
    </w:p>
    <w:p w:rsidR="003B2F03" w:rsidRPr="001542B5" w:rsidRDefault="003B2F03" w:rsidP="001542B5">
      <w:pPr>
        <w:spacing w:before="0" w:after="0"/>
        <w:rPr>
          <w:b/>
          <w:sz w:val="20"/>
          <w:lang w:val="ru-RU"/>
        </w:rPr>
      </w:pPr>
      <w:r w:rsidRPr="001542B5">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r w:rsidR="00D93405" w:rsidRPr="001542B5">
        <w:rPr>
          <w:sz w:val="20"/>
          <w:lang w:val="ru-RU"/>
        </w:rPr>
        <w:t xml:space="preserve"> и информации, полученной Коммерческим оператором в соответствии с п. 11.1 </w:t>
      </w:r>
      <w:r w:rsidR="00D93405" w:rsidRPr="00056EF0">
        <w:rPr>
          <w:i/>
          <w:sz w:val="20"/>
          <w:lang w:val="ru-RU"/>
        </w:rPr>
        <w:t>Регламента проведения отборов проектов модернизации генерирующего оборудования тепловых электростанций</w:t>
      </w:r>
      <w:r w:rsidR="00D93405" w:rsidRPr="001542B5">
        <w:rPr>
          <w:sz w:val="20"/>
          <w:lang w:val="ru-RU"/>
        </w:rPr>
        <w:t xml:space="preserve"> (Приложение № 19.3.1 к </w:t>
      </w:r>
      <w:r w:rsidR="00D93405" w:rsidRPr="00056EF0">
        <w:rPr>
          <w:i/>
          <w:sz w:val="20"/>
          <w:lang w:val="ru-RU"/>
        </w:rPr>
        <w:t>Договору о присоединении к торговой системе оптового рынка</w:t>
      </w:r>
      <w:r w:rsidR="00D93405" w:rsidRPr="001542B5">
        <w:rPr>
          <w:sz w:val="20"/>
          <w:lang w:val="ru-RU"/>
        </w:rPr>
        <w:t xml:space="preserve">), </w:t>
      </w:r>
      <w:r w:rsidRPr="001542B5">
        <w:rPr>
          <w:sz w:val="20"/>
          <w:lang w:val="ru-RU"/>
        </w:rPr>
        <w:t xml:space="preserve">и изменяется в порядке, предусмотренном пунктом 12.3 настоящего Договора, только в случае принятия Правительством Российской Федерации решения об изменении такого перечня. </w:t>
      </w:r>
    </w:p>
    <w:p w:rsidR="003B2F03" w:rsidRPr="00056EF0" w:rsidRDefault="003B2F03" w:rsidP="001542B5">
      <w:pPr>
        <w:widowControl w:val="0"/>
        <w:tabs>
          <w:tab w:val="left" w:pos="284"/>
        </w:tabs>
        <w:autoSpaceDE w:val="0"/>
        <w:autoSpaceDN w:val="0"/>
        <w:adjustRightInd w:val="0"/>
        <w:spacing w:before="0" w:after="0"/>
        <w:rPr>
          <w:b/>
          <w:bCs/>
          <w:sz w:val="26"/>
          <w:szCs w:val="26"/>
          <w:lang w:val="ru-RU"/>
        </w:rPr>
      </w:pPr>
      <w:r w:rsidRPr="00056EF0">
        <w:rPr>
          <w:b/>
          <w:sz w:val="26"/>
          <w:szCs w:val="26"/>
          <w:u w:val="single"/>
          <w:lang w:val="ru-RU"/>
        </w:rPr>
        <w:br w:type="page"/>
      </w:r>
      <w:r w:rsidRPr="00056EF0">
        <w:rPr>
          <w:b/>
          <w:bCs/>
          <w:sz w:val="26"/>
          <w:szCs w:val="26"/>
          <w:lang w:val="ru-RU"/>
        </w:rPr>
        <w:lastRenderedPageBreak/>
        <w:t xml:space="preserve">Предложения по изменениям и дополнениям в </w:t>
      </w:r>
      <w:r w:rsidRPr="00056EF0">
        <w:rPr>
          <w:b/>
          <w:color w:val="252525"/>
          <w:sz w:val="26"/>
          <w:szCs w:val="26"/>
          <w:shd w:val="clear" w:color="auto" w:fill="FFFFFF"/>
          <w:lang w:val="ru-RU"/>
        </w:rPr>
        <w:t xml:space="preserve">СТАНДАРТНУЮ ФОРМУ ДОГОВОРА </w:t>
      </w:r>
      <w:r w:rsidRPr="00056EF0">
        <w:rPr>
          <w:rFonts w:cs="Garamond"/>
          <w:b/>
          <w:bCs/>
          <w:sz w:val="26"/>
          <w:szCs w:val="26"/>
          <w:lang w:val="ru-RU"/>
        </w:rPr>
        <w:t xml:space="preserve">КОММЕРЧЕСКОГО ПРЕДСТАВИТЕЛЬСТВА (для поставщика) </w:t>
      </w:r>
      <w:r w:rsidRPr="00056EF0">
        <w:rPr>
          <w:b/>
          <w:bCs/>
          <w:sz w:val="26"/>
          <w:szCs w:val="26"/>
          <w:lang w:val="ru-RU"/>
        </w:rPr>
        <w:t>(Приложение №</w:t>
      </w:r>
      <w:r w:rsidRPr="00056EF0">
        <w:rPr>
          <w:b/>
          <w:bCs/>
          <w:sz w:val="26"/>
          <w:szCs w:val="26"/>
        </w:rPr>
        <w:t> </w:t>
      </w:r>
      <w:r w:rsidRPr="00056EF0">
        <w:rPr>
          <w:b/>
          <w:bCs/>
          <w:sz w:val="26"/>
          <w:szCs w:val="26"/>
          <w:lang w:val="ru-RU"/>
        </w:rPr>
        <w:t>Д</w:t>
      </w:r>
      <w:r w:rsidRPr="00056EF0">
        <w:rPr>
          <w:b/>
          <w:bCs/>
          <w:sz w:val="26"/>
          <w:szCs w:val="26"/>
        </w:rPr>
        <w:t> </w:t>
      </w:r>
      <w:r w:rsidRPr="00056EF0">
        <w:rPr>
          <w:b/>
          <w:bCs/>
          <w:sz w:val="26"/>
          <w:szCs w:val="26"/>
          <w:lang w:val="ru-RU"/>
        </w:rPr>
        <w:t>18.1 к Договору о присоединении к торговой системе оптового рынка)</w:t>
      </w:r>
    </w:p>
    <w:p w:rsidR="003B2F03" w:rsidRPr="00E874A0" w:rsidRDefault="003B2F03" w:rsidP="001542B5">
      <w:pPr>
        <w:widowControl w:val="0"/>
        <w:tabs>
          <w:tab w:val="left" w:pos="0"/>
        </w:tabs>
        <w:autoSpaceDE w:val="0"/>
        <w:autoSpaceDN w:val="0"/>
        <w:adjustRightInd w:val="0"/>
        <w:spacing w:before="0" w:after="0"/>
        <w:rPr>
          <w:rFonts w:eastAsia="Batang" w:cs="Garamond"/>
          <w:b/>
          <w:bCs/>
          <w:sz w:val="24"/>
          <w:szCs w:val="24"/>
          <w:lang w:val="ru-RU" w:eastAsia="ar-SA"/>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655"/>
      </w:tblGrid>
      <w:tr w:rsidR="003B2F03" w:rsidRPr="00196539" w:rsidTr="001542B5">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3B2F03" w:rsidRPr="00056EF0" w:rsidRDefault="003B2F03" w:rsidP="001542B5">
            <w:pPr>
              <w:widowControl w:val="0"/>
              <w:spacing w:before="0" w:after="0"/>
              <w:jc w:val="center"/>
              <w:rPr>
                <w:b/>
                <w:bCs/>
                <w:szCs w:val="22"/>
              </w:rPr>
            </w:pPr>
            <w:r w:rsidRPr="00056EF0">
              <w:rPr>
                <w:b/>
                <w:bCs/>
                <w:szCs w:val="22"/>
              </w:rPr>
              <w:t>№ пункта</w:t>
            </w:r>
          </w:p>
        </w:tc>
        <w:tc>
          <w:tcPr>
            <w:tcW w:w="6378" w:type="dxa"/>
            <w:tcBorders>
              <w:top w:val="single" w:sz="4" w:space="0" w:color="auto"/>
              <w:left w:val="single" w:sz="4" w:space="0" w:color="auto"/>
              <w:bottom w:val="single" w:sz="4" w:space="0" w:color="auto"/>
              <w:right w:val="single" w:sz="4" w:space="0" w:color="auto"/>
            </w:tcBorders>
            <w:vAlign w:val="center"/>
          </w:tcPr>
          <w:p w:rsidR="003B2F03" w:rsidRPr="00056EF0" w:rsidRDefault="003B2F03" w:rsidP="001542B5">
            <w:pPr>
              <w:widowControl w:val="0"/>
              <w:spacing w:before="0" w:after="0"/>
              <w:jc w:val="center"/>
              <w:rPr>
                <w:b/>
                <w:szCs w:val="22"/>
                <w:lang w:val="ru-RU"/>
              </w:rPr>
            </w:pPr>
            <w:r w:rsidRPr="00056EF0">
              <w:rPr>
                <w:b/>
                <w:szCs w:val="22"/>
                <w:lang w:val="ru-RU"/>
              </w:rPr>
              <w:t>Редакция, действующая на момент</w:t>
            </w:r>
          </w:p>
          <w:p w:rsidR="003B2F03" w:rsidRPr="00056EF0" w:rsidRDefault="003B2F03" w:rsidP="001542B5">
            <w:pPr>
              <w:widowControl w:val="0"/>
              <w:spacing w:before="0" w:after="0"/>
              <w:jc w:val="center"/>
              <w:rPr>
                <w:szCs w:val="22"/>
                <w:lang w:val="ru-RU"/>
              </w:rPr>
            </w:pPr>
            <w:r w:rsidRPr="00056EF0">
              <w:rPr>
                <w:b/>
                <w:szCs w:val="22"/>
                <w:lang w:val="ru-RU"/>
              </w:rPr>
              <w:t xml:space="preserve"> вступления в силу изменений</w:t>
            </w:r>
          </w:p>
        </w:tc>
        <w:tc>
          <w:tcPr>
            <w:tcW w:w="7655" w:type="dxa"/>
            <w:tcBorders>
              <w:top w:val="single" w:sz="4" w:space="0" w:color="auto"/>
              <w:left w:val="single" w:sz="4" w:space="0" w:color="auto"/>
              <w:bottom w:val="single" w:sz="4" w:space="0" w:color="auto"/>
              <w:right w:val="single" w:sz="4" w:space="0" w:color="auto"/>
            </w:tcBorders>
            <w:vAlign w:val="center"/>
          </w:tcPr>
          <w:p w:rsidR="003B2F03" w:rsidRPr="00056EF0" w:rsidRDefault="003B2F03" w:rsidP="001542B5">
            <w:pPr>
              <w:widowControl w:val="0"/>
              <w:spacing w:before="0" w:after="0"/>
              <w:jc w:val="center"/>
              <w:rPr>
                <w:b/>
                <w:bCs/>
                <w:szCs w:val="22"/>
                <w:lang w:val="ru-RU"/>
              </w:rPr>
            </w:pPr>
            <w:r w:rsidRPr="00056EF0">
              <w:rPr>
                <w:b/>
                <w:bCs/>
                <w:szCs w:val="22"/>
                <w:lang w:val="ru-RU"/>
              </w:rPr>
              <w:t>Предлагаемая редакция</w:t>
            </w:r>
          </w:p>
          <w:p w:rsidR="003B2F03" w:rsidRPr="00056EF0" w:rsidRDefault="003B2F03" w:rsidP="001542B5">
            <w:pPr>
              <w:widowControl w:val="0"/>
              <w:spacing w:before="0" w:after="0"/>
              <w:jc w:val="center"/>
              <w:rPr>
                <w:szCs w:val="22"/>
                <w:lang w:val="ru-RU"/>
              </w:rPr>
            </w:pPr>
            <w:r w:rsidRPr="00056EF0">
              <w:rPr>
                <w:szCs w:val="22"/>
                <w:lang w:val="ru-RU"/>
              </w:rPr>
              <w:t>(изменения выделены цветом)</w:t>
            </w:r>
          </w:p>
        </w:tc>
      </w:tr>
      <w:tr w:rsidR="00497C43" w:rsidRPr="00196539" w:rsidTr="001542B5">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497C43" w:rsidRPr="00056EF0" w:rsidRDefault="001542B5" w:rsidP="00497C43">
            <w:pPr>
              <w:widowControl w:val="0"/>
              <w:jc w:val="center"/>
              <w:rPr>
                <w:b/>
                <w:bCs/>
                <w:szCs w:val="22"/>
              </w:rPr>
            </w:pPr>
            <w:r w:rsidRPr="00056EF0">
              <w:rPr>
                <w:b/>
                <w:bCs/>
                <w:szCs w:val="22"/>
              </w:rPr>
              <w:t>1.10.1</w:t>
            </w:r>
          </w:p>
        </w:tc>
        <w:tc>
          <w:tcPr>
            <w:tcW w:w="6378" w:type="dxa"/>
            <w:tcBorders>
              <w:top w:val="single" w:sz="4" w:space="0" w:color="auto"/>
              <w:left w:val="single" w:sz="4" w:space="0" w:color="auto"/>
              <w:bottom w:val="single" w:sz="4" w:space="0" w:color="auto"/>
              <w:right w:val="single" w:sz="4" w:space="0" w:color="auto"/>
            </w:tcBorders>
            <w:vAlign w:val="center"/>
          </w:tcPr>
          <w:p w:rsidR="00497C43" w:rsidRPr="00056EF0" w:rsidRDefault="00497C43" w:rsidP="00497C43">
            <w:pPr>
              <w:pStyle w:val="1e"/>
              <w:tabs>
                <w:tab w:val="left" w:pos="1701"/>
              </w:tabs>
              <w:spacing w:before="120" w:after="120" w:line="288" w:lineRule="auto"/>
              <w:ind w:left="0" w:firstLine="709"/>
              <w:jc w:val="both"/>
              <w:rPr>
                <w:rFonts w:ascii="Garamond" w:hAnsi="Garamond"/>
                <w:bCs/>
              </w:rPr>
            </w:pPr>
            <w:r w:rsidRPr="00056EF0">
              <w:rPr>
                <w:rFonts w:ascii="Garamond" w:hAnsi="Garamond"/>
                <w:bCs/>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ранние даты в связи с уменьшением длительности периода реализации проекта модернизации и при этом одновременно соблюдены следующие условия:</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ранний срок</w:t>
            </w:r>
            <w:r w:rsidRPr="00056EF0">
              <w:rPr>
                <w:rFonts w:ascii="Garamond" w:hAnsi="Garamond"/>
              </w:rPr>
              <w:t>;</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новой датой начала поставки мощности на оптовый рынок по договорам на модернизацию является 1 (первое) число месяца;</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длительность периода реализации проекта модернизации генерирующего объекта, в отношении которого заключены договоры на модернизацию, после вступления в силу заявленного Доверителем изменения периода поставки мощности составит не менее 6 (шести) месяцев;</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lastRenderedPageBreak/>
              <w:t xml:space="preserve">Поверенный получил от Доверителя уведомление о намерении изменить период поставки мощности по договорам на модернизацию не позднее чем за 2 (два) месяца до новой даты начала поставки мощности </w:t>
            </w:r>
            <w:r w:rsidRPr="00056EF0">
              <w:rPr>
                <w:rFonts w:ascii="Garamond" w:hAnsi="Garamond"/>
                <w:bCs/>
              </w:rPr>
              <w:t xml:space="preserve">на оптовый рынок </w:t>
            </w:r>
            <w:r w:rsidRPr="00056EF0">
              <w:rPr>
                <w:rFonts w:ascii="Garamond" w:hAnsi="Garamond"/>
              </w:rPr>
              <w:t>по договорам на модернизацию, указанной в данном уведомлении;</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 xml:space="preserve">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w:t>
            </w:r>
            <w:r w:rsidRPr="00056EF0">
              <w:rPr>
                <w:rFonts w:ascii="Garamond" w:hAnsi="Garamond"/>
                <w:bCs/>
              </w:rPr>
              <w:t xml:space="preserve">на оптовый рынок </w:t>
            </w:r>
            <w:r w:rsidRPr="00056EF0">
              <w:rPr>
                <w:rFonts w:ascii="Garamond" w:hAnsi="Garamond"/>
              </w:rPr>
              <w:t>по договорам на модернизацию.</w:t>
            </w:r>
          </w:p>
          <w:p w:rsidR="00497C43" w:rsidRPr="00056EF0" w:rsidRDefault="00497C43" w:rsidP="00497C43">
            <w:pPr>
              <w:pStyle w:val="1e"/>
              <w:tabs>
                <w:tab w:val="left" w:pos="1701"/>
              </w:tabs>
              <w:spacing w:before="120" w:after="120" w:line="288" w:lineRule="auto"/>
              <w:ind w:left="0" w:firstLine="709"/>
              <w:jc w:val="both"/>
              <w:rPr>
                <w:rFonts w:ascii="Garamond" w:hAnsi="Garamond"/>
                <w:b/>
              </w:rPr>
            </w:pPr>
            <w:r w:rsidRPr="00056EF0">
              <w:rPr>
                <w:rFonts w:ascii="Garamond" w:hAnsi="Garamond"/>
                <w:bCs/>
              </w:rPr>
              <w:t>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дату начала поставки мощности на оптовый рынок, дату окончания поставки мощности на оптовый рынок по договорам на модернизацию, так и длительность периода реализации проекта модернизации по договорам на модернизацию.</w:t>
            </w:r>
          </w:p>
        </w:tc>
        <w:tc>
          <w:tcPr>
            <w:tcW w:w="7655" w:type="dxa"/>
            <w:tcBorders>
              <w:top w:val="single" w:sz="4" w:space="0" w:color="auto"/>
              <w:left w:val="single" w:sz="4" w:space="0" w:color="auto"/>
              <w:bottom w:val="single" w:sz="4" w:space="0" w:color="auto"/>
              <w:right w:val="single" w:sz="4" w:space="0" w:color="auto"/>
            </w:tcBorders>
            <w:vAlign w:val="center"/>
          </w:tcPr>
          <w:p w:rsidR="00497C43" w:rsidRPr="00056EF0" w:rsidRDefault="00497C43" w:rsidP="00497C43">
            <w:pPr>
              <w:pStyle w:val="1e"/>
              <w:tabs>
                <w:tab w:val="left" w:pos="1701"/>
              </w:tabs>
              <w:spacing w:before="120" w:after="120" w:line="288" w:lineRule="auto"/>
              <w:ind w:left="0" w:firstLine="709"/>
              <w:jc w:val="both"/>
              <w:rPr>
                <w:rFonts w:ascii="Garamond" w:hAnsi="Garamond"/>
                <w:bCs/>
              </w:rPr>
            </w:pPr>
            <w:r w:rsidRPr="00056EF0">
              <w:rPr>
                <w:rFonts w:ascii="Garamond" w:hAnsi="Garamond"/>
                <w:bCs/>
              </w:rPr>
              <w:lastRenderedPageBreak/>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ранние даты в связи с уменьшением длительности периода реализации проекта модернизации и при этом одновременно соблюдены следующие условия:</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highlight w:val="yellow"/>
              </w:rPr>
            </w:pPr>
            <w:r w:rsidRPr="00056EF0">
              <w:rPr>
                <w:rFonts w:ascii="Garamond" w:hAnsi="Garamond"/>
                <w:bCs/>
                <w:highlight w:val="yellow"/>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а также длительность периода реализации проекта модернизации по договорам на модернизацию;</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ранний срок</w:t>
            </w:r>
            <w:r w:rsidRPr="00056EF0">
              <w:rPr>
                <w:rFonts w:ascii="Garamond" w:hAnsi="Garamond"/>
              </w:rPr>
              <w:t>;</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новой датой начала поставки мощности на оптовый рынок по договорам на модернизацию является 1 (первое) число месяца;</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 xml:space="preserve">длительность периода реализации проекта модернизации генерирующего объекта, в отношении которого заключены договоры на модернизацию, после вступления в силу </w:t>
            </w:r>
            <w:r w:rsidRPr="00056EF0">
              <w:rPr>
                <w:rFonts w:ascii="Garamond" w:hAnsi="Garamond"/>
              </w:rPr>
              <w:lastRenderedPageBreak/>
              <w:t>заявленного Доверителем изменения периода поставки мощности составит не менее 6 (шести) месяцев;</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 xml:space="preserve">Поверенный получил от Доверителя уведомление о намерении изменить период поставки мощности по договорам на модернизацию не позднее чем за 2 (два) месяца до новой даты начала поставки мощности </w:t>
            </w:r>
            <w:r w:rsidRPr="00056EF0">
              <w:rPr>
                <w:rFonts w:ascii="Garamond" w:hAnsi="Garamond"/>
                <w:bCs/>
              </w:rPr>
              <w:t xml:space="preserve">на оптовый рынок </w:t>
            </w:r>
            <w:r w:rsidRPr="00056EF0">
              <w:rPr>
                <w:rFonts w:ascii="Garamond" w:hAnsi="Garamond"/>
              </w:rPr>
              <w:t>по договорам на модернизацию, указанной в данном уведомлении;</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 xml:space="preserve">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w:t>
            </w:r>
            <w:r w:rsidRPr="00056EF0">
              <w:rPr>
                <w:rFonts w:ascii="Garamond" w:hAnsi="Garamond"/>
                <w:bCs/>
              </w:rPr>
              <w:t xml:space="preserve">на оптовый рынок </w:t>
            </w:r>
            <w:r w:rsidRPr="00056EF0">
              <w:rPr>
                <w:rFonts w:ascii="Garamond" w:hAnsi="Garamond"/>
              </w:rPr>
              <w:t>по договорам на модернизацию.</w:t>
            </w:r>
          </w:p>
          <w:p w:rsidR="00497C43" w:rsidRPr="00056EF0" w:rsidRDefault="00497C43" w:rsidP="00497C43">
            <w:pPr>
              <w:pStyle w:val="1e"/>
              <w:tabs>
                <w:tab w:val="left" w:pos="1701"/>
              </w:tabs>
              <w:spacing w:before="120" w:after="120" w:line="288" w:lineRule="auto"/>
              <w:ind w:left="0" w:firstLine="709"/>
              <w:jc w:val="both"/>
              <w:rPr>
                <w:rFonts w:ascii="Garamond" w:hAnsi="Garamond"/>
                <w:b/>
                <w:bCs/>
              </w:rPr>
            </w:pPr>
            <w:r w:rsidRPr="00056EF0">
              <w:rPr>
                <w:rFonts w:ascii="Garamond" w:hAnsi="Garamond"/>
                <w:bCs/>
              </w:rPr>
              <w:t>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дату начала поставки мощности на оптовый рынок, дату окончания поставки мощности на оптовый рынок по договорам на модернизацию, так и длительность периода реализации проекта модернизации по договорам на модернизацию.</w:t>
            </w:r>
          </w:p>
        </w:tc>
      </w:tr>
      <w:tr w:rsidR="00497C43" w:rsidRPr="00196539" w:rsidTr="001542B5">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497C43" w:rsidRPr="00056EF0" w:rsidRDefault="00497C43" w:rsidP="001542B5">
            <w:pPr>
              <w:widowControl w:val="0"/>
              <w:jc w:val="center"/>
              <w:rPr>
                <w:b/>
                <w:bCs/>
                <w:szCs w:val="22"/>
              </w:rPr>
            </w:pPr>
            <w:r w:rsidRPr="00056EF0">
              <w:rPr>
                <w:b/>
                <w:bCs/>
                <w:szCs w:val="22"/>
              </w:rPr>
              <w:lastRenderedPageBreak/>
              <w:t>1.10.2</w:t>
            </w:r>
          </w:p>
        </w:tc>
        <w:tc>
          <w:tcPr>
            <w:tcW w:w="6378" w:type="dxa"/>
            <w:tcBorders>
              <w:top w:val="single" w:sz="4" w:space="0" w:color="auto"/>
              <w:left w:val="single" w:sz="4" w:space="0" w:color="auto"/>
              <w:bottom w:val="single" w:sz="4" w:space="0" w:color="auto"/>
              <w:right w:val="single" w:sz="4" w:space="0" w:color="auto"/>
            </w:tcBorders>
            <w:vAlign w:val="center"/>
          </w:tcPr>
          <w:p w:rsidR="00497C43" w:rsidRPr="00056EF0" w:rsidRDefault="00497C43" w:rsidP="00497C43">
            <w:pPr>
              <w:pStyle w:val="1e"/>
              <w:tabs>
                <w:tab w:val="left" w:pos="1701"/>
              </w:tabs>
              <w:spacing w:before="120" w:after="120" w:line="288" w:lineRule="auto"/>
              <w:ind w:left="0" w:firstLine="709"/>
              <w:jc w:val="both"/>
              <w:rPr>
                <w:rFonts w:ascii="Garamond" w:hAnsi="Garamond"/>
                <w:bCs/>
              </w:rPr>
            </w:pPr>
            <w:r w:rsidRPr="00056EF0">
              <w:rPr>
                <w:rFonts w:ascii="Garamond" w:hAnsi="Garamond"/>
                <w:bCs/>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rPr>
            </w:pPr>
            <w:r w:rsidRPr="00056EF0">
              <w:rPr>
                <w:rFonts w:ascii="Garamond" w:hAnsi="Garamond"/>
                <w:bCs/>
              </w:rPr>
              <w:t xml:space="preserve">проект модернизации генерирующего объекта, в отношении которого заключены договоры на </w:t>
            </w:r>
            <w:r w:rsidRPr="00056EF0">
              <w:rPr>
                <w:rFonts w:ascii="Garamond" w:hAnsi="Garamond"/>
                <w:bCs/>
              </w:rPr>
              <w:lastRenderedPageBreak/>
              <w:t>модернизацию, предусматривает установку образцов инновационного энергетического оборудования;</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rPr>
            </w:pPr>
            <w:r w:rsidRPr="00056EF0">
              <w:rPr>
                <w:rFonts w:ascii="Garamond" w:hAnsi="Garamond"/>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поздний срок;</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rPr>
            </w:pPr>
            <w:r w:rsidRPr="00056EF0">
              <w:rPr>
                <w:rFonts w:ascii="Garamond" w:hAnsi="Garamond"/>
                <w:bCs/>
              </w:rPr>
              <w:t>новой датой начала поставки мощности на оптовый рынок по договорам на модернизацию является 1 (первое) число месяца;</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highlight w:val="yellow"/>
              </w:rPr>
            </w:pPr>
            <w:r w:rsidRPr="00056EF0">
              <w:rPr>
                <w:rFonts w:ascii="Garamond" w:hAnsi="Garamond"/>
                <w:bCs/>
              </w:rPr>
              <w:t xml:space="preserve">Поверенный получил от Доверителя уведомление о намерении изменить период поставки мощности по договорам на модернизацию </w:t>
            </w:r>
            <w:r w:rsidRPr="00056EF0">
              <w:rPr>
                <w:rFonts w:ascii="Garamond" w:hAnsi="Garamond"/>
                <w:bCs/>
                <w:highlight w:val="yellow"/>
              </w:rPr>
              <w:t>не позднее чем за 2 (два) месяца до даты начала поставки мощности на оптовый рынок по договорам на модернизацию;</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bCs/>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 по договорам на модернизацию.</w:t>
            </w:r>
          </w:p>
        </w:tc>
        <w:tc>
          <w:tcPr>
            <w:tcW w:w="7655" w:type="dxa"/>
            <w:tcBorders>
              <w:top w:val="single" w:sz="4" w:space="0" w:color="auto"/>
              <w:left w:val="single" w:sz="4" w:space="0" w:color="auto"/>
              <w:bottom w:val="single" w:sz="4" w:space="0" w:color="auto"/>
              <w:right w:val="single" w:sz="4" w:space="0" w:color="auto"/>
            </w:tcBorders>
            <w:vAlign w:val="center"/>
          </w:tcPr>
          <w:p w:rsidR="00497C43" w:rsidRPr="00056EF0" w:rsidRDefault="00497C43" w:rsidP="00497C43">
            <w:pPr>
              <w:pStyle w:val="1e"/>
              <w:tabs>
                <w:tab w:val="left" w:pos="1701"/>
              </w:tabs>
              <w:spacing w:before="120" w:after="120" w:line="288" w:lineRule="auto"/>
              <w:ind w:left="0" w:firstLine="709"/>
              <w:jc w:val="both"/>
              <w:rPr>
                <w:rFonts w:ascii="Garamond" w:hAnsi="Garamond"/>
                <w:bCs/>
              </w:rPr>
            </w:pPr>
            <w:r w:rsidRPr="00056EF0">
              <w:rPr>
                <w:rFonts w:ascii="Garamond" w:hAnsi="Garamond"/>
                <w:bCs/>
              </w:rPr>
              <w:lastRenderedPageBreak/>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rPr>
            </w:pPr>
            <w:r w:rsidRPr="00056EF0">
              <w:rPr>
                <w:rFonts w:ascii="Garamond" w:hAnsi="Garamond"/>
                <w:bCs/>
              </w:rPr>
              <w:t xml:space="preserve">проект модернизации генерирующего объекта, в отношении которого заключены договоры на модернизацию, </w:t>
            </w:r>
            <w:r w:rsidRPr="00056EF0">
              <w:rPr>
                <w:rFonts w:ascii="Garamond" w:hAnsi="Garamond"/>
                <w:bCs/>
              </w:rPr>
              <w:lastRenderedPageBreak/>
              <w:t>предусматривает установку образцов инновационного энергетического оборудования;</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highlight w:val="yellow"/>
              </w:rPr>
            </w:pPr>
            <w:r w:rsidRPr="00056EF0">
              <w:rPr>
                <w:rFonts w:ascii="Garamond" w:hAnsi="Garamond"/>
                <w:bCs/>
                <w:highlight w:val="yellow"/>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а также длительность периода реализации проекта модернизации по договорам на модернизацию;</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rPr>
            </w:pPr>
            <w:r w:rsidRPr="00056EF0">
              <w:rPr>
                <w:rFonts w:ascii="Garamond" w:hAnsi="Garamond"/>
                <w:bCs/>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поздний срок;</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rPr>
            </w:pPr>
            <w:r w:rsidRPr="00056EF0">
              <w:rPr>
                <w:rFonts w:ascii="Garamond" w:hAnsi="Garamond"/>
                <w:bCs/>
              </w:rPr>
              <w:t>новой датой начала поставки мощности на оптовый рынок по договорам на модернизацию является 1 (первое) число месяца;</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highlight w:val="yellow"/>
              </w:rPr>
            </w:pPr>
            <w:r w:rsidRPr="00056EF0">
              <w:rPr>
                <w:rFonts w:ascii="Garamond" w:hAnsi="Garamond"/>
                <w:bCs/>
              </w:rPr>
              <w:t xml:space="preserve">Поверенный получил от Доверителя уведомление о намерении изменить период поставки мощности по договорам на модернизацию </w:t>
            </w:r>
            <w:r w:rsidRPr="00056EF0">
              <w:rPr>
                <w:rFonts w:ascii="Garamond" w:hAnsi="Garamond"/>
                <w:bCs/>
                <w:highlight w:val="yellow"/>
              </w:rPr>
              <w:t>не ранее начала периода реализации мероприятий по модернизации и не позднее чем за 1 (один) месяц до даты начала поставки мощности на оптовый рынок;</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highlight w:val="yellow"/>
              </w:rPr>
            </w:pPr>
            <w:r w:rsidRPr="00056EF0">
              <w:rPr>
                <w:rFonts w:ascii="Garamond" w:hAnsi="Garamond"/>
                <w:bCs/>
                <w:highlight w:val="yellow"/>
              </w:rPr>
              <w:t>дата начала периода реализации проекта модернизации, указанная в договорах на модернизацию, не изменяется;</w:t>
            </w:r>
          </w:p>
          <w:p w:rsidR="00497C43" w:rsidRPr="00056EF0" w:rsidRDefault="00497C43" w:rsidP="00AF6E4E">
            <w:pPr>
              <w:pStyle w:val="1e"/>
              <w:numPr>
                <w:ilvl w:val="0"/>
                <w:numId w:val="52"/>
              </w:numPr>
              <w:tabs>
                <w:tab w:val="left" w:pos="1701"/>
              </w:tabs>
              <w:spacing w:before="120" w:after="120" w:line="288" w:lineRule="auto"/>
              <w:ind w:left="1701"/>
              <w:jc w:val="both"/>
              <w:rPr>
                <w:rFonts w:ascii="Garamond" w:hAnsi="Garamond"/>
                <w:bCs/>
              </w:rPr>
            </w:pPr>
            <w:r w:rsidRPr="00056EF0">
              <w:rPr>
                <w:rFonts w:ascii="Garamond" w:hAnsi="Garamond"/>
                <w:bCs/>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 по договорам на модернизацию.</w:t>
            </w:r>
          </w:p>
          <w:p w:rsidR="00497C43" w:rsidRPr="00056EF0" w:rsidRDefault="00497C43" w:rsidP="00056EF0">
            <w:pPr>
              <w:pStyle w:val="1e"/>
              <w:tabs>
                <w:tab w:val="left" w:pos="1701"/>
              </w:tabs>
              <w:spacing w:before="120" w:after="120" w:line="288" w:lineRule="auto"/>
              <w:ind w:left="0"/>
              <w:jc w:val="both"/>
              <w:rPr>
                <w:rFonts w:ascii="Garamond" w:hAnsi="Garamond"/>
                <w:bCs/>
              </w:rPr>
            </w:pPr>
            <w:r w:rsidRPr="00056EF0">
              <w:rPr>
                <w:rFonts w:ascii="Garamond" w:hAnsi="Garamond"/>
                <w:bCs/>
                <w:highlight w:val="yellow"/>
              </w:rPr>
              <w:lastRenderedPageBreak/>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как дату начала поставки мощности на оптовый рынок, дату окончания поставки мощности на оптовый рынок по договорам на модернизацию, </w:t>
            </w:r>
            <w:r w:rsidR="00AF6E4E" w:rsidRPr="00056EF0">
              <w:rPr>
                <w:rFonts w:ascii="Garamond" w:hAnsi="Garamond"/>
                <w:bCs/>
                <w:highlight w:val="yellow"/>
              </w:rPr>
              <w:t>так и длительность периода реализации проекта модернизации</w:t>
            </w:r>
            <w:r w:rsidRPr="00056EF0">
              <w:rPr>
                <w:rFonts w:ascii="Garamond" w:hAnsi="Garamond"/>
                <w:bCs/>
                <w:highlight w:val="yellow"/>
              </w:rPr>
              <w:t>.</w:t>
            </w:r>
          </w:p>
        </w:tc>
      </w:tr>
      <w:tr w:rsidR="00AF6E4E" w:rsidRPr="00196539" w:rsidTr="001542B5">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AF6E4E" w:rsidRPr="00056EF0" w:rsidRDefault="00AF6E4E" w:rsidP="001542B5">
            <w:pPr>
              <w:widowControl w:val="0"/>
              <w:jc w:val="center"/>
              <w:rPr>
                <w:b/>
                <w:bCs/>
                <w:szCs w:val="22"/>
              </w:rPr>
            </w:pPr>
            <w:r w:rsidRPr="00056EF0">
              <w:rPr>
                <w:b/>
                <w:bCs/>
                <w:szCs w:val="22"/>
                <w:lang w:val="ru-RU"/>
              </w:rPr>
              <w:lastRenderedPageBreak/>
              <w:t>1.10.3</w:t>
            </w:r>
          </w:p>
        </w:tc>
        <w:tc>
          <w:tcPr>
            <w:tcW w:w="6378" w:type="dxa"/>
            <w:tcBorders>
              <w:top w:val="single" w:sz="4" w:space="0" w:color="auto"/>
              <w:left w:val="single" w:sz="4" w:space="0" w:color="auto"/>
              <w:bottom w:val="single" w:sz="4" w:space="0" w:color="auto"/>
              <w:right w:val="single" w:sz="4" w:space="0" w:color="auto"/>
            </w:tcBorders>
            <w:vAlign w:val="center"/>
          </w:tcPr>
          <w:p w:rsidR="00AF6E4E" w:rsidRPr="00056EF0" w:rsidRDefault="00AF6E4E" w:rsidP="00AF6E4E">
            <w:pPr>
              <w:spacing w:before="120" w:after="120" w:line="288" w:lineRule="auto"/>
              <w:jc w:val="both"/>
              <w:rPr>
                <w:szCs w:val="22"/>
                <w:lang w:val="ru-RU"/>
              </w:rPr>
            </w:pPr>
            <w:r w:rsidRPr="00056EF0">
              <w:rPr>
                <w:szCs w:val="22"/>
                <w:lang w:val="ru-RU"/>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в связи с уменьшением длительности периода поставки мощности по договорам на модернизацию и при этом одновременно соблюдены следующие условия:</w:t>
            </w:r>
          </w:p>
          <w:p w:rsidR="00AF6E4E" w:rsidRPr="00056EF0" w:rsidRDefault="00AF6E4E"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bCs/>
              </w:rPr>
              <w:t>дата окончания поставки мощности на оптовый рынок, указанная в приложении 1 к договорам на модернизацию, изменяется на более ранний срок</w:t>
            </w:r>
            <w:r w:rsidRPr="00056EF0">
              <w:rPr>
                <w:rFonts w:ascii="Garamond" w:hAnsi="Garamond"/>
              </w:rPr>
              <w:t>;</w:t>
            </w:r>
          </w:p>
          <w:p w:rsidR="00AF6E4E" w:rsidRPr="00056EF0" w:rsidRDefault="00AF6E4E"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 xml:space="preserve">новой датой окончания поставки мощности </w:t>
            </w:r>
            <w:r w:rsidRPr="00056EF0">
              <w:rPr>
                <w:rFonts w:ascii="Garamond" w:hAnsi="Garamond"/>
                <w:bCs/>
              </w:rPr>
              <w:t xml:space="preserve">на оптовый рынок </w:t>
            </w:r>
            <w:r w:rsidRPr="00056EF0">
              <w:rPr>
                <w:rFonts w:ascii="Garamond" w:hAnsi="Garamond"/>
              </w:rPr>
              <w:t>по договорам на модернизацию является последнее число месяца;</w:t>
            </w:r>
          </w:p>
          <w:p w:rsidR="00AF6E4E" w:rsidRPr="00056EF0" w:rsidRDefault="00AF6E4E"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Поверенный получил от Доверителя уведомление о намерении изменить период поставки мощности по договорам на модернизацию не ранее начала периода реализации проекта модернизации.</w:t>
            </w:r>
          </w:p>
          <w:p w:rsidR="00AF6E4E" w:rsidRPr="00056EF0" w:rsidRDefault="00AF6E4E" w:rsidP="00AF6E4E">
            <w:pPr>
              <w:pStyle w:val="1e"/>
              <w:tabs>
                <w:tab w:val="left" w:pos="1701"/>
              </w:tabs>
              <w:spacing w:before="120" w:after="120" w:line="288" w:lineRule="auto"/>
              <w:ind w:left="0" w:firstLine="709"/>
              <w:jc w:val="both"/>
              <w:rPr>
                <w:rFonts w:ascii="Garamond" w:hAnsi="Garamond"/>
                <w:bCs/>
              </w:rPr>
            </w:pPr>
          </w:p>
        </w:tc>
        <w:tc>
          <w:tcPr>
            <w:tcW w:w="7655" w:type="dxa"/>
            <w:tcBorders>
              <w:top w:val="single" w:sz="4" w:space="0" w:color="auto"/>
              <w:left w:val="single" w:sz="4" w:space="0" w:color="auto"/>
              <w:bottom w:val="single" w:sz="4" w:space="0" w:color="auto"/>
              <w:right w:val="single" w:sz="4" w:space="0" w:color="auto"/>
            </w:tcBorders>
            <w:vAlign w:val="center"/>
          </w:tcPr>
          <w:p w:rsidR="00AF6E4E" w:rsidRPr="00056EF0" w:rsidRDefault="00AF6E4E" w:rsidP="00AF6E4E">
            <w:pPr>
              <w:spacing w:before="120" w:after="120" w:line="288" w:lineRule="auto"/>
              <w:jc w:val="both"/>
              <w:rPr>
                <w:szCs w:val="22"/>
                <w:lang w:val="ru-RU"/>
              </w:rPr>
            </w:pPr>
            <w:r w:rsidRPr="00056EF0">
              <w:rPr>
                <w:szCs w:val="22"/>
                <w:lang w:val="ru-RU"/>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в связи с уменьшением длительности периода поставки мощности по договорам на модернизацию и при этом одновременно соблюдены следующие условия:</w:t>
            </w:r>
          </w:p>
          <w:p w:rsidR="00AF6E4E" w:rsidRPr="00056EF0" w:rsidRDefault="00AF6E4E" w:rsidP="00AF6E4E">
            <w:pPr>
              <w:pStyle w:val="1e"/>
              <w:numPr>
                <w:ilvl w:val="0"/>
                <w:numId w:val="52"/>
              </w:numPr>
              <w:tabs>
                <w:tab w:val="left" w:pos="1701"/>
              </w:tabs>
              <w:spacing w:before="120" w:after="120" w:line="288" w:lineRule="auto"/>
              <w:ind w:left="1701"/>
              <w:jc w:val="both"/>
              <w:rPr>
                <w:rFonts w:ascii="Garamond" w:hAnsi="Garamond"/>
                <w:bCs/>
                <w:highlight w:val="yellow"/>
              </w:rPr>
            </w:pPr>
            <w:r w:rsidRPr="00056EF0">
              <w:rPr>
                <w:rFonts w:ascii="Garamond" w:hAnsi="Garamond"/>
                <w:bCs/>
                <w:highlight w:val="yellow"/>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окончания поставки мощности на оптовый рынок по договорам на модернизацию, а также длительность периода поставки мощности по договорам на модернизацию;</w:t>
            </w:r>
          </w:p>
          <w:p w:rsidR="00AF6E4E" w:rsidRPr="00056EF0" w:rsidRDefault="00AF6E4E"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bCs/>
              </w:rPr>
              <w:t>дата окончания поставки мощности на оптовый рынок, указанная в приложении 1 к договорам на модернизацию, изменяется на более ранний срок</w:t>
            </w:r>
            <w:r w:rsidRPr="00056EF0">
              <w:rPr>
                <w:rFonts w:ascii="Garamond" w:hAnsi="Garamond"/>
              </w:rPr>
              <w:t>;</w:t>
            </w:r>
          </w:p>
          <w:p w:rsidR="00AF6E4E" w:rsidRPr="00056EF0" w:rsidRDefault="00AF6E4E" w:rsidP="00AF6E4E">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 xml:space="preserve">новой датой окончания поставки мощности </w:t>
            </w:r>
            <w:r w:rsidRPr="00056EF0">
              <w:rPr>
                <w:rFonts w:ascii="Garamond" w:hAnsi="Garamond"/>
                <w:bCs/>
              </w:rPr>
              <w:t xml:space="preserve">на оптовый рынок </w:t>
            </w:r>
            <w:r w:rsidRPr="00056EF0">
              <w:rPr>
                <w:rFonts w:ascii="Garamond" w:hAnsi="Garamond"/>
              </w:rPr>
              <w:t>по договорам на модернизацию является последнее число месяца;</w:t>
            </w:r>
          </w:p>
          <w:p w:rsidR="00AF6E4E" w:rsidRPr="00056EF0" w:rsidRDefault="00AF6E4E" w:rsidP="001542B5">
            <w:pPr>
              <w:pStyle w:val="1e"/>
              <w:numPr>
                <w:ilvl w:val="0"/>
                <w:numId w:val="52"/>
              </w:numPr>
              <w:tabs>
                <w:tab w:val="left" w:pos="1701"/>
              </w:tabs>
              <w:spacing w:before="120" w:after="120" w:line="288" w:lineRule="auto"/>
              <w:ind w:left="1701"/>
              <w:jc w:val="both"/>
              <w:rPr>
                <w:rFonts w:ascii="Garamond" w:hAnsi="Garamond"/>
              </w:rPr>
            </w:pPr>
            <w:r w:rsidRPr="00056EF0">
              <w:rPr>
                <w:rFonts w:ascii="Garamond" w:hAnsi="Garamond"/>
              </w:rPr>
              <w:t xml:space="preserve">Поверенный получил от Доверителя уведомление о намерении изменить период поставки мощности по договорам на </w:t>
            </w:r>
            <w:r w:rsidRPr="00056EF0">
              <w:rPr>
                <w:rFonts w:ascii="Garamond" w:hAnsi="Garamond"/>
              </w:rPr>
              <w:lastRenderedPageBreak/>
              <w:t>модернизацию не ранее начала периода реализации проекта модернизации.</w:t>
            </w:r>
          </w:p>
        </w:tc>
      </w:tr>
    </w:tbl>
    <w:p w:rsidR="003B2F03" w:rsidRPr="00E874A0" w:rsidRDefault="003B2F03" w:rsidP="003B2F03">
      <w:pPr>
        <w:tabs>
          <w:tab w:val="left" w:pos="720"/>
        </w:tabs>
        <w:spacing w:before="120" w:after="120" w:line="288" w:lineRule="auto"/>
        <w:jc w:val="both"/>
        <w:rPr>
          <w:b/>
          <w:sz w:val="24"/>
          <w:szCs w:val="24"/>
          <w:u w:val="single"/>
          <w:lang w:val="ru-RU"/>
        </w:rPr>
      </w:pPr>
    </w:p>
    <w:p w:rsidR="004E2697" w:rsidRPr="00E874A0" w:rsidRDefault="004E2697" w:rsidP="004E2697">
      <w:pPr>
        <w:spacing w:after="0"/>
        <w:jc w:val="both"/>
        <w:outlineLvl w:val="0"/>
        <w:rPr>
          <w:b/>
          <w:sz w:val="24"/>
          <w:szCs w:val="24"/>
          <w:lang w:val="ru-RU"/>
        </w:rPr>
      </w:pPr>
    </w:p>
    <w:p w:rsidR="004E2697" w:rsidRPr="00E874A0" w:rsidRDefault="004E2697" w:rsidP="00CF5260">
      <w:pPr>
        <w:spacing w:after="0"/>
        <w:ind w:firstLine="180"/>
        <w:jc w:val="both"/>
        <w:outlineLvl w:val="0"/>
        <w:rPr>
          <w:b/>
          <w:sz w:val="24"/>
          <w:szCs w:val="24"/>
          <w:lang w:val="ru-RU"/>
        </w:rPr>
      </w:pPr>
    </w:p>
    <w:p w:rsidR="00CF5260" w:rsidRPr="00E874A0" w:rsidRDefault="00CF5260" w:rsidP="00CF5260">
      <w:pPr>
        <w:spacing w:after="0"/>
        <w:rPr>
          <w:sz w:val="24"/>
          <w:szCs w:val="24"/>
          <w:lang w:val="ru-RU"/>
        </w:rPr>
      </w:pPr>
    </w:p>
    <w:p w:rsidR="00CF5260" w:rsidRPr="00E874A0" w:rsidRDefault="00CF5260" w:rsidP="00753B2B">
      <w:pPr>
        <w:spacing w:before="0" w:after="0"/>
        <w:rPr>
          <w:b/>
          <w:bCs/>
          <w:sz w:val="24"/>
          <w:szCs w:val="24"/>
          <w:lang w:val="ru-RU"/>
        </w:rPr>
      </w:pPr>
    </w:p>
    <w:sectPr w:rsidR="00CF5260" w:rsidRPr="00E874A0" w:rsidSect="00802CA3">
      <w:footerReference w:type="default" r:id="rId14"/>
      <w:pgSz w:w="16838" w:h="11906" w:orient="landscape"/>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9AF" w:rsidRDefault="00B679AF" w:rsidP="00D6582B">
      <w:pPr>
        <w:spacing w:before="0" w:after="0"/>
      </w:pPr>
      <w:r>
        <w:separator/>
      </w:r>
    </w:p>
  </w:endnote>
  <w:endnote w:type="continuationSeparator" w:id="0">
    <w:p w:rsidR="00B679AF" w:rsidRDefault="00B679AF" w:rsidP="00D658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tarSymbol">
    <w:altName w:val="MS Gothic"/>
    <w:charset w:val="80"/>
    <w:family w:val="auto"/>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AF" w:rsidRDefault="00B679AF">
    <w:pPr>
      <w:pStyle w:val="af2"/>
      <w:jc w:val="right"/>
    </w:pPr>
    <w:r>
      <w:fldChar w:fldCharType="begin"/>
    </w:r>
    <w:r>
      <w:instrText>PAGE   \* MERGEFORMAT</w:instrText>
    </w:r>
    <w:r>
      <w:fldChar w:fldCharType="separate"/>
    </w:r>
    <w:r w:rsidR="00947F6A">
      <w:rPr>
        <w:noProof/>
      </w:rPr>
      <w:t>49</w:t>
    </w:r>
    <w:r>
      <w:rPr>
        <w:noProof/>
      </w:rPr>
      <w:fldChar w:fldCharType="end"/>
    </w:r>
  </w:p>
  <w:p w:rsidR="00B679AF" w:rsidRDefault="00B679A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9AF" w:rsidRDefault="00B679AF" w:rsidP="00D6582B">
      <w:pPr>
        <w:spacing w:before="0" w:after="0"/>
      </w:pPr>
      <w:r>
        <w:separator/>
      </w:r>
    </w:p>
  </w:footnote>
  <w:footnote w:type="continuationSeparator" w:id="0">
    <w:p w:rsidR="00B679AF" w:rsidRDefault="00B679AF" w:rsidP="00D6582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C40B9F"/>
    <w:multiLevelType w:val="hybridMultilevel"/>
    <w:tmpl w:val="75360544"/>
    <w:lvl w:ilvl="0" w:tplc="57605F88">
      <w:start w:val="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15B2B43"/>
    <w:multiLevelType w:val="hybridMultilevel"/>
    <w:tmpl w:val="905C968A"/>
    <w:lvl w:ilvl="0" w:tplc="EAF20692">
      <w:start w:val="1"/>
      <w:numFmt w:val="russianLower"/>
      <w:lvlText w:val="%1)"/>
      <w:lvlJc w:val="left"/>
      <w:pPr>
        <w:ind w:left="2160" w:hanging="360"/>
      </w:pPr>
      <w:rPr>
        <w:rFonts w:hint="default"/>
      </w:rPr>
    </w:lvl>
    <w:lvl w:ilvl="1" w:tplc="04190017">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02FE67F6"/>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E21D28"/>
    <w:multiLevelType w:val="hybridMultilevel"/>
    <w:tmpl w:val="6B3ECC62"/>
    <w:lvl w:ilvl="0" w:tplc="FFFFFFFF">
      <w:start w:val="10"/>
      <w:numFmt w:val="bullet"/>
      <w:pStyle w:val="a"/>
      <w:lvlText w:val="-"/>
      <w:lvlJc w:val="left"/>
      <w:pPr>
        <w:ind w:left="13685" w:hanging="360"/>
      </w:pPr>
      <w:rPr>
        <w:rFonts w:ascii="Garamond" w:eastAsia="Times New Roman" w:hAnsi="Garamond"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8740601"/>
    <w:multiLevelType w:val="hybridMultilevel"/>
    <w:tmpl w:val="EDB4D29C"/>
    <w:lvl w:ilvl="0" w:tplc="6BCE454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283067"/>
    <w:multiLevelType w:val="hybridMultilevel"/>
    <w:tmpl w:val="B8588864"/>
    <w:name w:val="WW8Num78222"/>
    <w:lvl w:ilvl="0" w:tplc="768654C6">
      <w:start w:val="1"/>
      <w:numFmt w:val="decimal"/>
      <w:lvlText w:val="%1)"/>
      <w:lvlJc w:val="left"/>
      <w:pPr>
        <w:tabs>
          <w:tab w:val="num" w:pos="780"/>
        </w:tabs>
        <w:ind w:left="780" w:hanging="42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15:restartNumberingAfterBreak="0">
    <w:nsid w:val="0C6C365C"/>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0" w15:restartNumberingAfterBreak="0">
    <w:nsid w:val="0C6E1480"/>
    <w:multiLevelType w:val="hybridMultilevel"/>
    <w:tmpl w:val="636EC7F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1574E6"/>
    <w:multiLevelType w:val="hybridMultilevel"/>
    <w:tmpl w:val="D6B0CC1E"/>
    <w:lvl w:ilvl="0" w:tplc="F6445796">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12"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0"/>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3C521D2"/>
    <w:multiLevelType w:val="hybridMultilevel"/>
    <w:tmpl w:val="56B4B86E"/>
    <w:lvl w:ilvl="0" w:tplc="E4E4BD1C">
      <w:start w:val="6"/>
      <w:numFmt w:val="lowerLetter"/>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5" w15:restartNumberingAfterBreak="0">
    <w:nsid w:val="15674DD0"/>
    <w:multiLevelType w:val="hybridMultilevel"/>
    <w:tmpl w:val="905C968A"/>
    <w:lvl w:ilvl="0" w:tplc="EAF20692">
      <w:start w:val="1"/>
      <w:numFmt w:val="russianLower"/>
      <w:lvlText w:val="%1)"/>
      <w:lvlJc w:val="left"/>
      <w:pPr>
        <w:ind w:left="2160" w:hanging="360"/>
      </w:pPr>
      <w:rPr>
        <w:rFonts w:hint="default"/>
      </w:rPr>
    </w:lvl>
    <w:lvl w:ilvl="1" w:tplc="04190017">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15:restartNumberingAfterBreak="0">
    <w:nsid w:val="178B5458"/>
    <w:multiLevelType w:val="hybridMultilevel"/>
    <w:tmpl w:val="18A4C4EA"/>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7"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8"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9" w15:restartNumberingAfterBreak="0">
    <w:nsid w:val="1FDA2D83"/>
    <w:multiLevelType w:val="multilevel"/>
    <w:tmpl w:val="5814643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russianLow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FB598B"/>
    <w:multiLevelType w:val="hybridMultilevel"/>
    <w:tmpl w:val="50CE44DA"/>
    <w:lvl w:ilvl="0" w:tplc="CB564EDA">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193EC2"/>
    <w:multiLevelType w:val="hybridMultilevel"/>
    <w:tmpl w:val="7362EE52"/>
    <w:lvl w:ilvl="0" w:tplc="EAF20692">
      <w:start w:val="1"/>
      <w:numFmt w:val="russianLower"/>
      <w:lvlText w:val="%1)"/>
      <w:lvlJc w:val="left"/>
      <w:pPr>
        <w:ind w:left="2280" w:hanging="360"/>
      </w:pPr>
      <w:rPr>
        <w:rFonts w:hint="default"/>
      </w:rPr>
    </w:lvl>
    <w:lvl w:ilvl="1" w:tplc="04190001">
      <w:start w:val="1"/>
      <w:numFmt w:val="bullet"/>
      <w:lvlText w:val=""/>
      <w:lvlJc w:val="left"/>
      <w:pPr>
        <w:ind w:left="3000" w:hanging="360"/>
      </w:pPr>
      <w:rPr>
        <w:rFonts w:ascii="Symbol" w:hAnsi="Symbol" w:hint="default"/>
      </w:r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2" w15:restartNumberingAfterBreak="0">
    <w:nsid w:val="26250B32"/>
    <w:multiLevelType w:val="hybridMultilevel"/>
    <w:tmpl w:val="EDB4D29C"/>
    <w:lvl w:ilvl="0" w:tplc="6BCE454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7065369"/>
    <w:multiLevelType w:val="multilevel"/>
    <w:tmpl w:val="76947248"/>
    <w:lvl w:ilvl="0">
      <w:start w:val="3"/>
      <w:numFmt w:val="decimal"/>
      <w:lvlText w:val="%1."/>
      <w:lvlJc w:val="left"/>
      <w:pPr>
        <w:ind w:left="420" w:hanging="42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EB5D48"/>
    <w:multiLevelType w:val="hybridMultilevel"/>
    <w:tmpl w:val="D076F3FA"/>
    <w:lvl w:ilvl="0" w:tplc="A5C061DE">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573C8"/>
    <w:multiLevelType w:val="hybridMultilevel"/>
    <w:tmpl w:val="408A491E"/>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0B37EF6"/>
    <w:multiLevelType w:val="hybridMultilevel"/>
    <w:tmpl w:val="18A4C4EA"/>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7"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30B6CA4"/>
    <w:multiLevelType w:val="hybridMultilevel"/>
    <w:tmpl w:val="844853C2"/>
    <w:lvl w:ilvl="0" w:tplc="86CE0DFA">
      <w:start w:val="1"/>
      <w:numFmt w:val="decimal"/>
      <w:lvlText w:val="%1."/>
      <w:lvlJc w:val="left"/>
      <w:pPr>
        <w:tabs>
          <w:tab w:val="num" w:pos="2880"/>
        </w:tabs>
        <w:ind w:left="1179" w:hanging="4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DD29F2"/>
    <w:multiLevelType w:val="hybridMultilevel"/>
    <w:tmpl w:val="D4380EE4"/>
    <w:lvl w:ilvl="0" w:tplc="F6445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9B6264"/>
    <w:multiLevelType w:val="hybridMultilevel"/>
    <w:tmpl w:val="9FC0156A"/>
    <w:lvl w:ilvl="0" w:tplc="04190001">
      <w:start w:val="1"/>
      <w:numFmt w:val="bullet"/>
      <w:pStyle w:val="a3"/>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9A7549"/>
    <w:multiLevelType w:val="hybridMultilevel"/>
    <w:tmpl w:val="9C12D106"/>
    <w:lvl w:ilvl="0" w:tplc="3FC039F8">
      <w:start w:val="1"/>
      <w:numFmt w:val="bullet"/>
      <w:lvlText w:val="−"/>
      <w:lvlJc w:val="left"/>
      <w:pPr>
        <w:ind w:left="1320" w:hanging="360"/>
      </w:pPr>
      <w:rPr>
        <w:rFonts w:ascii="Garamond" w:hAnsi="Garamond"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2" w15:restartNumberingAfterBreak="0">
    <w:nsid w:val="3DDD1386"/>
    <w:multiLevelType w:val="hybridMultilevel"/>
    <w:tmpl w:val="75360544"/>
    <w:lvl w:ilvl="0" w:tplc="57605F88">
      <w:start w:val="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3EB42DF9"/>
    <w:multiLevelType w:val="multilevel"/>
    <w:tmpl w:val="B17ED614"/>
    <w:lvl w:ilvl="0">
      <w:start w:val="10"/>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5951DE8"/>
    <w:multiLevelType w:val="multilevel"/>
    <w:tmpl w:val="76947248"/>
    <w:lvl w:ilvl="0">
      <w:start w:val="3"/>
      <w:numFmt w:val="decimal"/>
      <w:lvlText w:val="%1."/>
      <w:lvlJc w:val="left"/>
      <w:pPr>
        <w:ind w:left="420" w:hanging="42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962B09"/>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7"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4F0E99"/>
    <w:multiLevelType w:val="hybridMultilevel"/>
    <w:tmpl w:val="56B4B86E"/>
    <w:lvl w:ilvl="0" w:tplc="E4E4BD1C">
      <w:start w:val="6"/>
      <w:numFmt w:val="lowerLetter"/>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9" w15:restartNumberingAfterBreak="0">
    <w:nsid w:val="499474A6"/>
    <w:multiLevelType w:val="hybridMultilevel"/>
    <w:tmpl w:val="7362EE52"/>
    <w:lvl w:ilvl="0" w:tplc="EAF20692">
      <w:start w:val="1"/>
      <w:numFmt w:val="russianLower"/>
      <w:lvlText w:val="%1)"/>
      <w:lvlJc w:val="left"/>
      <w:pPr>
        <w:ind w:left="2280" w:hanging="360"/>
      </w:pPr>
      <w:rPr>
        <w:rFonts w:hint="default"/>
      </w:rPr>
    </w:lvl>
    <w:lvl w:ilvl="1" w:tplc="04190001">
      <w:start w:val="1"/>
      <w:numFmt w:val="bullet"/>
      <w:lvlText w:val=""/>
      <w:lvlJc w:val="left"/>
      <w:pPr>
        <w:ind w:left="3000" w:hanging="360"/>
      </w:pPr>
      <w:rPr>
        <w:rFonts w:ascii="Symbol" w:hAnsi="Symbol" w:hint="default"/>
      </w:r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0" w15:restartNumberingAfterBreak="0">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07609A8"/>
    <w:multiLevelType w:val="hybridMultilevel"/>
    <w:tmpl w:val="90BE52F4"/>
    <w:lvl w:ilvl="0" w:tplc="EAF20692">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2" w15:restartNumberingAfterBreak="0">
    <w:nsid w:val="5716200E"/>
    <w:multiLevelType w:val="hybridMultilevel"/>
    <w:tmpl w:val="BBF2B1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9EE4DEF"/>
    <w:multiLevelType w:val="hybridMultilevel"/>
    <w:tmpl w:val="D16EEDB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C643C9E"/>
    <w:multiLevelType w:val="multilevel"/>
    <w:tmpl w:val="B17ED614"/>
    <w:lvl w:ilvl="0">
      <w:start w:val="10"/>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6" w15:restartNumberingAfterBreak="0">
    <w:nsid w:val="621622FE"/>
    <w:multiLevelType w:val="hybridMultilevel"/>
    <w:tmpl w:val="D9144E3C"/>
    <w:lvl w:ilvl="0" w:tplc="29249BBA">
      <w:start w:val="1"/>
      <w:numFmt w:val="decimal"/>
      <w:lvlText w:val="(%1)"/>
      <w:lvlJc w:val="left"/>
      <w:pPr>
        <w:ind w:left="927" w:hanging="360"/>
      </w:pPr>
      <w:rPr>
        <w:rFonts w:ascii="Garamond" w:hAnsi="Garamond"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643478F3"/>
    <w:multiLevelType w:val="hybridMultilevel"/>
    <w:tmpl w:val="D9144E3C"/>
    <w:lvl w:ilvl="0" w:tplc="29249BBA">
      <w:start w:val="1"/>
      <w:numFmt w:val="decimal"/>
      <w:lvlText w:val="(%1)"/>
      <w:lvlJc w:val="left"/>
      <w:pPr>
        <w:ind w:left="927" w:hanging="360"/>
      </w:pPr>
      <w:rPr>
        <w:rFonts w:ascii="Garamond" w:hAnsi="Garamond"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5BA5968"/>
    <w:multiLevelType w:val="hybridMultilevel"/>
    <w:tmpl w:val="39CE1ACE"/>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C7581B6E">
      <w:start w:val="1"/>
      <w:numFmt w:val="decimal"/>
      <w:lvlText w:val="%4."/>
      <w:lvlJc w:val="left"/>
      <w:pPr>
        <w:tabs>
          <w:tab w:val="num" w:pos="2880"/>
        </w:tabs>
        <w:ind w:left="2880" w:hanging="360"/>
      </w:pPr>
      <w:rPr>
        <w:i w:val="0"/>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6D9946E5"/>
    <w:multiLevelType w:val="hybridMultilevel"/>
    <w:tmpl w:val="0E88D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4036677"/>
    <w:multiLevelType w:val="multilevel"/>
    <w:tmpl w:val="5002C4FE"/>
    <w:lvl w:ilvl="0">
      <w:start w:val="1"/>
      <w:numFmt w:val="decimal"/>
      <w:lvlText w:val="%1."/>
      <w:lvlJc w:val="left"/>
      <w:pPr>
        <w:ind w:left="465" w:hanging="465"/>
      </w:pPr>
      <w:rPr>
        <w:rFonts w:hint="default"/>
      </w:rPr>
    </w:lvl>
    <w:lvl w:ilvl="1">
      <w:start w:val="2"/>
      <w:numFmt w:val="decimal"/>
      <w:lvlText w:val="%1.%2."/>
      <w:lvlJc w:val="left"/>
      <w:pPr>
        <w:ind w:left="1379" w:hanging="72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072" w:hanging="1800"/>
      </w:pPr>
      <w:rPr>
        <w:rFonts w:hint="default"/>
      </w:rPr>
    </w:lvl>
  </w:abstractNum>
  <w:abstractNum w:abstractNumId="52" w15:restartNumberingAfterBreak="0">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857E84"/>
    <w:multiLevelType w:val="hybridMultilevel"/>
    <w:tmpl w:val="AEEC31EA"/>
    <w:lvl w:ilvl="0" w:tplc="EDC2D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EE90663"/>
    <w:multiLevelType w:val="multilevel"/>
    <w:tmpl w:val="5002C4FE"/>
    <w:lvl w:ilvl="0">
      <w:start w:val="1"/>
      <w:numFmt w:val="decimal"/>
      <w:lvlText w:val="%1."/>
      <w:lvlJc w:val="left"/>
      <w:pPr>
        <w:ind w:left="465" w:hanging="465"/>
      </w:pPr>
      <w:rPr>
        <w:rFonts w:hint="default"/>
      </w:rPr>
    </w:lvl>
    <w:lvl w:ilvl="1">
      <w:start w:val="2"/>
      <w:numFmt w:val="decimal"/>
      <w:lvlText w:val="%1.%2."/>
      <w:lvlJc w:val="left"/>
      <w:pPr>
        <w:ind w:left="1379" w:hanging="72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072" w:hanging="1800"/>
      </w:pPr>
      <w:rPr>
        <w:rFonts w:hint="default"/>
      </w:rPr>
    </w:lvl>
  </w:abstractNum>
  <w:abstractNum w:abstractNumId="55" w15:restartNumberingAfterBreak="0">
    <w:nsid w:val="7F43128F"/>
    <w:multiLevelType w:val="multilevel"/>
    <w:tmpl w:val="5814643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russianLow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7"/>
  </w:num>
  <w:num w:numId="7">
    <w:abstractNumId w:val="18"/>
  </w:num>
  <w:num w:numId="8">
    <w:abstractNumId w:val="13"/>
  </w:num>
  <w:num w:numId="9">
    <w:abstractNumId w:val="50"/>
  </w:num>
  <w:num w:numId="10">
    <w:abstractNumId w:val="27"/>
  </w:num>
  <w:num w:numId="11">
    <w:abstractNumId w:val="5"/>
  </w:num>
  <w:num w:numId="12">
    <w:abstractNumId w:val="49"/>
  </w:num>
  <w:num w:numId="13">
    <w:abstractNumId w:val="4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0"/>
  </w:num>
  <w:num w:numId="16">
    <w:abstractNumId w:val="7"/>
  </w:num>
  <w:num w:numId="17">
    <w:abstractNumId w:val="22"/>
  </w:num>
  <w:num w:numId="18">
    <w:abstractNumId w:val="51"/>
  </w:num>
  <w:num w:numId="19">
    <w:abstractNumId w:val="23"/>
  </w:num>
  <w:num w:numId="20">
    <w:abstractNumId w:val="54"/>
  </w:num>
  <w:num w:numId="21">
    <w:abstractNumId w:val="35"/>
  </w:num>
  <w:num w:numId="22">
    <w:abstractNumId w:val="10"/>
  </w:num>
  <w:num w:numId="23">
    <w:abstractNumId w:val="21"/>
  </w:num>
  <w:num w:numId="24">
    <w:abstractNumId w:val="39"/>
  </w:num>
  <w:num w:numId="25">
    <w:abstractNumId w:val="26"/>
  </w:num>
  <w:num w:numId="26">
    <w:abstractNumId w:val="16"/>
  </w:num>
  <w:num w:numId="27">
    <w:abstractNumId w:val="3"/>
  </w:num>
  <w:num w:numId="28">
    <w:abstractNumId w:val="36"/>
  </w:num>
  <w:num w:numId="29">
    <w:abstractNumId w:val="1"/>
  </w:num>
  <w:num w:numId="30">
    <w:abstractNumId w:val="32"/>
  </w:num>
  <w:num w:numId="31">
    <w:abstractNumId w:val="43"/>
  </w:num>
  <w:num w:numId="32">
    <w:abstractNumId w:val="19"/>
  </w:num>
  <w:num w:numId="33">
    <w:abstractNumId w:val="55"/>
  </w:num>
  <w:num w:numId="34">
    <w:abstractNumId w:val="42"/>
  </w:num>
  <w:num w:numId="35">
    <w:abstractNumId w:val="47"/>
  </w:num>
  <w:num w:numId="36">
    <w:abstractNumId w:val="46"/>
  </w:num>
  <w:num w:numId="37">
    <w:abstractNumId w:val="28"/>
  </w:num>
  <w:num w:numId="38">
    <w:abstractNumId w:val="41"/>
  </w:num>
  <w:num w:numId="39">
    <w:abstractNumId w:val="9"/>
  </w:num>
  <w:num w:numId="40">
    <w:abstractNumId w:val="2"/>
  </w:num>
  <w:num w:numId="41">
    <w:abstractNumId w:val="33"/>
  </w:num>
  <w:num w:numId="42">
    <w:abstractNumId w:val="14"/>
  </w:num>
  <w:num w:numId="43">
    <w:abstractNumId w:val="15"/>
  </w:num>
  <w:num w:numId="44">
    <w:abstractNumId w:val="44"/>
  </w:num>
  <w:num w:numId="45">
    <w:abstractNumId w:val="38"/>
  </w:num>
  <w:num w:numId="46">
    <w:abstractNumId w:val="17"/>
  </w:num>
  <w:num w:numId="47">
    <w:abstractNumId w:val="6"/>
  </w:num>
  <w:num w:numId="48">
    <w:abstractNumId w:val="45"/>
  </w:num>
  <w:num w:numId="49">
    <w:abstractNumId w:val="11"/>
  </w:num>
  <w:num w:numId="50">
    <w:abstractNumId w:val="52"/>
  </w:num>
  <w:num w:numId="51">
    <w:abstractNumId w:val="29"/>
  </w:num>
  <w:num w:numId="52">
    <w:abstractNumId w:val="40"/>
  </w:num>
  <w:num w:numId="53">
    <w:abstractNumId w:val="53"/>
  </w:num>
  <w:num w:numId="54">
    <w:abstractNumId w:val="31"/>
  </w:num>
  <w:num w:numId="5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EB"/>
    <w:rsid w:val="00000B55"/>
    <w:rsid w:val="00000EFD"/>
    <w:rsid w:val="00006472"/>
    <w:rsid w:val="00014746"/>
    <w:rsid w:val="0001737C"/>
    <w:rsid w:val="00030075"/>
    <w:rsid w:val="00034A0D"/>
    <w:rsid w:val="00035748"/>
    <w:rsid w:val="00035D1C"/>
    <w:rsid w:val="00035D8A"/>
    <w:rsid w:val="00043E65"/>
    <w:rsid w:val="000464E6"/>
    <w:rsid w:val="000533B0"/>
    <w:rsid w:val="0005476B"/>
    <w:rsid w:val="00054939"/>
    <w:rsid w:val="000562AC"/>
    <w:rsid w:val="00056EF0"/>
    <w:rsid w:val="00061455"/>
    <w:rsid w:val="0006326B"/>
    <w:rsid w:val="00067092"/>
    <w:rsid w:val="00074833"/>
    <w:rsid w:val="00082B02"/>
    <w:rsid w:val="00085CCE"/>
    <w:rsid w:val="000871A9"/>
    <w:rsid w:val="00095356"/>
    <w:rsid w:val="000A0596"/>
    <w:rsid w:val="000A0DC6"/>
    <w:rsid w:val="000A4815"/>
    <w:rsid w:val="000A6D95"/>
    <w:rsid w:val="000B46FC"/>
    <w:rsid w:val="000B6D1F"/>
    <w:rsid w:val="000C02A2"/>
    <w:rsid w:val="000C4DF8"/>
    <w:rsid w:val="000C6D7A"/>
    <w:rsid w:val="000D1F51"/>
    <w:rsid w:val="000D55B9"/>
    <w:rsid w:val="000E36C1"/>
    <w:rsid w:val="000E4841"/>
    <w:rsid w:val="000F1889"/>
    <w:rsid w:val="000F4817"/>
    <w:rsid w:val="000F5955"/>
    <w:rsid w:val="000F5CBA"/>
    <w:rsid w:val="0011407F"/>
    <w:rsid w:val="0012378A"/>
    <w:rsid w:val="00123A6E"/>
    <w:rsid w:val="00130288"/>
    <w:rsid w:val="0013215F"/>
    <w:rsid w:val="00134A8F"/>
    <w:rsid w:val="00136B75"/>
    <w:rsid w:val="001407B6"/>
    <w:rsid w:val="001411B3"/>
    <w:rsid w:val="00141E39"/>
    <w:rsid w:val="00145668"/>
    <w:rsid w:val="00147D78"/>
    <w:rsid w:val="00152664"/>
    <w:rsid w:val="001542B5"/>
    <w:rsid w:val="00154719"/>
    <w:rsid w:val="0015563A"/>
    <w:rsid w:val="00156A30"/>
    <w:rsid w:val="00175A65"/>
    <w:rsid w:val="00182432"/>
    <w:rsid w:val="00190976"/>
    <w:rsid w:val="00193A75"/>
    <w:rsid w:val="00193DB7"/>
    <w:rsid w:val="00196539"/>
    <w:rsid w:val="00197A51"/>
    <w:rsid w:val="001A0711"/>
    <w:rsid w:val="001A26F8"/>
    <w:rsid w:val="001A51BC"/>
    <w:rsid w:val="001B0C54"/>
    <w:rsid w:val="001B47CC"/>
    <w:rsid w:val="001C0664"/>
    <w:rsid w:val="001D25DC"/>
    <w:rsid w:val="001D3DB5"/>
    <w:rsid w:val="001D7825"/>
    <w:rsid w:val="001E2DE7"/>
    <w:rsid w:val="001E50FB"/>
    <w:rsid w:val="001F34ED"/>
    <w:rsid w:val="001F4576"/>
    <w:rsid w:val="00205B02"/>
    <w:rsid w:val="00212B62"/>
    <w:rsid w:val="00212C58"/>
    <w:rsid w:val="0021381D"/>
    <w:rsid w:val="0021687B"/>
    <w:rsid w:val="002177E2"/>
    <w:rsid w:val="002220A5"/>
    <w:rsid w:val="00231B87"/>
    <w:rsid w:val="002359C8"/>
    <w:rsid w:val="002360EE"/>
    <w:rsid w:val="00237002"/>
    <w:rsid w:val="00252493"/>
    <w:rsid w:val="00254A31"/>
    <w:rsid w:val="00277C05"/>
    <w:rsid w:val="00281B34"/>
    <w:rsid w:val="00295B0A"/>
    <w:rsid w:val="002A0E07"/>
    <w:rsid w:val="002A11CD"/>
    <w:rsid w:val="002A21B5"/>
    <w:rsid w:val="002A3E34"/>
    <w:rsid w:val="002B2F6A"/>
    <w:rsid w:val="002B6CF6"/>
    <w:rsid w:val="002C09B0"/>
    <w:rsid w:val="002C4AC8"/>
    <w:rsid w:val="002C6594"/>
    <w:rsid w:val="002D0962"/>
    <w:rsid w:val="002D2B74"/>
    <w:rsid w:val="002D2F21"/>
    <w:rsid w:val="002D3960"/>
    <w:rsid w:val="002E3193"/>
    <w:rsid w:val="002E65EC"/>
    <w:rsid w:val="002E7C07"/>
    <w:rsid w:val="002F0030"/>
    <w:rsid w:val="002F269E"/>
    <w:rsid w:val="00303F82"/>
    <w:rsid w:val="0030705F"/>
    <w:rsid w:val="00315B2E"/>
    <w:rsid w:val="00320846"/>
    <w:rsid w:val="00325A28"/>
    <w:rsid w:val="00331344"/>
    <w:rsid w:val="003327F5"/>
    <w:rsid w:val="0033310B"/>
    <w:rsid w:val="00335ED2"/>
    <w:rsid w:val="0033770C"/>
    <w:rsid w:val="00350E2E"/>
    <w:rsid w:val="00360DCA"/>
    <w:rsid w:val="00362A59"/>
    <w:rsid w:val="00366457"/>
    <w:rsid w:val="00370665"/>
    <w:rsid w:val="00370D95"/>
    <w:rsid w:val="00380783"/>
    <w:rsid w:val="00381426"/>
    <w:rsid w:val="003915DA"/>
    <w:rsid w:val="00392CF3"/>
    <w:rsid w:val="003956AB"/>
    <w:rsid w:val="003A066A"/>
    <w:rsid w:val="003A07AC"/>
    <w:rsid w:val="003A5EE8"/>
    <w:rsid w:val="003A7568"/>
    <w:rsid w:val="003A7974"/>
    <w:rsid w:val="003B2F03"/>
    <w:rsid w:val="003B3471"/>
    <w:rsid w:val="003B6C16"/>
    <w:rsid w:val="003D30C8"/>
    <w:rsid w:val="003D5379"/>
    <w:rsid w:val="003E7E05"/>
    <w:rsid w:val="003F2711"/>
    <w:rsid w:val="003F712A"/>
    <w:rsid w:val="00401CAB"/>
    <w:rsid w:val="00411CB3"/>
    <w:rsid w:val="004122F9"/>
    <w:rsid w:val="00414B18"/>
    <w:rsid w:val="00426F76"/>
    <w:rsid w:val="004448C8"/>
    <w:rsid w:val="0044644F"/>
    <w:rsid w:val="00450A27"/>
    <w:rsid w:val="004524BE"/>
    <w:rsid w:val="00456BD4"/>
    <w:rsid w:val="00461758"/>
    <w:rsid w:val="00467D89"/>
    <w:rsid w:val="004718A4"/>
    <w:rsid w:val="00475553"/>
    <w:rsid w:val="00476216"/>
    <w:rsid w:val="004852A3"/>
    <w:rsid w:val="0048573B"/>
    <w:rsid w:val="00486BC4"/>
    <w:rsid w:val="00490020"/>
    <w:rsid w:val="004915BC"/>
    <w:rsid w:val="00494F5C"/>
    <w:rsid w:val="00495E89"/>
    <w:rsid w:val="00497C43"/>
    <w:rsid w:val="004A3787"/>
    <w:rsid w:val="004C31F8"/>
    <w:rsid w:val="004C480A"/>
    <w:rsid w:val="004D0416"/>
    <w:rsid w:val="004D233E"/>
    <w:rsid w:val="004D506A"/>
    <w:rsid w:val="004D55E7"/>
    <w:rsid w:val="004E21E5"/>
    <w:rsid w:val="004E2697"/>
    <w:rsid w:val="004E2A95"/>
    <w:rsid w:val="004E3848"/>
    <w:rsid w:val="004E7410"/>
    <w:rsid w:val="004F237D"/>
    <w:rsid w:val="00503422"/>
    <w:rsid w:val="00507955"/>
    <w:rsid w:val="0051191F"/>
    <w:rsid w:val="00515CC7"/>
    <w:rsid w:val="00517A6C"/>
    <w:rsid w:val="00520582"/>
    <w:rsid w:val="00530054"/>
    <w:rsid w:val="00531653"/>
    <w:rsid w:val="00533A91"/>
    <w:rsid w:val="00536B08"/>
    <w:rsid w:val="00544803"/>
    <w:rsid w:val="005611D9"/>
    <w:rsid w:val="005744EC"/>
    <w:rsid w:val="00576A68"/>
    <w:rsid w:val="005774D9"/>
    <w:rsid w:val="0058039D"/>
    <w:rsid w:val="005855E3"/>
    <w:rsid w:val="00592E63"/>
    <w:rsid w:val="00595331"/>
    <w:rsid w:val="005A64EB"/>
    <w:rsid w:val="005B0D82"/>
    <w:rsid w:val="005C2560"/>
    <w:rsid w:val="005C637D"/>
    <w:rsid w:val="005C71CF"/>
    <w:rsid w:val="005E1D71"/>
    <w:rsid w:val="005E4EC0"/>
    <w:rsid w:val="005E5314"/>
    <w:rsid w:val="005E6296"/>
    <w:rsid w:val="005F1B55"/>
    <w:rsid w:val="005F57AC"/>
    <w:rsid w:val="006123A3"/>
    <w:rsid w:val="0062439A"/>
    <w:rsid w:val="00624705"/>
    <w:rsid w:val="00626294"/>
    <w:rsid w:val="006367B2"/>
    <w:rsid w:val="00637CAA"/>
    <w:rsid w:val="00645398"/>
    <w:rsid w:val="006475CF"/>
    <w:rsid w:val="00650AE3"/>
    <w:rsid w:val="00653B72"/>
    <w:rsid w:val="006547B7"/>
    <w:rsid w:val="00662A08"/>
    <w:rsid w:val="00671F14"/>
    <w:rsid w:val="00677F20"/>
    <w:rsid w:val="0068128D"/>
    <w:rsid w:val="0068331F"/>
    <w:rsid w:val="00686BD6"/>
    <w:rsid w:val="0069135B"/>
    <w:rsid w:val="006924BF"/>
    <w:rsid w:val="006A61DB"/>
    <w:rsid w:val="006A696F"/>
    <w:rsid w:val="006A766D"/>
    <w:rsid w:val="006B62F2"/>
    <w:rsid w:val="006C25D4"/>
    <w:rsid w:val="006C6BA5"/>
    <w:rsid w:val="006D0905"/>
    <w:rsid w:val="006D135C"/>
    <w:rsid w:val="006D1D00"/>
    <w:rsid w:val="006D2ED2"/>
    <w:rsid w:val="006D3B31"/>
    <w:rsid w:val="006E5715"/>
    <w:rsid w:val="0070354A"/>
    <w:rsid w:val="00706B4B"/>
    <w:rsid w:val="00715DA4"/>
    <w:rsid w:val="00715F93"/>
    <w:rsid w:val="0073769C"/>
    <w:rsid w:val="00742720"/>
    <w:rsid w:val="00744CEB"/>
    <w:rsid w:val="00753B2B"/>
    <w:rsid w:val="00761C01"/>
    <w:rsid w:val="007647DE"/>
    <w:rsid w:val="00764BDD"/>
    <w:rsid w:val="007667AC"/>
    <w:rsid w:val="00772958"/>
    <w:rsid w:val="00777A97"/>
    <w:rsid w:val="00781DA0"/>
    <w:rsid w:val="0078224C"/>
    <w:rsid w:val="00787971"/>
    <w:rsid w:val="007935E2"/>
    <w:rsid w:val="00794FE6"/>
    <w:rsid w:val="007B1D7B"/>
    <w:rsid w:val="007B34A2"/>
    <w:rsid w:val="007B5877"/>
    <w:rsid w:val="007B7F70"/>
    <w:rsid w:val="007C7A42"/>
    <w:rsid w:val="007E1524"/>
    <w:rsid w:val="007F221E"/>
    <w:rsid w:val="007F36E5"/>
    <w:rsid w:val="007F63B6"/>
    <w:rsid w:val="007F7694"/>
    <w:rsid w:val="00802CA3"/>
    <w:rsid w:val="00803152"/>
    <w:rsid w:val="00806985"/>
    <w:rsid w:val="00810167"/>
    <w:rsid w:val="00822F61"/>
    <w:rsid w:val="008235C9"/>
    <w:rsid w:val="008274A9"/>
    <w:rsid w:val="0083560F"/>
    <w:rsid w:val="00835E97"/>
    <w:rsid w:val="00836DFA"/>
    <w:rsid w:val="008375A4"/>
    <w:rsid w:val="00846D88"/>
    <w:rsid w:val="0085192B"/>
    <w:rsid w:val="008522CA"/>
    <w:rsid w:val="00852D7C"/>
    <w:rsid w:val="00854272"/>
    <w:rsid w:val="00867FA4"/>
    <w:rsid w:val="00880B4C"/>
    <w:rsid w:val="00880EE0"/>
    <w:rsid w:val="00891E3D"/>
    <w:rsid w:val="008A094E"/>
    <w:rsid w:val="008A3733"/>
    <w:rsid w:val="008A703D"/>
    <w:rsid w:val="008C4A91"/>
    <w:rsid w:val="008C4CD9"/>
    <w:rsid w:val="008C5D45"/>
    <w:rsid w:val="008D1681"/>
    <w:rsid w:val="008D3983"/>
    <w:rsid w:val="008D51E0"/>
    <w:rsid w:val="008D61B3"/>
    <w:rsid w:val="008E175C"/>
    <w:rsid w:val="00901630"/>
    <w:rsid w:val="00904A7B"/>
    <w:rsid w:val="00904ECC"/>
    <w:rsid w:val="00910BB3"/>
    <w:rsid w:val="0091496E"/>
    <w:rsid w:val="00914CCD"/>
    <w:rsid w:val="009161F5"/>
    <w:rsid w:val="00924E70"/>
    <w:rsid w:val="009411AB"/>
    <w:rsid w:val="009419D3"/>
    <w:rsid w:val="00947F6A"/>
    <w:rsid w:val="00955F33"/>
    <w:rsid w:val="0097554F"/>
    <w:rsid w:val="00996938"/>
    <w:rsid w:val="009A0F0E"/>
    <w:rsid w:val="009A7648"/>
    <w:rsid w:val="009B024C"/>
    <w:rsid w:val="009B39F5"/>
    <w:rsid w:val="009C082F"/>
    <w:rsid w:val="009C2592"/>
    <w:rsid w:val="009C47B8"/>
    <w:rsid w:val="009C4B91"/>
    <w:rsid w:val="009C6265"/>
    <w:rsid w:val="009C6B8A"/>
    <w:rsid w:val="009D1827"/>
    <w:rsid w:val="009D7970"/>
    <w:rsid w:val="009E4054"/>
    <w:rsid w:val="009E7B74"/>
    <w:rsid w:val="00A0795A"/>
    <w:rsid w:val="00A13222"/>
    <w:rsid w:val="00A14EB9"/>
    <w:rsid w:val="00A22107"/>
    <w:rsid w:val="00A222CB"/>
    <w:rsid w:val="00A3165E"/>
    <w:rsid w:val="00A33554"/>
    <w:rsid w:val="00A346A6"/>
    <w:rsid w:val="00A35709"/>
    <w:rsid w:val="00A360A4"/>
    <w:rsid w:val="00A37332"/>
    <w:rsid w:val="00A43BFA"/>
    <w:rsid w:val="00A466B1"/>
    <w:rsid w:val="00A466CD"/>
    <w:rsid w:val="00A50226"/>
    <w:rsid w:val="00A526A3"/>
    <w:rsid w:val="00A52F3E"/>
    <w:rsid w:val="00A5635B"/>
    <w:rsid w:val="00A65B6B"/>
    <w:rsid w:val="00A7640C"/>
    <w:rsid w:val="00A76533"/>
    <w:rsid w:val="00A841EB"/>
    <w:rsid w:val="00A92473"/>
    <w:rsid w:val="00A97590"/>
    <w:rsid w:val="00A9760C"/>
    <w:rsid w:val="00AA3C0D"/>
    <w:rsid w:val="00AC0F8F"/>
    <w:rsid w:val="00AC16E3"/>
    <w:rsid w:val="00AC2E2F"/>
    <w:rsid w:val="00AC3B45"/>
    <w:rsid w:val="00AC401C"/>
    <w:rsid w:val="00AC4F8C"/>
    <w:rsid w:val="00AD6A53"/>
    <w:rsid w:val="00AE7FB1"/>
    <w:rsid w:val="00AF0E8D"/>
    <w:rsid w:val="00AF68DE"/>
    <w:rsid w:val="00AF6E4E"/>
    <w:rsid w:val="00B15AC4"/>
    <w:rsid w:val="00B160DC"/>
    <w:rsid w:val="00B2465D"/>
    <w:rsid w:val="00B26A62"/>
    <w:rsid w:val="00B27570"/>
    <w:rsid w:val="00B27E2A"/>
    <w:rsid w:val="00B679AF"/>
    <w:rsid w:val="00B7218E"/>
    <w:rsid w:val="00B74385"/>
    <w:rsid w:val="00B75B07"/>
    <w:rsid w:val="00B7725C"/>
    <w:rsid w:val="00B811D2"/>
    <w:rsid w:val="00B82EA8"/>
    <w:rsid w:val="00B84979"/>
    <w:rsid w:val="00B864B3"/>
    <w:rsid w:val="00B95837"/>
    <w:rsid w:val="00B9796A"/>
    <w:rsid w:val="00BA0218"/>
    <w:rsid w:val="00BD5C3E"/>
    <w:rsid w:val="00BE72C4"/>
    <w:rsid w:val="00BF31EC"/>
    <w:rsid w:val="00C119C3"/>
    <w:rsid w:val="00C11B62"/>
    <w:rsid w:val="00C14626"/>
    <w:rsid w:val="00C147C4"/>
    <w:rsid w:val="00C20AF2"/>
    <w:rsid w:val="00C2127D"/>
    <w:rsid w:val="00C309D5"/>
    <w:rsid w:val="00C319D6"/>
    <w:rsid w:val="00C36A5C"/>
    <w:rsid w:val="00C429E9"/>
    <w:rsid w:val="00C4463E"/>
    <w:rsid w:val="00C50453"/>
    <w:rsid w:val="00C52AE6"/>
    <w:rsid w:val="00C5305C"/>
    <w:rsid w:val="00C54FA9"/>
    <w:rsid w:val="00C61EDE"/>
    <w:rsid w:val="00C650D1"/>
    <w:rsid w:val="00C76232"/>
    <w:rsid w:val="00C8107C"/>
    <w:rsid w:val="00C8569B"/>
    <w:rsid w:val="00C9418B"/>
    <w:rsid w:val="00CA288A"/>
    <w:rsid w:val="00CA46EE"/>
    <w:rsid w:val="00CA5C9C"/>
    <w:rsid w:val="00CC2040"/>
    <w:rsid w:val="00CD2469"/>
    <w:rsid w:val="00CD464B"/>
    <w:rsid w:val="00CD593D"/>
    <w:rsid w:val="00CE0590"/>
    <w:rsid w:val="00CE05AC"/>
    <w:rsid w:val="00CE0FF2"/>
    <w:rsid w:val="00CE28F8"/>
    <w:rsid w:val="00CE2A56"/>
    <w:rsid w:val="00CE76A4"/>
    <w:rsid w:val="00CF248C"/>
    <w:rsid w:val="00CF3CEB"/>
    <w:rsid w:val="00CF5260"/>
    <w:rsid w:val="00CF58F3"/>
    <w:rsid w:val="00D0298A"/>
    <w:rsid w:val="00D0779A"/>
    <w:rsid w:val="00D10281"/>
    <w:rsid w:val="00D124B8"/>
    <w:rsid w:val="00D142DF"/>
    <w:rsid w:val="00D2780C"/>
    <w:rsid w:val="00D31FFD"/>
    <w:rsid w:val="00D346DE"/>
    <w:rsid w:val="00D41108"/>
    <w:rsid w:val="00D421C1"/>
    <w:rsid w:val="00D446EE"/>
    <w:rsid w:val="00D54726"/>
    <w:rsid w:val="00D56225"/>
    <w:rsid w:val="00D574E3"/>
    <w:rsid w:val="00D63E63"/>
    <w:rsid w:val="00D6582B"/>
    <w:rsid w:val="00D67565"/>
    <w:rsid w:val="00D70E3F"/>
    <w:rsid w:val="00D7174C"/>
    <w:rsid w:val="00D75E16"/>
    <w:rsid w:val="00D77A42"/>
    <w:rsid w:val="00D921D4"/>
    <w:rsid w:val="00D93405"/>
    <w:rsid w:val="00DA2E86"/>
    <w:rsid w:val="00DA3169"/>
    <w:rsid w:val="00DB340B"/>
    <w:rsid w:val="00DC04EE"/>
    <w:rsid w:val="00DC3801"/>
    <w:rsid w:val="00DC6833"/>
    <w:rsid w:val="00DD3AD4"/>
    <w:rsid w:val="00DD6F59"/>
    <w:rsid w:val="00DE2BDB"/>
    <w:rsid w:val="00DE5E84"/>
    <w:rsid w:val="00DF0227"/>
    <w:rsid w:val="00DF154B"/>
    <w:rsid w:val="00DF6E5B"/>
    <w:rsid w:val="00E0134D"/>
    <w:rsid w:val="00E03A97"/>
    <w:rsid w:val="00E14F3E"/>
    <w:rsid w:val="00E21638"/>
    <w:rsid w:val="00E3080C"/>
    <w:rsid w:val="00E41573"/>
    <w:rsid w:val="00E50D03"/>
    <w:rsid w:val="00E54000"/>
    <w:rsid w:val="00E560A3"/>
    <w:rsid w:val="00E612E1"/>
    <w:rsid w:val="00E7373D"/>
    <w:rsid w:val="00E81E87"/>
    <w:rsid w:val="00E861AF"/>
    <w:rsid w:val="00E874A0"/>
    <w:rsid w:val="00E901B1"/>
    <w:rsid w:val="00E93CBD"/>
    <w:rsid w:val="00E960F0"/>
    <w:rsid w:val="00E96A9E"/>
    <w:rsid w:val="00EA0CFE"/>
    <w:rsid w:val="00EA0FC4"/>
    <w:rsid w:val="00EB4B70"/>
    <w:rsid w:val="00EB7187"/>
    <w:rsid w:val="00EC0499"/>
    <w:rsid w:val="00EE4BA0"/>
    <w:rsid w:val="00EF1FC0"/>
    <w:rsid w:val="00EF4E7A"/>
    <w:rsid w:val="00F019C6"/>
    <w:rsid w:val="00F15DD6"/>
    <w:rsid w:val="00F16315"/>
    <w:rsid w:val="00F31419"/>
    <w:rsid w:val="00F31BEC"/>
    <w:rsid w:val="00F41367"/>
    <w:rsid w:val="00F50623"/>
    <w:rsid w:val="00F54D79"/>
    <w:rsid w:val="00F60E95"/>
    <w:rsid w:val="00F61936"/>
    <w:rsid w:val="00F63441"/>
    <w:rsid w:val="00F65CDF"/>
    <w:rsid w:val="00F74731"/>
    <w:rsid w:val="00F74FF7"/>
    <w:rsid w:val="00F822C8"/>
    <w:rsid w:val="00F93ADB"/>
    <w:rsid w:val="00FA01F6"/>
    <w:rsid w:val="00FA0A51"/>
    <w:rsid w:val="00FA0E17"/>
    <w:rsid w:val="00FC0948"/>
    <w:rsid w:val="00FC62A8"/>
    <w:rsid w:val="00FC7602"/>
    <w:rsid w:val="00FD4981"/>
    <w:rsid w:val="00FE15D7"/>
    <w:rsid w:val="00FE5BCC"/>
    <w:rsid w:val="00FF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E213CA2-FCE6-41A4-89EB-3610F520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841EB"/>
    <w:pPr>
      <w:spacing w:before="180" w:after="60"/>
    </w:pPr>
    <w:rPr>
      <w:rFonts w:ascii="Garamond" w:eastAsia="Times New Roman" w:hAnsi="Garamond"/>
      <w:sz w:val="22"/>
      <w:lang w:val="en-GB" w:eastAsia="en-US"/>
    </w:rPr>
  </w:style>
  <w:style w:type="paragraph" w:styleId="10">
    <w:name w:val="heading 1"/>
    <w:aliases w:val="Заголовок параграфа (1.),Section,level2 hdg,111"/>
    <w:basedOn w:val="a4"/>
    <w:link w:val="11"/>
    <w:autoRedefine/>
    <w:qFormat/>
    <w:rsid w:val="00DF0227"/>
    <w:pPr>
      <w:keepNext/>
      <w:spacing w:before="240" w:after="120"/>
      <w:jc w:val="both"/>
      <w:outlineLvl w:val="0"/>
    </w:pPr>
    <w:rPr>
      <w:rFonts w:ascii="Times New Roman" w:hAnsi="Times New Roman"/>
      <w:b/>
      <w:sz w:val="24"/>
      <w:szCs w:val="24"/>
      <w:lang w:val="ru-RU" w:eastAsia="ru-RU"/>
    </w:rPr>
  </w:style>
  <w:style w:type="paragraph" w:styleId="2">
    <w:name w:val="heading 2"/>
    <w:aliases w:val="h2,h21,5,Заголовок пункта (1.1),Reset numbering,222"/>
    <w:basedOn w:val="a4"/>
    <w:next w:val="3"/>
    <w:link w:val="20"/>
    <w:qFormat/>
    <w:rsid w:val="00A841EB"/>
    <w:pPr>
      <w:keepNext/>
      <w:spacing w:after="180"/>
      <w:jc w:val="both"/>
      <w:outlineLvl w:val="1"/>
    </w:pPr>
    <w:rPr>
      <w:rFonts w:ascii="Times New Roman" w:hAnsi="Times New Roman"/>
      <w:b/>
      <w:sz w:val="24"/>
    </w:rPr>
  </w:style>
  <w:style w:type="paragraph" w:styleId="3">
    <w:name w:val="heading 3"/>
    <w:aliases w:val="H3,Заголовок подпукта (1.1.1),Level 1 - 1,o"/>
    <w:basedOn w:val="a4"/>
    <w:link w:val="30"/>
    <w:autoRedefine/>
    <w:qFormat/>
    <w:rsid w:val="00A222CB"/>
    <w:pPr>
      <w:widowControl w:val="0"/>
      <w:spacing w:before="120" w:after="120"/>
      <w:ind w:firstLine="567"/>
      <w:outlineLvl w:val="2"/>
    </w:pPr>
    <w:rPr>
      <w:color w:val="000000"/>
      <w:szCs w:val="22"/>
      <w:lang w:val="ru-RU" w:eastAsia="ko-KR"/>
    </w:rPr>
  </w:style>
  <w:style w:type="paragraph" w:styleId="40">
    <w:name w:val="heading 4"/>
    <w:aliases w:val="H4,H41,Sub-Minor,Level 2 - a"/>
    <w:basedOn w:val="a4"/>
    <w:link w:val="41"/>
    <w:qFormat/>
    <w:rsid w:val="00A841EB"/>
    <w:pPr>
      <w:spacing w:before="120" w:after="120"/>
      <w:jc w:val="both"/>
      <w:outlineLvl w:val="3"/>
    </w:pPr>
    <w:rPr>
      <w:rFonts w:ascii="Times New Roman" w:hAnsi="Times New Roman"/>
      <w:lang w:val="ru-RU"/>
    </w:rPr>
  </w:style>
  <w:style w:type="paragraph" w:styleId="50">
    <w:name w:val="heading 5"/>
    <w:aliases w:val="h5,h51,H5,H51,h52,test,Block Label,Level 3 - i"/>
    <w:basedOn w:val="a4"/>
    <w:link w:val="51"/>
    <w:uiPriority w:val="99"/>
    <w:qFormat/>
    <w:rsid w:val="00A841EB"/>
    <w:pPr>
      <w:spacing w:before="120" w:after="120"/>
      <w:jc w:val="both"/>
      <w:outlineLvl w:val="4"/>
    </w:pPr>
    <w:rPr>
      <w:rFonts w:ascii="Times New Roman" w:hAnsi="Times New Roman"/>
      <w:lang w:val="ru-RU"/>
    </w:rPr>
  </w:style>
  <w:style w:type="paragraph" w:styleId="6">
    <w:name w:val="heading 6"/>
    <w:aliases w:val="Legal Level 1."/>
    <w:basedOn w:val="a4"/>
    <w:next w:val="50"/>
    <w:link w:val="60"/>
    <w:qFormat/>
    <w:rsid w:val="00A841EB"/>
    <w:pPr>
      <w:spacing w:before="120" w:after="120"/>
      <w:jc w:val="both"/>
      <w:outlineLvl w:val="5"/>
    </w:pPr>
    <w:rPr>
      <w:rFonts w:ascii="Times New Roman" w:hAnsi="Times New Roman"/>
      <w:lang w:val="ru-RU"/>
    </w:rPr>
  </w:style>
  <w:style w:type="paragraph" w:styleId="7">
    <w:name w:val="heading 7"/>
    <w:aliases w:val="Appendix Header,Legal Level 1.1."/>
    <w:basedOn w:val="a4"/>
    <w:next w:val="a4"/>
    <w:link w:val="70"/>
    <w:qFormat/>
    <w:rsid w:val="00A841EB"/>
    <w:pPr>
      <w:spacing w:after="240"/>
      <w:outlineLvl w:val="6"/>
    </w:pPr>
  </w:style>
  <w:style w:type="paragraph" w:styleId="8">
    <w:name w:val="heading 8"/>
    <w:aliases w:val="Legal Level 1.1.1."/>
    <w:basedOn w:val="a4"/>
    <w:next w:val="a4"/>
    <w:link w:val="80"/>
    <w:qFormat/>
    <w:rsid w:val="00A841EB"/>
    <w:pPr>
      <w:spacing w:before="240"/>
      <w:outlineLvl w:val="7"/>
    </w:pPr>
    <w:rPr>
      <w:rFonts w:ascii="Arial" w:hAnsi="Arial"/>
      <w:i/>
      <w:sz w:val="20"/>
    </w:rPr>
  </w:style>
  <w:style w:type="paragraph" w:styleId="9">
    <w:name w:val="heading 9"/>
    <w:aliases w:val="Legal Level 1.1.1.1."/>
    <w:basedOn w:val="a4"/>
    <w:next w:val="a4"/>
    <w:link w:val="90"/>
    <w:qFormat/>
    <w:rsid w:val="00A841EB"/>
    <w:pPr>
      <w:spacing w:before="240"/>
      <w:outlineLvl w:val="8"/>
    </w:pPr>
    <w:rPr>
      <w:rFonts w:ascii="Arial" w:hAnsi="Arial"/>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Заголовок параграфа (1.) Знак1,Section Знак2,level2 hdg Знак2,111 Знак2"/>
    <w:link w:val="10"/>
    <w:rsid w:val="00DF0227"/>
    <w:rPr>
      <w:rFonts w:ascii="Times New Roman" w:eastAsia="Times New Roman" w:hAnsi="Times New Roman"/>
      <w:b/>
      <w:sz w:val="24"/>
      <w:szCs w:val="24"/>
    </w:rPr>
  </w:style>
  <w:style w:type="character" w:customStyle="1" w:styleId="20">
    <w:name w:val="Заголовок 2 Знак"/>
    <w:aliases w:val="h2 Знак,h21 Знак,5 Знак,Заголовок пункта (1.1) Знак,Reset numbering Знак,222 Знак"/>
    <w:link w:val="2"/>
    <w:uiPriority w:val="99"/>
    <w:rsid w:val="00A841EB"/>
    <w:rPr>
      <w:rFonts w:ascii="Times New Roman" w:eastAsia="Times New Roman" w:hAnsi="Times New Roman" w:cs="Times New Roman"/>
      <w:b/>
      <w:sz w:val="24"/>
      <w:szCs w:val="20"/>
      <w:lang w:val="en-GB"/>
    </w:rPr>
  </w:style>
  <w:style w:type="character" w:customStyle="1" w:styleId="30">
    <w:name w:val="Заголовок 3 Знак"/>
    <w:aliases w:val="H3 Знак,Заголовок подпукта (1.1.1) Знак,Level 1 - 1 Знак,o Знак"/>
    <w:link w:val="3"/>
    <w:uiPriority w:val="99"/>
    <w:rsid w:val="00A222CB"/>
    <w:rPr>
      <w:rFonts w:ascii="Garamond" w:eastAsia="Times New Roman" w:hAnsi="Garamond"/>
      <w:color w:val="000000"/>
      <w:sz w:val="22"/>
      <w:szCs w:val="22"/>
      <w:lang w:eastAsia="ko-KR"/>
    </w:rPr>
  </w:style>
  <w:style w:type="character" w:customStyle="1" w:styleId="41">
    <w:name w:val="Заголовок 4 Знак"/>
    <w:aliases w:val="H4 Знак,H41 Знак,Sub-Minor Знак,Level 2 - a Знак"/>
    <w:link w:val="40"/>
    <w:uiPriority w:val="99"/>
    <w:rsid w:val="00A841EB"/>
    <w:rPr>
      <w:rFonts w:ascii="Times New Roman" w:eastAsia="Times New Roman" w:hAnsi="Times New Roman" w:cs="Times New Roman"/>
      <w:szCs w:val="20"/>
    </w:rPr>
  </w:style>
  <w:style w:type="character" w:customStyle="1" w:styleId="51">
    <w:name w:val="Заголовок 5 Знак"/>
    <w:aliases w:val="h5 Знак,h51 Знак,H5 Знак,H51 Знак,h52 Знак,test Знак,Block Label Знак,Level 3 - i Знак"/>
    <w:link w:val="50"/>
    <w:uiPriority w:val="99"/>
    <w:rsid w:val="00A841EB"/>
    <w:rPr>
      <w:rFonts w:ascii="Times New Roman" w:eastAsia="Times New Roman" w:hAnsi="Times New Roman" w:cs="Times New Roman"/>
      <w:szCs w:val="20"/>
    </w:rPr>
  </w:style>
  <w:style w:type="character" w:customStyle="1" w:styleId="60">
    <w:name w:val="Заголовок 6 Знак"/>
    <w:aliases w:val="Legal Level 1. Знак"/>
    <w:link w:val="6"/>
    <w:uiPriority w:val="99"/>
    <w:rsid w:val="00A841EB"/>
    <w:rPr>
      <w:rFonts w:ascii="Times New Roman" w:eastAsia="Times New Roman" w:hAnsi="Times New Roman" w:cs="Times New Roman"/>
      <w:szCs w:val="20"/>
    </w:rPr>
  </w:style>
  <w:style w:type="character" w:customStyle="1" w:styleId="70">
    <w:name w:val="Заголовок 7 Знак"/>
    <w:aliases w:val="Appendix Header Знак,Legal Level 1.1. Знак"/>
    <w:link w:val="7"/>
    <w:rsid w:val="00A841EB"/>
    <w:rPr>
      <w:rFonts w:ascii="Garamond" w:eastAsia="Times New Roman" w:hAnsi="Garamond" w:cs="Times New Roman"/>
      <w:szCs w:val="20"/>
      <w:lang w:val="en-GB"/>
    </w:rPr>
  </w:style>
  <w:style w:type="character" w:customStyle="1" w:styleId="80">
    <w:name w:val="Заголовок 8 Знак"/>
    <w:aliases w:val="Legal Level 1.1.1. Знак"/>
    <w:link w:val="8"/>
    <w:rsid w:val="00A841EB"/>
    <w:rPr>
      <w:rFonts w:ascii="Arial" w:eastAsia="Times New Roman" w:hAnsi="Arial" w:cs="Times New Roman"/>
      <w:i/>
      <w:sz w:val="20"/>
      <w:szCs w:val="20"/>
      <w:lang w:val="en-GB"/>
    </w:rPr>
  </w:style>
  <w:style w:type="character" w:customStyle="1" w:styleId="90">
    <w:name w:val="Заголовок 9 Знак"/>
    <w:aliases w:val="Legal Level 1.1.1.1. Знак"/>
    <w:link w:val="9"/>
    <w:rsid w:val="00A841EB"/>
    <w:rPr>
      <w:rFonts w:ascii="Arial" w:eastAsia="Times New Roman" w:hAnsi="Arial" w:cs="Times New Roman"/>
      <w:i/>
      <w:sz w:val="18"/>
      <w:szCs w:val="20"/>
      <w:lang w:val="en-GB"/>
    </w:rPr>
  </w:style>
  <w:style w:type="character" w:styleId="a8">
    <w:name w:val="Hyperlink"/>
    <w:uiPriority w:val="99"/>
    <w:unhideWhenUsed/>
    <w:rsid w:val="00A841EB"/>
    <w:rPr>
      <w:color w:val="0000FF"/>
      <w:u w:val="single"/>
    </w:rPr>
  </w:style>
  <w:style w:type="character" w:styleId="a9">
    <w:name w:val="FollowedHyperlink"/>
    <w:uiPriority w:val="99"/>
    <w:unhideWhenUsed/>
    <w:rsid w:val="00A841EB"/>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A841EB"/>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A841EB"/>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A841EB"/>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A841EB"/>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A841EB"/>
    <w:rPr>
      <w:rFonts w:ascii="Calibri Light" w:eastAsia="Times New Roman" w:hAnsi="Calibri Light" w:cs="Times New Roman"/>
      <w:color w:val="1F4D78"/>
      <w:sz w:val="22"/>
      <w:lang w:val="en-GB" w:eastAsia="en-US"/>
    </w:rPr>
  </w:style>
  <w:style w:type="paragraph" w:styleId="HTML">
    <w:name w:val="HTML Preformatted"/>
    <w:basedOn w:val="a4"/>
    <w:link w:val="HTML0"/>
    <w:uiPriority w:val="99"/>
    <w:unhideWhenUsed/>
    <w:rsid w:val="00A8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link w:val="HTML"/>
    <w:uiPriority w:val="99"/>
    <w:rsid w:val="00A841EB"/>
    <w:rPr>
      <w:rFonts w:ascii="Courier New" w:eastAsia="Times New Roman" w:hAnsi="Courier New" w:cs="Courier New"/>
      <w:sz w:val="20"/>
      <w:szCs w:val="20"/>
      <w:lang w:eastAsia="ru-RU"/>
    </w:rPr>
  </w:style>
  <w:style w:type="paragraph" w:styleId="aa">
    <w:name w:val="Normal (Web)"/>
    <w:basedOn w:val="a4"/>
    <w:uiPriority w:val="99"/>
    <w:unhideWhenUsed/>
    <w:rsid w:val="00A841EB"/>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A841EB"/>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A841EB"/>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A841EB"/>
    <w:rPr>
      <w:rFonts w:ascii="Calibri Light" w:eastAsia="Times New Roman" w:hAnsi="Calibri Light" w:cs="Times New Roman"/>
      <w:i/>
      <w:iCs/>
      <w:color w:val="272727"/>
      <w:sz w:val="21"/>
      <w:szCs w:val="21"/>
      <w:lang w:val="en-GB" w:eastAsia="en-US"/>
    </w:rPr>
  </w:style>
  <w:style w:type="paragraph" w:styleId="12">
    <w:name w:val="toc 1"/>
    <w:basedOn w:val="a4"/>
    <w:next w:val="a4"/>
    <w:autoRedefine/>
    <w:uiPriority w:val="39"/>
    <w:unhideWhenUsed/>
    <w:rsid w:val="00A841EB"/>
    <w:pPr>
      <w:spacing w:before="120" w:after="120"/>
    </w:pPr>
    <w:rPr>
      <w:rFonts w:ascii="Times New Roman" w:hAnsi="Times New Roman"/>
      <w:b/>
      <w:caps/>
      <w:sz w:val="20"/>
    </w:rPr>
  </w:style>
  <w:style w:type="paragraph" w:styleId="22">
    <w:name w:val="toc 2"/>
    <w:basedOn w:val="a4"/>
    <w:next w:val="a4"/>
    <w:autoRedefine/>
    <w:uiPriority w:val="39"/>
    <w:unhideWhenUsed/>
    <w:rsid w:val="00A841EB"/>
    <w:pPr>
      <w:spacing w:before="0" w:after="0"/>
      <w:ind w:left="220"/>
    </w:pPr>
    <w:rPr>
      <w:rFonts w:ascii="Times New Roman" w:hAnsi="Times New Roman"/>
      <w:smallCaps/>
      <w:sz w:val="20"/>
    </w:rPr>
  </w:style>
  <w:style w:type="paragraph" w:styleId="31">
    <w:name w:val="toc 3"/>
    <w:basedOn w:val="a4"/>
    <w:next w:val="a4"/>
    <w:autoRedefine/>
    <w:uiPriority w:val="39"/>
    <w:unhideWhenUsed/>
    <w:rsid w:val="00A841EB"/>
    <w:pPr>
      <w:spacing w:before="0" w:after="0"/>
      <w:ind w:left="440"/>
    </w:pPr>
    <w:rPr>
      <w:rFonts w:ascii="Times New Roman" w:hAnsi="Times New Roman"/>
      <w:i/>
      <w:sz w:val="20"/>
    </w:rPr>
  </w:style>
  <w:style w:type="paragraph" w:styleId="42">
    <w:name w:val="toc 4"/>
    <w:basedOn w:val="a4"/>
    <w:next w:val="a4"/>
    <w:autoRedefine/>
    <w:unhideWhenUsed/>
    <w:rsid w:val="00A841EB"/>
    <w:pPr>
      <w:spacing w:before="0" w:after="0"/>
      <w:ind w:left="660"/>
    </w:pPr>
    <w:rPr>
      <w:rFonts w:ascii="Times New Roman" w:hAnsi="Times New Roman"/>
      <w:sz w:val="18"/>
    </w:rPr>
  </w:style>
  <w:style w:type="paragraph" w:styleId="52">
    <w:name w:val="toc 5"/>
    <w:basedOn w:val="a4"/>
    <w:next w:val="a4"/>
    <w:autoRedefine/>
    <w:semiHidden/>
    <w:unhideWhenUsed/>
    <w:rsid w:val="00A841EB"/>
    <w:pPr>
      <w:spacing w:before="0" w:after="0"/>
      <w:ind w:left="880"/>
    </w:pPr>
    <w:rPr>
      <w:rFonts w:ascii="Times New Roman" w:hAnsi="Times New Roman"/>
      <w:sz w:val="18"/>
    </w:rPr>
  </w:style>
  <w:style w:type="paragraph" w:styleId="62">
    <w:name w:val="toc 6"/>
    <w:basedOn w:val="a4"/>
    <w:next w:val="a4"/>
    <w:autoRedefine/>
    <w:semiHidden/>
    <w:unhideWhenUsed/>
    <w:rsid w:val="00A841EB"/>
    <w:pPr>
      <w:spacing w:before="0" w:after="0"/>
      <w:ind w:left="1100"/>
    </w:pPr>
    <w:rPr>
      <w:rFonts w:ascii="Times New Roman" w:hAnsi="Times New Roman"/>
      <w:sz w:val="18"/>
    </w:rPr>
  </w:style>
  <w:style w:type="paragraph" w:styleId="72">
    <w:name w:val="toc 7"/>
    <w:basedOn w:val="a4"/>
    <w:next w:val="a4"/>
    <w:autoRedefine/>
    <w:semiHidden/>
    <w:unhideWhenUsed/>
    <w:rsid w:val="00A841EB"/>
    <w:pPr>
      <w:spacing w:before="0" w:after="0"/>
      <w:ind w:left="1320"/>
    </w:pPr>
    <w:rPr>
      <w:rFonts w:ascii="Times New Roman" w:hAnsi="Times New Roman"/>
      <w:sz w:val="18"/>
    </w:rPr>
  </w:style>
  <w:style w:type="paragraph" w:styleId="82">
    <w:name w:val="toc 8"/>
    <w:basedOn w:val="a4"/>
    <w:next w:val="a4"/>
    <w:autoRedefine/>
    <w:semiHidden/>
    <w:unhideWhenUsed/>
    <w:rsid w:val="00A841EB"/>
    <w:pPr>
      <w:spacing w:before="0" w:after="0"/>
      <w:ind w:left="1540"/>
    </w:pPr>
    <w:rPr>
      <w:rFonts w:ascii="Times New Roman" w:hAnsi="Times New Roman"/>
      <w:sz w:val="18"/>
    </w:rPr>
  </w:style>
  <w:style w:type="paragraph" w:styleId="92">
    <w:name w:val="toc 9"/>
    <w:basedOn w:val="a4"/>
    <w:next w:val="a4"/>
    <w:autoRedefine/>
    <w:semiHidden/>
    <w:unhideWhenUsed/>
    <w:rsid w:val="00A841EB"/>
    <w:pPr>
      <w:spacing w:before="0" w:after="0"/>
      <w:ind w:left="1760"/>
    </w:pPr>
    <w:rPr>
      <w:rFonts w:ascii="Times New Roman" w:hAnsi="Times New Roman"/>
      <w:sz w:val="18"/>
    </w:rPr>
  </w:style>
  <w:style w:type="paragraph" w:styleId="ab">
    <w:name w:val="Normal Indent"/>
    <w:basedOn w:val="a4"/>
    <w:uiPriority w:val="99"/>
    <w:unhideWhenUsed/>
    <w:rsid w:val="00A841EB"/>
    <w:pPr>
      <w:ind w:left="851"/>
    </w:pPr>
    <w:rPr>
      <w14:shadow w14:blurRad="50800" w14:dist="38100" w14:dir="2700000" w14:sx="100000" w14:sy="100000" w14:kx="0" w14:ky="0" w14:algn="tl">
        <w14:srgbClr w14:val="000000">
          <w14:alpha w14:val="60000"/>
        </w14:srgbClr>
      </w14:shadow>
    </w:rPr>
  </w:style>
  <w:style w:type="paragraph" w:styleId="ac">
    <w:name w:val="footnote text"/>
    <w:basedOn w:val="a4"/>
    <w:link w:val="ad"/>
    <w:uiPriority w:val="99"/>
    <w:semiHidden/>
    <w:unhideWhenUsed/>
    <w:rsid w:val="00A841EB"/>
    <w:rPr>
      <w:sz w:val="20"/>
    </w:rPr>
  </w:style>
  <w:style w:type="character" w:customStyle="1" w:styleId="ad">
    <w:name w:val="Текст сноски Знак"/>
    <w:link w:val="ac"/>
    <w:uiPriority w:val="99"/>
    <w:semiHidden/>
    <w:rsid w:val="00A841EB"/>
    <w:rPr>
      <w:rFonts w:ascii="Garamond" w:eastAsia="Times New Roman" w:hAnsi="Garamond" w:cs="Times New Roman"/>
      <w:sz w:val="20"/>
      <w:szCs w:val="20"/>
      <w:lang w:val="en-GB"/>
    </w:rPr>
  </w:style>
  <w:style w:type="paragraph" w:styleId="ae">
    <w:name w:val="annotation text"/>
    <w:basedOn w:val="a4"/>
    <w:link w:val="af"/>
    <w:uiPriority w:val="99"/>
    <w:unhideWhenUsed/>
    <w:rsid w:val="00A841EB"/>
    <w:pPr>
      <w:spacing w:before="0" w:after="0"/>
    </w:pPr>
    <w:rPr>
      <w:rFonts w:ascii="Times New Roman" w:hAnsi="Times New Roman"/>
      <w:sz w:val="20"/>
      <w:lang w:val="ru-RU" w:eastAsia="ru-RU"/>
    </w:rPr>
  </w:style>
  <w:style w:type="character" w:customStyle="1" w:styleId="af">
    <w:name w:val="Текст примечания Знак"/>
    <w:link w:val="ae"/>
    <w:uiPriority w:val="99"/>
    <w:rsid w:val="00A841EB"/>
    <w:rPr>
      <w:rFonts w:ascii="Times New Roman" w:eastAsia="Times New Roman" w:hAnsi="Times New Roman" w:cs="Times New Roman"/>
      <w:sz w:val="20"/>
      <w:szCs w:val="20"/>
      <w:lang w:eastAsia="ru-RU"/>
    </w:rPr>
  </w:style>
  <w:style w:type="paragraph" w:styleId="af0">
    <w:name w:val="header"/>
    <w:basedOn w:val="a4"/>
    <w:link w:val="af1"/>
    <w:unhideWhenUsed/>
    <w:rsid w:val="00A841EB"/>
    <w:pPr>
      <w:tabs>
        <w:tab w:val="center" w:pos="4320"/>
        <w:tab w:val="right" w:pos="8640"/>
      </w:tabs>
    </w:pPr>
  </w:style>
  <w:style w:type="character" w:customStyle="1" w:styleId="af1">
    <w:name w:val="Верхний колонтитул Знак"/>
    <w:link w:val="af0"/>
    <w:rsid w:val="00A841EB"/>
    <w:rPr>
      <w:rFonts w:ascii="Garamond" w:eastAsia="Times New Roman" w:hAnsi="Garamond" w:cs="Times New Roman"/>
      <w:szCs w:val="20"/>
      <w:lang w:val="en-GB"/>
    </w:rPr>
  </w:style>
  <w:style w:type="paragraph" w:styleId="af2">
    <w:name w:val="footer"/>
    <w:basedOn w:val="a4"/>
    <w:link w:val="af3"/>
    <w:uiPriority w:val="99"/>
    <w:unhideWhenUsed/>
    <w:rsid w:val="00A841EB"/>
    <w:pPr>
      <w:tabs>
        <w:tab w:val="center" w:pos="4320"/>
        <w:tab w:val="right" w:pos="8640"/>
      </w:tabs>
    </w:pPr>
  </w:style>
  <w:style w:type="character" w:customStyle="1" w:styleId="af3">
    <w:name w:val="Нижний колонтитул Знак"/>
    <w:link w:val="af2"/>
    <w:uiPriority w:val="99"/>
    <w:rsid w:val="00A841EB"/>
    <w:rPr>
      <w:rFonts w:ascii="Garamond" w:eastAsia="Times New Roman" w:hAnsi="Garamond" w:cs="Times New Roman"/>
      <w:szCs w:val="20"/>
      <w:lang w:val="en-GB"/>
    </w:rPr>
  </w:style>
  <w:style w:type="paragraph" w:styleId="af4">
    <w:name w:val="caption"/>
    <w:basedOn w:val="a4"/>
    <w:next w:val="a4"/>
    <w:uiPriority w:val="99"/>
    <w:qFormat/>
    <w:rsid w:val="00A841EB"/>
    <w:pPr>
      <w:spacing w:before="120" w:after="120" w:line="270" w:lineRule="atLeast"/>
      <w:ind w:left="1134"/>
    </w:pPr>
    <w:rPr>
      <w:rFonts w:ascii="NewsGoth Lt BT" w:hAnsi="NewsGoth Lt BT"/>
      <w:sz w:val="15"/>
      <w:lang w:val="de-DE" w:eastAsia="ru-RU"/>
    </w:rPr>
  </w:style>
  <w:style w:type="paragraph" w:styleId="af5">
    <w:name w:val="endnote text"/>
    <w:basedOn w:val="a4"/>
    <w:link w:val="af6"/>
    <w:uiPriority w:val="99"/>
    <w:semiHidden/>
    <w:unhideWhenUsed/>
    <w:rsid w:val="00A841EB"/>
    <w:rPr>
      <w:sz w:val="20"/>
    </w:rPr>
  </w:style>
  <w:style w:type="character" w:customStyle="1" w:styleId="af6">
    <w:name w:val="Текст концевой сноски Знак"/>
    <w:link w:val="af5"/>
    <w:uiPriority w:val="99"/>
    <w:semiHidden/>
    <w:rsid w:val="00A841EB"/>
    <w:rPr>
      <w:rFonts w:ascii="Garamond" w:eastAsia="Times New Roman" w:hAnsi="Garamond" w:cs="Times New Roman"/>
      <w:sz w:val="20"/>
      <w:szCs w:val="20"/>
      <w:lang w:val="en-GB"/>
    </w:rPr>
  </w:style>
  <w:style w:type="paragraph" w:styleId="af7">
    <w:name w:val="List"/>
    <w:basedOn w:val="a4"/>
    <w:uiPriority w:val="99"/>
    <w:unhideWhenUsed/>
    <w:rsid w:val="00A841EB"/>
    <w:pPr>
      <w:spacing w:before="0" w:after="0"/>
      <w:ind w:left="283" w:hanging="283"/>
    </w:pPr>
    <w:rPr>
      <w:rFonts w:ascii="Times New Roman" w:hAnsi="Times New Roman"/>
      <w:sz w:val="24"/>
      <w:szCs w:val="24"/>
      <w:lang w:val="ru-RU" w:eastAsia="ru-RU"/>
    </w:rPr>
  </w:style>
  <w:style w:type="paragraph" w:styleId="af8">
    <w:name w:val="List Bullet"/>
    <w:aliases w:val="UL,Indent 1"/>
    <w:basedOn w:val="a4"/>
    <w:unhideWhenUsed/>
    <w:rsid w:val="00A841EB"/>
    <w:pPr>
      <w:spacing w:before="0"/>
      <w:ind w:left="851"/>
      <w:jc w:val="both"/>
    </w:pPr>
    <w:rPr>
      <w:rFonts w:ascii="Times New Roman" w:hAnsi="Times New Roman"/>
      <w:b/>
      <w:i/>
      <w:sz w:val="24"/>
      <w:lang w:val="ru-RU"/>
    </w:rPr>
  </w:style>
  <w:style w:type="paragraph" w:styleId="af9">
    <w:name w:val="List Number"/>
    <w:basedOn w:val="a4"/>
    <w:uiPriority w:val="99"/>
    <w:unhideWhenUsed/>
    <w:rsid w:val="00A841EB"/>
    <w:pPr>
      <w:tabs>
        <w:tab w:val="num" w:pos="851"/>
      </w:tabs>
      <w:spacing w:before="0" w:after="80"/>
      <w:ind w:left="851" w:hanging="454"/>
      <w:jc w:val="both"/>
    </w:pPr>
    <w:rPr>
      <w:rFonts w:ascii="Times New Roman" w:hAnsi="Times New Roman"/>
      <w:sz w:val="24"/>
      <w:lang w:val="en-US"/>
    </w:rPr>
  </w:style>
  <w:style w:type="paragraph" w:styleId="23">
    <w:name w:val="List 2"/>
    <w:basedOn w:val="a4"/>
    <w:unhideWhenUsed/>
    <w:rsid w:val="00A841EB"/>
    <w:pPr>
      <w:spacing w:before="0" w:after="0"/>
      <w:ind w:left="566" w:hanging="283"/>
    </w:pPr>
    <w:rPr>
      <w:rFonts w:ascii="Times New Roman" w:hAnsi="Times New Roman"/>
      <w:sz w:val="24"/>
      <w:szCs w:val="24"/>
      <w:lang w:val="ru-RU" w:eastAsia="ru-RU"/>
    </w:rPr>
  </w:style>
  <w:style w:type="paragraph" w:styleId="32">
    <w:name w:val="List 3"/>
    <w:basedOn w:val="a4"/>
    <w:unhideWhenUsed/>
    <w:rsid w:val="00A841EB"/>
    <w:pPr>
      <w:spacing w:before="0" w:after="0"/>
      <w:ind w:left="849" w:hanging="283"/>
    </w:pPr>
    <w:rPr>
      <w:rFonts w:ascii="Times New Roman" w:hAnsi="Times New Roman"/>
      <w:sz w:val="24"/>
      <w:szCs w:val="24"/>
      <w:lang w:val="ru-RU" w:eastAsia="ru-RU"/>
    </w:rPr>
  </w:style>
  <w:style w:type="paragraph" w:styleId="43">
    <w:name w:val="List 4"/>
    <w:basedOn w:val="a4"/>
    <w:unhideWhenUsed/>
    <w:rsid w:val="00A841EB"/>
    <w:pPr>
      <w:spacing w:before="0" w:after="0"/>
      <w:ind w:left="1132" w:hanging="283"/>
    </w:pPr>
    <w:rPr>
      <w:rFonts w:ascii="Times New Roman" w:hAnsi="Times New Roman"/>
      <w:sz w:val="24"/>
      <w:szCs w:val="24"/>
      <w:lang w:val="ru-RU" w:eastAsia="ru-RU"/>
    </w:rPr>
  </w:style>
  <w:style w:type="paragraph" w:styleId="33">
    <w:name w:val="List Bullet 3"/>
    <w:basedOn w:val="a4"/>
    <w:autoRedefine/>
    <w:uiPriority w:val="99"/>
    <w:unhideWhenUsed/>
    <w:rsid w:val="00A841EB"/>
    <w:pPr>
      <w:tabs>
        <w:tab w:val="num" w:pos="2913"/>
      </w:tabs>
      <w:ind w:left="2894" w:hanging="341"/>
    </w:pPr>
    <w:rPr>
      <w:rFonts w:ascii="Times New Roman" w:hAnsi="Times New Roman"/>
      <w:lang w:val="ru-RU"/>
    </w:rPr>
  </w:style>
  <w:style w:type="paragraph" w:styleId="44">
    <w:name w:val="List Bullet 4"/>
    <w:basedOn w:val="a4"/>
    <w:autoRedefine/>
    <w:unhideWhenUsed/>
    <w:rsid w:val="00A841EB"/>
    <w:pPr>
      <w:tabs>
        <w:tab w:val="num" w:pos="720"/>
      </w:tabs>
      <w:spacing w:before="0" w:after="0"/>
      <w:ind w:left="720" w:hanging="360"/>
    </w:pPr>
    <w:rPr>
      <w:rFonts w:ascii="Times New Roman" w:hAnsi="Times New Roman"/>
      <w:sz w:val="20"/>
      <w:lang w:val="ru-RU" w:eastAsia="ru-RU"/>
    </w:rPr>
  </w:style>
  <w:style w:type="paragraph" w:styleId="5">
    <w:name w:val="List Bullet 5"/>
    <w:basedOn w:val="a4"/>
    <w:unhideWhenUsed/>
    <w:rsid w:val="00A841EB"/>
    <w:pPr>
      <w:numPr>
        <w:numId w:val="1"/>
      </w:numPr>
      <w:spacing w:before="0" w:after="0"/>
      <w:contextualSpacing/>
    </w:pPr>
    <w:rPr>
      <w:rFonts w:ascii="Times New Roman" w:hAnsi="Times New Roman"/>
      <w:sz w:val="24"/>
      <w:szCs w:val="24"/>
      <w:lang w:val="ru-RU" w:eastAsia="ru-RU"/>
    </w:rPr>
  </w:style>
  <w:style w:type="paragraph" w:styleId="24">
    <w:name w:val="List Number 2"/>
    <w:basedOn w:val="a4"/>
    <w:uiPriority w:val="99"/>
    <w:unhideWhenUsed/>
    <w:rsid w:val="00A841EB"/>
    <w:pPr>
      <w:tabs>
        <w:tab w:val="num" w:pos="357"/>
      </w:tabs>
      <w:ind w:left="720" w:hanging="720"/>
    </w:pPr>
  </w:style>
  <w:style w:type="paragraph" w:styleId="45">
    <w:name w:val="List Number 4"/>
    <w:basedOn w:val="a4"/>
    <w:uiPriority w:val="99"/>
    <w:unhideWhenUsed/>
    <w:rsid w:val="00A841EB"/>
    <w:pPr>
      <w:tabs>
        <w:tab w:val="num" w:pos="1209"/>
      </w:tabs>
      <w:ind w:left="1209" w:hanging="360"/>
    </w:pPr>
  </w:style>
  <w:style w:type="paragraph" w:styleId="53">
    <w:name w:val="List Number 5"/>
    <w:basedOn w:val="a4"/>
    <w:uiPriority w:val="99"/>
    <w:unhideWhenUsed/>
    <w:rsid w:val="00A841EB"/>
    <w:pPr>
      <w:tabs>
        <w:tab w:val="num" w:pos="1492"/>
      </w:tabs>
      <w:ind w:left="1492" w:hanging="360"/>
    </w:pPr>
  </w:style>
  <w:style w:type="paragraph" w:styleId="afa">
    <w:name w:val="Subtitle"/>
    <w:basedOn w:val="afb"/>
    <w:next w:val="a4"/>
    <w:link w:val="afc"/>
    <w:uiPriority w:val="99"/>
    <w:qFormat/>
    <w:rsid w:val="00A841EB"/>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c">
    <w:name w:val="Подзаголовок Знак"/>
    <w:link w:val="afa"/>
    <w:uiPriority w:val="99"/>
    <w:rsid w:val="00A841EB"/>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
    <w:link w:val="afd"/>
    <w:locked/>
    <w:rsid w:val="00A841EB"/>
    <w:rPr>
      <w:lang w:val="en-GB"/>
    </w:rPr>
  </w:style>
  <w:style w:type="paragraph" w:styleId="afd">
    <w:name w:val="Body Text"/>
    <w:aliases w:val="body text"/>
    <w:basedOn w:val="a4"/>
    <w:link w:val="25"/>
    <w:uiPriority w:val="99"/>
    <w:unhideWhenUsed/>
    <w:rsid w:val="00A841EB"/>
    <w:pPr>
      <w:spacing w:before="120" w:after="120"/>
      <w:jc w:val="both"/>
    </w:pPr>
    <w:rPr>
      <w:rFonts w:ascii="Calibri" w:eastAsia="Calibri" w:hAnsi="Calibri"/>
      <w:szCs w:val="22"/>
    </w:rPr>
  </w:style>
  <w:style w:type="character" w:customStyle="1" w:styleId="afe">
    <w:name w:val="Основной текст Знак"/>
    <w:aliases w:val="body text Знак"/>
    <w:uiPriority w:val="99"/>
    <w:rsid w:val="00A841EB"/>
    <w:rPr>
      <w:rFonts w:ascii="Garamond" w:eastAsia="Times New Roman" w:hAnsi="Garamond" w:cs="Times New Roman"/>
      <w:szCs w:val="20"/>
      <w:lang w:val="en-GB"/>
    </w:rPr>
  </w:style>
  <w:style w:type="paragraph" w:styleId="aff">
    <w:name w:val="Body Text Indent"/>
    <w:basedOn w:val="a4"/>
    <w:link w:val="aff0"/>
    <w:uiPriority w:val="99"/>
    <w:unhideWhenUsed/>
    <w:rsid w:val="00A841EB"/>
    <w:pPr>
      <w:spacing w:before="0" w:after="0"/>
      <w:ind w:left="1080"/>
    </w:pPr>
    <w:rPr>
      <w:rFonts w:ascii="Times New Roman" w:hAnsi="Times New Roman"/>
      <w:sz w:val="24"/>
      <w:szCs w:val="24"/>
      <w:lang w:val="ru-RU"/>
    </w:rPr>
  </w:style>
  <w:style w:type="character" w:customStyle="1" w:styleId="aff0">
    <w:name w:val="Основной текст с отступом Знак"/>
    <w:link w:val="aff"/>
    <w:uiPriority w:val="99"/>
    <w:rsid w:val="00A841EB"/>
    <w:rPr>
      <w:rFonts w:ascii="Times New Roman" w:eastAsia="Times New Roman" w:hAnsi="Times New Roman" w:cs="Times New Roman"/>
      <w:sz w:val="24"/>
      <w:szCs w:val="24"/>
    </w:rPr>
  </w:style>
  <w:style w:type="paragraph" w:styleId="afb">
    <w:name w:val="Title"/>
    <w:basedOn w:val="a4"/>
    <w:next w:val="a4"/>
    <w:link w:val="aff1"/>
    <w:qFormat/>
    <w:rsid w:val="00A841EB"/>
    <w:pPr>
      <w:spacing w:before="0" w:after="0"/>
      <w:contextualSpacing/>
    </w:pPr>
    <w:rPr>
      <w:rFonts w:ascii="Calibri Light" w:hAnsi="Calibri Light"/>
      <w:spacing w:val="-10"/>
      <w:kern w:val="28"/>
      <w:sz w:val="56"/>
      <w:szCs w:val="56"/>
    </w:rPr>
  </w:style>
  <w:style w:type="character" w:customStyle="1" w:styleId="aff1">
    <w:name w:val="Название Знак"/>
    <w:link w:val="afb"/>
    <w:rsid w:val="00A841EB"/>
    <w:rPr>
      <w:rFonts w:ascii="Calibri Light" w:eastAsia="Times New Roman" w:hAnsi="Calibri Light" w:cs="Times New Roman"/>
      <w:spacing w:val="-10"/>
      <w:kern w:val="28"/>
      <w:sz w:val="56"/>
      <w:szCs w:val="56"/>
      <w:lang w:val="en-GB"/>
    </w:rPr>
  </w:style>
  <w:style w:type="paragraph" w:styleId="aff2">
    <w:name w:val="Date"/>
    <w:basedOn w:val="a4"/>
    <w:next w:val="a4"/>
    <w:link w:val="aff3"/>
    <w:unhideWhenUsed/>
    <w:rsid w:val="00A841EB"/>
    <w:pPr>
      <w:spacing w:before="0" w:after="0"/>
    </w:pPr>
    <w:rPr>
      <w:rFonts w:ascii="Arial MT Black" w:hAnsi="Arial MT Black"/>
      <w:b/>
      <w:spacing w:val="-20"/>
      <w:kern w:val="28"/>
      <w:sz w:val="40"/>
      <w:lang w:val="ru-RU" w:eastAsia="ru-RU"/>
    </w:rPr>
  </w:style>
  <w:style w:type="character" w:customStyle="1" w:styleId="aff3">
    <w:name w:val="Дата Знак"/>
    <w:link w:val="aff2"/>
    <w:rsid w:val="00A841EB"/>
    <w:rPr>
      <w:rFonts w:ascii="Arial MT Black" w:eastAsia="Times New Roman" w:hAnsi="Arial MT Black" w:cs="Times New Roman"/>
      <w:b/>
      <w:spacing w:val="-20"/>
      <w:kern w:val="28"/>
      <w:sz w:val="40"/>
      <w:szCs w:val="20"/>
      <w:lang w:eastAsia="ru-RU"/>
    </w:rPr>
  </w:style>
  <w:style w:type="paragraph" w:styleId="aff4">
    <w:name w:val="Body Text First Indent"/>
    <w:basedOn w:val="afd"/>
    <w:link w:val="aff5"/>
    <w:unhideWhenUsed/>
    <w:rsid w:val="00A841EB"/>
    <w:pPr>
      <w:spacing w:before="0"/>
      <w:ind w:firstLine="210"/>
      <w:jc w:val="left"/>
    </w:pPr>
    <w:rPr>
      <w:sz w:val="24"/>
      <w:szCs w:val="24"/>
      <w:lang w:val="ru-RU" w:eastAsia="ru-RU"/>
    </w:rPr>
  </w:style>
  <w:style w:type="character" w:customStyle="1" w:styleId="aff5">
    <w:name w:val="Красная строка Знак"/>
    <w:link w:val="aff4"/>
    <w:rsid w:val="00A841EB"/>
    <w:rPr>
      <w:rFonts w:ascii="Garamond" w:eastAsia="Times New Roman" w:hAnsi="Garamond" w:cs="Times New Roman"/>
      <w:sz w:val="24"/>
      <w:szCs w:val="24"/>
      <w:lang w:val="en-GB" w:eastAsia="ru-RU"/>
    </w:rPr>
  </w:style>
  <w:style w:type="paragraph" w:styleId="26">
    <w:name w:val="Body Text First Indent 2"/>
    <w:basedOn w:val="aff"/>
    <w:link w:val="27"/>
    <w:unhideWhenUsed/>
    <w:rsid w:val="00A841EB"/>
    <w:pPr>
      <w:spacing w:after="120"/>
      <w:ind w:left="283" w:firstLine="210"/>
    </w:pPr>
    <w:rPr>
      <w:lang w:eastAsia="ru-RU"/>
    </w:rPr>
  </w:style>
  <w:style w:type="character" w:customStyle="1" w:styleId="27">
    <w:name w:val="Красная строка 2 Знак"/>
    <w:link w:val="26"/>
    <w:rsid w:val="00A841EB"/>
    <w:rPr>
      <w:rFonts w:ascii="Times New Roman" w:eastAsia="Times New Roman" w:hAnsi="Times New Roman" w:cs="Times New Roman"/>
      <w:sz w:val="24"/>
      <w:szCs w:val="24"/>
      <w:lang w:eastAsia="ru-RU"/>
    </w:rPr>
  </w:style>
  <w:style w:type="paragraph" w:styleId="28">
    <w:name w:val="Body Text 2"/>
    <w:basedOn w:val="a4"/>
    <w:link w:val="29"/>
    <w:uiPriority w:val="99"/>
    <w:unhideWhenUsed/>
    <w:rsid w:val="00A841EB"/>
    <w:pPr>
      <w:spacing w:before="0" w:after="0"/>
      <w:ind w:left="851"/>
      <w:jc w:val="both"/>
    </w:pPr>
    <w:rPr>
      <w:rFonts w:ascii="Times New Roman" w:hAnsi="Times New Roman"/>
      <w:sz w:val="24"/>
      <w:lang w:val="x-none"/>
    </w:rPr>
  </w:style>
  <w:style w:type="character" w:customStyle="1" w:styleId="29">
    <w:name w:val="Основной текст 2 Знак"/>
    <w:link w:val="28"/>
    <w:uiPriority w:val="99"/>
    <w:rsid w:val="00A841EB"/>
    <w:rPr>
      <w:rFonts w:ascii="Times New Roman" w:eastAsia="Times New Roman" w:hAnsi="Times New Roman" w:cs="Times New Roman"/>
      <w:sz w:val="24"/>
      <w:szCs w:val="20"/>
      <w:lang w:val="x-none"/>
    </w:rPr>
  </w:style>
  <w:style w:type="paragraph" w:styleId="34">
    <w:name w:val="Body Text 3"/>
    <w:basedOn w:val="a4"/>
    <w:link w:val="35"/>
    <w:uiPriority w:val="99"/>
    <w:unhideWhenUsed/>
    <w:rsid w:val="00A841EB"/>
    <w:pPr>
      <w:spacing w:after="120"/>
      <w:jc w:val="both"/>
    </w:pPr>
    <w:rPr>
      <w:rFonts w:ascii="Times New Roman" w:hAnsi="Times New Roman"/>
      <w:i/>
      <w:iCs/>
      <w:u w:val="single"/>
      <w:lang w:val="ru-RU"/>
    </w:rPr>
  </w:style>
  <w:style w:type="character" w:customStyle="1" w:styleId="35">
    <w:name w:val="Основной текст 3 Знак"/>
    <w:link w:val="34"/>
    <w:uiPriority w:val="99"/>
    <w:rsid w:val="00A841EB"/>
    <w:rPr>
      <w:rFonts w:ascii="Times New Roman" w:eastAsia="Times New Roman" w:hAnsi="Times New Roman" w:cs="Times New Roman"/>
      <w:i/>
      <w:iCs/>
      <w:szCs w:val="20"/>
      <w:u w:val="single"/>
    </w:rPr>
  </w:style>
  <w:style w:type="paragraph" w:styleId="2a">
    <w:name w:val="Body Text Indent 2"/>
    <w:basedOn w:val="a4"/>
    <w:link w:val="2b"/>
    <w:autoRedefine/>
    <w:uiPriority w:val="99"/>
    <w:unhideWhenUsed/>
    <w:rsid w:val="000562AC"/>
    <w:pPr>
      <w:tabs>
        <w:tab w:val="num" w:pos="360"/>
        <w:tab w:val="left" w:pos="840"/>
      </w:tabs>
      <w:spacing w:before="120" w:after="120" w:line="240" w:lineRule="atLeast"/>
      <w:ind w:firstLine="567"/>
      <w:jc w:val="both"/>
    </w:pPr>
    <w:rPr>
      <w:iCs/>
      <w:szCs w:val="22"/>
      <w:lang w:val="ru-RU" w:eastAsia="ru-RU"/>
    </w:rPr>
  </w:style>
  <w:style w:type="character" w:customStyle="1" w:styleId="2b">
    <w:name w:val="Основной текст с отступом 2 Знак"/>
    <w:link w:val="2a"/>
    <w:uiPriority w:val="99"/>
    <w:rsid w:val="000562AC"/>
    <w:rPr>
      <w:rFonts w:ascii="Garamond" w:eastAsia="Times New Roman" w:hAnsi="Garamond"/>
      <w:iCs/>
      <w:sz w:val="22"/>
      <w:szCs w:val="22"/>
    </w:rPr>
  </w:style>
  <w:style w:type="paragraph" w:styleId="36">
    <w:name w:val="Body Text Indent 3"/>
    <w:basedOn w:val="a4"/>
    <w:link w:val="37"/>
    <w:unhideWhenUsed/>
    <w:rsid w:val="00A841EB"/>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link w:val="36"/>
    <w:rsid w:val="00A841EB"/>
    <w:rPr>
      <w:rFonts w:ascii="Times New Roman" w:eastAsia="Times New Roman" w:hAnsi="Times New Roman" w:cs="Times New Roman"/>
      <w:i/>
      <w:iCs/>
      <w:szCs w:val="20"/>
    </w:rPr>
  </w:style>
  <w:style w:type="paragraph" w:styleId="aff6">
    <w:name w:val="Document Map"/>
    <w:basedOn w:val="a4"/>
    <w:link w:val="aff7"/>
    <w:semiHidden/>
    <w:unhideWhenUsed/>
    <w:rsid w:val="00A841EB"/>
    <w:pPr>
      <w:shd w:val="clear" w:color="auto" w:fill="000080"/>
    </w:pPr>
    <w:rPr>
      <w:rFonts w:ascii="Tahoma" w:hAnsi="Tahoma" w:cs="Tahoma"/>
      <w:sz w:val="20"/>
    </w:rPr>
  </w:style>
  <w:style w:type="character" w:customStyle="1" w:styleId="aff7">
    <w:name w:val="Схема документа Знак"/>
    <w:link w:val="aff6"/>
    <w:semiHidden/>
    <w:rsid w:val="00A841EB"/>
    <w:rPr>
      <w:rFonts w:ascii="Tahoma" w:eastAsia="Times New Roman" w:hAnsi="Tahoma" w:cs="Tahoma"/>
      <w:sz w:val="20"/>
      <w:szCs w:val="20"/>
      <w:shd w:val="clear" w:color="auto" w:fill="000080"/>
      <w:lang w:val="en-GB"/>
    </w:rPr>
  </w:style>
  <w:style w:type="paragraph" w:styleId="aff8">
    <w:name w:val="Plain Text"/>
    <w:basedOn w:val="a4"/>
    <w:link w:val="aff9"/>
    <w:unhideWhenUsed/>
    <w:rsid w:val="00A841EB"/>
    <w:pPr>
      <w:spacing w:before="0" w:after="0"/>
    </w:pPr>
    <w:rPr>
      <w:rFonts w:ascii="Courier New" w:eastAsia="SimSun" w:hAnsi="Courier New" w:cs="Courier New"/>
      <w:sz w:val="20"/>
      <w:lang w:val="ru-RU" w:eastAsia="zh-CN"/>
    </w:rPr>
  </w:style>
  <w:style w:type="character" w:customStyle="1" w:styleId="aff9">
    <w:name w:val="Текст Знак"/>
    <w:link w:val="aff8"/>
    <w:rsid w:val="00A841EB"/>
    <w:rPr>
      <w:rFonts w:ascii="Courier New" w:eastAsia="SimSun" w:hAnsi="Courier New" w:cs="Courier New"/>
      <w:sz w:val="20"/>
      <w:szCs w:val="20"/>
      <w:lang w:eastAsia="zh-CN"/>
    </w:rPr>
  </w:style>
  <w:style w:type="paragraph" w:styleId="affa">
    <w:name w:val="annotation subject"/>
    <w:basedOn w:val="ae"/>
    <w:next w:val="ae"/>
    <w:link w:val="affb"/>
    <w:uiPriority w:val="99"/>
    <w:unhideWhenUsed/>
    <w:rsid w:val="00A841EB"/>
    <w:pPr>
      <w:spacing w:before="180" w:after="60"/>
    </w:pPr>
    <w:rPr>
      <w:rFonts w:ascii="Garamond" w:hAnsi="Garamond"/>
      <w:b/>
      <w:bCs/>
      <w:lang w:val="en-GB" w:eastAsia="en-US"/>
    </w:rPr>
  </w:style>
  <w:style w:type="character" w:customStyle="1" w:styleId="affb">
    <w:name w:val="Тема примечания Знак"/>
    <w:link w:val="affa"/>
    <w:uiPriority w:val="99"/>
    <w:rsid w:val="00A841EB"/>
    <w:rPr>
      <w:rFonts w:ascii="Garamond" w:eastAsia="Times New Roman" w:hAnsi="Garamond" w:cs="Times New Roman"/>
      <w:b/>
      <w:bCs/>
      <w:sz w:val="20"/>
      <w:szCs w:val="20"/>
      <w:lang w:val="en-GB" w:eastAsia="ru-RU"/>
    </w:rPr>
  </w:style>
  <w:style w:type="paragraph" w:styleId="affc">
    <w:name w:val="Balloon Text"/>
    <w:basedOn w:val="a4"/>
    <w:link w:val="affd"/>
    <w:uiPriority w:val="99"/>
    <w:semiHidden/>
    <w:unhideWhenUsed/>
    <w:rsid w:val="00A841EB"/>
    <w:rPr>
      <w:rFonts w:ascii="Tahoma" w:hAnsi="Tahoma" w:cs="Tahoma"/>
      <w:sz w:val="16"/>
      <w:szCs w:val="16"/>
    </w:rPr>
  </w:style>
  <w:style w:type="character" w:customStyle="1" w:styleId="affd">
    <w:name w:val="Текст выноски Знак"/>
    <w:link w:val="affc"/>
    <w:uiPriority w:val="99"/>
    <w:rsid w:val="00A841EB"/>
    <w:rPr>
      <w:rFonts w:ascii="Tahoma" w:eastAsia="Times New Roman" w:hAnsi="Tahoma" w:cs="Tahoma"/>
      <w:sz w:val="16"/>
      <w:szCs w:val="16"/>
      <w:lang w:val="en-GB"/>
    </w:rPr>
  </w:style>
  <w:style w:type="paragraph" w:styleId="affe">
    <w:name w:val="Revision"/>
    <w:uiPriority w:val="99"/>
    <w:semiHidden/>
    <w:rsid w:val="00A841EB"/>
    <w:rPr>
      <w:rFonts w:ascii="Times New Roman" w:eastAsia="Times New Roman" w:hAnsi="Times New Roman"/>
      <w:sz w:val="24"/>
      <w:szCs w:val="24"/>
    </w:rPr>
  </w:style>
  <w:style w:type="paragraph" w:styleId="afff">
    <w:name w:val="List Paragraph"/>
    <w:basedOn w:val="a4"/>
    <w:uiPriority w:val="34"/>
    <w:qFormat/>
    <w:rsid w:val="00A841EB"/>
    <w:pPr>
      <w:spacing w:before="0" w:after="0"/>
      <w:ind w:left="720"/>
      <w:contextualSpacing/>
    </w:pPr>
    <w:rPr>
      <w:rFonts w:ascii="Times New Roman" w:hAnsi="Times New Roman"/>
      <w:sz w:val="24"/>
      <w:szCs w:val="24"/>
      <w:lang w:val="ru-RU" w:eastAsia="ru-RU"/>
    </w:rPr>
  </w:style>
  <w:style w:type="paragraph" w:customStyle="1" w:styleId="afff0">
    <w:name w:val="Знак"/>
    <w:basedOn w:val="a4"/>
    <w:uiPriority w:val="99"/>
    <w:rsid w:val="00A841EB"/>
    <w:pPr>
      <w:spacing w:before="0" w:after="160" w:line="240" w:lineRule="exact"/>
    </w:pPr>
    <w:rPr>
      <w:rFonts w:ascii="Verdana" w:hAnsi="Verdana" w:cs="Verdana"/>
      <w:sz w:val="20"/>
      <w:lang w:val="en-US"/>
    </w:rPr>
  </w:style>
  <w:style w:type="paragraph" w:customStyle="1" w:styleId="subclauseindent">
    <w:name w:val="subclauseindent"/>
    <w:basedOn w:val="a4"/>
    <w:rsid w:val="00A841EB"/>
    <w:pPr>
      <w:spacing w:before="120" w:after="120"/>
      <w:ind w:left="1701"/>
      <w:jc w:val="both"/>
    </w:pPr>
    <w:rPr>
      <w:rFonts w:ascii="Times New Roman" w:hAnsi="Times New Roman"/>
    </w:rPr>
  </w:style>
  <w:style w:type="paragraph" w:customStyle="1" w:styleId="subsubclauseindent">
    <w:name w:val="subsubclauseindent"/>
    <w:basedOn w:val="a4"/>
    <w:uiPriority w:val="99"/>
    <w:rsid w:val="00A841EB"/>
    <w:pPr>
      <w:spacing w:before="120" w:after="120"/>
      <w:ind w:left="2552"/>
      <w:jc w:val="both"/>
    </w:pPr>
    <w:rPr>
      <w:rFonts w:ascii="Times New Roman" w:hAnsi="Times New Roman"/>
    </w:rPr>
  </w:style>
  <w:style w:type="paragraph" w:customStyle="1" w:styleId="clauseindent">
    <w:name w:val="clauseindent"/>
    <w:basedOn w:val="a4"/>
    <w:uiPriority w:val="99"/>
    <w:rsid w:val="00A841EB"/>
    <w:pPr>
      <w:spacing w:before="120" w:after="120"/>
      <w:ind w:left="426"/>
      <w:jc w:val="both"/>
    </w:pPr>
    <w:rPr>
      <w:rFonts w:ascii="Times New Roman" w:hAnsi="Times New Roman"/>
      <w:i/>
      <w:lang w:val="ru-RU"/>
    </w:rPr>
  </w:style>
  <w:style w:type="paragraph" w:customStyle="1" w:styleId="Definition">
    <w:name w:val="Definition"/>
    <w:basedOn w:val="a4"/>
    <w:uiPriority w:val="99"/>
    <w:rsid w:val="00A841EB"/>
    <w:pPr>
      <w:spacing w:after="240"/>
      <w:ind w:left="851"/>
    </w:pPr>
    <w:rPr>
      <w:b/>
    </w:rPr>
  </w:style>
  <w:style w:type="paragraph" w:customStyle="1" w:styleId="Unnumbered">
    <w:name w:val="Unnumbered"/>
    <w:basedOn w:val="a4"/>
    <w:next w:val="3"/>
    <w:uiPriority w:val="99"/>
    <w:rsid w:val="00A841EB"/>
    <w:pPr>
      <w:keepNext/>
      <w:spacing w:after="240"/>
      <w:ind w:left="851"/>
    </w:pPr>
    <w:rPr>
      <w:b/>
      <w:i/>
    </w:rPr>
  </w:style>
  <w:style w:type="paragraph" w:customStyle="1" w:styleId="TOCTitle">
    <w:name w:val="TOC Title"/>
    <w:basedOn w:val="a4"/>
    <w:uiPriority w:val="99"/>
    <w:rsid w:val="00A841EB"/>
    <w:pPr>
      <w:keepLines/>
      <w:spacing w:after="240"/>
      <w:jc w:val="center"/>
    </w:pPr>
    <w:rPr>
      <w:b/>
      <w:sz w:val="32"/>
    </w:rPr>
  </w:style>
  <w:style w:type="paragraph" w:customStyle="1" w:styleId="subsubsubclauseindent">
    <w:name w:val="subsubsubclauseindent"/>
    <w:basedOn w:val="a4"/>
    <w:uiPriority w:val="99"/>
    <w:rsid w:val="00A841EB"/>
    <w:pPr>
      <w:spacing w:before="120" w:after="120"/>
      <w:ind w:left="3119"/>
      <w:jc w:val="both"/>
    </w:pPr>
    <w:rPr>
      <w:rFonts w:ascii="Times New Roman" w:hAnsi="Times New Roman"/>
    </w:rPr>
  </w:style>
  <w:style w:type="paragraph" w:customStyle="1" w:styleId="Simple">
    <w:name w:val="Simple"/>
    <w:basedOn w:val="a4"/>
    <w:rsid w:val="00A841EB"/>
    <w:pPr>
      <w:spacing w:before="0" w:after="0"/>
      <w:jc w:val="both"/>
    </w:pPr>
    <w:rPr>
      <w:rFonts w:ascii="Arial" w:hAnsi="Arial" w:cs="Arial"/>
      <w:spacing w:val="-5"/>
      <w:sz w:val="20"/>
      <w:lang w:val="ru-RU"/>
    </w:rPr>
  </w:style>
  <w:style w:type="paragraph" w:customStyle="1" w:styleId="afff1">
    <w:name w:val="Простой"/>
    <w:basedOn w:val="a4"/>
    <w:rsid w:val="00A841EB"/>
    <w:pPr>
      <w:spacing w:before="0" w:after="0"/>
    </w:pPr>
    <w:rPr>
      <w:rFonts w:ascii="Arial" w:hAnsi="Arial" w:cs="Arial"/>
      <w:spacing w:val="-5"/>
      <w:sz w:val="20"/>
      <w:lang w:val="ru-RU" w:eastAsia="ru-RU"/>
    </w:rPr>
  </w:style>
  <w:style w:type="paragraph" w:customStyle="1" w:styleId="13">
    <w:name w:val="Нумерованный список 1"/>
    <w:basedOn w:val="a4"/>
    <w:autoRedefine/>
    <w:uiPriority w:val="99"/>
    <w:rsid w:val="00A841EB"/>
    <w:pPr>
      <w:spacing w:before="120" w:after="0"/>
      <w:jc w:val="both"/>
    </w:pPr>
    <w:rPr>
      <w:rFonts w:ascii="Times New Roman" w:hAnsi="Times New Roman"/>
      <w:szCs w:val="24"/>
      <w:lang w:val="ru-RU" w:eastAsia="ru-RU"/>
    </w:rPr>
  </w:style>
  <w:style w:type="paragraph" w:customStyle="1" w:styleId="HeadingBase">
    <w:name w:val="Heading Base"/>
    <w:basedOn w:val="a4"/>
    <w:next w:val="a4"/>
    <w:rsid w:val="00A841EB"/>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a"/>
    <w:next w:val="10"/>
    <w:rsid w:val="00A841EB"/>
    <w:rPr>
      <w:rFonts w:ascii="Arial" w:hAnsi="Arial"/>
      <w:b w:val="0"/>
      <w:i/>
      <w:caps w:val="0"/>
      <w:sz w:val="28"/>
    </w:rPr>
  </w:style>
  <w:style w:type="paragraph" w:customStyle="1" w:styleId="List1">
    <w:name w:val="List1"/>
    <w:basedOn w:val="a4"/>
    <w:rsid w:val="00A841EB"/>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4"/>
    <w:rsid w:val="00A841EB"/>
    <w:pPr>
      <w:spacing w:before="0" w:after="0" w:line="360" w:lineRule="auto"/>
      <w:jc w:val="both"/>
    </w:pPr>
    <w:rPr>
      <w:rFonts w:ascii="Arial" w:hAnsi="Arial"/>
      <w:sz w:val="24"/>
      <w:lang w:val="ru-RU" w:eastAsia="ru-RU"/>
    </w:rPr>
  </w:style>
  <w:style w:type="paragraph" w:customStyle="1" w:styleId="Head">
    <w:name w:val="Head"/>
    <w:rsid w:val="00A841EB"/>
    <w:pPr>
      <w:spacing w:after="120"/>
      <w:ind w:right="567"/>
    </w:pPr>
    <w:rPr>
      <w:rFonts w:ascii="Times New Roman" w:eastAsia="Times New Roman" w:hAnsi="Times New Roman"/>
      <w:b/>
      <w:lang w:val="de-DE"/>
    </w:rPr>
  </w:style>
  <w:style w:type="paragraph" w:customStyle="1" w:styleId="TableTitle">
    <w:name w:val="TableTitle"/>
    <w:basedOn w:val="afff1"/>
    <w:rsid w:val="00A841EB"/>
    <w:pPr>
      <w:keepNext/>
      <w:keepLines/>
      <w:shd w:val="pct20" w:color="auto" w:fill="auto"/>
      <w:jc w:val="center"/>
    </w:pPr>
    <w:rPr>
      <w:rFonts w:cs="Times New Roman"/>
      <w:b/>
    </w:rPr>
  </w:style>
  <w:style w:type="paragraph" w:customStyle="1" w:styleId="CoverCompany">
    <w:name w:val="Cover Company"/>
    <w:basedOn w:val="a4"/>
    <w:rsid w:val="00A841EB"/>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A841EB"/>
    <w:pPr>
      <w:keepLines/>
      <w:suppressAutoHyphens/>
      <w:spacing w:line="240" w:lineRule="atLeast"/>
      <w:ind w:left="708" w:hanging="708"/>
      <w:jc w:val="center"/>
      <w:outlineLvl w:val="9"/>
    </w:pPr>
    <w:rPr>
      <w:rFonts w:ascii="Arial MT Black" w:hAnsi="Arial MT Black" w:cs="Garamond"/>
      <w:b w:val="0"/>
      <w:caps/>
      <w:color w:val="000000"/>
      <w:spacing w:val="-20"/>
      <w:kern w:val="20"/>
      <w:sz w:val="40"/>
      <w:szCs w:val="22"/>
    </w:rPr>
  </w:style>
  <w:style w:type="paragraph" w:customStyle="1" w:styleId="14">
    <w:name w:val="Заголовок оглавления1"/>
    <w:basedOn w:val="10"/>
    <w:rsid w:val="00A841EB"/>
    <w:pPr>
      <w:keepLines/>
      <w:pBdr>
        <w:top w:val="single" w:sz="6" w:space="16" w:color="auto"/>
      </w:pBdr>
      <w:suppressAutoHyphens/>
      <w:spacing w:before="220" w:after="60" w:line="320" w:lineRule="atLeast"/>
      <w:ind w:left="708" w:hanging="708"/>
      <w:jc w:val="center"/>
      <w:outlineLvl w:val="9"/>
    </w:pPr>
    <w:rPr>
      <w:rFonts w:ascii="Arial MT Black" w:hAnsi="Arial MT Black" w:cs="Garamond"/>
      <w:b w:val="0"/>
      <w:caps/>
      <w:color w:val="000000"/>
      <w:spacing w:val="-20"/>
      <w:kern w:val="28"/>
      <w:sz w:val="40"/>
      <w:szCs w:val="22"/>
    </w:rPr>
  </w:style>
  <w:style w:type="paragraph" w:customStyle="1" w:styleId="BodyTextKeep">
    <w:name w:val="Body Text Keep"/>
    <w:basedOn w:val="a4"/>
    <w:rsid w:val="00A841EB"/>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1"/>
    <w:rsid w:val="00A841EB"/>
    <w:pPr>
      <w:keepLines/>
      <w:spacing w:before="120"/>
    </w:pPr>
    <w:rPr>
      <w:rFonts w:cs="Times New Roman"/>
    </w:rPr>
  </w:style>
  <w:style w:type="paragraph" w:customStyle="1" w:styleId="Normal2">
    <w:name w:val="Normal2"/>
    <w:rsid w:val="00A841EB"/>
    <w:pPr>
      <w:widowControl w:val="0"/>
      <w:snapToGrid w:val="0"/>
      <w:jc w:val="both"/>
    </w:pPr>
    <w:rPr>
      <w:rFonts w:ascii="Arial" w:eastAsia="Times New Roman" w:hAnsi="Arial"/>
      <w:sz w:val="24"/>
    </w:rPr>
  </w:style>
  <w:style w:type="paragraph" w:customStyle="1" w:styleId="Normal1">
    <w:name w:val="Normal1"/>
    <w:uiPriority w:val="99"/>
    <w:rsid w:val="00A841EB"/>
    <w:pPr>
      <w:autoSpaceDE w:val="0"/>
      <w:autoSpaceDN w:val="0"/>
      <w:jc w:val="both"/>
    </w:pPr>
    <w:rPr>
      <w:rFonts w:ascii="Arial" w:eastAsia="Times New Roman" w:hAnsi="Arial" w:cs="Arial"/>
      <w:lang w:val="en-US" w:eastAsia="en-US"/>
    </w:rPr>
  </w:style>
  <w:style w:type="paragraph" w:customStyle="1" w:styleId="Iauiue1">
    <w:name w:val="Iau?iue1"/>
    <w:rsid w:val="00A841EB"/>
    <w:pPr>
      <w:widowControl w:val="0"/>
    </w:pPr>
    <w:rPr>
      <w:rFonts w:ascii="Times New Roman" w:eastAsia="Times New Roman" w:hAnsi="Times New Roman"/>
      <w:lang w:eastAsia="en-US"/>
    </w:rPr>
  </w:style>
  <w:style w:type="paragraph" w:customStyle="1" w:styleId="38">
    <w:name w:val="заголовок 3"/>
    <w:basedOn w:val="a4"/>
    <w:next w:val="a4"/>
    <w:rsid w:val="00A841EB"/>
    <w:pPr>
      <w:keepNext/>
      <w:spacing w:before="120" w:after="120"/>
      <w:jc w:val="both"/>
    </w:pPr>
    <w:rPr>
      <w:lang w:val="ru-RU" w:eastAsia="ru-RU"/>
    </w:rPr>
  </w:style>
  <w:style w:type="paragraph" w:customStyle="1" w:styleId="afff2">
    <w:name w:val="Обычный без отступа по центру"/>
    <w:basedOn w:val="a4"/>
    <w:rsid w:val="00A841EB"/>
    <w:pPr>
      <w:spacing w:before="0" w:after="0" w:line="360" w:lineRule="auto"/>
      <w:jc w:val="center"/>
    </w:pPr>
    <w:rPr>
      <w:rFonts w:ascii="Arial" w:hAnsi="Arial"/>
      <w:bCs/>
      <w:sz w:val="24"/>
      <w:szCs w:val="36"/>
      <w:lang w:val="ru-RU" w:eastAsia="ru-RU"/>
    </w:rPr>
  </w:style>
  <w:style w:type="paragraph" w:customStyle="1" w:styleId="ConsNormal">
    <w:name w:val="ConsNormal"/>
    <w:rsid w:val="00A841EB"/>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A841EB"/>
    <w:pPr>
      <w:widowControl w:val="0"/>
      <w:autoSpaceDE w:val="0"/>
      <w:autoSpaceDN w:val="0"/>
      <w:adjustRightInd w:val="0"/>
    </w:pPr>
    <w:rPr>
      <w:rFonts w:ascii="Courier New" w:eastAsia="Times New Roman" w:hAnsi="Courier New" w:cs="Courier New"/>
    </w:rPr>
  </w:style>
  <w:style w:type="paragraph" w:customStyle="1" w:styleId="2c">
    <w:name w:val="Стиль2"/>
    <w:basedOn w:val="24"/>
    <w:rsid w:val="00A841EB"/>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4"/>
    <w:rsid w:val="00A841EB"/>
    <w:pPr>
      <w:spacing w:before="120" w:after="200" w:line="270" w:lineRule="atLeast"/>
    </w:pPr>
    <w:rPr>
      <w:rFonts w:ascii="NewsGoth BT" w:hAnsi="NewsGoth BT"/>
      <w:b/>
      <w:lang w:val="de-DE" w:eastAsia="ru-RU"/>
    </w:rPr>
  </w:style>
  <w:style w:type="paragraph" w:customStyle="1" w:styleId="xl26">
    <w:name w:val="xl26"/>
    <w:basedOn w:val="a4"/>
    <w:rsid w:val="00A841EB"/>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4"/>
    <w:next w:val="a4"/>
    <w:rsid w:val="00A841EB"/>
    <w:pPr>
      <w:spacing w:before="0" w:after="120"/>
      <w:jc w:val="both"/>
    </w:pPr>
    <w:rPr>
      <w:rFonts w:ascii="Times New Roman" w:hAnsi="Times New Roman"/>
      <w:b/>
      <w:sz w:val="24"/>
      <w:lang w:val="ru-RU"/>
    </w:rPr>
  </w:style>
  <w:style w:type="paragraph" w:customStyle="1" w:styleId="Command">
    <w:name w:val="Command"/>
    <w:basedOn w:val="a4"/>
    <w:rsid w:val="00A841EB"/>
    <w:pPr>
      <w:spacing w:before="0" w:after="0"/>
      <w:ind w:left="709"/>
    </w:pPr>
    <w:rPr>
      <w:rFonts w:ascii="Courier New" w:hAnsi="Courier New"/>
      <w:sz w:val="20"/>
      <w:lang w:val="ru-RU"/>
    </w:rPr>
  </w:style>
  <w:style w:type="paragraph" w:customStyle="1" w:styleId="afff3">
    <w:name w:val="Список с черточкой"/>
    <w:basedOn w:val="a4"/>
    <w:rsid w:val="00A841EB"/>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4"/>
    <w:rsid w:val="00A841EB"/>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4"/>
    <w:rsid w:val="00A841EB"/>
    <w:pPr>
      <w:spacing w:before="120" w:after="200" w:line="270" w:lineRule="atLeast"/>
    </w:pPr>
    <w:rPr>
      <w:rFonts w:ascii="NewsGoth Dm BT" w:hAnsi="NewsGoth Dm BT"/>
      <w:sz w:val="20"/>
      <w:lang w:val="de-DE" w:eastAsia="ru-RU"/>
    </w:rPr>
  </w:style>
  <w:style w:type="paragraph" w:customStyle="1" w:styleId="xl23">
    <w:name w:val="xl23"/>
    <w:basedOn w:val="a4"/>
    <w:rsid w:val="00A841EB"/>
    <w:pPr>
      <w:spacing w:before="100" w:beforeAutospacing="1" w:after="100" w:afterAutospacing="1"/>
    </w:pPr>
    <w:rPr>
      <w:rFonts w:ascii="Arial Unicode MS" w:eastAsia="Arial Unicode MS" w:hAnsi="Arial Unicode MS"/>
      <w:sz w:val="24"/>
      <w:szCs w:val="24"/>
      <w:lang w:val="ru-RU" w:eastAsia="ru-RU"/>
    </w:rPr>
  </w:style>
  <w:style w:type="paragraph" w:customStyle="1" w:styleId="15">
    <w:name w:val="Заголовок 1. Предложения"/>
    <w:aliases w:val="связанные"/>
    <w:basedOn w:val="10"/>
    <w:autoRedefine/>
    <w:rsid w:val="00A841EB"/>
    <w:rPr>
      <w:rFonts w:ascii="Arial" w:hAnsi="Arial" w:cs="Arial"/>
      <w:b w:val="0"/>
      <w:sz w:val="28"/>
    </w:rPr>
  </w:style>
  <w:style w:type="paragraph" w:customStyle="1" w:styleId="ConsPlusNormal">
    <w:name w:val="ConsPlusNormal"/>
    <w:rsid w:val="00A841EB"/>
    <w:pPr>
      <w:widowControl w:val="0"/>
      <w:autoSpaceDE w:val="0"/>
      <w:autoSpaceDN w:val="0"/>
      <w:adjustRightInd w:val="0"/>
      <w:ind w:firstLine="720"/>
    </w:pPr>
    <w:rPr>
      <w:rFonts w:ascii="Arial" w:eastAsia="Times New Roman" w:hAnsi="Arial" w:cs="Arial"/>
    </w:rPr>
  </w:style>
  <w:style w:type="paragraph" w:customStyle="1" w:styleId="16">
    <w:name w:val="Обычный1"/>
    <w:uiPriority w:val="99"/>
    <w:rsid w:val="00A841EB"/>
    <w:pPr>
      <w:widowControl w:val="0"/>
      <w:snapToGrid w:val="0"/>
      <w:jc w:val="both"/>
    </w:pPr>
    <w:rPr>
      <w:rFonts w:ascii="Arial" w:eastAsia="Times New Roman" w:hAnsi="Arial"/>
      <w:sz w:val="24"/>
    </w:rPr>
  </w:style>
  <w:style w:type="paragraph" w:customStyle="1" w:styleId="17">
    <w:name w:val="Стиль1"/>
    <w:basedOn w:val="a4"/>
    <w:qFormat/>
    <w:rsid w:val="00A841EB"/>
    <w:pPr>
      <w:spacing w:before="120" w:after="0"/>
      <w:jc w:val="both"/>
    </w:pPr>
    <w:rPr>
      <w:rFonts w:ascii="Times New Roman" w:hAnsi="Times New Roman"/>
      <w:sz w:val="24"/>
      <w:szCs w:val="24"/>
      <w:lang w:val="ru-RU" w:eastAsia="ru-RU"/>
    </w:rPr>
  </w:style>
  <w:style w:type="paragraph" w:customStyle="1" w:styleId="afff4">
    <w:name w:val="Юристы"/>
    <w:basedOn w:val="36"/>
    <w:rsid w:val="00A841EB"/>
    <w:pPr>
      <w:suppressAutoHyphens w:val="0"/>
      <w:autoSpaceDE/>
      <w:autoSpaceDN/>
      <w:adjustRightInd/>
      <w:spacing w:before="120" w:after="0"/>
      <w:ind w:left="0"/>
    </w:pPr>
    <w:rPr>
      <w:i w:val="0"/>
      <w:iCs w:val="0"/>
      <w:szCs w:val="24"/>
      <w:lang w:eastAsia="ru-RU"/>
    </w:rPr>
  </w:style>
  <w:style w:type="character" w:customStyle="1" w:styleId="18">
    <w:name w:val="1 Знак"/>
    <w:link w:val="19"/>
    <w:locked/>
    <w:rsid w:val="00A841EB"/>
    <w:rPr>
      <w:sz w:val="24"/>
      <w:szCs w:val="24"/>
    </w:rPr>
  </w:style>
  <w:style w:type="paragraph" w:customStyle="1" w:styleId="19">
    <w:name w:val="1"/>
    <w:basedOn w:val="a4"/>
    <w:next w:val="aa"/>
    <w:link w:val="18"/>
    <w:rsid w:val="00A841EB"/>
    <w:pPr>
      <w:spacing w:before="100" w:beforeAutospacing="1" w:after="100" w:afterAutospacing="1"/>
    </w:pPr>
    <w:rPr>
      <w:rFonts w:ascii="Calibri" w:eastAsia="Calibri" w:hAnsi="Calibri"/>
      <w:sz w:val="24"/>
      <w:szCs w:val="24"/>
      <w:lang w:val="ru-RU"/>
    </w:rPr>
  </w:style>
  <w:style w:type="paragraph" w:customStyle="1" w:styleId="Oaenoauiinee">
    <w:name w:val="Oaeno auiinee"/>
    <w:basedOn w:val="a4"/>
    <w:rsid w:val="00A841EB"/>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5">
    <w:name w:val="Юристы Знак"/>
    <w:basedOn w:val="36"/>
    <w:rsid w:val="00A841EB"/>
    <w:pPr>
      <w:suppressAutoHyphens w:val="0"/>
      <w:autoSpaceDE/>
      <w:autoSpaceDN/>
      <w:adjustRightInd/>
      <w:spacing w:before="120" w:after="0"/>
      <w:ind w:left="0"/>
    </w:pPr>
    <w:rPr>
      <w:i w:val="0"/>
      <w:iCs w:val="0"/>
      <w:szCs w:val="24"/>
      <w:lang w:eastAsia="ru-RU"/>
    </w:rPr>
  </w:style>
  <w:style w:type="paragraph" w:customStyle="1" w:styleId="afff6">
    <w:name w:val="Отчет"/>
    <w:basedOn w:val="a4"/>
    <w:rsid w:val="00A841EB"/>
    <w:pPr>
      <w:spacing w:before="0" w:after="0"/>
      <w:ind w:firstLine="567"/>
      <w:jc w:val="both"/>
    </w:pPr>
    <w:rPr>
      <w:rFonts w:ascii="Times New Roman" w:hAnsi="Times New Roman"/>
      <w:sz w:val="24"/>
      <w:szCs w:val="24"/>
      <w:lang w:val="ru-RU" w:eastAsia="ru-RU"/>
    </w:rPr>
  </w:style>
  <w:style w:type="paragraph" w:customStyle="1" w:styleId="1a">
    <w:name w:val="Текст1"/>
    <w:basedOn w:val="a4"/>
    <w:rsid w:val="00A841EB"/>
    <w:pPr>
      <w:widowControl w:val="0"/>
      <w:spacing w:before="0" w:after="0"/>
      <w:ind w:firstLine="567"/>
    </w:pPr>
    <w:rPr>
      <w:rFonts w:ascii="Courier New" w:hAnsi="Courier New"/>
      <w:sz w:val="24"/>
      <w:lang w:val="ru-RU" w:eastAsia="ru-RU"/>
    </w:rPr>
  </w:style>
  <w:style w:type="paragraph" w:customStyle="1" w:styleId="txt">
    <w:name w:val="txt"/>
    <w:basedOn w:val="a4"/>
    <w:rsid w:val="00A841EB"/>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fd"/>
    <w:rsid w:val="00A841EB"/>
    <w:pPr>
      <w:ind w:left="1080"/>
      <w:jc w:val="left"/>
    </w:pPr>
    <w:rPr>
      <w:rFonts w:ascii="Arial" w:hAnsi="Arial" w:cs="Arial"/>
      <w:lang w:val="ru-RU" w:eastAsia="ru-RU"/>
    </w:rPr>
  </w:style>
  <w:style w:type="paragraph" w:customStyle="1" w:styleId="211">
    <w:name w:val="Основной текст с отступом 21"/>
    <w:basedOn w:val="a4"/>
    <w:rsid w:val="00A841EB"/>
    <w:pPr>
      <w:widowControl w:val="0"/>
      <w:spacing w:before="120" w:after="0"/>
      <w:ind w:left="1985" w:hanging="1985"/>
      <w:jc w:val="both"/>
    </w:pPr>
    <w:rPr>
      <w:lang w:val="ru-RU" w:eastAsia="ru-RU"/>
    </w:rPr>
  </w:style>
  <w:style w:type="paragraph" w:customStyle="1" w:styleId="310">
    <w:name w:val="Основной текст 31"/>
    <w:basedOn w:val="a4"/>
    <w:rsid w:val="00A841EB"/>
    <w:pPr>
      <w:widowControl w:val="0"/>
      <w:spacing w:before="0" w:after="0"/>
      <w:ind w:firstLine="567"/>
      <w:jc w:val="both"/>
    </w:pPr>
    <w:rPr>
      <w:rFonts w:ascii="Times New Roman" w:hAnsi="Times New Roman"/>
      <w:sz w:val="24"/>
      <w:lang w:val="ru-RU" w:eastAsia="ru-RU"/>
    </w:rPr>
  </w:style>
  <w:style w:type="paragraph" w:customStyle="1" w:styleId="afff7">
    <w:name w:val="Список с точкой"/>
    <w:basedOn w:val="a4"/>
    <w:rsid w:val="00A841EB"/>
    <w:pPr>
      <w:tabs>
        <w:tab w:val="num" w:pos="1552"/>
      </w:tabs>
      <w:ind w:left="1203" w:hanging="11"/>
    </w:pPr>
    <w:rPr>
      <w:lang w:val="ru-RU"/>
    </w:rPr>
  </w:style>
  <w:style w:type="paragraph" w:customStyle="1" w:styleId="111">
    <w:name w:val="Обычный + 11 пт"/>
    <w:aliases w:val="По ширине"/>
    <w:basedOn w:val="a4"/>
    <w:rsid w:val="00A841EB"/>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4"/>
    <w:rsid w:val="00A841EB"/>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A841EB"/>
    <w:pPr>
      <w:widowControl w:val="0"/>
      <w:overflowPunct w:val="0"/>
      <w:autoSpaceDE w:val="0"/>
      <w:autoSpaceDN w:val="0"/>
      <w:adjustRightInd w:val="0"/>
    </w:pPr>
    <w:rPr>
      <w:rFonts w:ascii="Arial" w:eastAsia="Times New Roman" w:hAnsi="Arial"/>
    </w:rPr>
  </w:style>
  <w:style w:type="paragraph" w:customStyle="1" w:styleId="BodyText22">
    <w:name w:val="Body Text 22"/>
    <w:basedOn w:val="a4"/>
    <w:rsid w:val="00A841EB"/>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4"/>
    <w:rsid w:val="00A841EB"/>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b">
    <w:name w:val="Обычный 1"/>
    <w:basedOn w:val="a4"/>
    <w:rsid w:val="00A841EB"/>
    <w:pPr>
      <w:spacing w:before="0" w:after="0"/>
    </w:pPr>
    <w:rPr>
      <w:rFonts w:ascii="Times New Roman" w:hAnsi="Times New Roman"/>
      <w:sz w:val="24"/>
      <w:szCs w:val="24"/>
      <w:lang w:val="ru-RU" w:eastAsia="ru-RU"/>
    </w:rPr>
  </w:style>
  <w:style w:type="paragraph" w:customStyle="1" w:styleId="ConsPlusTitle">
    <w:name w:val="ConsPlusTitle"/>
    <w:uiPriority w:val="99"/>
    <w:rsid w:val="00A841EB"/>
    <w:pPr>
      <w:widowControl w:val="0"/>
      <w:autoSpaceDE w:val="0"/>
      <w:autoSpaceDN w:val="0"/>
      <w:adjustRightInd w:val="0"/>
    </w:pPr>
    <w:rPr>
      <w:rFonts w:ascii="Arial" w:eastAsia="Times New Roman" w:hAnsi="Arial" w:cs="Arial"/>
      <w:b/>
      <w:bCs/>
    </w:rPr>
  </w:style>
  <w:style w:type="character" w:customStyle="1" w:styleId="afff8">
    <w:name w:val="Обычный текст Знак"/>
    <w:link w:val="afff9"/>
    <w:uiPriority w:val="99"/>
    <w:locked/>
    <w:rsid w:val="00A841EB"/>
    <w:rPr>
      <w:rFonts w:ascii="Arial Unicode MS" w:eastAsia="Arial Unicode MS" w:hAnsi="Arial Unicode MS" w:cs="Arial Unicode MS"/>
      <w:sz w:val="24"/>
      <w:szCs w:val="24"/>
    </w:rPr>
  </w:style>
  <w:style w:type="paragraph" w:customStyle="1" w:styleId="afff9">
    <w:name w:val="Обычный текст"/>
    <w:basedOn w:val="a4"/>
    <w:link w:val="afff8"/>
    <w:uiPriority w:val="99"/>
    <w:rsid w:val="00A841EB"/>
    <w:pPr>
      <w:spacing w:before="0" w:after="0"/>
      <w:ind w:firstLine="425"/>
    </w:pPr>
    <w:rPr>
      <w:rFonts w:ascii="Arial Unicode MS" w:eastAsia="Arial Unicode MS" w:hAnsi="Arial Unicode MS" w:cs="Arial Unicode MS"/>
      <w:sz w:val="24"/>
      <w:szCs w:val="24"/>
      <w:lang w:val="ru-RU"/>
    </w:rPr>
  </w:style>
  <w:style w:type="paragraph" w:customStyle="1" w:styleId="afffa">
    <w:name w:val="Знак Знак Знак Знак"/>
    <w:basedOn w:val="a4"/>
    <w:rsid w:val="00A841EB"/>
    <w:pPr>
      <w:spacing w:before="0" w:after="160" w:line="240" w:lineRule="exact"/>
    </w:pPr>
    <w:rPr>
      <w:rFonts w:ascii="Verdana" w:hAnsi="Verdana" w:cs="Verdana"/>
      <w:sz w:val="20"/>
      <w:lang w:val="en-US"/>
    </w:rPr>
  </w:style>
  <w:style w:type="paragraph" w:customStyle="1" w:styleId="Haupttitel">
    <w:name w:val="Haupttitel"/>
    <w:basedOn w:val="a4"/>
    <w:rsid w:val="00A841EB"/>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4"/>
    <w:rsid w:val="00A841EB"/>
    <w:pPr>
      <w:spacing w:before="0" w:after="160" w:line="240" w:lineRule="exact"/>
    </w:pPr>
    <w:rPr>
      <w:rFonts w:ascii="Verdana" w:hAnsi="Verdana" w:cs="Verdana"/>
      <w:sz w:val="20"/>
      <w:lang w:val="en-US"/>
    </w:rPr>
  </w:style>
  <w:style w:type="paragraph" w:customStyle="1" w:styleId="xl27">
    <w:name w:val="xl27"/>
    <w:basedOn w:val="a4"/>
    <w:rsid w:val="00A841EB"/>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4"/>
    <w:rsid w:val="00A841EB"/>
    <w:pPr>
      <w:spacing w:before="100" w:beforeAutospacing="1" w:after="100" w:afterAutospacing="1"/>
    </w:pPr>
    <w:rPr>
      <w:rFonts w:ascii="Arial" w:hAnsi="Arial" w:cs="Arial"/>
      <w:b/>
      <w:bCs/>
      <w:sz w:val="24"/>
      <w:szCs w:val="24"/>
      <w:lang w:val="ru-RU" w:eastAsia="ru-RU"/>
    </w:rPr>
  </w:style>
  <w:style w:type="paragraph" w:customStyle="1" w:styleId="xl29">
    <w:name w:val="xl29"/>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4"/>
    <w:rsid w:val="00A841EB"/>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4"/>
    <w:rsid w:val="00A841EB"/>
    <w:pPr>
      <w:spacing w:before="100" w:beforeAutospacing="1" w:after="100" w:afterAutospacing="1"/>
    </w:pPr>
    <w:rPr>
      <w:rFonts w:ascii="Arial" w:hAnsi="Arial" w:cs="Arial"/>
      <w:b/>
      <w:bCs/>
      <w:sz w:val="24"/>
      <w:szCs w:val="24"/>
      <w:lang w:val="ru-RU" w:eastAsia="ru-RU"/>
    </w:rPr>
  </w:style>
  <w:style w:type="paragraph" w:customStyle="1" w:styleId="xl34">
    <w:name w:val="xl34"/>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4"/>
    <w:rsid w:val="00A841EB"/>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4"/>
    <w:rsid w:val="00A841EB"/>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4"/>
    <w:rsid w:val="00A841EB"/>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4"/>
    <w:rsid w:val="00A841EB"/>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4"/>
    <w:rsid w:val="00A841EB"/>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4"/>
    <w:rsid w:val="00A841EB"/>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4"/>
    <w:rsid w:val="00A841EB"/>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4"/>
    <w:rsid w:val="00A841EB"/>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4"/>
    <w:rsid w:val="00A841EB"/>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4"/>
    <w:rsid w:val="00A841EB"/>
    <w:pPr>
      <w:spacing w:before="100" w:beforeAutospacing="1" w:after="100" w:afterAutospacing="1"/>
    </w:pPr>
    <w:rPr>
      <w:b/>
      <w:bCs/>
      <w:sz w:val="28"/>
      <w:szCs w:val="28"/>
      <w:lang w:val="ru-RU" w:eastAsia="ru-RU"/>
    </w:rPr>
  </w:style>
  <w:style w:type="paragraph" w:customStyle="1" w:styleId="xl45">
    <w:name w:val="xl45"/>
    <w:basedOn w:val="a4"/>
    <w:rsid w:val="00A841EB"/>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4"/>
    <w:rsid w:val="00A841EB"/>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b">
    <w:name w:val="Оглавление"/>
    <w:basedOn w:val="12"/>
    <w:autoRedefine/>
    <w:rsid w:val="00A841EB"/>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4"/>
    <w:rsid w:val="00A841EB"/>
    <w:pPr>
      <w:tabs>
        <w:tab w:val="num" w:pos="720"/>
      </w:tabs>
      <w:spacing w:before="60" w:after="0"/>
      <w:ind w:left="714" w:hanging="357"/>
    </w:pPr>
    <w:rPr>
      <w:rFonts w:ascii="Times New Roman" w:hAnsi="Times New Roman"/>
      <w:sz w:val="20"/>
      <w:szCs w:val="24"/>
      <w:lang w:val="ru-RU" w:eastAsia="ru-RU"/>
    </w:rPr>
  </w:style>
  <w:style w:type="paragraph" w:customStyle="1" w:styleId="afffd">
    <w:name w:val="Îáû÷íûé"/>
    <w:rsid w:val="00A841EB"/>
    <w:pPr>
      <w:widowControl w:val="0"/>
    </w:pPr>
    <w:rPr>
      <w:rFonts w:ascii="Times New Roman" w:eastAsia="Times New Roman" w:hAnsi="Times New Roman"/>
      <w:lang w:eastAsia="en-US"/>
    </w:rPr>
  </w:style>
  <w:style w:type="paragraph" w:customStyle="1" w:styleId="1c">
    <w:name w:val="Знак Знак Знак1"/>
    <w:basedOn w:val="a4"/>
    <w:rsid w:val="00A841EB"/>
    <w:pPr>
      <w:tabs>
        <w:tab w:val="num" w:pos="360"/>
      </w:tabs>
      <w:spacing w:before="0" w:after="160" w:line="240" w:lineRule="exact"/>
    </w:pPr>
    <w:rPr>
      <w:rFonts w:ascii="Verdana" w:hAnsi="Verdana" w:cs="Verdana"/>
      <w:sz w:val="20"/>
      <w:lang w:val="en-US"/>
    </w:rPr>
  </w:style>
  <w:style w:type="paragraph" w:customStyle="1" w:styleId="100">
    <w:name w:val="Секция 10"/>
    <w:basedOn w:val="a4"/>
    <w:rsid w:val="00A841EB"/>
    <w:pPr>
      <w:spacing w:before="60" w:after="0"/>
    </w:pPr>
    <w:rPr>
      <w:rFonts w:ascii="Times New Roman" w:hAnsi="Times New Roman"/>
      <w:sz w:val="20"/>
      <w:szCs w:val="24"/>
      <w:u w:val="single"/>
      <w:lang w:val="ru-RU" w:eastAsia="ru-RU"/>
    </w:rPr>
  </w:style>
  <w:style w:type="paragraph" w:customStyle="1" w:styleId="39">
    <w:name w:val="Обычный 3к"/>
    <w:basedOn w:val="a4"/>
    <w:rsid w:val="00A841EB"/>
    <w:pPr>
      <w:spacing w:before="0" w:after="0"/>
      <w:ind w:left="851"/>
    </w:pPr>
    <w:rPr>
      <w:rFonts w:ascii="Times New Roman" w:hAnsi="Times New Roman"/>
      <w:i/>
      <w:sz w:val="20"/>
      <w:szCs w:val="24"/>
      <w:lang w:val="ru-RU" w:eastAsia="ru-RU"/>
    </w:rPr>
  </w:style>
  <w:style w:type="paragraph" w:customStyle="1" w:styleId="1d">
    <w:name w:val="Список 1"/>
    <w:basedOn w:val="a4"/>
    <w:rsid w:val="00A841EB"/>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4"/>
    <w:rsid w:val="00A841EB"/>
    <w:pPr>
      <w:autoSpaceDE w:val="0"/>
      <w:autoSpaceDN w:val="0"/>
      <w:spacing w:before="0" w:after="0"/>
    </w:pPr>
    <w:rPr>
      <w:rFonts w:ascii="Times New Roman" w:hAnsi="Times New Roman"/>
      <w:b/>
      <w:bCs/>
      <w:sz w:val="24"/>
      <w:szCs w:val="24"/>
      <w:lang w:val="ru-RU" w:eastAsia="ru-RU"/>
    </w:rPr>
  </w:style>
  <w:style w:type="paragraph" w:customStyle="1" w:styleId="1e">
    <w:name w:val="Абзац списка1"/>
    <w:basedOn w:val="a4"/>
    <w:rsid w:val="00A841EB"/>
    <w:pPr>
      <w:spacing w:before="0" w:after="200" w:line="276" w:lineRule="auto"/>
      <w:ind w:left="720"/>
      <w:contextualSpacing/>
    </w:pPr>
    <w:rPr>
      <w:rFonts w:ascii="Calibri" w:hAnsi="Calibri"/>
      <w:szCs w:val="22"/>
      <w:lang w:val="ru-RU"/>
    </w:rPr>
  </w:style>
  <w:style w:type="paragraph" w:customStyle="1" w:styleId="Default">
    <w:name w:val="Default"/>
    <w:rsid w:val="00A841EB"/>
    <w:pPr>
      <w:widowControl w:val="0"/>
      <w:autoSpaceDE w:val="0"/>
      <w:autoSpaceDN w:val="0"/>
      <w:adjustRightInd w:val="0"/>
    </w:pPr>
    <w:rPr>
      <w:rFonts w:eastAsia="Times New Roman" w:cs="Calibri"/>
      <w:color w:val="000000"/>
      <w:sz w:val="24"/>
      <w:szCs w:val="24"/>
    </w:rPr>
  </w:style>
  <w:style w:type="paragraph" w:customStyle="1" w:styleId="ConsPlusNonformat">
    <w:name w:val="ConsPlusNonformat"/>
    <w:rsid w:val="00A841EB"/>
    <w:pPr>
      <w:widowControl w:val="0"/>
      <w:autoSpaceDE w:val="0"/>
      <w:autoSpaceDN w:val="0"/>
      <w:adjustRightInd w:val="0"/>
    </w:pPr>
    <w:rPr>
      <w:rFonts w:ascii="Courier New" w:eastAsia="Times New Roman" w:hAnsi="Courier New" w:cs="Courier New"/>
    </w:rPr>
  </w:style>
  <w:style w:type="paragraph" w:customStyle="1" w:styleId="afffe">
    <w:name w:val="Нумерация"/>
    <w:basedOn w:val="a4"/>
    <w:next w:val="a4"/>
    <w:rsid w:val="00A841EB"/>
    <w:pPr>
      <w:spacing w:before="120" w:after="0"/>
      <w:jc w:val="center"/>
    </w:pPr>
    <w:rPr>
      <w:lang w:val="ru-RU" w:eastAsia="ru-RU"/>
    </w:rPr>
  </w:style>
  <w:style w:type="paragraph" w:customStyle="1" w:styleId="xl77">
    <w:name w:val="xl77"/>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4"/>
    <w:rsid w:val="00A841EB"/>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4"/>
    <w:rsid w:val="00A841EB"/>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4"/>
    <w:rsid w:val="00A841EB"/>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4"/>
    <w:rsid w:val="00A841EB"/>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4"/>
    <w:rsid w:val="00A841EB"/>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4"/>
    <w:rsid w:val="00A841EB"/>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4"/>
    <w:rsid w:val="00A841EB"/>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4"/>
    <w:rsid w:val="00A841EB"/>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4"/>
    <w:rsid w:val="00A841EB"/>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4"/>
    <w:rsid w:val="00A841EB"/>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4"/>
    <w:rsid w:val="00A841EB"/>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4"/>
    <w:rsid w:val="00A841EB"/>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4"/>
    <w:rsid w:val="00A841EB"/>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4"/>
    <w:rsid w:val="00A841EB"/>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4"/>
    <w:rsid w:val="00A841EB"/>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4"/>
    <w:rsid w:val="00A841EB"/>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4"/>
    <w:rsid w:val="00A841EB"/>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4"/>
    <w:rsid w:val="00A841EB"/>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4"/>
    <w:rsid w:val="00A841EB"/>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4"/>
    <w:rsid w:val="00A841EB"/>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4"/>
    <w:rsid w:val="00A841EB"/>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4"/>
    <w:rsid w:val="00A841EB"/>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4"/>
    <w:rsid w:val="00A841EB"/>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4"/>
    <w:rsid w:val="00A841EB"/>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4"/>
    <w:rsid w:val="00A841EB"/>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4"/>
    <w:rsid w:val="00A841EB"/>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4"/>
    <w:rsid w:val="00A841E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4"/>
    <w:rsid w:val="00A841EB"/>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4"/>
    <w:rsid w:val="00A841E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4"/>
    <w:rsid w:val="00A841EB"/>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4"/>
    <w:rsid w:val="00A841EB"/>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4"/>
    <w:rsid w:val="00A841EB"/>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4"/>
    <w:rsid w:val="00A841EB"/>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4"/>
    <w:rsid w:val="00A841EB"/>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4"/>
    <w:rsid w:val="00A841EB"/>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4"/>
    <w:rsid w:val="00A841EB"/>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4"/>
    <w:rsid w:val="00A841EB"/>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4"/>
    <w:rsid w:val="00A841EB"/>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4"/>
    <w:rsid w:val="00A841E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4"/>
    <w:rsid w:val="00A841EB"/>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4"/>
    <w:rsid w:val="00A841EB"/>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4"/>
    <w:rsid w:val="00A841EB"/>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4"/>
    <w:rsid w:val="00A841EB"/>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4"/>
    <w:rsid w:val="00A841EB"/>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4"/>
    <w:rsid w:val="00A841EB"/>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affff">
    <w:name w:val="Список_в_таблице_маркированный"/>
    <w:basedOn w:val="a4"/>
    <w:next w:val="a4"/>
    <w:rsid w:val="00A841EB"/>
    <w:pPr>
      <w:tabs>
        <w:tab w:val="left" w:pos="170"/>
        <w:tab w:val="num" w:pos="1080"/>
      </w:tabs>
      <w:spacing w:before="0" w:after="0"/>
      <w:ind w:left="1080" w:hanging="360"/>
    </w:pPr>
    <w:rPr>
      <w:rFonts w:ascii="Times New Roman" w:hAnsi="Times New Roman"/>
      <w:sz w:val="20"/>
      <w:lang w:val="ru-RU" w:eastAsia="ru-RU"/>
    </w:rPr>
  </w:style>
  <w:style w:type="paragraph" w:customStyle="1" w:styleId="affff0">
    <w:name w:val="Пункт_нормативн_документа"/>
    <w:basedOn w:val="afd"/>
    <w:uiPriority w:val="99"/>
    <w:rsid w:val="00A841EB"/>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0"/>
    <w:rsid w:val="00A841EB"/>
    <w:pPr>
      <w:spacing w:before="120"/>
      <w:ind w:left="1333" w:hanging="431"/>
    </w:pPr>
    <w:rPr>
      <w:sz w:val="20"/>
    </w:rPr>
  </w:style>
  <w:style w:type="paragraph" w:customStyle="1" w:styleId="affff1">
    <w:name w:val="Список с маркерами"/>
    <w:basedOn w:val="a4"/>
    <w:uiPriority w:val="99"/>
    <w:rsid w:val="00A841EB"/>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A841EB"/>
    <w:pPr>
      <w:keepLines/>
      <w:pBdr>
        <w:top w:val="single" w:sz="6" w:space="16" w:color="auto"/>
      </w:pBdr>
      <w:tabs>
        <w:tab w:val="num" w:pos="1209"/>
      </w:tabs>
      <w:suppressAutoHyphens/>
      <w:spacing w:before="220" w:after="60" w:line="320" w:lineRule="atLeast"/>
      <w:ind w:left="708" w:hanging="708"/>
      <w:outlineLvl w:val="9"/>
    </w:pPr>
    <w:rPr>
      <w:rFonts w:ascii="Arial MT Black" w:hAnsi="Arial MT Black" w:cs="Garamond"/>
      <w:b w:val="0"/>
      <w:caps/>
      <w:color w:val="000000"/>
      <w:spacing w:val="-20"/>
      <w:kern w:val="28"/>
      <w:sz w:val="40"/>
      <w:szCs w:val="22"/>
    </w:rPr>
  </w:style>
  <w:style w:type="paragraph" w:customStyle="1" w:styleId="113">
    <w:name w:val="Обычный11"/>
    <w:rsid w:val="00A841EB"/>
    <w:pPr>
      <w:widowControl w:val="0"/>
      <w:jc w:val="both"/>
    </w:pPr>
    <w:rPr>
      <w:rFonts w:ascii="Arial" w:eastAsia="Times New Roman" w:hAnsi="Arial"/>
      <w:sz w:val="24"/>
    </w:rPr>
  </w:style>
  <w:style w:type="paragraph" w:customStyle="1" w:styleId="114">
    <w:name w:val="Текст11"/>
    <w:basedOn w:val="a4"/>
    <w:rsid w:val="00A841EB"/>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fd"/>
    <w:rsid w:val="00A841EB"/>
    <w:pPr>
      <w:ind w:left="1080"/>
      <w:jc w:val="left"/>
    </w:pPr>
    <w:rPr>
      <w:rFonts w:ascii="Arial" w:hAnsi="Arial" w:cs="Arial"/>
      <w:lang w:val="ru-RU" w:eastAsia="ru-RU"/>
    </w:rPr>
  </w:style>
  <w:style w:type="paragraph" w:customStyle="1" w:styleId="2111">
    <w:name w:val="Основной текст с отступом 211"/>
    <w:basedOn w:val="a4"/>
    <w:rsid w:val="00A841EB"/>
    <w:pPr>
      <w:widowControl w:val="0"/>
      <w:spacing w:before="120" w:after="0"/>
      <w:ind w:left="1985" w:hanging="1985"/>
      <w:jc w:val="both"/>
    </w:pPr>
    <w:rPr>
      <w:lang w:val="ru-RU" w:eastAsia="ru-RU"/>
    </w:rPr>
  </w:style>
  <w:style w:type="paragraph" w:customStyle="1" w:styleId="3110">
    <w:name w:val="Основной текст 311"/>
    <w:basedOn w:val="a4"/>
    <w:rsid w:val="00A841EB"/>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4"/>
    <w:rsid w:val="00A841EB"/>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
    <w:name w:val="Знак1"/>
    <w:basedOn w:val="a4"/>
    <w:uiPriority w:val="99"/>
    <w:rsid w:val="00A841EB"/>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4"/>
    <w:rsid w:val="00A841EB"/>
    <w:pPr>
      <w:spacing w:before="0" w:after="160" w:line="240" w:lineRule="exact"/>
    </w:pPr>
    <w:rPr>
      <w:rFonts w:ascii="Verdana" w:hAnsi="Verdana" w:cs="Verdana"/>
      <w:sz w:val="20"/>
      <w:lang w:val="en-US"/>
    </w:rPr>
  </w:style>
  <w:style w:type="paragraph" w:customStyle="1" w:styleId="120">
    <w:name w:val="Абзац списка12"/>
    <w:basedOn w:val="a4"/>
    <w:rsid w:val="00A841EB"/>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4"/>
    <w:rsid w:val="00A841EB"/>
    <w:pPr>
      <w:spacing w:before="0" w:after="200" w:line="276" w:lineRule="auto"/>
      <w:ind w:left="720"/>
      <w:contextualSpacing/>
    </w:pPr>
    <w:rPr>
      <w:rFonts w:ascii="Calibri" w:hAnsi="Calibri"/>
      <w:szCs w:val="22"/>
      <w:lang w:val="ru-RU"/>
    </w:rPr>
  </w:style>
  <w:style w:type="paragraph" w:customStyle="1" w:styleId="1f0">
    <w:name w:val="Знак Знак Знак Знак1"/>
    <w:basedOn w:val="a4"/>
    <w:rsid w:val="00A841EB"/>
    <w:pPr>
      <w:spacing w:before="0" w:after="160" w:line="240" w:lineRule="exact"/>
    </w:pPr>
    <w:rPr>
      <w:rFonts w:ascii="Verdana" w:hAnsi="Verdana" w:cs="Verdana"/>
      <w:sz w:val="20"/>
      <w:lang w:val="en-US"/>
    </w:rPr>
  </w:style>
  <w:style w:type="paragraph" w:customStyle="1" w:styleId="normalindent12">
    <w:name w:val="normalindent12"/>
    <w:basedOn w:val="a4"/>
    <w:rsid w:val="00A841EB"/>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4"/>
    <w:uiPriority w:val="99"/>
    <w:rsid w:val="00A841EB"/>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4"/>
    <w:rsid w:val="00A841EB"/>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A841EB"/>
    <w:pPr>
      <w:pageBreakBefore/>
      <w:numPr>
        <w:numId w:val="2"/>
      </w:numPr>
      <w:tabs>
        <w:tab w:val="num" w:pos="360"/>
      </w:tabs>
      <w:spacing w:after="60"/>
      <w:ind w:left="0" w:firstLine="0"/>
    </w:pPr>
    <w:rPr>
      <w:rFonts w:cs="Arial"/>
      <w:b w:val="0"/>
      <w:kern w:val="32"/>
      <w:sz w:val="36"/>
      <w:szCs w:val="32"/>
    </w:rPr>
  </w:style>
  <w:style w:type="paragraph" w:customStyle="1" w:styleId="a3">
    <w:name w:val="Список условий"/>
    <w:basedOn w:val="a4"/>
    <w:rsid w:val="00A841EB"/>
    <w:pPr>
      <w:numPr>
        <w:numId w:val="3"/>
      </w:numPr>
      <w:spacing w:before="0" w:after="0"/>
    </w:pPr>
    <w:rPr>
      <w:rFonts w:ascii="Times New Roman" w:hAnsi="Times New Roman"/>
      <w:sz w:val="20"/>
      <w:szCs w:val="24"/>
      <w:lang w:val="ru-RU" w:eastAsia="ru-RU"/>
    </w:rPr>
  </w:style>
  <w:style w:type="paragraph" w:customStyle="1" w:styleId="a0">
    <w:name w:val="Сущность"/>
    <w:basedOn w:val="40"/>
    <w:rsid w:val="00A841EB"/>
    <w:pPr>
      <w:numPr>
        <w:ilvl w:val="3"/>
        <w:numId w:val="4"/>
      </w:numPr>
      <w:tabs>
        <w:tab w:val="left" w:pos="1145"/>
      </w:tabs>
      <w:spacing w:before="240" w:after="60"/>
      <w:ind w:left="357" w:hanging="357"/>
      <w:jc w:val="left"/>
      <w:outlineLvl w:val="9"/>
    </w:pPr>
    <w:rPr>
      <w:b/>
      <w:bCs/>
      <w:sz w:val="24"/>
      <w:szCs w:val="24"/>
    </w:rPr>
  </w:style>
  <w:style w:type="paragraph" w:customStyle="1" w:styleId="a2">
    <w:name w:val="Список сущностей"/>
    <w:basedOn w:val="a4"/>
    <w:next w:val="a4"/>
    <w:rsid w:val="00A841EB"/>
    <w:pPr>
      <w:numPr>
        <w:numId w:val="5"/>
      </w:numPr>
      <w:spacing w:before="0" w:after="0"/>
    </w:pPr>
    <w:rPr>
      <w:rFonts w:ascii="Times New Roman" w:hAnsi="Times New Roman"/>
      <w:sz w:val="20"/>
      <w:szCs w:val="24"/>
      <w:lang w:val="ru-RU" w:eastAsia="ru-RU"/>
    </w:rPr>
  </w:style>
  <w:style w:type="paragraph" w:customStyle="1" w:styleId="MainTitle">
    <w:name w:val="MainTitle"/>
    <w:basedOn w:val="a4"/>
    <w:rsid w:val="00A841EB"/>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A841EB"/>
    <w:pPr>
      <w:ind w:left="357"/>
    </w:pPr>
    <w:rPr>
      <w:rFonts w:ascii="Times New Roman" w:eastAsia="Times New Roman" w:hAnsi="Times New Roman"/>
      <w:szCs w:val="24"/>
    </w:rPr>
  </w:style>
  <w:style w:type="paragraph" w:customStyle="1" w:styleId="DCAttComment">
    <w:name w:val="DCAttComment"/>
    <w:rsid w:val="00A841EB"/>
    <w:pPr>
      <w:ind w:left="1134"/>
    </w:pPr>
    <w:rPr>
      <w:rFonts w:ascii="Times New Roman" w:eastAsia="Times New Roman" w:hAnsi="Times New Roman"/>
      <w:szCs w:val="24"/>
    </w:rPr>
  </w:style>
  <w:style w:type="paragraph" w:customStyle="1" w:styleId="DCAttribute">
    <w:name w:val="DCAttribute"/>
    <w:rsid w:val="00A841EB"/>
    <w:pPr>
      <w:numPr>
        <w:numId w:val="7"/>
      </w:numPr>
    </w:pPr>
    <w:rPr>
      <w:rFonts w:ascii="Times New Roman" w:eastAsia="Times New Roman" w:hAnsi="Times New Roman"/>
      <w:szCs w:val="24"/>
    </w:rPr>
  </w:style>
  <w:style w:type="paragraph" w:customStyle="1" w:styleId="Role">
    <w:name w:val="Role"/>
    <w:rsid w:val="00A841EB"/>
    <w:pPr>
      <w:ind w:left="851"/>
    </w:pPr>
    <w:rPr>
      <w:rFonts w:ascii="Times New Roman" w:eastAsia="Times New Roman" w:hAnsi="Times New Roman"/>
      <w:szCs w:val="24"/>
    </w:rPr>
  </w:style>
  <w:style w:type="paragraph" w:customStyle="1" w:styleId="RoleGroup">
    <w:name w:val="RoleGroup"/>
    <w:rsid w:val="00A841EB"/>
    <w:pPr>
      <w:ind w:left="567"/>
    </w:pPr>
    <w:rPr>
      <w:rFonts w:ascii="Times New Roman" w:eastAsia="Times New Roman" w:hAnsi="Times New Roman"/>
      <w:szCs w:val="24"/>
    </w:rPr>
  </w:style>
  <w:style w:type="paragraph" w:customStyle="1" w:styleId="affff2">
    <w:name w:val="Название таблицы"/>
    <w:basedOn w:val="a4"/>
    <w:next w:val="a4"/>
    <w:rsid w:val="00A841EB"/>
    <w:pPr>
      <w:spacing w:before="0" w:after="0" w:line="360" w:lineRule="auto"/>
      <w:jc w:val="center"/>
    </w:pPr>
    <w:rPr>
      <w:rFonts w:ascii="Times New Roman" w:hAnsi="Times New Roman"/>
      <w:sz w:val="28"/>
      <w:lang w:val="ru-RU" w:eastAsia="ru-RU"/>
    </w:rPr>
  </w:style>
  <w:style w:type="paragraph" w:customStyle="1" w:styleId="affff3">
    <w:name w:val="Подпись к таблице"/>
    <w:basedOn w:val="a4"/>
    <w:rsid w:val="00A841EB"/>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4"/>
    <w:rsid w:val="00A841EB"/>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A841EB"/>
    <w:pPr>
      <w:tabs>
        <w:tab w:val="num" w:pos="1008"/>
        <w:tab w:val="left" w:pos="1576"/>
        <w:tab w:val="num" w:pos="3240"/>
      </w:tabs>
      <w:spacing w:before="240" w:after="60"/>
      <w:ind w:left="1008" w:hanging="1008"/>
      <w:jc w:val="left"/>
    </w:pPr>
    <w:rPr>
      <w:color w:val="000080"/>
      <w:sz w:val="24"/>
    </w:rPr>
  </w:style>
  <w:style w:type="paragraph" w:customStyle="1" w:styleId="1f1">
    <w:name w:val="Титул 1ц"/>
    <w:basedOn w:val="a4"/>
    <w:rsid w:val="00A841EB"/>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4"/>
    <w:rsid w:val="00A841EB"/>
    <w:pPr>
      <w:spacing w:before="0" w:after="0"/>
      <w:ind w:firstLine="601"/>
    </w:pPr>
    <w:rPr>
      <w:rFonts w:ascii="Times New Roman" w:hAnsi="Times New Roman"/>
      <w:sz w:val="24"/>
      <w:lang w:val="ru-RU" w:eastAsia="ru-RU"/>
    </w:rPr>
  </w:style>
  <w:style w:type="paragraph" w:customStyle="1" w:styleId="RightJustBody">
    <w:name w:val="Right Just Body"/>
    <w:basedOn w:val="a4"/>
    <w:rsid w:val="00A841EB"/>
    <w:pPr>
      <w:spacing w:before="0" w:after="0"/>
      <w:jc w:val="right"/>
    </w:pPr>
    <w:rPr>
      <w:rFonts w:ascii="Times New Roman" w:hAnsi="Times New Roman"/>
      <w:sz w:val="20"/>
      <w:lang w:val="en-US"/>
    </w:rPr>
  </w:style>
  <w:style w:type="paragraph" w:customStyle="1" w:styleId="Normal">
    <w:name w:val="~Normal"/>
    <w:basedOn w:val="a4"/>
    <w:rsid w:val="00A841EB"/>
    <w:pPr>
      <w:spacing w:before="120" w:after="0" w:line="264" w:lineRule="auto"/>
    </w:pPr>
    <w:rPr>
      <w:rFonts w:ascii="Verdana" w:hAnsi="Verdana"/>
      <w:sz w:val="20"/>
      <w:szCs w:val="24"/>
      <w:lang w:val="ru-RU"/>
    </w:rPr>
  </w:style>
  <w:style w:type="paragraph" w:customStyle="1" w:styleId="FirstLine">
    <w:name w:val="~FirstLine"/>
    <w:basedOn w:val="Normal"/>
    <w:next w:val="Normal"/>
    <w:rsid w:val="00A841EB"/>
    <w:pPr>
      <w:spacing w:before="0"/>
    </w:pPr>
    <w:rPr>
      <w:sz w:val="2"/>
    </w:rPr>
  </w:style>
  <w:style w:type="paragraph" w:customStyle="1" w:styleId="affff4">
    <w:name w:val="Подзаголовок требования"/>
    <w:basedOn w:val="a4"/>
    <w:rsid w:val="00A841EB"/>
    <w:pPr>
      <w:spacing w:before="120" w:after="120"/>
      <w:ind w:left="720"/>
    </w:pPr>
    <w:rPr>
      <w:rFonts w:ascii="Times New Roman" w:hAnsi="Times New Roman"/>
      <w:b/>
      <w:color w:val="000080"/>
      <w:sz w:val="24"/>
      <w:szCs w:val="24"/>
      <w:lang w:val="ru-RU" w:eastAsia="ru-RU"/>
    </w:rPr>
  </w:style>
  <w:style w:type="paragraph" w:customStyle="1" w:styleId="1f2">
    <w:name w:val="Обычный 1ж"/>
    <w:basedOn w:val="a4"/>
    <w:rsid w:val="00A841EB"/>
    <w:pPr>
      <w:spacing w:before="60" w:after="0"/>
    </w:pPr>
    <w:rPr>
      <w:rFonts w:ascii="Times New Roman" w:hAnsi="Times New Roman"/>
      <w:sz w:val="24"/>
      <w:szCs w:val="24"/>
      <w:u w:val="single"/>
      <w:lang w:val="ru-RU" w:eastAsia="ru-RU"/>
    </w:rPr>
  </w:style>
  <w:style w:type="paragraph" w:customStyle="1" w:styleId="2e">
    <w:name w:val="Обычный 2"/>
    <w:basedOn w:val="a4"/>
    <w:rsid w:val="00A841EB"/>
    <w:pPr>
      <w:spacing w:before="0" w:after="0"/>
      <w:ind w:left="567"/>
    </w:pPr>
    <w:rPr>
      <w:rFonts w:ascii="Times New Roman" w:hAnsi="Times New Roman"/>
      <w:sz w:val="24"/>
      <w:szCs w:val="24"/>
      <w:lang w:val="ru-RU" w:eastAsia="ru-RU"/>
    </w:rPr>
  </w:style>
  <w:style w:type="paragraph" w:customStyle="1" w:styleId="46">
    <w:name w:val="Обычный 4"/>
    <w:basedOn w:val="a4"/>
    <w:rsid w:val="00A841EB"/>
    <w:pPr>
      <w:spacing w:before="0" w:after="0"/>
      <w:ind w:left="1134"/>
    </w:pPr>
    <w:rPr>
      <w:rFonts w:ascii="Times New Roman" w:hAnsi="Times New Roman"/>
      <w:sz w:val="24"/>
      <w:szCs w:val="24"/>
      <w:lang w:val="ru-RU" w:eastAsia="ru-RU"/>
    </w:rPr>
  </w:style>
  <w:style w:type="paragraph" w:customStyle="1" w:styleId="54">
    <w:name w:val="Обычный 5"/>
    <w:basedOn w:val="a4"/>
    <w:rsid w:val="00A841EB"/>
    <w:pPr>
      <w:spacing w:before="0" w:after="0"/>
      <w:ind w:left="1418"/>
    </w:pPr>
    <w:rPr>
      <w:rFonts w:ascii="Times New Roman" w:hAnsi="Times New Roman"/>
      <w:sz w:val="24"/>
      <w:szCs w:val="24"/>
      <w:lang w:val="ru-RU" w:eastAsia="ru-RU"/>
    </w:rPr>
  </w:style>
  <w:style w:type="paragraph" w:customStyle="1" w:styleId="63">
    <w:name w:val="Обычный 6"/>
    <w:basedOn w:val="a4"/>
    <w:rsid w:val="00A841EB"/>
    <w:pPr>
      <w:spacing w:before="0" w:after="0"/>
      <w:ind w:left="1701"/>
    </w:pPr>
    <w:rPr>
      <w:rFonts w:ascii="Times New Roman" w:hAnsi="Times New Roman"/>
      <w:sz w:val="24"/>
      <w:szCs w:val="24"/>
      <w:lang w:val="ru-RU" w:eastAsia="ru-RU"/>
    </w:rPr>
  </w:style>
  <w:style w:type="paragraph" w:customStyle="1" w:styleId="73">
    <w:name w:val="Обычный 7"/>
    <w:basedOn w:val="a4"/>
    <w:rsid w:val="00A841EB"/>
    <w:pPr>
      <w:spacing w:before="0" w:after="0"/>
      <w:ind w:left="1985"/>
    </w:pPr>
    <w:rPr>
      <w:rFonts w:ascii="Times New Roman" w:hAnsi="Times New Roman"/>
      <w:sz w:val="24"/>
      <w:szCs w:val="24"/>
      <w:lang w:val="ru-RU" w:eastAsia="ru-RU"/>
    </w:rPr>
  </w:style>
  <w:style w:type="paragraph" w:customStyle="1" w:styleId="55">
    <w:name w:val="Обычный уровень 5"/>
    <w:basedOn w:val="a4"/>
    <w:rsid w:val="00A841EB"/>
    <w:pPr>
      <w:spacing w:before="0" w:after="0"/>
      <w:ind w:left="284"/>
    </w:pPr>
    <w:rPr>
      <w:rFonts w:ascii="Times New Roman" w:hAnsi="Times New Roman"/>
      <w:sz w:val="24"/>
      <w:szCs w:val="24"/>
      <w:lang w:val="ru-RU" w:eastAsia="ru-RU"/>
    </w:rPr>
  </w:style>
  <w:style w:type="paragraph" w:customStyle="1" w:styleId="1f3">
    <w:name w:val="Титул 1жц"/>
    <w:basedOn w:val="a4"/>
    <w:rsid w:val="00A841EB"/>
    <w:pPr>
      <w:spacing w:before="0" w:after="240"/>
      <w:jc w:val="center"/>
    </w:pPr>
    <w:rPr>
      <w:rFonts w:ascii="Times New Roman" w:hAnsi="Times New Roman"/>
      <w:b/>
      <w:sz w:val="36"/>
      <w:szCs w:val="24"/>
      <w:lang w:val="ru-RU" w:eastAsia="ru-RU"/>
    </w:rPr>
  </w:style>
  <w:style w:type="paragraph" w:customStyle="1" w:styleId="affff5">
    <w:name w:val="Обычный к"/>
    <w:basedOn w:val="a4"/>
    <w:rsid w:val="00A841EB"/>
    <w:pPr>
      <w:spacing w:before="0" w:after="0"/>
    </w:pPr>
    <w:rPr>
      <w:rFonts w:ascii="Times New Roman" w:hAnsi="Times New Roman"/>
      <w:i/>
      <w:sz w:val="24"/>
      <w:szCs w:val="24"/>
      <w:lang w:val="ru-RU" w:eastAsia="ru-RU"/>
    </w:rPr>
  </w:style>
  <w:style w:type="paragraph" w:customStyle="1" w:styleId="56">
    <w:name w:val="Сущность 5"/>
    <w:basedOn w:val="a0"/>
    <w:rsid w:val="00A841EB"/>
    <w:pPr>
      <w:numPr>
        <w:ilvl w:val="0"/>
        <w:numId w:val="0"/>
      </w:numPr>
      <w:tabs>
        <w:tab w:val="clear" w:pos="1145"/>
        <w:tab w:val="num" w:pos="1135"/>
      </w:tabs>
      <w:ind w:left="357" w:hanging="357"/>
    </w:pPr>
  </w:style>
  <w:style w:type="paragraph" w:customStyle="1" w:styleId="affff6">
    <w:name w:val="Таблица заголовок"/>
    <w:basedOn w:val="a4"/>
    <w:rsid w:val="00A841EB"/>
    <w:pPr>
      <w:spacing w:before="0" w:after="0"/>
      <w:jc w:val="center"/>
    </w:pPr>
    <w:rPr>
      <w:rFonts w:ascii="Times New Roman" w:hAnsi="Times New Roman"/>
      <w:sz w:val="24"/>
      <w:szCs w:val="24"/>
      <w:lang w:val="ru-RU" w:eastAsia="ru-RU"/>
    </w:rPr>
  </w:style>
  <w:style w:type="paragraph" w:customStyle="1" w:styleId="affff7">
    <w:name w:val="Таблица ячейка"/>
    <w:basedOn w:val="a4"/>
    <w:rsid w:val="00A841EB"/>
    <w:pPr>
      <w:spacing w:before="0" w:after="0"/>
    </w:pPr>
    <w:rPr>
      <w:rFonts w:ascii="Times New Roman" w:hAnsi="Times New Roman"/>
      <w:sz w:val="24"/>
      <w:szCs w:val="24"/>
      <w:lang w:val="ru-RU" w:eastAsia="ru-RU"/>
    </w:rPr>
  </w:style>
  <w:style w:type="paragraph" w:customStyle="1" w:styleId="affff8">
    <w:name w:val="Обычный ж"/>
    <w:basedOn w:val="a4"/>
    <w:rsid w:val="00A841EB"/>
    <w:pPr>
      <w:spacing w:before="0" w:after="0"/>
    </w:pPr>
    <w:rPr>
      <w:rFonts w:ascii="Times New Roman" w:hAnsi="Times New Roman"/>
      <w:b/>
      <w:sz w:val="24"/>
      <w:szCs w:val="24"/>
      <w:lang w:val="ru-RU" w:eastAsia="ru-RU"/>
    </w:rPr>
  </w:style>
  <w:style w:type="paragraph" w:customStyle="1" w:styleId="affff9">
    <w:name w:val="Обычный жц"/>
    <w:basedOn w:val="a4"/>
    <w:rsid w:val="00A841EB"/>
    <w:pPr>
      <w:spacing w:before="0" w:after="0"/>
      <w:jc w:val="center"/>
    </w:pPr>
    <w:rPr>
      <w:rFonts w:ascii="Times New Roman" w:hAnsi="Times New Roman"/>
      <w:b/>
      <w:sz w:val="24"/>
      <w:szCs w:val="24"/>
      <w:lang w:val="ru-RU" w:eastAsia="ru-RU"/>
    </w:rPr>
  </w:style>
  <w:style w:type="paragraph" w:customStyle="1" w:styleId="Courier4">
    <w:name w:val="Courier 4"/>
    <w:basedOn w:val="46"/>
    <w:rsid w:val="00A841EB"/>
    <w:rPr>
      <w:rFonts w:ascii="Courier New" w:hAnsi="Courier New"/>
      <w:sz w:val="20"/>
    </w:rPr>
  </w:style>
  <w:style w:type="paragraph" w:customStyle="1" w:styleId="05">
    <w:name w:val="Обычный 05"/>
    <w:basedOn w:val="a4"/>
    <w:rsid w:val="00A841EB"/>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A841EB"/>
    <w:rPr>
      <w:sz w:val="20"/>
    </w:rPr>
  </w:style>
  <w:style w:type="paragraph" w:customStyle="1" w:styleId="SP1">
    <w:name w:val="SP1"/>
    <w:basedOn w:val="a4"/>
    <w:rsid w:val="00A841EB"/>
    <w:pPr>
      <w:spacing w:before="0" w:after="0"/>
      <w:ind w:left="284" w:hanging="284"/>
    </w:pPr>
    <w:rPr>
      <w:rFonts w:ascii="Times New Roman" w:hAnsi="Times New Roman"/>
      <w:sz w:val="24"/>
      <w:szCs w:val="24"/>
      <w:lang w:val="ru-RU" w:eastAsia="ru-RU"/>
    </w:rPr>
  </w:style>
  <w:style w:type="paragraph" w:customStyle="1" w:styleId="SP2">
    <w:name w:val="SP2"/>
    <w:basedOn w:val="a4"/>
    <w:rsid w:val="00A841EB"/>
    <w:pPr>
      <w:spacing w:before="0" w:after="0"/>
      <w:ind w:left="1134" w:hanging="567"/>
    </w:pPr>
    <w:rPr>
      <w:rFonts w:ascii="Times New Roman" w:hAnsi="Times New Roman"/>
      <w:sz w:val="24"/>
      <w:szCs w:val="24"/>
      <w:lang w:val="ru-RU" w:eastAsia="ru-RU"/>
    </w:rPr>
  </w:style>
  <w:style w:type="paragraph" w:customStyle="1" w:styleId="SP3">
    <w:name w:val="SP3"/>
    <w:basedOn w:val="a4"/>
    <w:rsid w:val="00A841EB"/>
    <w:pPr>
      <w:spacing w:before="0" w:after="0"/>
      <w:ind w:left="1560" w:hanging="709"/>
    </w:pPr>
    <w:rPr>
      <w:rFonts w:ascii="Times New Roman" w:hAnsi="Times New Roman"/>
      <w:sz w:val="24"/>
      <w:szCs w:val="24"/>
      <w:lang w:val="ru-RU" w:eastAsia="ru-RU"/>
    </w:rPr>
  </w:style>
  <w:style w:type="paragraph" w:customStyle="1" w:styleId="Iauiue">
    <w:name w:val="Iau?iue"/>
    <w:rsid w:val="00A841EB"/>
    <w:pPr>
      <w:widowControl w:val="0"/>
    </w:pPr>
    <w:rPr>
      <w:rFonts w:ascii="Times New Roman" w:eastAsia="Times New Roman" w:hAnsi="Times New Roman"/>
      <w:lang w:eastAsia="en-US"/>
    </w:rPr>
  </w:style>
  <w:style w:type="paragraph" w:customStyle="1" w:styleId="affffa">
    <w:name w:val="Таблицы (моноширинный)"/>
    <w:basedOn w:val="a4"/>
    <w:next w:val="a4"/>
    <w:rsid w:val="00A841EB"/>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4">
    <w:name w:val="Название1"/>
    <w:basedOn w:val="a4"/>
    <w:rsid w:val="00A841EB"/>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b">
    <w:name w:val="Заголовок к тексту"/>
    <w:basedOn w:val="a4"/>
    <w:rsid w:val="00A841EB"/>
    <w:pPr>
      <w:suppressAutoHyphens/>
      <w:spacing w:before="0" w:after="0"/>
    </w:pPr>
    <w:rPr>
      <w:rFonts w:ascii="Times New Roman" w:hAnsi="Times New Roman"/>
      <w:sz w:val="24"/>
      <w:szCs w:val="24"/>
      <w:lang w:val="ru-RU" w:eastAsia="ru-RU"/>
    </w:rPr>
  </w:style>
  <w:style w:type="paragraph" w:customStyle="1" w:styleId="affffc">
    <w:name w:val="Реквизиты ОДУ"/>
    <w:basedOn w:val="a4"/>
    <w:rsid w:val="00A841EB"/>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4"/>
    <w:rsid w:val="00A841EB"/>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4"/>
    <w:uiPriority w:val="99"/>
    <w:rsid w:val="00A841EB"/>
    <w:pPr>
      <w:spacing w:before="0" w:after="200" w:line="276" w:lineRule="auto"/>
      <w:ind w:left="720"/>
      <w:contextualSpacing/>
    </w:pPr>
    <w:rPr>
      <w:rFonts w:ascii="Calibri" w:eastAsia="Calibri" w:hAnsi="Calibri"/>
      <w:szCs w:val="22"/>
      <w:lang w:val="ru-RU"/>
    </w:rPr>
  </w:style>
  <w:style w:type="character" w:styleId="affffd">
    <w:name w:val="footnote reference"/>
    <w:uiPriority w:val="99"/>
    <w:semiHidden/>
    <w:unhideWhenUsed/>
    <w:rsid w:val="00A841EB"/>
    <w:rPr>
      <w:vertAlign w:val="superscript"/>
    </w:rPr>
  </w:style>
  <w:style w:type="character" w:styleId="affffe">
    <w:name w:val="annotation reference"/>
    <w:uiPriority w:val="99"/>
    <w:unhideWhenUsed/>
    <w:rsid w:val="00A841EB"/>
    <w:rPr>
      <w:sz w:val="16"/>
      <w:szCs w:val="16"/>
    </w:rPr>
  </w:style>
  <w:style w:type="character" w:styleId="afffff">
    <w:name w:val="endnote reference"/>
    <w:semiHidden/>
    <w:unhideWhenUsed/>
    <w:rsid w:val="00A841EB"/>
    <w:rPr>
      <w:vertAlign w:val="superscript"/>
    </w:rPr>
  </w:style>
  <w:style w:type="character" w:customStyle="1" w:styleId="Superscript">
    <w:name w:val="Superscript"/>
    <w:rsid w:val="00A841EB"/>
    <w:rPr>
      <w:b/>
      <w:bCs w:val="0"/>
      <w:vertAlign w:val="superscript"/>
    </w:rPr>
  </w:style>
  <w:style w:type="character" w:customStyle="1" w:styleId="Emphasis1">
    <w:name w:val="Emphasis1"/>
    <w:rsid w:val="00A841EB"/>
    <w:rPr>
      <w:i/>
      <w:iCs w:val="0"/>
      <w:spacing w:val="0"/>
    </w:rPr>
  </w:style>
  <w:style w:type="character" w:customStyle="1" w:styleId="bodytext2">
    <w:name w:val="body text Знак Знак2"/>
    <w:rsid w:val="00A841EB"/>
    <w:rPr>
      <w:sz w:val="22"/>
      <w:lang w:val="en-GB" w:eastAsia="en-US" w:bidi="ar-SA"/>
    </w:rPr>
  </w:style>
  <w:style w:type="character" w:customStyle="1" w:styleId="bodytext">
    <w:name w:val="body text Знак Знак"/>
    <w:uiPriority w:val="99"/>
    <w:rsid w:val="00A841EB"/>
    <w:rPr>
      <w:sz w:val="22"/>
      <w:lang w:val="en-GB" w:eastAsia="en-US" w:bidi="ar-SA"/>
    </w:rPr>
  </w:style>
  <w:style w:type="character" w:customStyle="1" w:styleId="bodytext0">
    <w:name w:val="body text Знак Знак Знак"/>
    <w:rsid w:val="00A841EB"/>
    <w:rPr>
      <w:sz w:val="22"/>
      <w:lang w:val="en-GB" w:eastAsia="en-US" w:bidi="ar-SA"/>
    </w:rPr>
  </w:style>
  <w:style w:type="character" w:customStyle="1" w:styleId="bodytext1">
    <w:name w:val="body text Знак Знак Знак1"/>
    <w:aliases w:val="body text Знак Знак Знак2"/>
    <w:rsid w:val="00A841EB"/>
    <w:rPr>
      <w:sz w:val="22"/>
      <w:lang w:val="en-GB" w:eastAsia="en-US" w:bidi="ar-SA"/>
    </w:rPr>
  </w:style>
  <w:style w:type="character" w:customStyle="1" w:styleId="bodytext10">
    <w:name w:val="body text Знак Знак1"/>
    <w:rsid w:val="00A841EB"/>
    <w:rPr>
      <w:sz w:val="22"/>
      <w:lang w:val="en-GB" w:eastAsia="en-US" w:bidi="ar-SA"/>
    </w:rPr>
  </w:style>
  <w:style w:type="character" w:customStyle="1" w:styleId="1f5">
    <w:name w:val="Выделение1"/>
    <w:rsid w:val="00A841EB"/>
    <w:rPr>
      <w:i/>
      <w:iCs w:val="0"/>
      <w:spacing w:val="0"/>
    </w:rPr>
  </w:style>
  <w:style w:type="character" w:customStyle="1" w:styleId="121">
    <w:name w:val="Знак Знак12"/>
    <w:rsid w:val="00A841EB"/>
    <w:rPr>
      <w:rFonts w:ascii="Times New Roman" w:hAnsi="Times New Roman" w:cs="Times New Roman" w:hint="default"/>
      <w:sz w:val="24"/>
      <w:szCs w:val="24"/>
    </w:rPr>
  </w:style>
  <w:style w:type="character" w:customStyle="1" w:styleId="afffff0">
    <w:name w:val="Обычный текст Знак Знак"/>
    <w:rsid w:val="00A841EB"/>
    <w:rPr>
      <w:rFonts w:ascii="Garamond" w:eastAsia="Arial Unicode MS" w:hAnsi="Garamond" w:cs="Times New Roman" w:hint="default"/>
      <w:sz w:val="24"/>
      <w:szCs w:val="24"/>
      <w:lang w:eastAsia="ru-RU"/>
    </w:rPr>
  </w:style>
  <w:style w:type="character" w:customStyle="1" w:styleId="150">
    <w:name w:val="Знак Знак15"/>
    <w:rsid w:val="00A841EB"/>
    <w:rPr>
      <w:rFonts w:ascii="Times New Roman" w:hAnsi="Times New Roman" w:cs="Times New Roman" w:hint="default"/>
      <w:sz w:val="24"/>
      <w:szCs w:val="24"/>
    </w:rPr>
  </w:style>
  <w:style w:type="character" w:customStyle="1" w:styleId="bodytext4">
    <w:name w:val="body text Знак Знак4"/>
    <w:rsid w:val="00A841EB"/>
    <w:rPr>
      <w:sz w:val="22"/>
      <w:lang w:val="en-GB" w:eastAsia="en-US" w:bidi="ar-SA"/>
    </w:rPr>
  </w:style>
  <w:style w:type="character" w:customStyle="1" w:styleId="bodytext3">
    <w:name w:val="body text Знак Знак3"/>
    <w:rsid w:val="00A841EB"/>
    <w:rPr>
      <w:sz w:val="22"/>
      <w:lang w:val="en-GB" w:eastAsia="en-US" w:bidi="ar-SA"/>
    </w:rPr>
  </w:style>
  <w:style w:type="character" w:customStyle="1" w:styleId="BodyTextChar">
    <w:name w:val="Body Text Char"/>
    <w:aliases w:val="body text Char"/>
    <w:locked/>
    <w:rsid w:val="00A841EB"/>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A841EB"/>
    <w:rPr>
      <w:sz w:val="22"/>
      <w:lang w:val="ru-RU" w:eastAsia="en-US" w:bidi="ar-SA"/>
    </w:rPr>
  </w:style>
  <w:style w:type="character" w:customStyle="1" w:styleId="Heading7Char">
    <w:name w:val="Heading 7 Char"/>
    <w:aliases w:val="Appendix Header Char,Legal Level 1.1. Char"/>
    <w:locked/>
    <w:rsid w:val="00A841EB"/>
    <w:rPr>
      <w:rFonts w:ascii="Garamond" w:hAnsi="Garamond" w:hint="default"/>
      <w:sz w:val="22"/>
      <w:lang w:val="en-GB" w:eastAsia="en-US" w:bidi="ar-SA"/>
    </w:rPr>
  </w:style>
  <w:style w:type="character" w:customStyle="1" w:styleId="116">
    <w:name w:val="Знак Знак11"/>
    <w:semiHidden/>
    <w:rsid w:val="00A841EB"/>
    <w:rPr>
      <w:rFonts w:ascii="Garamond" w:hAnsi="Garamond" w:cs="Times New Roman" w:hint="default"/>
      <w:sz w:val="22"/>
    </w:rPr>
  </w:style>
  <w:style w:type="character" w:customStyle="1" w:styleId="160">
    <w:name w:val="Знак Знак16"/>
    <w:rsid w:val="00A841EB"/>
    <w:rPr>
      <w:rFonts w:ascii="Times New Roman" w:hAnsi="Times New Roman" w:cs="Times New Roman" w:hint="default"/>
      <w:sz w:val="24"/>
      <w:szCs w:val="24"/>
      <w:lang w:val="ru-RU" w:eastAsia="ru-RU" w:bidi="ar-SA"/>
    </w:rPr>
  </w:style>
  <w:style w:type="character" w:customStyle="1" w:styleId="130">
    <w:name w:val="Знак Знак13"/>
    <w:rsid w:val="00A841EB"/>
    <w:rPr>
      <w:rFonts w:ascii="Times New Roman" w:hAnsi="Times New Roman" w:cs="Times New Roman" w:hint="default"/>
      <w:sz w:val="24"/>
      <w:szCs w:val="24"/>
      <w:lang w:val="ru-RU" w:eastAsia="ru-RU" w:bidi="ar-SA"/>
    </w:rPr>
  </w:style>
  <w:style w:type="character" w:customStyle="1" w:styleId="1f6">
    <w:name w:val="Основной текст Знак1"/>
    <w:aliases w:val="body text Знак1"/>
    <w:uiPriority w:val="99"/>
    <w:rsid w:val="00A841EB"/>
    <w:rPr>
      <w:sz w:val="22"/>
      <w:lang w:val="en-GB" w:eastAsia="en-US" w:bidi="ar-SA"/>
    </w:rPr>
  </w:style>
  <w:style w:type="character" w:customStyle="1" w:styleId="bodytext5">
    <w:name w:val="body text Знак Знак5"/>
    <w:rsid w:val="00A841EB"/>
    <w:rPr>
      <w:rFonts w:ascii="Times New Roman" w:eastAsia="Times New Roman" w:hAnsi="Times New Roman" w:cs="Times New Roman" w:hint="default"/>
      <w:sz w:val="22"/>
      <w:lang w:val="en-GB" w:eastAsia="en-US"/>
    </w:rPr>
  </w:style>
  <w:style w:type="character" w:customStyle="1" w:styleId="140">
    <w:name w:val="Знак Знак14"/>
    <w:rsid w:val="00A841EB"/>
    <w:rPr>
      <w:rFonts w:ascii="Garamond" w:hAnsi="Garamond" w:cs="Times New Roman" w:hint="default"/>
      <w:sz w:val="22"/>
      <w:lang w:val="en-GB" w:eastAsia="en-US"/>
    </w:rPr>
  </w:style>
  <w:style w:type="character" w:customStyle="1" w:styleId="48">
    <w:name w:val="Знак Знак4"/>
    <w:rsid w:val="00A841EB"/>
    <w:rPr>
      <w:rFonts w:ascii="Times New Roman" w:hAnsi="Times New Roman" w:cs="Times New Roman" w:hint="default"/>
      <w:sz w:val="28"/>
      <w:szCs w:val="28"/>
      <w:lang w:val="ru-RU" w:eastAsia="ru-RU" w:bidi="ar-SA"/>
    </w:rPr>
  </w:style>
  <w:style w:type="character" w:customStyle="1" w:styleId="2f">
    <w:name w:val="Знак Знак2"/>
    <w:locked/>
    <w:rsid w:val="00A841EB"/>
    <w:rPr>
      <w:sz w:val="24"/>
      <w:szCs w:val="24"/>
      <w:lang w:val="ru-RU" w:eastAsia="ru-RU" w:bidi="ar-SA"/>
    </w:rPr>
  </w:style>
  <w:style w:type="character" w:customStyle="1" w:styleId="Heading7Char1">
    <w:name w:val="Heading 7 Char1"/>
    <w:aliases w:val="Appendix Header Char1,Legal Level 1.1. Char1"/>
    <w:locked/>
    <w:rsid w:val="00A841EB"/>
    <w:rPr>
      <w:rFonts w:ascii="Garamond" w:hAnsi="Garamond" w:hint="default"/>
      <w:sz w:val="22"/>
      <w:lang w:val="en-GB" w:eastAsia="en-US" w:bidi="ar-SA"/>
    </w:rPr>
  </w:style>
  <w:style w:type="character" w:customStyle="1" w:styleId="220">
    <w:name w:val="Знак Знак22"/>
    <w:rsid w:val="00A841EB"/>
    <w:rPr>
      <w:rFonts w:ascii="Times New Roman" w:hAnsi="Times New Roman" w:cs="Times New Roman" w:hint="default"/>
      <w:sz w:val="24"/>
      <w:szCs w:val="24"/>
      <w:lang w:val="x-none" w:eastAsia="en-US"/>
    </w:rPr>
  </w:style>
  <w:style w:type="character" w:customStyle="1" w:styleId="CommentTextChar">
    <w:name w:val="Comment Text Char"/>
    <w:uiPriority w:val="99"/>
    <w:semiHidden/>
    <w:locked/>
    <w:rsid w:val="00A841EB"/>
    <w:rPr>
      <w:rFonts w:ascii="Times New Roman" w:hAnsi="Times New Roman" w:cs="Times New Roman" w:hint="default"/>
    </w:rPr>
  </w:style>
  <w:style w:type="character" w:customStyle="1" w:styleId="240">
    <w:name w:val="Знак Знак24"/>
    <w:semiHidden/>
    <w:locked/>
    <w:rsid w:val="00A841EB"/>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A841EB"/>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A841EB"/>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A841EB"/>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A841EB"/>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A841EB"/>
    <w:rPr>
      <w:rFonts w:ascii="Arial" w:hAnsi="Arial" w:cs="Times New Roman" w:hint="default"/>
      <w:i/>
      <w:iCs w:val="0"/>
      <w:lang w:val="en-GB" w:eastAsia="en-US" w:bidi="ar-SA"/>
    </w:rPr>
  </w:style>
  <w:style w:type="character" w:customStyle="1" w:styleId="Heading9Char">
    <w:name w:val="Heading 9 Char"/>
    <w:aliases w:val="Legal Level 1.1.1.1. Char"/>
    <w:locked/>
    <w:rsid w:val="00A841EB"/>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A841EB"/>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A841EB"/>
    <w:rPr>
      <w:rFonts w:ascii="Garamond" w:hAnsi="Garamond" w:cs="Times New Roman" w:hint="default"/>
      <w:sz w:val="22"/>
      <w:lang w:val="en-GB" w:eastAsia="en-US" w:bidi="ar-SA"/>
    </w:rPr>
  </w:style>
  <w:style w:type="character" w:customStyle="1" w:styleId="BodyTextChar1">
    <w:name w:val="Body Text Char1"/>
    <w:aliases w:val="body text Char1"/>
    <w:locked/>
    <w:rsid w:val="00A841EB"/>
    <w:rPr>
      <w:rFonts w:ascii="Times New Roman" w:hAnsi="Times New Roman" w:cs="Times New Roman" w:hint="default"/>
      <w:sz w:val="22"/>
      <w:lang w:val="en-GB" w:eastAsia="en-US" w:bidi="ar-SA"/>
    </w:rPr>
  </w:style>
  <w:style w:type="character" w:customStyle="1" w:styleId="HeaderChar">
    <w:name w:val="Header Char"/>
    <w:uiPriority w:val="99"/>
    <w:locked/>
    <w:rsid w:val="00A841EB"/>
    <w:rPr>
      <w:rFonts w:ascii="Garamond" w:hAnsi="Garamond" w:cs="Times New Roman" w:hint="default"/>
      <w:sz w:val="22"/>
      <w:lang w:val="en-GB" w:eastAsia="en-US" w:bidi="ar-SA"/>
    </w:rPr>
  </w:style>
  <w:style w:type="character" w:customStyle="1" w:styleId="FooterChar">
    <w:name w:val="Footer Char"/>
    <w:uiPriority w:val="99"/>
    <w:locked/>
    <w:rsid w:val="00A841EB"/>
    <w:rPr>
      <w:rFonts w:ascii="Garamond" w:hAnsi="Garamond" w:cs="Times New Roman" w:hint="default"/>
      <w:sz w:val="22"/>
      <w:lang w:val="en-GB" w:eastAsia="en-US" w:bidi="ar-SA"/>
    </w:rPr>
  </w:style>
  <w:style w:type="character" w:customStyle="1" w:styleId="BodyTextIndentChar">
    <w:name w:val="Body Text Indent Char"/>
    <w:locked/>
    <w:rsid w:val="00A841EB"/>
    <w:rPr>
      <w:rFonts w:ascii="Times New Roman" w:hAnsi="Times New Roman" w:cs="Times New Roman" w:hint="default"/>
      <w:sz w:val="24"/>
      <w:szCs w:val="24"/>
      <w:lang w:val="ru-RU" w:eastAsia="en-US" w:bidi="ar-SA"/>
    </w:rPr>
  </w:style>
  <w:style w:type="character" w:customStyle="1" w:styleId="FootnoteTextChar">
    <w:name w:val="Footnote Text Char"/>
    <w:uiPriority w:val="99"/>
    <w:semiHidden/>
    <w:locked/>
    <w:rsid w:val="00A841EB"/>
    <w:rPr>
      <w:rFonts w:ascii="Garamond" w:hAnsi="Garamond" w:cs="Times New Roman" w:hint="default"/>
      <w:lang w:val="en-GB" w:eastAsia="en-US" w:bidi="ar-SA"/>
    </w:rPr>
  </w:style>
  <w:style w:type="character" w:customStyle="1" w:styleId="BodyTextIndent2Char">
    <w:name w:val="Body Text Indent 2 Char"/>
    <w:uiPriority w:val="99"/>
    <w:locked/>
    <w:rsid w:val="00A841EB"/>
    <w:rPr>
      <w:rFonts w:ascii="Arial" w:hAnsi="Arial" w:cs="Times New Roman" w:hint="default"/>
      <w:i/>
      <w:iCs w:val="0"/>
      <w:lang w:val="ru-RU" w:eastAsia="ru-RU"/>
    </w:rPr>
  </w:style>
  <w:style w:type="character" w:customStyle="1" w:styleId="BodyTextIndent3Char">
    <w:name w:val="Body Text Indent 3 Char"/>
    <w:locked/>
    <w:rsid w:val="00A841EB"/>
    <w:rPr>
      <w:rFonts w:ascii="Times New Roman" w:hAnsi="Times New Roman" w:cs="Times New Roman" w:hint="default"/>
      <w:i/>
      <w:iCs/>
      <w:sz w:val="22"/>
      <w:lang w:val="ru-RU" w:eastAsia="en-US" w:bidi="ar-SA"/>
    </w:rPr>
  </w:style>
  <w:style w:type="character" w:customStyle="1" w:styleId="SubtitleChar">
    <w:name w:val="Subtitle Char"/>
    <w:locked/>
    <w:rsid w:val="00A841EB"/>
    <w:rPr>
      <w:rFonts w:ascii="Arial MT Black" w:hAnsi="Arial MT Black" w:cs="Times New Roman" w:hint="default"/>
      <w:b/>
      <w:bCs w:val="0"/>
      <w:caps/>
      <w:spacing w:val="-16"/>
      <w:kern w:val="28"/>
      <w:sz w:val="32"/>
      <w:lang w:val="ru-RU" w:eastAsia="ru-RU" w:bidi="ar-SA"/>
    </w:rPr>
  </w:style>
  <w:style w:type="character" w:customStyle="1" w:styleId="TitleChar">
    <w:name w:val="Title Char"/>
    <w:uiPriority w:val="99"/>
    <w:locked/>
    <w:rsid w:val="00A841EB"/>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A841EB"/>
    <w:rPr>
      <w:rFonts w:ascii="Times New Roman" w:hAnsi="Times New Roman" w:cs="Times New Roman" w:hint="default"/>
      <w:lang w:val="ru-RU" w:eastAsia="ru-RU" w:bidi="ar-SA"/>
    </w:rPr>
  </w:style>
  <w:style w:type="character" w:customStyle="1" w:styleId="BodyText3Char">
    <w:name w:val="Body Text 3 Char"/>
    <w:uiPriority w:val="99"/>
    <w:locked/>
    <w:rsid w:val="00A841EB"/>
    <w:rPr>
      <w:rFonts w:ascii="Times New Roman" w:hAnsi="Times New Roman" w:cs="Times New Roman" w:hint="default"/>
      <w:i/>
      <w:iCs/>
      <w:sz w:val="22"/>
      <w:u w:val="single"/>
      <w:lang w:val="ru-RU" w:eastAsia="en-US" w:bidi="ar-SA"/>
    </w:rPr>
  </w:style>
  <w:style w:type="character" w:customStyle="1" w:styleId="117">
    <w:name w:val="Выделение11"/>
    <w:rsid w:val="00A841EB"/>
    <w:rPr>
      <w:i/>
      <w:iCs w:val="0"/>
      <w:spacing w:val="0"/>
    </w:rPr>
  </w:style>
  <w:style w:type="character" w:customStyle="1" w:styleId="BodyTextFirstIndent2Char">
    <w:name w:val="Body Text First Indent 2 Char"/>
    <w:locked/>
    <w:rsid w:val="00A841EB"/>
    <w:rPr>
      <w:rFonts w:ascii="Times New Roman" w:hAnsi="Times New Roman" w:cs="Times New Roman" w:hint="default"/>
      <w:sz w:val="24"/>
      <w:szCs w:val="24"/>
      <w:lang w:val="ru-RU" w:eastAsia="ru-RU" w:bidi="ar-SA"/>
    </w:rPr>
  </w:style>
  <w:style w:type="character" w:customStyle="1" w:styleId="74">
    <w:name w:val="Знак Знак7"/>
    <w:rsid w:val="00A841EB"/>
    <w:rPr>
      <w:rFonts w:ascii="Arial MT Black" w:hAnsi="Arial MT Black" w:cs="Times New Roman" w:hint="default"/>
      <w:b/>
      <w:bCs w:val="0"/>
      <w:spacing w:val="-20"/>
      <w:kern w:val="28"/>
      <w:sz w:val="40"/>
      <w:lang w:val="ru-RU" w:eastAsia="ru-RU" w:bidi="ar-SA"/>
    </w:rPr>
  </w:style>
  <w:style w:type="character" w:customStyle="1" w:styleId="m1">
    <w:name w:val="m1"/>
    <w:uiPriority w:val="99"/>
    <w:rsid w:val="00A841EB"/>
    <w:rPr>
      <w:color w:val="0000FF"/>
    </w:rPr>
  </w:style>
  <w:style w:type="character" w:customStyle="1" w:styleId="1f7">
    <w:name w:val="Дата Знак1"/>
    <w:semiHidden/>
    <w:rsid w:val="00A841EB"/>
    <w:rPr>
      <w:rFonts w:ascii="Garamond" w:hAnsi="Garamond" w:hint="default"/>
      <w:sz w:val="22"/>
      <w:lang w:val="en-GB" w:eastAsia="en-US"/>
    </w:rPr>
  </w:style>
  <w:style w:type="character" w:customStyle="1" w:styleId="1f8">
    <w:name w:val="Основной текст с отступом Знак1"/>
    <w:semiHidden/>
    <w:rsid w:val="00A841EB"/>
    <w:rPr>
      <w:rFonts w:ascii="Garamond" w:hAnsi="Garamond" w:hint="default"/>
      <w:sz w:val="22"/>
      <w:lang w:val="en-GB" w:eastAsia="en-US"/>
    </w:rPr>
  </w:style>
  <w:style w:type="character" w:customStyle="1" w:styleId="213">
    <w:name w:val="Основной текст с отступом 2 Знак1"/>
    <w:semiHidden/>
    <w:rsid w:val="00A841EB"/>
    <w:rPr>
      <w:rFonts w:ascii="Garamond" w:hAnsi="Garamond" w:hint="default"/>
      <w:sz w:val="22"/>
      <w:lang w:val="en-GB" w:eastAsia="en-US"/>
    </w:rPr>
  </w:style>
  <w:style w:type="character" w:customStyle="1" w:styleId="312">
    <w:name w:val="Основной текст с отступом 3 Знак1"/>
    <w:semiHidden/>
    <w:rsid w:val="00A841EB"/>
    <w:rPr>
      <w:rFonts w:ascii="Garamond" w:hAnsi="Garamond" w:hint="default"/>
      <w:sz w:val="16"/>
      <w:szCs w:val="16"/>
      <w:lang w:val="en-GB" w:eastAsia="en-US"/>
    </w:rPr>
  </w:style>
  <w:style w:type="character" w:customStyle="1" w:styleId="214">
    <w:name w:val="Основной текст 2 Знак1"/>
    <w:semiHidden/>
    <w:rsid w:val="00A841EB"/>
    <w:rPr>
      <w:rFonts w:ascii="Garamond" w:hAnsi="Garamond" w:hint="default"/>
      <w:sz w:val="22"/>
      <w:lang w:val="en-GB" w:eastAsia="en-US"/>
    </w:rPr>
  </w:style>
  <w:style w:type="character" w:customStyle="1" w:styleId="313">
    <w:name w:val="Основной текст 3 Знак1"/>
    <w:semiHidden/>
    <w:rsid w:val="00A841EB"/>
    <w:rPr>
      <w:rFonts w:ascii="Garamond" w:hAnsi="Garamond" w:hint="default"/>
      <w:sz w:val="16"/>
      <w:szCs w:val="16"/>
      <w:lang w:val="en-GB" w:eastAsia="en-US"/>
    </w:rPr>
  </w:style>
  <w:style w:type="character" w:customStyle="1" w:styleId="1f9">
    <w:name w:val="Схема документа Знак1"/>
    <w:semiHidden/>
    <w:rsid w:val="00A841EB"/>
    <w:rPr>
      <w:rFonts w:ascii="Tahoma" w:hAnsi="Tahoma" w:cs="Tahoma" w:hint="default"/>
      <w:sz w:val="16"/>
      <w:szCs w:val="16"/>
      <w:lang w:val="en-GB" w:eastAsia="en-US"/>
    </w:rPr>
  </w:style>
  <w:style w:type="character" w:customStyle="1" w:styleId="t1">
    <w:name w:val="t1"/>
    <w:rsid w:val="00A841EB"/>
    <w:rPr>
      <w:color w:val="990000"/>
    </w:rPr>
  </w:style>
  <w:style w:type="character" w:customStyle="1" w:styleId="b1">
    <w:name w:val="b1"/>
    <w:rsid w:val="00A841EB"/>
    <w:rPr>
      <w:rFonts w:ascii="Courier New" w:hAnsi="Courier New" w:cs="Courier New" w:hint="default"/>
      <w:b/>
      <w:bCs/>
      <w:strike w:val="0"/>
      <w:dstrike w:val="0"/>
      <w:color w:val="FF0000"/>
      <w:u w:val="none"/>
      <w:effect w:val="none"/>
    </w:rPr>
  </w:style>
  <w:style w:type="character" w:customStyle="1" w:styleId="pi1">
    <w:name w:val="pi1"/>
    <w:rsid w:val="00A841EB"/>
    <w:rPr>
      <w:color w:val="0000FF"/>
    </w:rPr>
  </w:style>
  <w:style w:type="character" w:customStyle="1" w:styleId="5-0">
    <w:name w:val="Стиль Заголовок 5 + Темно-синий Знак Знак Знак Знак"/>
    <w:rsid w:val="00A841EB"/>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A841EB"/>
    <w:rPr>
      <w:rFonts w:ascii="Times New Roman" w:hAnsi="Times New Roman" w:cs="Times New Roman" w:hint="default"/>
      <w:sz w:val="16"/>
      <w:szCs w:val="16"/>
    </w:rPr>
  </w:style>
  <w:style w:type="character" w:customStyle="1" w:styleId="bodytext6">
    <w:name w:val="body text Знак Знак6"/>
    <w:rsid w:val="00A841EB"/>
    <w:rPr>
      <w:sz w:val="22"/>
      <w:lang w:val="en-GB" w:eastAsia="en-US" w:bidi="ar-SA"/>
    </w:rPr>
  </w:style>
  <w:style w:type="character" w:customStyle="1" w:styleId="180">
    <w:name w:val="Знак Знак18"/>
    <w:rsid w:val="00A841EB"/>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A841EB"/>
    <w:rPr>
      <w:rFonts w:ascii="Garamond" w:hAnsi="Garamond" w:hint="default"/>
      <w:b/>
      <w:bCs w:val="0"/>
      <w:color w:val="000000"/>
      <w:sz w:val="22"/>
      <w:szCs w:val="22"/>
      <w:lang w:val="ru-RU" w:eastAsia="en-US" w:bidi="ar-SA"/>
    </w:rPr>
  </w:style>
  <w:style w:type="character" w:customStyle="1" w:styleId="190">
    <w:name w:val="Знак Знак19"/>
    <w:semiHidden/>
    <w:locked/>
    <w:rsid w:val="00A841EB"/>
    <w:rPr>
      <w:sz w:val="24"/>
      <w:lang w:eastAsia="en-US" w:bidi="ar-SA"/>
    </w:rPr>
  </w:style>
  <w:style w:type="character" w:customStyle="1" w:styleId="st">
    <w:name w:val="st"/>
    <w:basedOn w:val="a5"/>
    <w:rsid w:val="00A841EB"/>
  </w:style>
  <w:style w:type="character" w:customStyle="1" w:styleId="3b">
    <w:name w:val="Знак Знак3"/>
    <w:rsid w:val="00A841EB"/>
    <w:rPr>
      <w:rFonts w:ascii="Garamond" w:hAnsi="Garamond" w:hint="default"/>
      <w:sz w:val="22"/>
      <w:lang w:val="en-GB" w:eastAsia="en-US" w:bidi="ar-SA"/>
    </w:rPr>
  </w:style>
  <w:style w:type="character" w:customStyle="1" w:styleId="afffff1">
    <w:name w:val="Знак Знак"/>
    <w:rsid w:val="00A841EB"/>
    <w:rPr>
      <w:rFonts w:ascii="Garamond" w:hAnsi="Garamond" w:hint="default"/>
      <w:sz w:val="22"/>
      <w:lang w:val="en-GB" w:eastAsia="en-US" w:bidi="ar-SA"/>
    </w:rPr>
  </w:style>
  <w:style w:type="character" w:customStyle="1" w:styleId="102">
    <w:name w:val="Знак Знак10"/>
    <w:semiHidden/>
    <w:locked/>
    <w:rsid w:val="00A841EB"/>
    <w:rPr>
      <w:rFonts w:ascii="Garamond" w:hAnsi="Garamond" w:hint="default"/>
      <w:lang w:val="en-GB" w:eastAsia="en-US" w:bidi="ar-SA"/>
    </w:rPr>
  </w:style>
  <w:style w:type="character" w:customStyle="1" w:styleId="170">
    <w:name w:val="Знак Знак17"/>
    <w:locked/>
    <w:rsid w:val="00A841EB"/>
    <w:rPr>
      <w:rFonts w:ascii="Arial" w:hAnsi="Arial" w:cs="Arial" w:hint="default"/>
      <w:i/>
      <w:iCs/>
      <w:lang w:val="ru-RU" w:eastAsia="ru-RU" w:bidi="ar-SA"/>
    </w:rPr>
  </w:style>
  <w:style w:type="character" w:customStyle="1" w:styleId="93">
    <w:name w:val="Знак Знак9"/>
    <w:rsid w:val="00A841EB"/>
    <w:rPr>
      <w:i/>
      <w:iCs/>
      <w:sz w:val="22"/>
      <w:lang w:val="ru-RU" w:eastAsia="en-US" w:bidi="ar-SA"/>
    </w:rPr>
  </w:style>
  <w:style w:type="character" w:customStyle="1" w:styleId="1fa">
    <w:name w:val="Знак Знак1"/>
    <w:rsid w:val="00A841EB"/>
    <w:rPr>
      <w:rFonts w:ascii="Arial MT Black" w:hAnsi="Arial MT Black" w:hint="default"/>
      <w:b/>
      <w:bCs w:val="0"/>
      <w:spacing w:val="-20"/>
      <w:kern w:val="28"/>
      <w:sz w:val="40"/>
      <w:lang w:val="ru-RU" w:eastAsia="ru-RU" w:bidi="ar-SA"/>
    </w:rPr>
  </w:style>
  <w:style w:type="character" w:customStyle="1" w:styleId="83">
    <w:name w:val="Знак Знак8"/>
    <w:rsid w:val="00A841EB"/>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A841EB"/>
    <w:rPr>
      <w:lang w:val="ru-RU" w:eastAsia="ru-RU" w:bidi="ar-SA"/>
    </w:rPr>
  </w:style>
  <w:style w:type="character" w:customStyle="1" w:styleId="57">
    <w:name w:val="Знак Знак5"/>
    <w:rsid w:val="00A841EB"/>
    <w:rPr>
      <w:i/>
      <w:iCs/>
      <w:sz w:val="22"/>
      <w:u w:val="single"/>
      <w:lang w:val="ru-RU" w:eastAsia="en-US" w:bidi="ar-SA"/>
    </w:rPr>
  </w:style>
  <w:style w:type="character" w:customStyle="1" w:styleId="CommentSubjectChar">
    <w:name w:val="Comment Subject Char"/>
    <w:uiPriority w:val="99"/>
    <w:locked/>
    <w:rsid w:val="00A841EB"/>
    <w:rPr>
      <w:rFonts w:ascii="Arial" w:hAnsi="Arial" w:cs="Arial" w:hint="default"/>
      <w:b/>
      <w:bCs/>
    </w:rPr>
  </w:style>
  <w:style w:type="table" w:styleId="afffff2">
    <w:name w:val="Table Grid"/>
    <w:basedOn w:val="a6"/>
    <w:uiPriority w:val="39"/>
    <w:rsid w:val="00A841EB"/>
    <w:pPr>
      <w:spacing w:before="180" w:after="6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7"/>
    <w:unhideWhenUsed/>
    <w:rsid w:val="00A841EB"/>
    <w:pPr>
      <w:numPr>
        <w:numId w:val="8"/>
      </w:numPr>
    </w:pPr>
  </w:style>
  <w:style w:type="character" w:customStyle="1" w:styleId="620">
    <w:name w:val="Заголовок 6 Знак2"/>
    <w:aliases w:val="Legal Level 1. Знак2"/>
    <w:locked/>
    <w:rsid w:val="00476216"/>
    <w:rPr>
      <w:sz w:val="22"/>
      <w:lang w:val="ru-RU" w:eastAsia="en-US" w:bidi="ar-SA"/>
    </w:rPr>
  </w:style>
  <w:style w:type="character" w:customStyle="1" w:styleId="820">
    <w:name w:val="Заголовок 8 Знак2"/>
    <w:aliases w:val="Legal Level 1.1.1. Знак2"/>
    <w:rsid w:val="00476216"/>
    <w:rPr>
      <w:rFonts w:ascii="Arial" w:hAnsi="Arial"/>
      <w:i/>
      <w:lang w:val="en-GB" w:eastAsia="en-US" w:bidi="ar-SA"/>
    </w:rPr>
  </w:style>
  <w:style w:type="character" w:customStyle="1" w:styleId="920">
    <w:name w:val="Заголовок 9 Знак2"/>
    <w:aliases w:val="Legal Level 1.1.1.1. Знак2"/>
    <w:rsid w:val="00476216"/>
    <w:rPr>
      <w:rFonts w:ascii="Arial" w:hAnsi="Arial"/>
      <w:i/>
      <w:sz w:val="18"/>
      <w:lang w:val="en-GB" w:eastAsia="en-US" w:bidi="ar-SA"/>
    </w:rPr>
  </w:style>
  <w:style w:type="character" w:styleId="afffff3">
    <w:name w:val="page number"/>
    <w:basedOn w:val="a5"/>
    <w:uiPriority w:val="99"/>
    <w:rsid w:val="00476216"/>
  </w:style>
  <w:style w:type="character" w:customStyle="1" w:styleId="1fb">
    <w:name w:val="Верхний колонтитул Знак1"/>
    <w:rsid w:val="00476216"/>
    <w:rPr>
      <w:rFonts w:ascii="Garamond" w:hAnsi="Garamond"/>
      <w:sz w:val="22"/>
      <w:lang w:val="en-GB" w:eastAsia="en-US" w:bidi="ar-SA"/>
    </w:rPr>
  </w:style>
  <w:style w:type="character" w:customStyle="1" w:styleId="1fc">
    <w:name w:val="Нижний колонтитул Знак1"/>
    <w:rsid w:val="00476216"/>
    <w:rPr>
      <w:rFonts w:ascii="Garamond" w:hAnsi="Garamond"/>
      <w:sz w:val="22"/>
      <w:lang w:val="en-GB" w:eastAsia="en-US" w:bidi="ar-SA"/>
    </w:rPr>
  </w:style>
  <w:style w:type="character" w:customStyle="1" w:styleId="2f0">
    <w:name w:val="Основной текст с отступом Знак2"/>
    <w:rsid w:val="00476216"/>
    <w:rPr>
      <w:sz w:val="24"/>
      <w:szCs w:val="24"/>
      <w:lang w:val="ru-RU" w:eastAsia="en-US" w:bidi="ar-SA"/>
    </w:rPr>
  </w:style>
  <w:style w:type="character" w:customStyle="1" w:styleId="1fd">
    <w:name w:val="Текст сноски Знак1"/>
    <w:semiHidden/>
    <w:locked/>
    <w:rsid w:val="00476216"/>
    <w:rPr>
      <w:rFonts w:ascii="Garamond" w:hAnsi="Garamond"/>
      <w:lang w:val="en-GB" w:eastAsia="en-US" w:bidi="ar-SA"/>
    </w:rPr>
  </w:style>
  <w:style w:type="character" w:customStyle="1" w:styleId="221">
    <w:name w:val="Основной текст с отступом 2 Знак2"/>
    <w:locked/>
    <w:rsid w:val="00476216"/>
    <w:rPr>
      <w:rFonts w:ascii="Arial" w:hAnsi="Arial"/>
      <w:i/>
      <w:iCs/>
      <w:lang w:val="ru-RU" w:eastAsia="ru-RU" w:bidi="ar-SA"/>
    </w:rPr>
  </w:style>
  <w:style w:type="character" w:customStyle="1" w:styleId="320">
    <w:name w:val="Основной текст с отступом 3 Знак2"/>
    <w:rsid w:val="00476216"/>
    <w:rPr>
      <w:i/>
      <w:iCs/>
      <w:sz w:val="22"/>
      <w:lang w:val="ru-RU" w:eastAsia="en-US" w:bidi="ar-SA"/>
    </w:rPr>
  </w:style>
  <w:style w:type="character" w:customStyle="1" w:styleId="1fe">
    <w:name w:val="Название Знак1"/>
    <w:rsid w:val="00476216"/>
    <w:rPr>
      <w:rFonts w:ascii="Arial MT Black" w:hAnsi="Arial MT Black"/>
      <w:b/>
      <w:spacing w:val="-20"/>
      <w:kern w:val="28"/>
      <w:sz w:val="40"/>
      <w:lang w:val="ru-RU" w:eastAsia="ru-RU" w:bidi="ar-SA"/>
    </w:rPr>
  </w:style>
  <w:style w:type="character" w:customStyle="1" w:styleId="1ff">
    <w:name w:val="Подзаголовок Знак1"/>
    <w:rsid w:val="00476216"/>
    <w:rPr>
      <w:rFonts w:ascii="Arial MT Black" w:hAnsi="Arial MT Black"/>
      <w:b/>
      <w:caps/>
      <w:spacing w:val="-16"/>
      <w:kern w:val="28"/>
      <w:sz w:val="32"/>
      <w:lang w:val="ru-RU" w:eastAsia="ru-RU" w:bidi="ar-SA"/>
    </w:rPr>
  </w:style>
  <w:style w:type="paragraph" w:customStyle="1" w:styleId="2f1">
    <w:name w:val="Заголовок оглавления2"/>
    <w:basedOn w:val="10"/>
    <w:rsid w:val="00476216"/>
    <w:pPr>
      <w:keepLines/>
      <w:pBdr>
        <w:top w:val="single" w:sz="6" w:space="16" w:color="auto"/>
      </w:pBdr>
      <w:suppressAutoHyphens/>
      <w:spacing w:before="220" w:after="60" w:line="320" w:lineRule="atLeast"/>
      <w:ind w:left="708" w:hanging="708"/>
      <w:jc w:val="center"/>
      <w:outlineLvl w:val="9"/>
    </w:pPr>
    <w:rPr>
      <w:rFonts w:ascii="Arial MT Black" w:hAnsi="Arial MT Black" w:cs="Garamond"/>
      <w:b w:val="0"/>
      <w:caps/>
      <w:color w:val="000000"/>
      <w:spacing w:val="-20"/>
      <w:kern w:val="28"/>
      <w:sz w:val="40"/>
      <w:szCs w:val="22"/>
    </w:rPr>
  </w:style>
  <w:style w:type="character" w:customStyle="1" w:styleId="1ff0">
    <w:name w:val="Текст примечания Знак1"/>
    <w:semiHidden/>
    <w:rsid w:val="00476216"/>
    <w:rPr>
      <w:lang w:val="ru-RU" w:eastAsia="ru-RU" w:bidi="ar-SA"/>
    </w:rPr>
  </w:style>
  <w:style w:type="character" w:customStyle="1" w:styleId="321">
    <w:name w:val="Основной текст 3 Знак2"/>
    <w:rsid w:val="00476216"/>
    <w:rPr>
      <w:i/>
      <w:iCs/>
      <w:sz w:val="22"/>
      <w:u w:val="single"/>
      <w:lang w:val="ru-RU" w:eastAsia="en-US" w:bidi="ar-SA"/>
    </w:rPr>
  </w:style>
  <w:style w:type="character" w:styleId="afffff4">
    <w:name w:val="Emphasis"/>
    <w:qFormat/>
    <w:rsid w:val="00476216"/>
    <w:rPr>
      <w:i/>
      <w:iCs/>
    </w:rPr>
  </w:style>
  <w:style w:type="character" w:styleId="afffff5">
    <w:name w:val="Strong"/>
    <w:uiPriority w:val="99"/>
    <w:qFormat/>
    <w:rsid w:val="00476216"/>
    <w:rPr>
      <w:b/>
      <w:bCs/>
    </w:rPr>
  </w:style>
  <w:style w:type="character" w:customStyle="1" w:styleId="2f2">
    <w:name w:val="Выделение2"/>
    <w:rsid w:val="00476216"/>
    <w:rPr>
      <w:i/>
      <w:spacing w:val="0"/>
    </w:rPr>
  </w:style>
  <w:style w:type="paragraph" w:customStyle="1" w:styleId="3c">
    <w:name w:val="Обычный3"/>
    <w:rsid w:val="00476216"/>
    <w:pPr>
      <w:widowControl w:val="0"/>
      <w:jc w:val="both"/>
    </w:pPr>
    <w:rPr>
      <w:rFonts w:ascii="Arial" w:eastAsia="Times New Roman" w:hAnsi="Arial"/>
      <w:snapToGrid w:val="0"/>
      <w:sz w:val="24"/>
    </w:rPr>
  </w:style>
  <w:style w:type="paragraph" w:customStyle="1" w:styleId="2f3">
    <w:name w:val="Текст2"/>
    <w:basedOn w:val="a4"/>
    <w:rsid w:val="00476216"/>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fd"/>
    <w:rsid w:val="00476216"/>
    <w:pPr>
      <w:ind w:left="1080"/>
      <w:jc w:val="left"/>
    </w:pPr>
    <w:rPr>
      <w:rFonts w:ascii="Arial" w:eastAsia="Times New Roman" w:hAnsi="Arial" w:cs="Arial"/>
      <w:szCs w:val="20"/>
      <w:lang w:val="ru-RU" w:eastAsia="ru-RU"/>
    </w:rPr>
  </w:style>
  <w:style w:type="paragraph" w:customStyle="1" w:styleId="223">
    <w:name w:val="Основной текст с отступом 22"/>
    <w:basedOn w:val="a4"/>
    <w:rsid w:val="00476216"/>
    <w:pPr>
      <w:widowControl w:val="0"/>
      <w:spacing w:before="120" w:after="0"/>
      <w:ind w:left="1985" w:hanging="1985"/>
      <w:jc w:val="both"/>
    </w:pPr>
    <w:rPr>
      <w:lang w:val="ru-RU" w:eastAsia="ru-RU"/>
    </w:rPr>
  </w:style>
  <w:style w:type="paragraph" w:customStyle="1" w:styleId="322">
    <w:name w:val="Основной текст 32"/>
    <w:basedOn w:val="a4"/>
    <w:rsid w:val="00476216"/>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4"/>
    <w:rsid w:val="00476216"/>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4"/>
    <w:rsid w:val="00476216"/>
    <w:pPr>
      <w:spacing w:before="0" w:after="160" w:line="240" w:lineRule="exact"/>
    </w:pPr>
    <w:rPr>
      <w:rFonts w:ascii="Verdana" w:hAnsi="Verdana" w:cs="Verdana"/>
      <w:sz w:val="20"/>
      <w:lang w:val="en-US"/>
    </w:rPr>
  </w:style>
  <w:style w:type="paragraph" w:customStyle="1" w:styleId="2f4">
    <w:name w:val="Знак Знак Знак Знак2"/>
    <w:basedOn w:val="a4"/>
    <w:rsid w:val="00476216"/>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4"/>
    <w:rsid w:val="00476216"/>
    <w:pPr>
      <w:spacing w:before="0" w:after="160" w:line="240" w:lineRule="exact"/>
    </w:pPr>
    <w:rPr>
      <w:rFonts w:ascii="Verdana" w:hAnsi="Verdana" w:cs="Verdana"/>
      <w:sz w:val="20"/>
      <w:lang w:val="en-US"/>
    </w:rPr>
  </w:style>
  <w:style w:type="character" w:customStyle="1" w:styleId="215">
    <w:name w:val="Красная строка 2 Знак1"/>
    <w:rsid w:val="00476216"/>
    <w:rPr>
      <w:rFonts w:ascii="Times New Roman" w:eastAsia="Times New Roman" w:hAnsi="Times New Roman"/>
      <w:sz w:val="24"/>
      <w:szCs w:val="24"/>
      <w:lang w:val="ru-RU" w:eastAsia="ru-RU" w:bidi="ar-SA"/>
    </w:rPr>
  </w:style>
  <w:style w:type="character" w:customStyle="1" w:styleId="1210">
    <w:name w:val="Знак Знак121"/>
    <w:rsid w:val="00476216"/>
    <w:rPr>
      <w:rFonts w:ascii="Times New Roman" w:eastAsia="Times New Roman" w:hAnsi="Times New Roman"/>
      <w:sz w:val="24"/>
      <w:szCs w:val="24"/>
    </w:rPr>
  </w:style>
  <w:style w:type="character" w:customStyle="1" w:styleId="151">
    <w:name w:val="Знак Знак151"/>
    <w:rsid w:val="00476216"/>
    <w:rPr>
      <w:sz w:val="24"/>
      <w:szCs w:val="24"/>
    </w:rPr>
  </w:style>
  <w:style w:type="paragraph" w:customStyle="1" w:styleId="2f5">
    <w:name w:val="Абзац списка2"/>
    <w:basedOn w:val="a4"/>
    <w:uiPriority w:val="99"/>
    <w:rsid w:val="00476216"/>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4"/>
    <w:rsid w:val="00476216"/>
    <w:pPr>
      <w:spacing w:before="0" w:after="0"/>
    </w:pPr>
    <w:rPr>
      <w:rFonts w:ascii="Times New Roman" w:hAnsi="Times New Roman"/>
      <w:sz w:val="24"/>
      <w:szCs w:val="24"/>
      <w:lang w:val="ru-RU" w:eastAsia="ru-RU"/>
    </w:rPr>
  </w:style>
  <w:style w:type="character" w:customStyle="1" w:styleId="1110">
    <w:name w:val="Знак Знак111"/>
    <w:semiHidden/>
    <w:rsid w:val="00476216"/>
    <w:rPr>
      <w:rFonts w:ascii="Garamond" w:hAnsi="Garamond"/>
      <w:sz w:val="22"/>
    </w:rPr>
  </w:style>
  <w:style w:type="character" w:customStyle="1" w:styleId="161">
    <w:name w:val="Знак Знак161"/>
    <w:rsid w:val="00476216"/>
    <w:rPr>
      <w:sz w:val="24"/>
      <w:szCs w:val="24"/>
      <w:lang w:val="ru-RU" w:eastAsia="ru-RU" w:bidi="ar-SA"/>
    </w:rPr>
  </w:style>
  <w:style w:type="character" w:customStyle="1" w:styleId="131">
    <w:name w:val="Знак Знак131"/>
    <w:rsid w:val="00476216"/>
    <w:rPr>
      <w:sz w:val="24"/>
      <w:szCs w:val="24"/>
      <w:lang w:val="ru-RU" w:eastAsia="ru-RU" w:bidi="ar-SA"/>
    </w:rPr>
  </w:style>
  <w:style w:type="character" w:customStyle="1" w:styleId="141">
    <w:name w:val="Знак Знак141"/>
    <w:rsid w:val="00476216"/>
    <w:rPr>
      <w:rFonts w:ascii="Garamond" w:eastAsia="Times New Roman" w:hAnsi="Garamond"/>
      <w:sz w:val="22"/>
      <w:lang w:val="en-GB" w:eastAsia="en-US"/>
    </w:rPr>
  </w:style>
  <w:style w:type="character" w:customStyle="1" w:styleId="2f6">
    <w:name w:val="Дата Знак2"/>
    <w:rsid w:val="00476216"/>
    <w:rPr>
      <w:rFonts w:ascii="Arial MT Black" w:hAnsi="Arial MT Black"/>
      <w:b/>
      <w:spacing w:val="-20"/>
      <w:kern w:val="28"/>
      <w:sz w:val="40"/>
      <w:lang w:val="ru-RU" w:eastAsia="ru-RU" w:bidi="ar-SA"/>
    </w:rPr>
  </w:style>
  <w:style w:type="character" w:customStyle="1" w:styleId="411">
    <w:name w:val="Знак Знак41"/>
    <w:rsid w:val="00476216"/>
    <w:rPr>
      <w:sz w:val="28"/>
      <w:szCs w:val="28"/>
      <w:lang w:val="ru-RU" w:eastAsia="ru-RU" w:bidi="ar-SA"/>
    </w:rPr>
  </w:style>
  <w:style w:type="character" w:customStyle="1" w:styleId="2210">
    <w:name w:val="Знак Знак221"/>
    <w:rsid w:val="00476216"/>
    <w:rPr>
      <w:sz w:val="24"/>
      <w:szCs w:val="24"/>
      <w:lang w:eastAsia="en-US"/>
    </w:rPr>
  </w:style>
  <w:style w:type="character" w:customStyle="1" w:styleId="241">
    <w:name w:val="Знак Знак241"/>
    <w:semiHidden/>
    <w:locked/>
    <w:rsid w:val="00476216"/>
    <w:rPr>
      <w:rFonts w:cs="Times New Roman"/>
    </w:rPr>
  </w:style>
  <w:style w:type="character" w:customStyle="1" w:styleId="224">
    <w:name w:val="Основной текст 2 Знак2"/>
    <w:semiHidden/>
    <w:locked/>
    <w:rsid w:val="00476216"/>
    <w:rPr>
      <w:sz w:val="24"/>
      <w:lang w:val="x-none" w:eastAsia="en-US" w:bidi="ar-SA"/>
    </w:rPr>
  </w:style>
  <w:style w:type="character" w:customStyle="1" w:styleId="1ff1">
    <w:name w:val="Текст концевой сноски Знак1"/>
    <w:semiHidden/>
    <w:locked/>
    <w:rsid w:val="00476216"/>
    <w:rPr>
      <w:rFonts w:ascii="Garamond" w:hAnsi="Garamond"/>
      <w:lang w:val="en-GB" w:eastAsia="en-US" w:bidi="ar-SA"/>
    </w:rPr>
  </w:style>
  <w:style w:type="character" w:customStyle="1" w:styleId="1ff2">
    <w:name w:val="Текст выноски Знак1"/>
    <w:semiHidden/>
    <w:locked/>
    <w:rsid w:val="00476216"/>
    <w:rPr>
      <w:rFonts w:ascii="Tahoma" w:hAnsi="Tahoma" w:cs="Tahoma"/>
      <w:sz w:val="16"/>
      <w:szCs w:val="16"/>
      <w:lang w:val="en-GB" w:eastAsia="en-US" w:bidi="ar-SA"/>
    </w:rPr>
  </w:style>
  <w:style w:type="character" w:customStyle="1" w:styleId="1ff3">
    <w:name w:val="Текст Знак1"/>
    <w:semiHidden/>
    <w:locked/>
    <w:rsid w:val="00476216"/>
    <w:rPr>
      <w:rFonts w:ascii="Courier New" w:eastAsia="SimSun" w:hAnsi="Courier New" w:cs="Courier New"/>
      <w:lang w:val="ru-RU" w:eastAsia="zh-CN" w:bidi="ar-SA"/>
    </w:rPr>
  </w:style>
  <w:style w:type="character" w:customStyle="1" w:styleId="1ff4">
    <w:name w:val="Тема примечания Знак1"/>
    <w:semiHidden/>
    <w:locked/>
    <w:rsid w:val="00476216"/>
    <w:rPr>
      <w:rFonts w:ascii="Garamond" w:hAnsi="Garamond" w:cs="Times New Roman"/>
      <w:b/>
      <w:bCs/>
      <w:lang w:val="en-GB" w:eastAsia="en-US" w:bidi="ar-SA"/>
    </w:rPr>
  </w:style>
  <w:style w:type="character" w:customStyle="1" w:styleId="2f7">
    <w:name w:val="Схема документа Знак2"/>
    <w:semiHidden/>
    <w:locked/>
    <w:rsid w:val="00476216"/>
    <w:rPr>
      <w:rFonts w:ascii="Tahoma" w:hAnsi="Tahoma" w:cs="Tahoma"/>
      <w:lang w:val="en-GB" w:eastAsia="en-US" w:bidi="ar-SA"/>
    </w:rPr>
  </w:style>
  <w:style w:type="character" w:customStyle="1" w:styleId="HTML1">
    <w:name w:val="Стандартный HTML Знак1"/>
    <w:semiHidden/>
    <w:locked/>
    <w:rsid w:val="00476216"/>
    <w:rPr>
      <w:rFonts w:ascii="Courier New" w:hAnsi="Courier New" w:cs="Courier New"/>
      <w:lang w:val="ru-RU" w:eastAsia="ru-RU" w:bidi="ar-SA"/>
    </w:rPr>
  </w:style>
  <w:style w:type="character" w:customStyle="1" w:styleId="1ff5">
    <w:name w:val="Красная строка Знак1"/>
    <w:semiHidden/>
    <w:locked/>
    <w:rsid w:val="00476216"/>
    <w:rPr>
      <w:rFonts w:cs="Times New Roman"/>
      <w:sz w:val="24"/>
      <w:szCs w:val="24"/>
      <w:lang w:val="ru-RU" w:eastAsia="ru-RU" w:bidi="ar-SA"/>
    </w:rPr>
  </w:style>
  <w:style w:type="paragraph" w:customStyle="1" w:styleId="49">
    <w:name w:val="Обычный4"/>
    <w:basedOn w:val="a4"/>
    <w:rsid w:val="00476216"/>
    <w:pPr>
      <w:spacing w:before="0" w:after="0"/>
    </w:pPr>
    <w:rPr>
      <w:rFonts w:ascii="Times New Roman CYR" w:eastAsia="Calibri" w:hAnsi="Times New Roman CYR" w:cs="Times New Roman CYR"/>
      <w:sz w:val="20"/>
      <w:lang w:val="ru-RU" w:eastAsia="ru-RU"/>
    </w:rPr>
  </w:style>
  <w:style w:type="paragraph" w:customStyle="1" w:styleId="a">
    <w:name w:val="ЭАА"/>
    <w:basedOn w:val="10"/>
    <w:link w:val="afffff6"/>
    <w:qFormat/>
    <w:rsid w:val="00476216"/>
    <w:pPr>
      <w:numPr>
        <w:numId w:val="11"/>
      </w:numPr>
      <w:jc w:val="right"/>
    </w:pPr>
    <w:rPr>
      <w:rFonts w:ascii="Garamond" w:hAnsi="Garamond"/>
      <w:b w:val="0"/>
      <w:sz w:val="22"/>
      <w:szCs w:val="22"/>
    </w:rPr>
  </w:style>
  <w:style w:type="character" w:customStyle="1" w:styleId="afffff6">
    <w:name w:val="ЭАА Знак"/>
    <w:link w:val="a"/>
    <w:rsid w:val="00476216"/>
    <w:rPr>
      <w:rFonts w:ascii="Garamond" w:eastAsia="Times New Roman" w:hAnsi="Garamond"/>
      <w:sz w:val="22"/>
      <w:szCs w:val="22"/>
    </w:rPr>
  </w:style>
  <w:style w:type="paragraph" w:styleId="afffff7">
    <w:name w:val="No Spacing"/>
    <w:uiPriority w:val="99"/>
    <w:qFormat/>
    <w:rsid w:val="00476216"/>
    <w:pPr>
      <w:ind w:left="567" w:right="567"/>
    </w:pPr>
    <w:rPr>
      <w:rFonts w:ascii="Arial" w:eastAsia="Arial" w:hAnsi="Arial"/>
      <w:sz w:val="22"/>
      <w:szCs w:val="22"/>
      <w:lang w:eastAsia="en-US"/>
    </w:rPr>
  </w:style>
  <w:style w:type="character" w:customStyle="1" w:styleId="Bodytext20">
    <w:name w:val="Body text (2)_"/>
    <w:link w:val="Bodytext21"/>
    <w:locked/>
    <w:rsid w:val="00476216"/>
    <w:rPr>
      <w:rFonts w:ascii="Garamond" w:hAnsi="Garamond"/>
      <w:sz w:val="18"/>
      <w:szCs w:val="18"/>
      <w:shd w:val="clear" w:color="auto" w:fill="FFFFFF"/>
    </w:rPr>
  </w:style>
  <w:style w:type="character" w:customStyle="1" w:styleId="Bodytext30">
    <w:name w:val="Body text (3)_"/>
    <w:link w:val="Bodytext31"/>
    <w:locked/>
    <w:rsid w:val="00476216"/>
    <w:rPr>
      <w:rFonts w:ascii="Garamond" w:hAnsi="Garamond"/>
      <w:sz w:val="18"/>
      <w:szCs w:val="18"/>
      <w:shd w:val="clear" w:color="auto" w:fill="FFFFFF"/>
    </w:rPr>
  </w:style>
  <w:style w:type="character" w:customStyle="1" w:styleId="Bodytext23">
    <w:name w:val="Body text (2)"/>
    <w:rsid w:val="00476216"/>
  </w:style>
  <w:style w:type="character" w:customStyle="1" w:styleId="Bodytext2Bold">
    <w:name w:val="Body text (2) + Bold"/>
    <w:rsid w:val="00476216"/>
    <w:rPr>
      <w:rFonts w:ascii="Garamond" w:hAnsi="Garamond" w:cs="Garamond"/>
      <w:b/>
      <w:bCs/>
      <w:sz w:val="18"/>
      <w:szCs w:val="18"/>
      <w:shd w:val="clear" w:color="auto" w:fill="FFFFFF"/>
    </w:rPr>
  </w:style>
  <w:style w:type="character" w:customStyle="1" w:styleId="Bodytext32">
    <w:name w:val="Body text (3)"/>
    <w:rsid w:val="00476216"/>
  </w:style>
  <w:style w:type="character" w:customStyle="1" w:styleId="Bodytext40">
    <w:name w:val="Body text (4)_"/>
    <w:link w:val="Bodytext41"/>
    <w:locked/>
    <w:rsid w:val="00476216"/>
    <w:rPr>
      <w:rFonts w:ascii="Garamond" w:hAnsi="Garamond"/>
      <w:b/>
      <w:bCs/>
      <w:sz w:val="18"/>
      <w:szCs w:val="18"/>
      <w:shd w:val="clear" w:color="auto" w:fill="FFFFFF"/>
    </w:rPr>
  </w:style>
  <w:style w:type="character" w:customStyle="1" w:styleId="Bodytext3Bold">
    <w:name w:val="Body text (3) + Bold"/>
    <w:rsid w:val="00476216"/>
    <w:rPr>
      <w:rFonts w:ascii="Garamond" w:hAnsi="Garamond" w:cs="Garamond"/>
      <w:b/>
      <w:bCs/>
      <w:sz w:val="18"/>
      <w:szCs w:val="18"/>
      <w:shd w:val="clear" w:color="auto" w:fill="FFFFFF"/>
    </w:rPr>
  </w:style>
  <w:style w:type="character" w:customStyle="1" w:styleId="BodytextBold2">
    <w:name w:val="Body text + Bold2"/>
    <w:rsid w:val="00476216"/>
    <w:rPr>
      <w:rFonts w:ascii="Garamond" w:hAnsi="Garamond" w:cs="Garamond"/>
      <w:b/>
      <w:bCs/>
      <w:sz w:val="18"/>
      <w:szCs w:val="18"/>
      <w:shd w:val="clear" w:color="auto" w:fill="FFFFFF"/>
      <w:lang w:val="en-GB" w:eastAsia="en-US" w:bidi="ar-SA"/>
    </w:rPr>
  </w:style>
  <w:style w:type="character" w:customStyle="1" w:styleId="Bodytext230">
    <w:name w:val="Body text (2)3"/>
    <w:rsid w:val="00476216"/>
  </w:style>
  <w:style w:type="character" w:customStyle="1" w:styleId="BodytextBold1">
    <w:name w:val="Body text + Bold1"/>
    <w:rsid w:val="00476216"/>
    <w:rPr>
      <w:rFonts w:ascii="Garamond" w:hAnsi="Garamond" w:cs="Garamond"/>
      <w:b/>
      <w:bCs/>
      <w:sz w:val="18"/>
      <w:szCs w:val="18"/>
      <w:shd w:val="clear" w:color="auto" w:fill="FFFFFF"/>
      <w:lang w:val="en-GB" w:eastAsia="en-US" w:bidi="ar-SA"/>
    </w:rPr>
  </w:style>
  <w:style w:type="character" w:customStyle="1" w:styleId="Bodytext2Bold1">
    <w:name w:val="Body text (2) + Bold1"/>
    <w:rsid w:val="00476216"/>
    <w:rPr>
      <w:rFonts w:ascii="Garamond" w:hAnsi="Garamond" w:cs="Garamond"/>
      <w:b/>
      <w:bCs/>
      <w:sz w:val="18"/>
      <w:szCs w:val="18"/>
      <w:shd w:val="clear" w:color="auto" w:fill="FFFFFF"/>
    </w:rPr>
  </w:style>
  <w:style w:type="character" w:customStyle="1" w:styleId="Bodytext220">
    <w:name w:val="Body text (2)2"/>
    <w:rsid w:val="00476216"/>
  </w:style>
  <w:style w:type="paragraph" w:customStyle="1" w:styleId="Bodytext21">
    <w:name w:val="Body text (2)1"/>
    <w:basedOn w:val="a4"/>
    <w:link w:val="Bodytext20"/>
    <w:rsid w:val="00476216"/>
    <w:pPr>
      <w:shd w:val="clear" w:color="auto" w:fill="FFFFFF"/>
      <w:spacing w:before="0" w:after="240" w:line="240" w:lineRule="atLeast"/>
      <w:ind w:hanging="360"/>
      <w:jc w:val="both"/>
    </w:pPr>
    <w:rPr>
      <w:rFonts w:eastAsia="Calibri"/>
      <w:sz w:val="18"/>
      <w:szCs w:val="18"/>
      <w:shd w:val="clear" w:color="auto" w:fill="FFFFFF"/>
      <w:lang w:val="ru-RU"/>
    </w:rPr>
  </w:style>
  <w:style w:type="paragraph" w:customStyle="1" w:styleId="Bodytext31">
    <w:name w:val="Body text (3)1"/>
    <w:basedOn w:val="a4"/>
    <w:link w:val="Bodytext30"/>
    <w:rsid w:val="00476216"/>
    <w:pPr>
      <w:shd w:val="clear" w:color="auto" w:fill="FFFFFF"/>
      <w:spacing w:before="240" w:after="240" w:line="240" w:lineRule="atLeast"/>
      <w:ind w:hanging="360"/>
    </w:pPr>
    <w:rPr>
      <w:rFonts w:eastAsia="Calibri"/>
      <w:sz w:val="18"/>
      <w:szCs w:val="18"/>
      <w:shd w:val="clear" w:color="auto" w:fill="FFFFFF"/>
      <w:lang w:val="ru-RU"/>
    </w:rPr>
  </w:style>
  <w:style w:type="paragraph" w:customStyle="1" w:styleId="Bodytext41">
    <w:name w:val="Body text (4)"/>
    <w:basedOn w:val="a4"/>
    <w:link w:val="Bodytext40"/>
    <w:rsid w:val="00476216"/>
    <w:pPr>
      <w:shd w:val="clear" w:color="auto" w:fill="FFFFFF"/>
      <w:spacing w:before="120" w:after="120" w:line="221" w:lineRule="exact"/>
      <w:ind w:firstLine="660"/>
      <w:jc w:val="both"/>
    </w:pPr>
    <w:rPr>
      <w:rFonts w:eastAsia="Calibri"/>
      <w:b/>
      <w:bCs/>
      <w:sz w:val="18"/>
      <w:szCs w:val="18"/>
      <w:shd w:val="clear" w:color="auto" w:fill="FFFFFF"/>
      <w:lang w:val="ru-RU"/>
    </w:rPr>
  </w:style>
  <w:style w:type="character" w:customStyle="1" w:styleId="bodytext7">
    <w:name w:val="body text Знак Знак7"/>
    <w:rsid w:val="00476216"/>
    <w:rPr>
      <w:sz w:val="22"/>
      <w:lang w:val="en-GB" w:eastAsia="en-US" w:bidi="ar-SA"/>
    </w:rPr>
  </w:style>
  <w:style w:type="character" w:customStyle="1" w:styleId="360">
    <w:name w:val="Знак Знак36"/>
    <w:rsid w:val="00476216"/>
    <w:rPr>
      <w:rFonts w:ascii="Garamond" w:hAnsi="Garamond"/>
      <w:sz w:val="22"/>
      <w:lang w:val="en-GB" w:eastAsia="en-US" w:bidi="ar-SA"/>
    </w:rPr>
  </w:style>
  <w:style w:type="character" w:customStyle="1" w:styleId="350">
    <w:name w:val="Знак Знак35"/>
    <w:rsid w:val="00476216"/>
    <w:rPr>
      <w:rFonts w:ascii="Garamond" w:hAnsi="Garamond"/>
      <w:sz w:val="22"/>
      <w:lang w:val="en-GB" w:eastAsia="en-US" w:bidi="ar-SA"/>
    </w:rPr>
  </w:style>
  <w:style w:type="character" w:customStyle="1" w:styleId="340">
    <w:name w:val="Знак Знак34"/>
    <w:rsid w:val="00476216"/>
    <w:rPr>
      <w:sz w:val="24"/>
      <w:szCs w:val="24"/>
      <w:lang w:val="ru-RU" w:eastAsia="en-US" w:bidi="ar-SA"/>
    </w:rPr>
  </w:style>
  <w:style w:type="character" w:customStyle="1" w:styleId="330">
    <w:name w:val="Знак Знак33"/>
    <w:semiHidden/>
    <w:locked/>
    <w:rsid w:val="00476216"/>
    <w:rPr>
      <w:rFonts w:ascii="Garamond" w:hAnsi="Garamond"/>
      <w:lang w:val="en-GB" w:eastAsia="en-US" w:bidi="ar-SA"/>
    </w:rPr>
  </w:style>
  <w:style w:type="character" w:customStyle="1" w:styleId="300">
    <w:name w:val="Знак Знак30"/>
    <w:locked/>
    <w:rsid w:val="00476216"/>
    <w:rPr>
      <w:rFonts w:ascii="Arial" w:hAnsi="Arial"/>
      <w:i/>
      <w:iCs/>
      <w:lang w:val="ru-RU" w:eastAsia="ru-RU" w:bidi="ar-SA"/>
    </w:rPr>
  </w:style>
  <w:style w:type="character" w:customStyle="1" w:styleId="290">
    <w:name w:val="Знак Знак29"/>
    <w:rsid w:val="00476216"/>
    <w:rPr>
      <w:i/>
      <w:iCs/>
      <w:sz w:val="22"/>
      <w:lang w:val="ru-RU" w:eastAsia="en-US" w:bidi="ar-SA"/>
    </w:rPr>
  </w:style>
  <w:style w:type="character" w:customStyle="1" w:styleId="370">
    <w:name w:val="Знак Знак37"/>
    <w:semiHidden/>
    <w:locked/>
    <w:rsid w:val="00476216"/>
    <w:rPr>
      <w:sz w:val="24"/>
      <w:lang w:val="x-none" w:eastAsia="en-US" w:bidi="ar-SA"/>
    </w:rPr>
  </w:style>
  <w:style w:type="character" w:customStyle="1" w:styleId="324">
    <w:name w:val="Знак Знак32"/>
    <w:semiHidden/>
    <w:locked/>
    <w:rsid w:val="00476216"/>
    <w:rPr>
      <w:rFonts w:ascii="Garamond" w:hAnsi="Garamond"/>
      <w:lang w:val="en-GB" w:eastAsia="en-US" w:bidi="ar-SA"/>
    </w:rPr>
  </w:style>
  <w:style w:type="character" w:customStyle="1" w:styleId="314">
    <w:name w:val="Знак Знак31"/>
    <w:semiHidden/>
    <w:locked/>
    <w:rsid w:val="00476216"/>
    <w:rPr>
      <w:rFonts w:ascii="Tahoma" w:hAnsi="Tahoma" w:cs="Tahoma"/>
      <w:sz w:val="16"/>
      <w:szCs w:val="16"/>
      <w:lang w:val="en-GB" w:eastAsia="en-US" w:bidi="ar-SA"/>
    </w:rPr>
  </w:style>
  <w:style w:type="numbering" w:customStyle="1" w:styleId="1ff6">
    <w:name w:val="Нет списка1"/>
    <w:next w:val="a7"/>
    <w:uiPriority w:val="99"/>
    <w:semiHidden/>
    <w:rsid w:val="00476216"/>
  </w:style>
  <w:style w:type="numbering" w:customStyle="1" w:styleId="1111111">
    <w:name w:val="1 / 1.1 / 1.1.11"/>
    <w:basedOn w:val="a7"/>
    <w:next w:val="111111"/>
    <w:rsid w:val="00476216"/>
    <w:pPr>
      <w:numPr>
        <w:numId w:val="9"/>
      </w:numPr>
    </w:pPr>
  </w:style>
  <w:style w:type="numbering" w:customStyle="1" w:styleId="2f8">
    <w:name w:val="Нет списка2"/>
    <w:next w:val="a7"/>
    <w:semiHidden/>
    <w:unhideWhenUsed/>
    <w:rsid w:val="00476216"/>
  </w:style>
  <w:style w:type="numbering" w:customStyle="1" w:styleId="1111112">
    <w:name w:val="1 / 1.1 / 1.1.12"/>
    <w:basedOn w:val="a7"/>
    <w:next w:val="111111"/>
    <w:rsid w:val="00476216"/>
    <w:pPr>
      <w:numPr>
        <w:numId w:val="10"/>
      </w:numPr>
    </w:pPr>
  </w:style>
  <w:style w:type="paragraph" w:customStyle="1" w:styleId="-11">
    <w:name w:val="Цветной список - Акцент 11"/>
    <w:basedOn w:val="a4"/>
    <w:rsid w:val="00476216"/>
    <w:pPr>
      <w:spacing w:before="0" w:after="0"/>
      <w:ind w:left="708"/>
    </w:pPr>
    <w:rPr>
      <w:rFonts w:ascii="Times New Roman" w:hAnsi="Times New Roman"/>
      <w:sz w:val="24"/>
      <w:szCs w:val="24"/>
      <w:lang w:val="ru-RU" w:eastAsia="ru-RU"/>
    </w:rPr>
  </w:style>
  <w:style w:type="character" w:customStyle="1" w:styleId="PlainTextChar">
    <w:name w:val="Plain Text Char"/>
    <w:locked/>
    <w:rsid w:val="00476216"/>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476216"/>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476216"/>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476216"/>
    <w:rPr>
      <w:rFonts w:ascii="Cambria" w:hAnsi="Cambria"/>
      <w:b/>
      <w:i/>
      <w:sz w:val="28"/>
    </w:rPr>
  </w:style>
  <w:style w:type="character" w:customStyle="1" w:styleId="Heading4Char1">
    <w:name w:val="Heading 4 Char1"/>
    <w:aliases w:val="Sub-Minor Char1,Level 2 - a Char1,H4 Char1,H41 Char1"/>
    <w:locked/>
    <w:rsid w:val="00476216"/>
    <w:rPr>
      <w:sz w:val="22"/>
      <w:lang w:val="ru-RU" w:eastAsia="en-US" w:bidi="ar-SA"/>
    </w:rPr>
  </w:style>
  <w:style w:type="character" w:customStyle="1" w:styleId="Heading5Char1">
    <w:name w:val="Heading 5 Char1"/>
    <w:aliases w:val="h5 Char1,h51 Char1,H5 Char1,H51 Char1,h52 Char1,test Char1,Block Label Char1,Level 3 - i Char1"/>
    <w:locked/>
    <w:rsid w:val="00476216"/>
    <w:rPr>
      <w:lang w:val="ru-RU" w:eastAsia="en-US" w:bidi="ar-SA"/>
    </w:rPr>
  </w:style>
  <w:style w:type="character" w:customStyle="1" w:styleId="Heading6Char2">
    <w:name w:val="Heading 6 Char2"/>
    <w:aliases w:val="Legal Level 1. Char2"/>
    <w:locked/>
    <w:rsid w:val="00476216"/>
    <w:rPr>
      <w:lang w:val="ru-RU" w:eastAsia="en-US" w:bidi="ar-SA"/>
    </w:rPr>
  </w:style>
  <w:style w:type="character" w:customStyle="1" w:styleId="Heading7Char3">
    <w:name w:val="Heading 7 Char3"/>
    <w:aliases w:val="Appendix Header Char3,Legal Level 1.1. Char3"/>
    <w:locked/>
    <w:rsid w:val="00476216"/>
    <w:rPr>
      <w:rFonts w:ascii="Garamond" w:hAnsi="Garamond"/>
      <w:lang w:val="en-GB" w:eastAsia="en-US" w:bidi="ar-SA"/>
    </w:rPr>
  </w:style>
  <w:style w:type="character" w:customStyle="1" w:styleId="Heading8Char1">
    <w:name w:val="Heading 8 Char1"/>
    <w:aliases w:val="Legal Level 1.1.1. Char1"/>
    <w:locked/>
    <w:rsid w:val="00476216"/>
    <w:rPr>
      <w:rFonts w:ascii="Arial" w:hAnsi="Arial"/>
      <w:i/>
      <w:lang w:val="en-GB" w:eastAsia="en-US" w:bidi="ar-SA"/>
    </w:rPr>
  </w:style>
  <w:style w:type="character" w:customStyle="1" w:styleId="Heading9Char1">
    <w:name w:val="Heading 9 Char1"/>
    <w:aliases w:val="Legal Level 1.1.1.1. Char1"/>
    <w:locked/>
    <w:rsid w:val="00476216"/>
    <w:rPr>
      <w:rFonts w:ascii="Arial" w:hAnsi="Arial"/>
      <w:i/>
      <w:sz w:val="18"/>
      <w:lang w:val="en-GB" w:eastAsia="en-US" w:bidi="ar-SA"/>
    </w:rPr>
  </w:style>
  <w:style w:type="character" w:customStyle="1" w:styleId="BodyTextIndent2Char1">
    <w:name w:val="Body Text Indent 2 Char1"/>
    <w:locked/>
    <w:rsid w:val="00476216"/>
    <w:rPr>
      <w:sz w:val="24"/>
    </w:rPr>
  </w:style>
  <w:style w:type="character" w:customStyle="1" w:styleId="BodyText2Char">
    <w:name w:val="Body Text 2 Char"/>
    <w:uiPriority w:val="99"/>
    <w:locked/>
    <w:rsid w:val="00476216"/>
    <w:rPr>
      <w:rFonts w:cs="Times New Roman"/>
      <w:sz w:val="24"/>
    </w:rPr>
  </w:style>
  <w:style w:type="character" w:customStyle="1" w:styleId="BodyTextIndentChar1">
    <w:name w:val="Body Text Indent Char1"/>
    <w:locked/>
    <w:rsid w:val="00476216"/>
    <w:rPr>
      <w:sz w:val="24"/>
    </w:rPr>
  </w:style>
  <w:style w:type="character" w:customStyle="1" w:styleId="BodyText3Char1">
    <w:name w:val="Body Text 3 Char1"/>
    <w:locked/>
    <w:rsid w:val="00476216"/>
    <w:rPr>
      <w:sz w:val="16"/>
    </w:rPr>
  </w:style>
  <w:style w:type="character" w:customStyle="1" w:styleId="BodyTextChar2">
    <w:name w:val="Body Text Char2"/>
    <w:aliases w:val="body text Char2"/>
    <w:locked/>
    <w:rsid w:val="00476216"/>
    <w:rPr>
      <w:sz w:val="24"/>
    </w:rPr>
  </w:style>
  <w:style w:type="character" w:customStyle="1" w:styleId="FooterChar1">
    <w:name w:val="Footer Char1"/>
    <w:locked/>
    <w:rsid w:val="00476216"/>
    <w:rPr>
      <w:sz w:val="24"/>
    </w:rPr>
  </w:style>
  <w:style w:type="character" w:customStyle="1" w:styleId="HeaderChar1">
    <w:name w:val="Header Char1"/>
    <w:locked/>
    <w:rsid w:val="00476216"/>
    <w:rPr>
      <w:sz w:val="24"/>
    </w:rPr>
  </w:style>
  <w:style w:type="character" w:customStyle="1" w:styleId="FootnoteTextChar1">
    <w:name w:val="Footnote Text Char1"/>
    <w:semiHidden/>
    <w:locked/>
    <w:rsid w:val="00476216"/>
    <w:rPr>
      <w:sz w:val="20"/>
    </w:rPr>
  </w:style>
  <w:style w:type="character" w:customStyle="1" w:styleId="TitleChar1">
    <w:name w:val="Title Char1"/>
    <w:locked/>
    <w:rsid w:val="00476216"/>
    <w:rPr>
      <w:rFonts w:ascii="Cambria" w:hAnsi="Cambria"/>
      <w:b/>
      <w:kern w:val="28"/>
      <w:sz w:val="32"/>
    </w:rPr>
  </w:style>
  <w:style w:type="character" w:customStyle="1" w:styleId="BalloonTextChar">
    <w:name w:val="Balloon Text Char"/>
    <w:uiPriority w:val="99"/>
    <w:semiHidden/>
    <w:locked/>
    <w:rsid w:val="00476216"/>
    <w:rPr>
      <w:rFonts w:cs="Times New Roman"/>
      <w:sz w:val="2"/>
    </w:rPr>
  </w:style>
  <w:style w:type="paragraph" w:customStyle="1" w:styleId="2f9">
    <w:name w:val="Знак2"/>
    <w:basedOn w:val="a4"/>
    <w:rsid w:val="00476216"/>
    <w:pPr>
      <w:spacing w:before="0" w:after="160" w:line="240" w:lineRule="exact"/>
    </w:pPr>
    <w:rPr>
      <w:rFonts w:ascii="Verdana" w:hAnsi="Verdana" w:cs="Verdana"/>
      <w:sz w:val="20"/>
      <w:lang w:val="en-US"/>
    </w:rPr>
  </w:style>
  <w:style w:type="character" w:customStyle="1" w:styleId="CommentTextChar2">
    <w:name w:val="Comment Text Char2"/>
    <w:semiHidden/>
    <w:locked/>
    <w:rsid w:val="00476216"/>
  </w:style>
  <w:style w:type="paragraph" w:customStyle="1" w:styleId="1ff7">
    <w:name w:val="Рецензия1"/>
    <w:hidden/>
    <w:semiHidden/>
    <w:rsid w:val="00476216"/>
    <w:rPr>
      <w:rFonts w:ascii="Times New Roman" w:eastAsia="Times New Roman" w:hAnsi="Times New Roman"/>
      <w:sz w:val="24"/>
      <w:szCs w:val="24"/>
    </w:rPr>
  </w:style>
  <w:style w:type="character" w:customStyle="1" w:styleId="1ff8">
    <w:name w:val="Замещающий текст1"/>
    <w:semiHidden/>
    <w:rsid w:val="00476216"/>
    <w:rPr>
      <w:rFonts w:cs="Times New Roman"/>
      <w:color w:val="808080"/>
    </w:rPr>
  </w:style>
  <w:style w:type="paragraph" w:customStyle="1" w:styleId="1ff9">
    <w:name w:val="список 1"/>
    <w:basedOn w:val="a4"/>
    <w:rsid w:val="00476216"/>
    <w:pPr>
      <w:spacing w:before="0" w:after="240"/>
      <w:ind w:left="794"/>
      <w:jc w:val="both"/>
    </w:pPr>
    <w:rPr>
      <w:rFonts w:ascii="Times New Roman" w:hAnsi="Times New Roman"/>
      <w:sz w:val="24"/>
      <w:szCs w:val="24"/>
      <w:lang w:val="ru-RU" w:eastAsia="ru-RU"/>
    </w:rPr>
  </w:style>
  <w:style w:type="paragraph" w:customStyle="1" w:styleId="afffff8">
    <w:name w:val="Базовый"/>
    <w:rsid w:val="00476216"/>
    <w:pPr>
      <w:suppressAutoHyphens/>
      <w:spacing w:after="200" w:line="276" w:lineRule="auto"/>
    </w:pPr>
    <w:rPr>
      <w:rFonts w:eastAsia="Times New Roman"/>
      <w:sz w:val="22"/>
      <w:szCs w:val="22"/>
      <w:lang w:eastAsia="en-US"/>
    </w:rPr>
  </w:style>
  <w:style w:type="character" w:customStyle="1" w:styleId="EndnoteTextChar">
    <w:name w:val="Endnote Text Char"/>
    <w:uiPriority w:val="99"/>
    <w:semiHidden/>
    <w:locked/>
    <w:rsid w:val="00476216"/>
    <w:rPr>
      <w:rFonts w:ascii="Garamond" w:hAnsi="Garamond" w:cs="Times New Roman"/>
      <w:lang w:val="en-GB" w:eastAsia="en-US"/>
    </w:rPr>
  </w:style>
  <w:style w:type="character" w:customStyle="1" w:styleId="BodyTextIndent3Char1">
    <w:name w:val="Body Text Indent 3 Char1"/>
    <w:locked/>
    <w:rsid w:val="00476216"/>
    <w:rPr>
      <w:rFonts w:cs="Times New Roman"/>
      <w:i/>
      <w:iCs/>
      <w:sz w:val="22"/>
      <w:lang w:val="x-none" w:eastAsia="en-US"/>
    </w:rPr>
  </w:style>
  <w:style w:type="character" w:customStyle="1" w:styleId="SubtitleChar1">
    <w:name w:val="Subtitle Char1"/>
    <w:locked/>
    <w:rsid w:val="00476216"/>
    <w:rPr>
      <w:rFonts w:ascii="Arial MT Black" w:hAnsi="Arial MT Black" w:cs="Times New Roman"/>
      <w:b/>
      <w:caps/>
      <w:spacing w:val="-16"/>
      <w:kern w:val="28"/>
      <w:sz w:val="32"/>
    </w:rPr>
  </w:style>
  <w:style w:type="character" w:customStyle="1" w:styleId="DocumentMapChar">
    <w:name w:val="Document Map Char"/>
    <w:semiHidden/>
    <w:locked/>
    <w:rsid w:val="00476216"/>
    <w:rPr>
      <w:rFonts w:ascii="Tahoma" w:hAnsi="Tahoma" w:cs="Tahoma"/>
      <w:shd w:val="clear" w:color="auto" w:fill="000080"/>
      <w:lang w:val="en-GB" w:eastAsia="en-US"/>
    </w:rPr>
  </w:style>
  <w:style w:type="character" w:customStyle="1" w:styleId="HTMLPreformattedChar">
    <w:name w:val="HTML Preformatted Char"/>
    <w:uiPriority w:val="99"/>
    <w:locked/>
    <w:rsid w:val="00476216"/>
    <w:rPr>
      <w:rFonts w:ascii="Courier New" w:hAnsi="Courier New" w:cs="Courier New"/>
    </w:rPr>
  </w:style>
  <w:style w:type="character" w:customStyle="1" w:styleId="BodyTextFirstIndentChar">
    <w:name w:val="Body Text First Indent Char"/>
    <w:locked/>
    <w:rsid w:val="00476216"/>
    <w:rPr>
      <w:rFonts w:cs="Times New Roman"/>
      <w:sz w:val="24"/>
      <w:szCs w:val="24"/>
    </w:rPr>
  </w:style>
  <w:style w:type="character" w:customStyle="1" w:styleId="BodyTextFirstIndent2Char1">
    <w:name w:val="Body Text First Indent 2 Char1"/>
    <w:locked/>
    <w:rsid w:val="00476216"/>
    <w:rPr>
      <w:rFonts w:cs="Times New Roman"/>
      <w:sz w:val="24"/>
      <w:szCs w:val="24"/>
    </w:rPr>
  </w:style>
  <w:style w:type="character" w:customStyle="1" w:styleId="DateChar">
    <w:name w:val="Date Char"/>
    <w:locked/>
    <w:rsid w:val="00476216"/>
    <w:rPr>
      <w:rFonts w:ascii="Arial MT Black" w:hAnsi="Arial MT Black"/>
      <w:b/>
      <w:spacing w:val="-20"/>
      <w:kern w:val="28"/>
      <w:sz w:val="40"/>
    </w:rPr>
  </w:style>
  <w:style w:type="character" w:customStyle="1" w:styleId="DateChar1">
    <w:name w:val="Date Char1"/>
    <w:semiHidden/>
    <w:locked/>
    <w:rsid w:val="00476216"/>
    <w:rPr>
      <w:rFonts w:cs="Times New Roman"/>
      <w:sz w:val="24"/>
      <w:szCs w:val="24"/>
    </w:rPr>
  </w:style>
  <w:style w:type="paragraph" w:customStyle="1" w:styleId="1ffa">
    <w:name w:val="Без интервала1"/>
    <w:rsid w:val="00476216"/>
    <w:pPr>
      <w:ind w:left="567" w:right="567"/>
    </w:pPr>
    <w:rPr>
      <w:rFonts w:ascii="Arial" w:eastAsia="Times New Roman" w:hAnsi="Arial"/>
      <w:sz w:val="22"/>
      <w:szCs w:val="22"/>
      <w:lang w:eastAsia="en-US"/>
    </w:rPr>
  </w:style>
  <w:style w:type="character" w:customStyle="1" w:styleId="361">
    <w:name w:val="Знак Знак361"/>
    <w:rsid w:val="00476216"/>
    <w:rPr>
      <w:rFonts w:ascii="Garamond" w:hAnsi="Garamond"/>
      <w:sz w:val="22"/>
      <w:lang w:val="en-GB" w:eastAsia="en-US"/>
    </w:rPr>
  </w:style>
  <w:style w:type="character" w:customStyle="1" w:styleId="351">
    <w:name w:val="Знак Знак351"/>
    <w:rsid w:val="00476216"/>
    <w:rPr>
      <w:rFonts w:ascii="Garamond" w:hAnsi="Garamond"/>
      <w:sz w:val="22"/>
      <w:lang w:val="en-GB" w:eastAsia="en-US"/>
    </w:rPr>
  </w:style>
  <w:style w:type="character" w:customStyle="1" w:styleId="341">
    <w:name w:val="Знак Знак341"/>
    <w:rsid w:val="00476216"/>
    <w:rPr>
      <w:sz w:val="24"/>
      <w:lang w:val="ru-RU" w:eastAsia="en-US"/>
    </w:rPr>
  </w:style>
  <w:style w:type="character" w:customStyle="1" w:styleId="331">
    <w:name w:val="Знак Знак331"/>
    <w:semiHidden/>
    <w:locked/>
    <w:rsid w:val="00476216"/>
    <w:rPr>
      <w:rFonts w:ascii="Garamond" w:hAnsi="Garamond"/>
      <w:lang w:val="en-GB" w:eastAsia="en-US"/>
    </w:rPr>
  </w:style>
  <w:style w:type="character" w:customStyle="1" w:styleId="301">
    <w:name w:val="Знак Знак301"/>
    <w:locked/>
    <w:rsid w:val="00476216"/>
    <w:rPr>
      <w:rFonts w:ascii="Arial" w:hAnsi="Arial"/>
      <w:i/>
      <w:lang w:val="ru-RU" w:eastAsia="ru-RU"/>
    </w:rPr>
  </w:style>
  <w:style w:type="character" w:customStyle="1" w:styleId="291">
    <w:name w:val="Знак Знак291"/>
    <w:rsid w:val="00476216"/>
    <w:rPr>
      <w:i/>
      <w:sz w:val="22"/>
      <w:lang w:val="ru-RU" w:eastAsia="en-US"/>
    </w:rPr>
  </w:style>
  <w:style w:type="character" w:customStyle="1" w:styleId="371">
    <w:name w:val="Знак Знак371"/>
    <w:semiHidden/>
    <w:locked/>
    <w:rsid w:val="00476216"/>
    <w:rPr>
      <w:sz w:val="24"/>
      <w:lang w:val="x-none" w:eastAsia="en-US"/>
    </w:rPr>
  </w:style>
  <w:style w:type="character" w:customStyle="1" w:styleId="3210">
    <w:name w:val="Знак Знак321"/>
    <w:semiHidden/>
    <w:locked/>
    <w:rsid w:val="00476216"/>
    <w:rPr>
      <w:rFonts w:ascii="Garamond" w:hAnsi="Garamond"/>
      <w:lang w:val="en-GB" w:eastAsia="en-US"/>
    </w:rPr>
  </w:style>
  <w:style w:type="character" w:customStyle="1" w:styleId="3112">
    <w:name w:val="Знак Знак311"/>
    <w:semiHidden/>
    <w:locked/>
    <w:rsid w:val="00476216"/>
    <w:rPr>
      <w:rFonts w:ascii="Tahoma" w:hAnsi="Tahoma"/>
      <w:sz w:val="16"/>
      <w:lang w:val="en-GB" w:eastAsia="en-US"/>
    </w:rPr>
  </w:style>
  <w:style w:type="paragraph" w:styleId="afffff9">
    <w:name w:val="Block Text"/>
    <w:basedOn w:val="a4"/>
    <w:rsid w:val="00476216"/>
    <w:pPr>
      <w:widowControl w:val="0"/>
      <w:spacing w:before="0" w:after="0"/>
      <w:ind w:left="760" w:right="600"/>
      <w:jc w:val="center"/>
    </w:pPr>
    <w:rPr>
      <w:rFonts w:ascii="Times New Roman" w:hAnsi="Times New Roman"/>
      <w:lang w:val="ru-RU" w:eastAsia="ru-RU"/>
    </w:rPr>
  </w:style>
  <w:style w:type="paragraph" w:customStyle="1" w:styleId="pc">
    <w:name w:val="pc"/>
    <w:basedOn w:val="a4"/>
    <w:rsid w:val="00476216"/>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4"/>
    <w:uiPriority w:val="99"/>
    <w:rsid w:val="00476216"/>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476216"/>
  </w:style>
  <w:style w:type="character" w:customStyle="1" w:styleId="spelle">
    <w:name w:val="spelle"/>
    <w:rsid w:val="00476216"/>
  </w:style>
  <w:style w:type="paragraph" w:customStyle="1" w:styleId="216">
    <w:name w:val="Заголовок оглавления21"/>
    <w:basedOn w:val="10"/>
    <w:rsid w:val="00476216"/>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cs="Garamond"/>
      <w:b w:val="0"/>
      <w:caps/>
      <w:color w:val="000000"/>
      <w:spacing w:val="-20"/>
      <w:kern w:val="28"/>
      <w:sz w:val="40"/>
      <w:szCs w:val="22"/>
    </w:rPr>
  </w:style>
  <w:style w:type="character" w:customStyle="1" w:styleId="217">
    <w:name w:val="Выделение21"/>
    <w:rsid w:val="00476216"/>
    <w:rPr>
      <w:i/>
      <w:spacing w:val="0"/>
    </w:rPr>
  </w:style>
  <w:style w:type="paragraph" w:customStyle="1" w:styleId="315">
    <w:name w:val="Обычный31"/>
    <w:rsid w:val="00476216"/>
    <w:pPr>
      <w:widowControl w:val="0"/>
      <w:jc w:val="both"/>
    </w:pPr>
    <w:rPr>
      <w:rFonts w:ascii="Arial" w:eastAsia="Times New Roman" w:hAnsi="Arial"/>
      <w:sz w:val="24"/>
    </w:rPr>
  </w:style>
  <w:style w:type="paragraph" w:customStyle="1" w:styleId="218">
    <w:name w:val="Текст21"/>
    <w:basedOn w:val="a4"/>
    <w:rsid w:val="00476216"/>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fd"/>
    <w:rsid w:val="00476216"/>
    <w:pPr>
      <w:ind w:left="1080"/>
      <w:jc w:val="left"/>
    </w:pPr>
    <w:rPr>
      <w:rFonts w:ascii="Arial" w:eastAsia="Times New Roman" w:hAnsi="Arial" w:cs="Arial"/>
      <w:szCs w:val="20"/>
      <w:lang w:val="ru-RU" w:eastAsia="ru-RU"/>
    </w:rPr>
  </w:style>
  <w:style w:type="paragraph" w:customStyle="1" w:styleId="2212">
    <w:name w:val="Основной текст с отступом 221"/>
    <w:basedOn w:val="a4"/>
    <w:rsid w:val="00476216"/>
    <w:pPr>
      <w:widowControl w:val="0"/>
      <w:spacing w:before="120" w:after="0"/>
      <w:ind w:left="1985" w:hanging="1985"/>
      <w:jc w:val="both"/>
    </w:pPr>
    <w:rPr>
      <w:lang w:val="ru-RU" w:eastAsia="ru-RU"/>
    </w:rPr>
  </w:style>
  <w:style w:type="paragraph" w:customStyle="1" w:styleId="3211">
    <w:name w:val="Основной текст 321"/>
    <w:basedOn w:val="a4"/>
    <w:rsid w:val="00476216"/>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4"/>
    <w:rsid w:val="00476216"/>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4"/>
    <w:rsid w:val="00476216"/>
    <w:pPr>
      <w:spacing w:before="0" w:after="200" w:line="276" w:lineRule="auto"/>
      <w:ind w:left="720"/>
      <w:contextualSpacing/>
    </w:pPr>
    <w:rPr>
      <w:rFonts w:ascii="Calibri" w:hAnsi="Calibri"/>
      <w:szCs w:val="22"/>
      <w:lang w:val="ru-RU"/>
    </w:rPr>
  </w:style>
  <w:style w:type="paragraph" w:customStyle="1" w:styleId="412">
    <w:name w:val="Обычный41"/>
    <w:basedOn w:val="a4"/>
    <w:rsid w:val="00476216"/>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4762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5"/>
    <w:rsid w:val="00476216"/>
  </w:style>
  <w:style w:type="paragraph" w:customStyle="1" w:styleId="msonospacing0">
    <w:name w:val="msonospacing"/>
    <w:rsid w:val="00476216"/>
    <w:pPr>
      <w:ind w:left="567" w:right="567"/>
    </w:pPr>
    <w:rPr>
      <w:rFonts w:ascii="Arial" w:eastAsia="Arial" w:hAnsi="Arial"/>
      <w:sz w:val="22"/>
      <w:szCs w:val="22"/>
      <w:lang w:eastAsia="en-US"/>
    </w:rPr>
  </w:style>
  <w:style w:type="paragraph" w:customStyle="1" w:styleId="msormpane0">
    <w:name w:val="msormpane"/>
    <w:semiHidden/>
    <w:rsid w:val="00476216"/>
    <w:rPr>
      <w:rFonts w:ascii="Times New Roman" w:eastAsia="Times New Roman" w:hAnsi="Times New Roman"/>
      <w:sz w:val="24"/>
      <w:szCs w:val="24"/>
    </w:rPr>
  </w:style>
  <w:style w:type="paragraph" w:customStyle="1" w:styleId="msolistparagraph0">
    <w:name w:val="msolistparagraph"/>
    <w:basedOn w:val="a4"/>
    <w:uiPriority w:val="99"/>
    <w:rsid w:val="00476216"/>
    <w:pPr>
      <w:spacing w:before="0" w:after="200" w:line="276" w:lineRule="auto"/>
      <w:ind w:left="720"/>
      <w:contextualSpacing/>
    </w:pPr>
    <w:rPr>
      <w:rFonts w:ascii="Calibri" w:hAnsi="Calibri"/>
      <w:szCs w:val="22"/>
      <w:lang w:val="ru-RU"/>
    </w:rPr>
  </w:style>
  <w:style w:type="paragraph" w:customStyle="1" w:styleId="3e">
    <w:name w:val="Абзац списка3"/>
    <w:basedOn w:val="a4"/>
    <w:rsid w:val="000A6D95"/>
    <w:pPr>
      <w:spacing w:before="0" w:after="200" w:line="276" w:lineRule="auto"/>
      <w:ind w:left="720"/>
      <w:contextualSpacing/>
    </w:pPr>
    <w:rPr>
      <w:rFonts w:ascii="Calibri" w:hAnsi="Calibri"/>
      <w:szCs w:val="22"/>
      <w:lang w:val="ru-RU"/>
    </w:rPr>
  </w:style>
  <w:style w:type="paragraph" w:customStyle="1" w:styleId="3f">
    <w:name w:val="Абзац списка3"/>
    <w:basedOn w:val="a4"/>
    <w:uiPriority w:val="99"/>
    <w:rsid w:val="00370665"/>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4"/>
    <w:rsid w:val="009411AB"/>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4"/>
    <w:rsid w:val="00CE0FF2"/>
    <w:pPr>
      <w:spacing w:before="0" w:after="0"/>
      <w:ind w:left="708"/>
      <w:jc w:val="both"/>
    </w:pPr>
    <w:rPr>
      <w:szCs w:val="24"/>
      <w:lang w:val="ru-RU" w:eastAsia="ru-RU"/>
    </w:rPr>
  </w:style>
  <w:style w:type="character" w:styleId="afffffa">
    <w:name w:val="Placeholder Text"/>
    <w:uiPriority w:val="99"/>
    <w:semiHidden/>
    <w:rsid w:val="000C4DF8"/>
    <w:rPr>
      <w:color w:val="808080"/>
    </w:rPr>
  </w:style>
  <w:style w:type="paragraph" w:customStyle="1" w:styleId="Heading">
    <w:name w:val="Heading"/>
    <w:basedOn w:val="a4"/>
    <w:next w:val="afd"/>
    <w:uiPriority w:val="99"/>
    <w:rsid w:val="000C4DF8"/>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4"/>
    <w:uiPriority w:val="99"/>
    <w:rsid w:val="000C4DF8"/>
    <w:pPr>
      <w:suppressLineNumbers/>
      <w:suppressAutoHyphens/>
      <w:spacing w:before="120" w:after="120"/>
    </w:pPr>
    <w:rPr>
      <w:rFonts w:eastAsia="Batang" w:cs="Garamond"/>
      <w:i/>
      <w:iCs/>
      <w:sz w:val="24"/>
      <w:szCs w:val="24"/>
      <w:lang w:val="ru-RU" w:eastAsia="ar-SA"/>
    </w:rPr>
  </w:style>
  <w:style w:type="paragraph" w:customStyle="1" w:styleId="Index">
    <w:name w:val="Index"/>
    <w:basedOn w:val="a4"/>
    <w:uiPriority w:val="99"/>
    <w:rsid w:val="000C4DF8"/>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0C4DF8"/>
    <w:pPr>
      <w:tabs>
        <w:tab w:val="right" w:leader="dot" w:pos="9637"/>
      </w:tabs>
      <w:ind w:left="2547"/>
    </w:pPr>
  </w:style>
  <w:style w:type="paragraph" w:customStyle="1" w:styleId="TableContents">
    <w:name w:val="Table Contents"/>
    <w:basedOn w:val="a4"/>
    <w:uiPriority w:val="99"/>
    <w:rsid w:val="000C4DF8"/>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0C4DF8"/>
    <w:pPr>
      <w:jc w:val="center"/>
    </w:pPr>
    <w:rPr>
      <w:b/>
      <w:bCs/>
    </w:rPr>
  </w:style>
  <w:style w:type="paragraph" w:customStyle="1" w:styleId="Framecontents">
    <w:name w:val="Frame contents"/>
    <w:basedOn w:val="afd"/>
    <w:uiPriority w:val="99"/>
    <w:rsid w:val="000C4DF8"/>
    <w:pPr>
      <w:suppressAutoHyphens/>
    </w:pPr>
    <w:rPr>
      <w:rFonts w:ascii="Times New Roman" w:eastAsia="Batang" w:hAnsi="Times New Roman"/>
      <w:szCs w:val="20"/>
      <w:lang w:val="ru-RU" w:eastAsia="ar-SA"/>
    </w:rPr>
  </w:style>
  <w:style w:type="paragraph" w:customStyle="1" w:styleId="con">
    <w:name w:val="con"/>
    <w:basedOn w:val="a4"/>
    <w:uiPriority w:val="99"/>
    <w:rsid w:val="000C4DF8"/>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0C4DF8"/>
    <w:rPr>
      <w:rFonts w:ascii="Garamond" w:hAnsi="Garamond"/>
      <w:sz w:val="22"/>
    </w:rPr>
  </w:style>
  <w:style w:type="character" w:customStyle="1" w:styleId="WW8Num5z0">
    <w:name w:val="WW8Num5z0"/>
    <w:uiPriority w:val="99"/>
    <w:rsid w:val="000C4DF8"/>
    <w:rPr>
      <w:rFonts w:ascii="Symbol" w:hAnsi="Symbol"/>
    </w:rPr>
  </w:style>
  <w:style w:type="character" w:customStyle="1" w:styleId="WW8Num5z1">
    <w:name w:val="WW8Num5z1"/>
    <w:uiPriority w:val="99"/>
    <w:rsid w:val="000C4DF8"/>
    <w:rPr>
      <w:rFonts w:ascii="Courier New" w:hAnsi="Courier New"/>
    </w:rPr>
  </w:style>
  <w:style w:type="character" w:customStyle="1" w:styleId="WW8Num5z2">
    <w:name w:val="WW8Num5z2"/>
    <w:uiPriority w:val="99"/>
    <w:rsid w:val="000C4DF8"/>
    <w:rPr>
      <w:rFonts w:ascii="Wingdings" w:hAnsi="Wingdings"/>
    </w:rPr>
  </w:style>
  <w:style w:type="character" w:customStyle="1" w:styleId="WW8Num6z0">
    <w:name w:val="WW8Num6z0"/>
    <w:uiPriority w:val="99"/>
    <w:rsid w:val="000C4DF8"/>
    <w:rPr>
      <w:rFonts w:ascii="Times New Roman" w:hAnsi="Times New Roman"/>
      <w:sz w:val="22"/>
    </w:rPr>
  </w:style>
  <w:style w:type="character" w:customStyle="1" w:styleId="WW8Num7z0">
    <w:name w:val="WW8Num7z0"/>
    <w:uiPriority w:val="99"/>
    <w:rsid w:val="000C4DF8"/>
    <w:rPr>
      <w:rFonts w:ascii="Times New Roman" w:hAnsi="Times New Roman"/>
    </w:rPr>
  </w:style>
  <w:style w:type="character" w:customStyle="1" w:styleId="WW8Num7z1">
    <w:name w:val="WW8Num7z1"/>
    <w:uiPriority w:val="99"/>
    <w:rsid w:val="000C4DF8"/>
    <w:rPr>
      <w:rFonts w:ascii="Courier New" w:hAnsi="Courier New"/>
    </w:rPr>
  </w:style>
  <w:style w:type="character" w:customStyle="1" w:styleId="WW8Num7z2">
    <w:name w:val="WW8Num7z2"/>
    <w:uiPriority w:val="99"/>
    <w:rsid w:val="000C4DF8"/>
    <w:rPr>
      <w:rFonts w:ascii="Wingdings" w:hAnsi="Wingdings"/>
    </w:rPr>
  </w:style>
  <w:style w:type="character" w:customStyle="1" w:styleId="WW8Num7z3">
    <w:name w:val="WW8Num7z3"/>
    <w:uiPriority w:val="99"/>
    <w:rsid w:val="000C4DF8"/>
    <w:rPr>
      <w:rFonts w:ascii="Symbol" w:hAnsi="Symbol"/>
    </w:rPr>
  </w:style>
  <w:style w:type="character" w:customStyle="1" w:styleId="WW8Num8z0">
    <w:name w:val="WW8Num8z0"/>
    <w:uiPriority w:val="99"/>
    <w:rsid w:val="000C4DF8"/>
    <w:rPr>
      <w:rFonts w:ascii="Times New Roman" w:hAnsi="Times New Roman"/>
    </w:rPr>
  </w:style>
  <w:style w:type="character" w:customStyle="1" w:styleId="WW8Num8z1">
    <w:name w:val="WW8Num8z1"/>
    <w:uiPriority w:val="99"/>
    <w:rsid w:val="000C4DF8"/>
    <w:rPr>
      <w:rFonts w:ascii="Courier New" w:hAnsi="Courier New"/>
    </w:rPr>
  </w:style>
  <w:style w:type="character" w:customStyle="1" w:styleId="WW8Num8z3">
    <w:name w:val="WW8Num8z3"/>
    <w:uiPriority w:val="99"/>
    <w:rsid w:val="000C4DF8"/>
    <w:rPr>
      <w:rFonts w:ascii="Arial" w:hAnsi="Arial"/>
      <w:color w:val="auto"/>
      <w:position w:val="0"/>
      <w:sz w:val="20"/>
      <w:vertAlign w:val="baseline"/>
    </w:rPr>
  </w:style>
  <w:style w:type="character" w:customStyle="1" w:styleId="WW8Num8z5">
    <w:name w:val="WW8Num8z5"/>
    <w:uiPriority w:val="99"/>
    <w:rsid w:val="000C4DF8"/>
    <w:rPr>
      <w:rFonts w:ascii="Wingdings" w:hAnsi="Wingdings"/>
    </w:rPr>
  </w:style>
  <w:style w:type="character" w:customStyle="1" w:styleId="WW8Num8z6">
    <w:name w:val="WW8Num8z6"/>
    <w:uiPriority w:val="99"/>
    <w:rsid w:val="000C4DF8"/>
    <w:rPr>
      <w:rFonts w:ascii="Symbol" w:hAnsi="Symbol"/>
    </w:rPr>
  </w:style>
  <w:style w:type="character" w:customStyle="1" w:styleId="WW8Num9z0">
    <w:name w:val="WW8Num9z0"/>
    <w:uiPriority w:val="99"/>
    <w:rsid w:val="000C4DF8"/>
    <w:rPr>
      <w:rFonts w:ascii="Symbol" w:hAnsi="Symbol"/>
    </w:rPr>
  </w:style>
  <w:style w:type="character" w:customStyle="1" w:styleId="WW8Num9z1">
    <w:name w:val="WW8Num9z1"/>
    <w:uiPriority w:val="99"/>
    <w:rsid w:val="000C4DF8"/>
    <w:rPr>
      <w:rFonts w:ascii="Courier New" w:hAnsi="Courier New"/>
    </w:rPr>
  </w:style>
  <w:style w:type="character" w:customStyle="1" w:styleId="WW8Num9z2">
    <w:name w:val="WW8Num9z2"/>
    <w:uiPriority w:val="99"/>
    <w:rsid w:val="000C4DF8"/>
    <w:rPr>
      <w:rFonts w:ascii="Wingdings" w:hAnsi="Wingdings"/>
    </w:rPr>
  </w:style>
  <w:style w:type="character" w:customStyle="1" w:styleId="WW8Num11z0">
    <w:name w:val="WW8Num11z0"/>
    <w:uiPriority w:val="99"/>
    <w:rsid w:val="000C4DF8"/>
    <w:rPr>
      <w:rFonts w:ascii="Symbol" w:hAnsi="Symbol"/>
    </w:rPr>
  </w:style>
  <w:style w:type="character" w:customStyle="1" w:styleId="WW8Num12z0">
    <w:name w:val="WW8Num12z0"/>
    <w:uiPriority w:val="99"/>
    <w:rsid w:val="000C4DF8"/>
    <w:rPr>
      <w:rFonts w:ascii="Symbol" w:hAnsi="Symbol"/>
    </w:rPr>
  </w:style>
  <w:style w:type="character" w:customStyle="1" w:styleId="WW8Num12z1">
    <w:name w:val="WW8Num12z1"/>
    <w:uiPriority w:val="99"/>
    <w:rsid w:val="000C4DF8"/>
    <w:rPr>
      <w:rFonts w:ascii="Courier New" w:hAnsi="Courier New"/>
    </w:rPr>
  </w:style>
  <w:style w:type="character" w:customStyle="1" w:styleId="WW8Num12z2">
    <w:name w:val="WW8Num12z2"/>
    <w:uiPriority w:val="99"/>
    <w:rsid w:val="000C4DF8"/>
    <w:rPr>
      <w:rFonts w:ascii="Wingdings" w:hAnsi="Wingdings"/>
    </w:rPr>
  </w:style>
  <w:style w:type="character" w:customStyle="1" w:styleId="FootnoteCharacters">
    <w:name w:val="Footnote Characters"/>
    <w:uiPriority w:val="99"/>
    <w:rsid w:val="000C4DF8"/>
    <w:rPr>
      <w:rFonts w:ascii="Times New Roman" w:hAnsi="Times New Roman"/>
      <w:vertAlign w:val="superscript"/>
    </w:rPr>
  </w:style>
  <w:style w:type="character" w:customStyle="1" w:styleId="EndnoteCharacters">
    <w:name w:val="Endnote Characters"/>
    <w:uiPriority w:val="99"/>
    <w:rsid w:val="000C4DF8"/>
    <w:rPr>
      <w:rFonts w:ascii="Times New Roman" w:hAnsi="Times New Roman"/>
      <w:vertAlign w:val="superscript"/>
    </w:rPr>
  </w:style>
  <w:style w:type="character" w:customStyle="1" w:styleId="Bullets">
    <w:name w:val="Bullets"/>
    <w:uiPriority w:val="99"/>
    <w:rsid w:val="000C4DF8"/>
    <w:rPr>
      <w:rFonts w:ascii="StarSymbol" w:eastAsia="StarSymbol"/>
      <w:sz w:val="18"/>
    </w:rPr>
  </w:style>
  <w:style w:type="character" w:customStyle="1" w:styleId="cbl">
    <w:name w:val="cbl"/>
    <w:uiPriority w:val="99"/>
    <w:rsid w:val="000C4DF8"/>
    <w:rPr>
      <w:rFonts w:ascii="Times New Roman" w:hAnsi="Times New Roman"/>
    </w:rPr>
  </w:style>
  <w:style w:type="paragraph" w:customStyle="1" w:styleId="Titel12-Punkt-Demi">
    <w:name w:val="Titel 12-Punkt-Demi"/>
    <w:basedOn w:val="af0"/>
    <w:uiPriority w:val="99"/>
    <w:rsid w:val="000C4DF8"/>
    <w:pPr>
      <w:tabs>
        <w:tab w:val="clear" w:pos="4320"/>
        <w:tab w:val="clear" w:pos="8640"/>
        <w:tab w:val="center" w:pos="4536"/>
        <w:tab w:val="right" w:pos="9072"/>
      </w:tabs>
      <w:spacing w:before="120" w:after="0" w:line="312" w:lineRule="exact"/>
    </w:pPr>
    <w:rPr>
      <w:rFonts w:ascii="NewsGoth Dm BT" w:eastAsia="Batang" w:hAnsi="NewsGoth Dm BT" w:cs="Garamond"/>
      <w:sz w:val="24"/>
      <w:lang w:val="de-DE" w:eastAsia="ru-RU"/>
    </w:rPr>
  </w:style>
  <w:style w:type="paragraph" w:customStyle="1" w:styleId="noprint">
    <w:name w:val="noprint"/>
    <w:basedOn w:val="a4"/>
    <w:uiPriority w:val="99"/>
    <w:rsid w:val="000C4DF8"/>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4"/>
    <w:uiPriority w:val="99"/>
    <w:rsid w:val="000C4DF8"/>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0C4DF8"/>
  </w:style>
  <w:style w:type="paragraph" w:customStyle="1" w:styleId="afffffb">
    <w:name w:val="Пункт"/>
    <w:basedOn w:val="a4"/>
    <w:link w:val="1ffc"/>
    <w:rsid w:val="000C4DF8"/>
    <w:pPr>
      <w:spacing w:before="0" w:after="0" w:line="360" w:lineRule="auto"/>
      <w:jc w:val="both"/>
    </w:pPr>
    <w:rPr>
      <w:rFonts w:ascii="Times New Roman" w:hAnsi="Times New Roman"/>
      <w:sz w:val="28"/>
      <w:lang w:val="ru-RU" w:eastAsia="ru-RU"/>
    </w:rPr>
  </w:style>
  <w:style w:type="character" w:customStyle="1" w:styleId="1ffc">
    <w:name w:val="Пункт Знак1"/>
    <w:link w:val="afffffb"/>
    <w:locked/>
    <w:rsid w:val="000C4DF8"/>
    <w:rPr>
      <w:rFonts w:ascii="Times New Roman" w:eastAsia="Times New Roman" w:hAnsi="Times New Roman"/>
      <w:sz w:val="28"/>
    </w:rPr>
  </w:style>
  <w:style w:type="paragraph" w:customStyle="1" w:styleId="a1">
    <w:name w:val="Нумер.список.альт."/>
    <w:basedOn w:val="a4"/>
    <w:qFormat/>
    <w:rsid w:val="000C4DF8"/>
    <w:pPr>
      <w:numPr>
        <w:numId w:val="46"/>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4"/>
    <w:qFormat/>
    <w:rsid w:val="000C4DF8"/>
    <w:pPr>
      <w:numPr>
        <w:numId w:val="47"/>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0C4DF8"/>
    <w:pPr>
      <w:widowControl w:val="0"/>
      <w:autoSpaceDE w:val="0"/>
      <w:autoSpaceDN w:val="0"/>
    </w:pPr>
    <w:rPr>
      <w:rFonts w:ascii="Tahoma" w:eastAsia="Times New Roman" w:hAnsi="Tahoma" w:cs="Tahoma"/>
    </w:rPr>
  </w:style>
  <w:style w:type="paragraph" w:customStyle="1" w:styleId="58">
    <w:name w:val="Абзац списка5"/>
    <w:basedOn w:val="a4"/>
    <w:uiPriority w:val="99"/>
    <w:rsid w:val="000C4DF8"/>
    <w:pPr>
      <w:suppressAutoHyphens/>
      <w:spacing w:before="0" w:after="200" w:line="276" w:lineRule="auto"/>
      <w:ind w:left="720"/>
    </w:pPr>
    <w:rPr>
      <w:rFonts w:ascii="Calibri" w:hAnsi="Calibri"/>
      <w:szCs w:val="22"/>
      <w:lang w:val="ru-RU" w:eastAsia="ar-SA"/>
    </w:rPr>
  </w:style>
  <w:style w:type="numbering" w:customStyle="1" w:styleId="List63">
    <w:name w:val="List 63"/>
    <w:rsid w:val="000C4DF8"/>
    <w:pPr>
      <w:numPr>
        <w:numId w:val="48"/>
      </w:numPr>
    </w:pPr>
  </w:style>
  <w:style w:type="paragraph" w:customStyle="1" w:styleId="75">
    <w:name w:val="Абзац списка7"/>
    <w:basedOn w:val="a4"/>
    <w:rsid w:val="000C4DF8"/>
    <w:pPr>
      <w:spacing w:before="0" w:after="0"/>
      <w:ind w:left="708"/>
      <w:jc w:val="both"/>
    </w:pPr>
    <w:rPr>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603830">
      <w:bodyDiv w:val="1"/>
      <w:marLeft w:val="0"/>
      <w:marRight w:val="0"/>
      <w:marTop w:val="0"/>
      <w:marBottom w:val="0"/>
      <w:divBdr>
        <w:top w:val="none" w:sz="0" w:space="0" w:color="auto"/>
        <w:left w:val="none" w:sz="0" w:space="0" w:color="auto"/>
        <w:bottom w:val="none" w:sz="0" w:space="0" w:color="auto"/>
        <w:right w:val="none" w:sz="0" w:space="0" w:color="auto"/>
      </w:divBdr>
    </w:div>
    <w:div w:id="821583567">
      <w:bodyDiv w:val="1"/>
      <w:marLeft w:val="0"/>
      <w:marRight w:val="0"/>
      <w:marTop w:val="0"/>
      <w:marBottom w:val="0"/>
      <w:divBdr>
        <w:top w:val="none" w:sz="0" w:space="0" w:color="auto"/>
        <w:left w:val="none" w:sz="0" w:space="0" w:color="auto"/>
        <w:bottom w:val="none" w:sz="0" w:space="0" w:color="auto"/>
        <w:right w:val="none" w:sz="0" w:space="0" w:color="auto"/>
      </w:divBdr>
    </w:div>
    <w:div w:id="131475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03D6-613D-45D5-AE6D-A659E4B0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93</Pages>
  <Words>27219</Words>
  <Characters>155149</Characters>
  <Application>Microsoft Office Word</Application>
  <DocSecurity>0</DocSecurity>
  <Lines>1292</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Гирина Марина Владимировна</cp:lastModifiedBy>
  <cp:revision>24</cp:revision>
  <cp:lastPrinted>2018-08-03T12:10:00Z</cp:lastPrinted>
  <dcterms:created xsi:type="dcterms:W3CDTF">2019-06-24T14:21:00Z</dcterms:created>
  <dcterms:modified xsi:type="dcterms:W3CDTF">2019-06-26T09:56:00Z</dcterms:modified>
</cp:coreProperties>
</file>