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AFF76" w14:textId="3D9CC454" w:rsidR="00221FE4" w:rsidRDefault="00221FE4" w:rsidP="00221FE4">
      <w:pPr>
        <w:spacing w:line="252" w:lineRule="auto"/>
        <w:ind w:left="57"/>
        <w:contextualSpacing/>
        <w:jc w:val="right"/>
        <w:rPr>
          <w:rFonts w:eastAsia="Calibri"/>
        </w:rPr>
      </w:pPr>
      <w:r>
        <w:rPr>
          <w:rFonts w:eastAsia="Calibri"/>
          <w:caps/>
        </w:rPr>
        <w:t>Приложение</w:t>
      </w:r>
      <w:r>
        <w:rPr>
          <w:rFonts w:eastAsia="Calibri"/>
        </w:rPr>
        <w:t xml:space="preserve"> № 1.1</w:t>
      </w:r>
      <w:r w:rsidR="0048135E">
        <w:rPr>
          <w:rFonts w:eastAsia="Calibri"/>
        </w:rPr>
        <w:t>4</w:t>
      </w:r>
      <w:bookmarkStart w:id="0" w:name="_GoBack"/>
      <w:bookmarkEnd w:id="0"/>
    </w:p>
    <w:p w14:paraId="4FF72E54" w14:textId="77777777" w:rsidR="00221FE4" w:rsidRDefault="00221FE4" w:rsidP="00221FE4">
      <w:pPr>
        <w:spacing w:line="252" w:lineRule="auto"/>
        <w:ind w:left="57"/>
        <w:contextualSpacing/>
        <w:jc w:val="right"/>
        <w:rPr>
          <w:rFonts w:eastAsia="Calibri"/>
        </w:rPr>
      </w:pPr>
      <w:r>
        <w:rPr>
          <w:rFonts w:eastAsia="Calibri"/>
        </w:rPr>
        <w:t xml:space="preserve">к Протоколу № 22/2020 заседания Наблюдательного совета </w:t>
      </w:r>
    </w:p>
    <w:p w14:paraId="5DDC3DBC" w14:textId="58B92BE6" w:rsidR="00221FE4" w:rsidRPr="00221FE4" w:rsidRDefault="00221FE4" w:rsidP="00221FE4">
      <w:pPr>
        <w:widowControl w:val="0"/>
        <w:ind w:right="-172"/>
        <w:jc w:val="right"/>
        <w:rPr>
          <w:rFonts w:ascii="Garamond" w:hAnsi="Garamond"/>
          <w:b/>
          <w:sz w:val="28"/>
          <w:szCs w:val="28"/>
        </w:rPr>
      </w:pPr>
      <w:r>
        <w:rPr>
          <w:rFonts w:eastAsia="Calibri"/>
        </w:rPr>
        <w:t>Ассоциации «НП Совет рынка» от 24 сентября 2020 года.</w:t>
      </w:r>
    </w:p>
    <w:p w14:paraId="65394C6E" w14:textId="77777777" w:rsidR="00221FE4" w:rsidRPr="00221FE4" w:rsidRDefault="00221FE4" w:rsidP="009F2B88">
      <w:pPr>
        <w:widowControl w:val="0"/>
        <w:ind w:right="-172"/>
        <w:rPr>
          <w:rFonts w:ascii="Garamond" w:hAnsi="Garamond"/>
          <w:b/>
          <w:sz w:val="28"/>
          <w:szCs w:val="28"/>
        </w:rPr>
      </w:pPr>
    </w:p>
    <w:p w14:paraId="22FAA610" w14:textId="156941A6" w:rsidR="009F2B88" w:rsidRPr="003F7FB8" w:rsidRDefault="00D0126C" w:rsidP="009F2B88">
      <w:pPr>
        <w:widowControl w:val="0"/>
        <w:ind w:right="-172"/>
        <w:rPr>
          <w:rFonts w:ascii="Garamond" w:hAnsi="Garamond" w:cs="Arial"/>
          <w:b/>
          <w:sz w:val="28"/>
          <w:szCs w:val="28"/>
        </w:rPr>
      </w:pPr>
      <w:r w:rsidRPr="003F7FB8">
        <w:rPr>
          <w:rFonts w:ascii="Garamond" w:hAnsi="Garamond"/>
          <w:b/>
          <w:sz w:val="28"/>
          <w:szCs w:val="28"/>
          <w:lang w:val="en-US"/>
        </w:rPr>
        <w:t>VIII</w:t>
      </w:r>
      <w:r w:rsidRPr="003F7FB8">
        <w:rPr>
          <w:rFonts w:ascii="Garamond" w:hAnsi="Garamond"/>
          <w:b/>
          <w:sz w:val="28"/>
          <w:szCs w:val="28"/>
        </w:rPr>
        <w:t>.4</w:t>
      </w:r>
      <w:r w:rsidR="00D46FC2">
        <w:rPr>
          <w:rFonts w:ascii="Garamond" w:hAnsi="Garamond"/>
          <w:b/>
          <w:sz w:val="28"/>
          <w:szCs w:val="28"/>
        </w:rPr>
        <w:t>.</w:t>
      </w:r>
      <w:r w:rsidRPr="003F7FB8">
        <w:rPr>
          <w:rFonts w:ascii="Garamond" w:hAnsi="Garamond"/>
          <w:b/>
          <w:sz w:val="28"/>
          <w:szCs w:val="28"/>
        </w:rPr>
        <w:t xml:space="preserve"> </w:t>
      </w:r>
      <w:r w:rsidR="009F2B88" w:rsidRPr="003F7FB8">
        <w:rPr>
          <w:rFonts w:ascii="Garamond" w:hAnsi="Garamond"/>
          <w:b/>
          <w:sz w:val="28"/>
          <w:szCs w:val="28"/>
        </w:rPr>
        <w:t xml:space="preserve">Изменения, связанные с порядком обеспечения исполнения обязательств </w:t>
      </w:r>
      <w:r w:rsidR="00413854" w:rsidRPr="003F7FB8">
        <w:rPr>
          <w:rFonts w:ascii="Garamond" w:hAnsi="Garamond"/>
          <w:b/>
          <w:sz w:val="28"/>
          <w:szCs w:val="28"/>
        </w:rPr>
        <w:t>на оптовом рынке</w:t>
      </w:r>
    </w:p>
    <w:p w14:paraId="04C17AC6" w14:textId="77777777" w:rsidR="009F2B88" w:rsidRPr="003F7FB8" w:rsidRDefault="009F2B88" w:rsidP="009F2B88">
      <w:pPr>
        <w:ind w:right="-10"/>
        <w:jc w:val="right"/>
        <w:rPr>
          <w:rFonts w:ascii="Garamond" w:hAnsi="Garamond" w:cs="Arial"/>
          <w:b/>
          <w:sz w:val="28"/>
          <w:szCs w:val="28"/>
        </w:rPr>
      </w:pPr>
    </w:p>
    <w:p w14:paraId="0D8FB1EF" w14:textId="32E6DDEB" w:rsidR="009F2B88" w:rsidRPr="003F7FB8" w:rsidRDefault="009F2B88" w:rsidP="009F2B88">
      <w:pPr>
        <w:ind w:right="-10"/>
        <w:jc w:val="right"/>
        <w:rPr>
          <w:rFonts w:ascii="Garamond" w:hAnsi="Garamond" w:cs="Arial"/>
          <w:b/>
          <w:sz w:val="28"/>
          <w:szCs w:val="28"/>
        </w:rPr>
      </w:pPr>
      <w:r w:rsidRPr="003F7FB8">
        <w:rPr>
          <w:rFonts w:ascii="Garamond" w:hAnsi="Garamond" w:cs="Arial"/>
          <w:b/>
          <w:sz w:val="28"/>
          <w:szCs w:val="28"/>
        </w:rPr>
        <w:t>Приложение №</w:t>
      </w:r>
      <w:r w:rsidR="00221FE4">
        <w:rPr>
          <w:rFonts w:ascii="Garamond" w:hAnsi="Garamond" w:cs="Arial"/>
          <w:b/>
          <w:sz w:val="28"/>
          <w:szCs w:val="28"/>
        </w:rPr>
        <w:t xml:space="preserve"> 1</w:t>
      </w:r>
      <w:r w:rsidR="00D0126C" w:rsidRPr="003F7FB8">
        <w:rPr>
          <w:rFonts w:ascii="Garamond" w:hAnsi="Garamond" w:cs="Arial"/>
          <w:b/>
          <w:sz w:val="28"/>
          <w:szCs w:val="28"/>
        </w:rPr>
        <w:t>.</w:t>
      </w:r>
      <w:r w:rsidR="00221FE4">
        <w:rPr>
          <w:rFonts w:ascii="Garamond" w:hAnsi="Garamond" w:cs="Arial"/>
          <w:b/>
          <w:sz w:val="28"/>
          <w:szCs w:val="28"/>
        </w:rPr>
        <w:t>1</w:t>
      </w:r>
      <w:r w:rsidR="00D0126C" w:rsidRPr="003F7FB8">
        <w:rPr>
          <w:rFonts w:ascii="Garamond" w:hAnsi="Garamond" w:cs="Arial"/>
          <w:b/>
          <w:sz w:val="28"/>
          <w:szCs w:val="28"/>
        </w:rPr>
        <w:t>4</w:t>
      </w:r>
      <w:r w:rsidRPr="003F7FB8">
        <w:rPr>
          <w:rFonts w:ascii="Garamond" w:hAnsi="Garamond" w:cs="Arial"/>
          <w:b/>
          <w:sz w:val="28"/>
          <w:szCs w:val="28"/>
        </w:rPr>
        <w:t xml:space="preserve"> </w:t>
      </w:r>
    </w:p>
    <w:p w14:paraId="7B8F2381" w14:textId="77777777" w:rsidR="005B3CA4" w:rsidRPr="00582892" w:rsidRDefault="005B3CA4" w:rsidP="009F2B88">
      <w:pPr>
        <w:ind w:right="-10"/>
        <w:jc w:val="right"/>
        <w:rPr>
          <w:rFonts w:ascii="Garamond" w:hAnsi="Garamond"/>
          <w:b/>
          <w:u w:val="single"/>
        </w:rPr>
      </w:pPr>
    </w:p>
    <w:p w14:paraId="5CA9D38C" w14:textId="77777777" w:rsidR="009F2B88" w:rsidRPr="00582892" w:rsidRDefault="009F2B88" w:rsidP="002327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jc w:val="both"/>
        <w:rPr>
          <w:rFonts w:ascii="Garamond" w:hAnsi="Garamond" w:cs="Garamond"/>
          <w:bCs/>
        </w:rPr>
      </w:pPr>
      <w:r w:rsidRPr="00582892">
        <w:rPr>
          <w:rFonts w:ascii="Garamond" w:hAnsi="Garamond" w:cs="Garamond"/>
          <w:b/>
          <w:bCs/>
        </w:rPr>
        <w:t xml:space="preserve">Инициатор: </w:t>
      </w:r>
      <w:r w:rsidRPr="00582892">
        <w:rPr>
          <w:rFonts w:ascii="Garamond" w:hAnsi="Garamond" w:cs="Garamond"/>
          <w:bCs/>
        </w:rPr>
        <w:t>Ассоциация «НП Совет рынка».</w:t>
      </w:r>
    </w:p>
    <w:p w14:paraId="7A2584C3" w14:textId="66589D86" w:rsidR="009F2B88" w:rsidRPr="00582892" w:rsidRDefault="009F2B88" w:rsidP="002327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jc w:val="both"/>
        <w:rPr>
          <w:rFonts w:ascii="Garamond" w:hAnsi="Garamond" w:cs="Garamond"/>
          <w:bCs/>
        </w:rPr>
      </w:pPr>
      <w:r w:rsidRPr="00582892">
        <w:rPr>
          <w:rFonts w:ascii="Garamond" w:hAnsi="Garamond" w:cs="Garamond"/>
          <w:b/>
          <w:bCs/>
        </w:rPr>
        <w:t>Обоснование:</w:t>
      </w:r>
      <w:r w:rsidRPr="00582892">
        <w:rPr>
          <w:rFonts w:ascii="Garamond" w:hAnsi="Garamond" w:cs="Garamond"/>
          <w:bCs/>
        </w:rPr>
        <w:t xml:space="preserve"> </w:t>
      </w:r>
      <w:r w:rsidR="00413854" w:rsidRPr="00582892">
        <w:rPr>
          <w:rFonts w:ascii="Garamond" w:hAnsi="Garamond" w:cs="Garamond"/>
          <w:bCs/>
        </w:rPr>
        <w:t>предлагается внести уточняющие изменения в порядок определения величины денежных средств, которые участник может направить на обеспечение обязательств по оплате штрафов по ДПМ ВИЭ, а также в рамках системы финансовых гарантий предусмотреть порядок отказа ЦФР от банковской гарантии в случае некорректного ее оформления</w:t>
      </w:r>
      <w:r w:rsidR="00A90008">
        <w:rPr>
          <w:rFonts w:ascii="Garamond" w:hAnsi="Garamond" w:cs="Garamond"/>
          <w:bCs/>
        </w:rPr>
        <w:t>.</w:t>
      </w:r>
    </w:p>
    <w:p w14:paraId="37DBB263" w14:textId="4BD6106B" w:rsidR="005B2503" w:rsidRPr="00582892" w:rsidRDefault="009F2B88" w:rsidP="002327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jc w:val="both"/>
        <w:rPr>
          <w:rFonts w:ascii="Garamond" w:hAnsi="Garamond" w:cs="Garamond"/>
          <w:b/>
          <w:bCs/>
        </w:rPr>
      </w:pPr>
      <w:r w:rsidRPr="00582892">
        <w:rPr>
          <w:rFonts w:ascii="Garamond" w:hAnsi="Garamond" w:cs="Garamond"/>
          <w:b/>
          <w:bCs/>
        </w:rPr>
        <w:t xml:space="preserve">Дата вступления в силу: </w:t>
      </w:r>
      <w:r w:rsidR="005B2503" w:rsidRPr="0050079C">
        <w:rPr>
          <w:rFonts w:ascii="Garamond" w:hAnsi="Garamond" w:cs="Garamond"/>
          <w:bCs/>
        </w:rPr>
        <w:t xml:space="preserve">с </w:t>
      </w:r>
      <w:r w:rsidR="005B2503" w:rsidRPr="0050079C">
        <w:rPr>
          <w:rFonts w:ascii="Garamond" w:hAnsi="Garamond"/>
        </w:rPr>
        <w:t>2</w:t>
      </w:r>
      <w:r w:rsidR="003F7FB8" w:rsidRPr="003F7FB8">
        <w:rPr>
          <w:rFonts w:ascii="Garamond" w:hAnsi="Garamond"/>
        </w:rPr>
        <w:t>4</w:t>
      </w:r>
      <w:r w:rsidR="005B2503" w:rsidRPr="0050079C">
        <w:rPr>
          <w:rFonts w:ascii="Garamond" w:hAnsi="Garamond"/>
        </w:rPr>
        <w:t xml:space="preserve"> сентября 2020 года и распространяют свое действие на отношения сторон по Договору о присоединении к торговой системе оптового рынка, возникшие </w:t>
      </w:r>
      <w:r w:rsidR="005B3CA4" w:rsidRPr="00EF35E0">
        <w:rPr>
          <w:rFonts w:ascii="Garamond" w:hAnsi="Garamond"/>
        </w:rPr>
        <w:t xml:space="preserve">с </w:t>
      </w:r>
      <w:r w:rsidR="005B2503" w:rsidRPr="00EF35E0">
        <w:rPr>
          <w:rFonts w:ascii="Garamond" w:hAnsi="Garamond"/>
        </w:rPr>
        <w:t>1 сентября 2020 года</w:t>
      </w:r>
      <w:r w:rsidR="005B2503" w:rsidRPr="0050079C">
        <w:rPr>
          <w:rFonts w:ascii="Garamond" w:hAnsi="Garamond"/>
        </w:rPr>
        <w:t>.</w:t>
      </w:r>
    </w:p>
    <w:p w14:paraId="55734424" w14:textId="77777777" w:rsidR="005B2503" w:rsidRPr="00582892" w:rsidRDefault="005B2503" w:rsidP="0023277E">
      <w:pPr>
        <w:widowControl w:val="0"/>
        <w:ind w:right="-312"/>
        <w:rPr>
          <w:rFonts w:ascii="Garamond" w:hAnsi="Garamond"/>
          <w:b/>
        </w:rPr>
      </w:pPr>
    </w:p>
    <w:p w14:paraId="15DF8660" w14:textId="02D50A25" w:rsidR="009F2B88" w:rsidRPr="0023277E" w:rsidRDefault="009F2B88" w:rsidP="0023277E">
      <w:pPr>
        <w:widowControl w:val="0"/>
        <w:ind w:right="-312"/>
        <w:rPr>
          <w:rFonts w:ascii="Garamond" w:hAnsi="Garamond"/>
          <w:b/>
          <w:sz w:val="26"/>
          <w:szCs w:val="26"/>
        </w:rPr>
      </w:pPr>
      <w:r w:rsidRPr="0023277E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413854" w:rsidRPr="0023277E">
        <w:rPr>
          <w:rFonts w:ascii="Garamond" w:hAnsi="Garamond"/>
          <w:b/>
          <w:caps/>
          <w:sz w:val="26"/>
          <w:szCs w:val="26"/>
        </w:rPr>
        <w:t>РЕГЛАМЕНТ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</w:r>
      <w:r w:rsidRPr="0023277E">
        <w:rPr>
          <w:rFonts w:ascii="Garamond" w:hAnsi="Garamond"/>
          <w:b/>
          <w:caps/>
          <w:sz w:val="26"/>
          <w:szCs w:val="26"/>
        </w:rPr>
        <w:t xml:space="preserve"> </w:t>
      </w:r>
      <w:r w:rsidRPr="0023277E">
        <w:rPr>
          <w:rFonts w:ascii="Garamond" w:hAnsi="Garamond"/>
          <w:b/>
          <w:sz w:val="26"/>
          <w:szCs w:val="26"/>
        </w:rPr>
        <w:t xml:space="preserve">(Приложение № </w:t>
      </w:r>
      <w:r w:rsidR="00413854" w:rsidRPr="0023277E">
        <w:rPr>
          <w:rFonts w:ascii="Garamond" w:hAnsi="Garamond"/>
          <w:b/>
          <w:sz w:val="26"/>
          <w:szCs w:val="26"/>
        </w:rPr>
        <w:t>27</w:t>
      </w:r>
      <w:r w:rsidR="0023277E">
        <w:rPr>
          <w:rFonts w:ascii="Garamond" w:hAnsi="Garamond"/>
          <w:b/>
          <w:sz w:val="26"/>
          <w:szCs w:val="26"/>
        </w:rPr>
        <w:t xml:space="preserve"> к Договору о присоединении к </w:t>
      </w:r>
      <w:r w:rsidRPr="0023277E">
        <w:rPr>
          <w:rFonts w:ascii="Garamond" w:hAnsi="Garamond"/>
          <w:b/>
          <w:sz w:val="26"/>
          <w:szCs w:val="26"/>
        </w:rPr>
        <w:t>торговой системе оптового рынка)</w:t>
      </w:r>
    </w:p>
    <w:p w14:paraId="3B32DD9A" w14:textId="77777777" w:rsidR="009F2B88" w:rsidRPr="00582892" w:rsidRDefault="009F2B88" w:rsidP="0023277E">
      <w:pPr>
        <w:widowControl w:val="0"/>
        <w:ind w:right="-312"/>
        <w:rPr>
          <w:rFonts w:ascii="Garamond" w:hAnsi="Garamond"/>
          <w:b/>
        </w:rPr>
      </w:pPr>
    </w:p>
    <w:tbl>
      <w:tblPr>
        <w:tblW w:w="14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04"/>
        <w:gridCol w:w="6946"/>
      </w:tblGrid>
      <w:tr w:rsidR="0023277E" w:rsidRPr="00B46DA4" w14:paraId="44B22032" w14:textId="77777777" w:rsidTr="00B54E6F">
        <w:trPr>
          <w:trHeight w:val="561"/>
        </w:trPr>
        <w:tc>
          <w:tcPr>
            <w:tcW w:w="993" w:type="dxa"/>
          </w:tcPr>
          <w:p w14:paraId="2AF7E97F" w14:textId="77777777" w:rsidR="0023277E" w:rsidRPr="00B46DA4" w:rsidRDefault="0023277E" w:rsidP="0023277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46DA4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6329BE08" w14:textId="03C56CAE" w:rsidR="0023277E" w:rsidRPr="00B46DA4" w:rsidRDefault="0023277E" w:rsidP="0023277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46DA4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04" w:type="dxa"/>
            <w:shd w:val="clear" w:color="auto" w:fill="auto"/>
          </w:tcPr>
          <w:p w14:paraId="639ECC48" w14:textId="77777777" w:rsidR="0023277E" w:rsidRPr="00B46DA4" w:rsidRDefault="0023277E" w:rsidP="0023277E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46DA4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536C2B2C" w14:textId="5E0FC64A" w:rsidR="0023277E" w:rsidRPr="00B46DA4" w:rsidRDefault="0023277E" w:rsidP="0023277E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46" w:type="dxa"/>
            <w:shd w:val="clear" w:color="auto" w:fill="auto"/>
          </w:tcPr>
          <w:p w14:paraId="3650B26B" w14:textId="77777777" w:rsidR="0023277E" w:rsidRPr="00B46DA4" w:rsidRDefault="0023277E" w:rsidP="0023277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46DA4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77C110E5" w14:textId="50D97D0D" w:rsidR="0023277E" w:rsidRPr="00B46DA4" w:rsidRDefault="0023277E" w:rsidP="0023277E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267753" w:rsidRPr="00B46DA4" w14:paraId="2FE54365" w14:textId="77777777" w:rsidTr="00B54E6F">
        <w:trPr>
          <w:trHeight w:val="561"/>
        </w:trPr>
        <w:tc>
          <w:tcPr>
            <w:tcW w:w="993" w:type="dxa"/>
          </w:tcPr>
          <w:p w14:paraId="16701C75" w14:textId="55623064" w:rsidR="00267753" w:rsidRPr="00B46DA4" w:rsidRDefault="00267753" w:rsidP="008679CD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46DA4">
              <w:rPr>
                <w:rFonts w:ascii="Garamond" w:hAnsi="Garamond"/>
                <w:b/>
                <w:sz w:val="22"/>
                <w:szCs w:val="22"/>
              </w:rPr>
              <w:t>6.4.2</w:t>
            </w:r>
          </w:p>
        </w:tc>
        <w:tc>
          <w:tcPr>
            <w:tcW w:w="6804" w:type="dxa"/>
            <w:shd w:val="clear" w:color="auto" w:fill="auto"/>
          </w:tcPr>
          <w:p w14:paraId="66007610" w14:textId="0C0C9DBE" w:rsidR="00267753" w:rsidRPr="00B46DA4" w:rsidRDefault="00042C91" w:rsidP="00042C91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B46DA4">
              <w:rPr>
                <w:rFonts w:ascii="Garamond" w:hAnsi="Garamond"/>
                <w:sz w:val="22"/>
                <w:szCs w:val="22"/>
              </w:rPr>
              <w:t xml:space="preserve">6.4.2. </w:t>
            </w:r>
            <w:r w:rsidR="00267753" w:rsidRPr="00B46DA4">
              <w:rPr>
                <w:rFonts w:ascii="Garamond" w:hAnsi="Garamond"/>
                <w:sz w:val="22"/>
                <w:szCs w:val="22"/>
              </w:rPr>
              <w:t>Договор коммерческого представительства для целей заключения договоров поручительства может быть заключен с выполнившим требования п. 6.4.5 настоящего Регламента (с учетом предъявляемых к поручителям требований пункт</w:t>
            </w:r>
            <w:r w:rsidR="00267753" w:rsidRPr="00B46DA4">
              <w:rPr>
                <w:rFonts w:ascii="Garamond" w:hAnsi="Garamond"/>
                <w:sz w:val="22"/>
                <w:szCs w:val="22"/>
                <w:highlight w:val="yellow"/>
              </w:rPr>
              <w:t>ов 7.4–7.5 и (или)</w:t>
            </w:r>
            <w:r w:rsidR="00267753" w:rsidRPr="00B46DA4">
              <w:rPr>
                <w:rFonts w:ascii="Garamond" w:hAnsi="Garamond"/>
                <w:sz w:val="22"/>
                <w:szCs w:val="22"/>
              </w:rPr>
              <w:t xml:space="preserve"> 7.14 настоящего Регламента) участником оптового рынка, за которым на оптовом рынке зарегистрирована хотя бы одна ГТП генерации, в отношении которой по состоянию на 1 (первое) число месяца, в котором заключается указанный договор</w:t>
            </w:r>
            <w:r w:rsidR="00267753" w:rsidRPr="00B46DA4">
              <w:rPr>
                <w:rFonts w:ascii="Garamond" w:hAnsi="Garamond"/>
                <w:i/>
                <w:sz w:val="22"/>
                <w:szCs w:val="22"/>
              </w:rPr>
              <w:t>,</w:t>
            </w:r>
            <w:r w:rsidR="00267753" w:rsidRPr="00B46DA4">
              <w:rPr>
                <w:rFonts w:ascii="Garamond" w:hAnsi="Garamond"/>
                <w:sz w:val="22"/>
                <w:szCs w:val="22"/>
              </w:rPr>
              <w:t xml:space="preserve"> указанным участником оптового рынка получено право покупки (продажи) электроэнергии и мощности на оптовом рынке электроэнергии и мощности (право участия в торговле электрической энергией и мощностью на оптовом рынке).</w:t>
            </w:r>
          </w:p>
        </w:tc>
        <w:tc>
          <w:tcPr>
            <w:tcW w:w="6946" w:type="dxa"/>
            <w:shd w:val="clear" w:color="auto" w:fill="auto"/>
          </w:tcPr>
          <w:p w14:paraId="3ABE418B" w14:textId="6FD48618" w:rsidR="00267753" w:rsidRPr="00B46DA4" w:rsidRDefault="00042C91" w:rsidP="00103E90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B46DA4">
              <w:rPr>
                <w:rFonts w:ascii="Garamond" w:hAnsi="Garamond"/>
                <w:sz w:val="22"/>
                <w:szCs w:val="22"/>
              </w:rPr>
              <w:t xml:space="preserve">6.4.2. </w:t>
            </w:r>
            <w:r w:rsidR="00267753" w:rsidRPr="00B46DA4">
              <w:rPr>
                <w:rFonts w:ascii="Garamond" w:hAnsi="Garamond"/>
                <w:sz w:val="22"/>
                <w:szCs w:val="22"/>
              </w:rPr>
              <w:t xml:space="preserve">Договор коммерческого представительства для целей заключения договоров поручительства может быть заключен с выполнившим требования п. 6.4.5 настоящего Регламента (с учетом предъявляемых </w:t>
            </w:r>
            <w:r w:rsidR="00103E90" w:rsidRPr="00B46DA4">
              <w:rPr>
                <w:rFonts w:ascii="Garamond" w:hAnsi="Garamond"/>
                <w:sz w:val="22"/>
                <w:szCs w:val="22"/>
                <w:highlight w:val="yellow"/>
              </w:rPr>
              <w:t>в рамках предоставления дополнительного обеспечения и замены обеспечения</w:t>
            </w:r>
            <w:r w:rsidR="00103E90" w:rsidRPr="00B46DA4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67753" w:rsidRPr="00B46DA4">
              <w:rPr>
                <w:rFonts w:ascii="Garamond" w:hAnsi="Garamond"/>
                <w:sz w:val="22"/>
                <w:szCs w:val="22"/>
              </w:rPr>
              <w:t>к поручителям требований пункт</w:t>
            </w:r>
            <w:r w:rsidR="00103E90" w:rsidRPr="00AF2DDB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="00267753" w:rsidRPr="00B46DA4">
              <w:rPr>
                <w:rFonts w:ascii="Garamond" w:hAnsi="Garamond"/>
                <w:sz w:val="22"/>
                <w:szCs w:val="22"/>
              </w:rPr>
              <w:t xml:space="preserve"> 7.14 настоящего Регламента) участником оптового рынка, </w:t>
            </w:r>
            <w:r w:rsidR="00103E90" w:rsidRPr="00B46DA4">
              <w:rPr>
                <w:rFonts w:ascii="Garamond" w:hAnsi="Garamond"/>
                <w:sz w:val="22"/>
                <w:szCs w:val="22"/>
                <w:highlight w:val="yellow"/>
              </w:rPr>
              <w:t>не находящимся в состоянии реорганизации, ликвидации или банкротства,</w:t>
            </w:r>
            <w:r w:rsidR="00103E90" w:rsidRPr="00B46DA4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67753" w:rsidRPr="00B46DA4">
              <w:rPr>
                <w:rFonts w:ascii="Garamond" w:hAnsi="Garamond"/>
                <w:sz w:val="22"/>
                <w:szCs w:val="22"/>
              </w:rPr>
              <w:t>за которым на оптовом рынке зарегистрирована хотя бы одна ГТП генерации, в отношении которой по состоянию на 1 (первое) число месяца, в котором заключается указанный договор</w:t>
            </w:r>
            <w:r w:rsidR="00267753" w:rsidRPr="00B46DA4">
              <w:rPr>
                <w:rFonts w:ascii="Garamond" w:hAnsi="Garamond"/>
                <w:i/>
                <w:sz w:val="22"/>
                <w:szCs w:val="22"/>
              </w:rPr>
              <w:t>,</w:t>
            </w:r>
            <w:r w:rsidR="00267753" w:rsidRPr="00B46DA4">
              <w:rPr>
                <w:rFonts w:ascii="Garamond" w:hAnsi="Garamond"/>
                <w:sz w:val="22"/>
                <w:szCs w:val="22"/>
              </w:rPr>
              <w:t xml:space="preserve"> указанным участником оптового рынка получено право покупки (продажи) электроэнергии и мощности на оптовом рынке электроэнергии и мощности (право участия в торговле электрической энергией и мощностью на оптовом рынке).</w:t>
            </w:r>
          </w:p>
        </w:tc>
      </w:tr>
      <w:tr w:rsidR="008679CD" w:rsidRPr="00B46DA4" w14:paraId="149BF463" w14:textId="77777777" w:rsidTr="00B54E6F">
        <w:trPr>
          <w:trHeight w:val="561"/>
        </w:trPr>
        <w:tc>
          <w:tcPr>
            <w:tcW w:w="993" w:type="dxa"/>
          </w:tcPr>
          <w:p w14:paraId="25C95688" w14:textId="3EFE49AF" w:rsidR="008679CD" w:rsidRPr="00B46DA4" w:rsidRDefault="008679CD" w:rsidP="008679CD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46DA4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31</w:t>
            </w:r>
          </w:p>
        </w:tc>
        <w:tc>
          <w:tcPr>
            <w:tcW w:w="6804" w:type="dxa"/>
            <w:shd w:val="clear" w:color="auto" w:fill="auto"/>
          </w:tcPr>
          <w:p w14:paraId="74E2AF37" w14:textId="77777777" w:rsidR="008679CD" w:rsidRPr="00B46DA4" w:rsidRDefault="008679CD" w:rsidP="008679CD">
            <w:pPr>
              <w:suppressAutoHyphens/>
              <w:spacing w:before="120" w:after="120"/>
              <w:jc w:val="right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Приложение 31</w:t>
            </w:r>
          </w:p>
          <w:p w14:paraId="3768C977" w14:textId="77777777" w:rsidR="008679CD" w:rsidRPr="00B46DA4" w:rsidRDefault="008679CD" w:rsidP="008679CD">
            <w:pPr>
              <w:suppressAutoHyphens/>
              <w:spacing w:before="120" w:after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</w:p>
          <w:p w14:paraId="4A05B711" w14:textId="77777777" w:rsidR="008679CD" w:rsidRPr="00B46DA4" w:rsidRDefault="008679CD" w:rsidP="008679CD">
            <w:pPr>
              <w:suppressAutoHyphens/>
              <w:spacing w:before="120" w:after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Требования к обеспечению исполнения обязательств в виде неустойки по ДПМ ВИЭ и поручительства по ДПМ ВИЭ в отношении объектов ВИЭ, допущенных к ОПВ 2020 года и последующих лет, и (или) объектов ВИЭ, отобранных по итогам ОПВ 2020 года и последующих лет</w:t>
            </w:r>
          </w:p>
          <w:p w14:paraId="584CE309" w14:textId="77777777" w:rsidR="008679CD" w:rsidRPr="00B46DA4" w:rsidRDefault="008679CD" w:rsidP="008679CD">
            <w:pPr>
              <w:suppressAutoHyphens/>
              <w:spacing w:before="120" w:after="120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18AEC4A3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1. Необходимый объем обеспечения исполнения обязательств объектов ВИЭ</w:t>
            </w:r>
          </w:p>
          <w:p w14:paraId="03BA5811" w14:textId="2878F581" w:rsidR="008679CD" w:rsidRPr="00B46DA4" w:rsidRDefault="008679CD" w:rsidP="008679C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hAnsi="Garamond"/>
                <w:sz w:val="22"/>
                <w:szCs w:val="22"/>
              </w:rPr>
              <w:t xml:space="preserve">Необходимый объем обеспечения исполнения обязательств участника оптового рынка по ГТП, зарегистрированной в отношении объекта ВИЭ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n</m:t>
                  </m:r>
                </m:sub>
              </m:sSub>
            </m:oMath>
            <w:r w:rsidRPr="00B46DA4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1120" w:dyaOrig="400" w14:anchorId="3B762C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65pt;height:21.65pt" o:ole="">
                  <v:imagedata r:id="rId8" o:title=""/>
                </v:shape>
                <o:OLEObject Type="Embed" ProgID="Equation.3" ShapeID="_x0000_i1025" DrawAspect="Content" ObjectID="_1662210983" r:id="rId9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>), равен:</w:t>
            </w:r>
          </w:p>
          <w:p w14:paraId="1DFCD329" w14:textId="77777777" w:rsidR="004D3F79" w:rsidRPr="00B46DA4" w:rsidRDefault="004D3F79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</w:p>
          <w:p w14:paraId="073D7D6D" w14:textId="77777777" w:rsidR="004D3F79" w:rsidRPr="00B46DA4" w:rsidRDefault="004D3F79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</w:p>
          <w:p w14:paraId="1ED13628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а) </w:t>
            </w:r>
            <w:r w:rsidRPr="006E56F7">
              <w:rPr>
                <w:rFonts w:ascii="Garamond" w:eastAsia="Batang" w:hAnsi="Garamond"/>
                <w:i/>
                <w:sz w:val="22"/>
                <w:szCs w:val="22"/>
                <w:highlight w:val="yellow"/>
                <w:lang w:eastAsia="ar-SA"/>
              </w:rPr>
              <w:t>в целях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 xml:space="preserve"> предоставлени</w:t>
            </w:r>
            <w:r w:rsidRPr="006E56F7">
              <w:rPr>
                <w:rFonts w:ascii="Garamond" w:eastAsia="Batang" w:hAnsi="Garamond"/>
                <w:i/>
                <w:sz w:val="22"/>
                <w:szCs w:val="22"/>
                <w:highlight w:val="yellow"/>
                <w:lang w:eastAsia="ar-SA"/>
              </w:rPr>
              <w:t>я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 xml:space="preserve"> обеспечения для участия в ОПВ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: 5 % от произведения предельной величины капитальных затрат на 1 кВт установленной мощности, определенной в соответствии с приложением 17 к настоящему Регламенту для генерирующих объектов соответствующего вида и календарного года начала поставки мощности данного объекта, и объема установленной мощности генерирующего объекта, указанного в заявке на ОПВ (выраженного в кВт);</w:t>
            </w:r>
          </w:p>
          <w:p w14:paraId="5B1755ED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б) </w:t>
            </w:r>
            <w:r w:rsidRPr="006E56F7">
              <w:rPr>
                <w:rFonts w:ascii="Garamond" w:eastAsia="Batang" w:hAnsi="Garamond"/>
                <w:i/>
                <w:sz w:val="22"/>
                <w:szCs w:val="22"/>
                <w:highlight w:val="yellow"/>
                <w:lang w:eastAsia="ar-SA"/>
              </w:rPr>
              <w:t>в целях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 xml:space="preserve"> предоставлени</w:t>
            </w:r>
            <w:r w:rsidRPr="006E56F7">
              <w:rPr>
                <w:rFonts w:ascii="Garamond" w:eastAsia="Batang" w:hAnsi="Garamond"/>
                <w:i/>
                <w:sz w:val="22"/>
                <w:szCs w:val="22"/>
                <w:highlight w:val="yellow"/>
                <w:lang w:eastAsia="ar-SA"/>
              </w:rPr>
              <w:t>я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 xml:space="preserve"> обеспечения после ОПВ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: 5 % от произведения предельной величины капитальных затрат на 1 кВт установленной мощности, учтенной в соответствии с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>Договором о присоединении к торговой системе оптового рынка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при отборе на ОПВ соответствующего объекта генерации, и объема установленной мощности такого объекта генерации, указанного в приложении 1 к ДПМ ВИЭ (выраженного в кВт).</w:t>
            </w:r>
          </w:p>
          <w:p w14:paraId="2948442F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Величин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а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1120" w:dyaOrig="400" w14:anchorId="3BB5E90F">
                <v:shape id="_x0000_i1026" type="#_x0000_t75" style="width:55.65pt;height:21.65pt" o:ole="">
                  <v:imagedata r:id="rId10" o:title=""/>
                </v:shape>
                <o:OLEObject Type="Embed" ProgID="Equation.3" ShapeID="_x0000_i1026" DrawAspect="Content" ObjectID="_1662210984" r:id="rId11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рассчитыва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ется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с точностью до 2 знаков после запятой с учетом математического округления.</w:t>
            </w:r>
          </w:p>
          <w:p w14:paraId="546C85CE" w14:textId="77777777" w:rsidR="008679CD" w:rsidRDefault="008679CD" w:rsidP="008679CD">
            <w:pPr>
              <w:suppressAutoHyphens/>
              <w:spacing w:before="12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62561BA8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lastRenderedPageBreak/>
              <w:t>2. Требования к обеспечению исполнения обязательств по ДПМ ВИЭ в виде неустойки по ДПМ ВИЭ и поручительства по ДПМ ВИЭ</w:t>
            </w:r>
          </w:p>
          <w:p w14:paraId="1C6FE47C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2.1. Требования к обеспечению исполнения обязательств по ДПМ ВИЭ в целях предоставления обеспечения для участия в ОПВ</w:t>
            </w:r>
          </w:p>
          <w:p w14:paraId="0B9D2478" w14:textId="40EDD9BB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Обеспечение исполнения обязательств участника ОПВ в отношении объекта ВИЭ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n</m:t>
                  </m:r>
                </m:sub>
              </m:sSub>
            </m:oMath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 виде неустойки по ДПМ ВИЭ и поручительства участника оптового рынка в отношении ДПМ ВИЭ должно соответствовать любому из следующих условий:</w:t>
            </w:r>
          </w:p>
          <w:p w14:paraId="268CC4A5" w14:textId="77777777" w:rsidR="008679CD" w:rsidRPr="00B46DA4" w:rsidRDefault="008679CD" w:rsidP="00B44ABE">
            <w:pPr>
              <w:numPr>
                <w:ilvl w:val="0"/>
                <w:numId w:val="3"/>
              </w:numPr>
              <w:suppressAutoHyphens/>
              <w:spacing w:before="120" w:after="120"/>
              <w:ind w:left="993" w:hanging="426"/>
              <w:contextualSpacing/>
              <w:jc w:val="both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</w:rPr>
              <w:t xml:space="preserve">суммарная установленная мощность всех ГТП генерации участника оптового рынка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 xml:space="preserve">(участника ОПВ либо поручителя по ДПМ ВИЭ), по которым на 1-е число месяца, в котором проводится проверка соответствия данному условию, получено право на участие в торговле электрической энергией и мощностью на оптовом рынке, превышает 2500 МВт; </w:t>
            </w:r>
          </w:p>
          <w:p w14:paraId="0160B880" w14:textId="77777777" w:rsidR="008679CD" w:rsidRPr="00B46DA4" w:rsidRDefault="008679CD" w:rsidP="008679CD">
            <w:pPr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</w:rPr>
              <w:t>и (или)</w:t>
            </w:r>
          </w:p>
          <w:p w14:paraId="7692AFB5" w14:textId="425FD781" w:rsidR="008679CD" w:rsidRPr="00B46DA4" w:rsidRDefault="008679CD" w:rsidP="00B44ABE">
            <w:pPr>
              <w:numPr>
                <w:ilvl w:val="0"/>
                <w:numId w:val="3"/>
              </w:numPr>
              <w:suppressAutoHyphens/>
              <w:spacing w:before="120" w:after="120"/>
              <w:ind w:left="993" w:hanging="426"/>
              <w:contextualSpacing/>
              <w:jc w:val="both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</w:rPr>
              <w:t xml:space="preserve">величина денежных средств участника оптового рынка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 xml:space="preserve">(участника ОПВ либо поручителя по ДПМ ВИЭ), приходящаяся на обеспечение исполнения обязательств в отношении объекта ВИЭ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n</m:t>
                  </m:r>
                </m:sub>
              </m:sSub>
            </m:oMath>
            <w:r w:rsidRPr="00B46DA4">
              <w:rPr>
                <w:rFonts w:ascii="Garamond" w:eastAsia="Batang" w:hAnsi="Garamond"/>
                <w:sz w:val="22"/>
                <w:szCs w:val="22"/>
              </w:rPr>
              <w:t xml:space="preserve"> (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</w:rPr>
              <w:object w:dxaOrig="999" w:dyaOrig="400" w14:anchorId="1FE466E4">
                <v:shape id="_x0000_i1027" type="#_x0000_t75" style="width:49.45pt;height:21.65pt" o:ole="">
                  <v:imagedata r:id="rId12" o:title=""/>
                </v:shape>
                <o:OLEObject Type="Embed" ProgID="Equation.3" ShapeID="_x0000_i1027" DrawAspect="Content" ObjectID="_1662210985" r:id="rId13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>), соответствует следующему требованию:</w:t>
            </w:r>
          </w:p>
          <w:p w14:paraId="746BAF35" w14:textId="77777777" w:rsidR="008679CD" w:rsidRPr="00B46DA4" w:rsidRDefault="008679CD" w:rsidP="008679CD">
            <w:pPr>
              <w:autoSpaceDE w:val="0"/>
              <w:autoSpaceDN w:val="0"/>
              <w:spacing w:before="120" w:after="120"/>
              <w:jc w:val="center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position w:val="-14"/>
                <w:sz w:val="22"/>
                <w:szCs w:val="22"/>
              </w:rPr>
              <w:object w:dxaOrig="2320" w:dyaOrig="400" w14:anchorId="184BEEDB">
                <v:shape id="_x0000_i1028" type="#_x0000_t75" style="width:140pt;height:26.95pt" o:ole="">
                  <v:imagedata r:id="rId14" o:title=""/>
                </v:shape>
                <o:OLEObject Type="Embed" ProgID="Equation.3" ShapeID="_x0000_i1028" DrawAspect="Content" ObjectID="_1662210986" r:id="rId15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>;</w:t>
            </w:r>
          </w:p>
          <w:p w14:paraId="622D84C1" w14:textId="77777777" w:rsidR="008679CD" w:rsidRPr="00B46DA4" w:rsidRDefault="008679CD" w:rsidP="008679CD">
            <w:pPr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position w:val="-14"/>
                <w:sz w:val="22"/>
                <w:szCs w:val="22"/>
              </w:rPr>
              <w:object w:dxaOrig="999" w:dyaOrig="400" w14:anchorId="3416F99D">
                <v:shape id="_x0000_i1029" type="#_x0000_t75" style="width:49.45pt;height:21.65pt" o:ole="">
                  <v:imagedata r:id="rId12" o:title=""/>
                </v:shape>
                <o:OLEObject Type="Embed" ProgID="Equation.3" ShapeID="_x0000_i1029" DrawAspect="Content" ObjectID="_1662210987" r:id="rId16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>определяется согласно следующей формуле:</w:t>
            </w:r>
          </w:p>
          <w:p w14:paraId="074ACDBD" w14:textId="77777777" w:rsidR="008679CD" w:rsidRPr="00B46DA4" w:rsidRDefault="008679CD" w:rsidP="008679CD">
            <w:pPr>
              <w:autoSpaceDE w:val="0"/>
              <w:autoSpaceDN w:val="0"/>
              <w:spacing w:before="120" w:after="120"/>
              <w:jc w:val="center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position w:val="-28"/>
                <w:sz w:val="22"/>
                <w:szCs w:val="22"/>
              </w:rPr>
              <w:object w:dxaOrig="5780" w:dyaOrig="680" w14:anchorId="7072BC65">
                <v:shape id="_x0000_i1030" type="#_x0000_t75" style="width:326.45pt;height:38.85pt" o:ole="">
                  <v:imagedata r:id="rId17" o:title=""/>
                </v:shape>
                <o:OLEObject Type="Embed" ProgID="Equation.3" ShapeID="_x0000_i1030" DrawAspect="Content" ObjectID="_1662210988" r:id="rId18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>,</w:t>
            </w:r>
          </w:p>
          <w:p w14:paraId="5BC3752B" w14:textId="1112CADA" w:rsidR="008679CD" w:rsidRPr="00B46DA4" w:rsidRDefault="008679CD" w:rsidP="006B4020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где </w:t>
            </w:r>
            <w:r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1120" w:dyaOrig="400" w14:anchorId="7CB27004">
                <v:shape id="_x0000_i1031" type="#_x0000_t75" style="width:55.65pt;height:21.65pt" o:ole="">
                  <v:imagedata r:id="rId19" o:title=""/>
                </v:shape>
                <o:OLEObject Type="Embed" ProgID="Equation.3" ShapeID="_x0000_i1031" DrawAspect="Content" ObjectID="_1662210989" r:id="rId20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[руб.] – величина обеспечения исполнения обязательств в отношении объекта ВИЭ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n</m:t>
                  </m:r>
                </m:sub>
              </m:sSub>
            </m:oMath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, равная величине, определенной в подп. «а» п. 1 настоящего Приложения;</w:t>
            </w:r>
          </w:p>
          <w:p w14:paraId="7472E496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position w:val="-12"/>
                <w:sz w:val="22"/>
                <w:szCs w:val="22"/>
                <w:lang w:eastAsia="ar-SA"/>
              </w:rPr>
              <w:object w:dxaOrig="560" w:dyaOrig="380" w14:anchorId="5D13B4C4">
                <v:shape id="_x0000_i1032" type="#_x0000_t75" style="width:26.95pt;height:19.45pt" o:ole="">
                  <v:imagedata r:id="rId21" o:title=""/>
                </v:shape>
                <o:OLEObject Type="Embed" ProgID="Equation.3" ShapeID="_x0000_i1032" DrawAspect="Content" ObjectID="_1662210990" r:id="rId22"/>
              </w:object>
            </w:r>
            <w:r w:rsidRPr="00B46DA4" w:rsidDel="00F73802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[руб.] – величина требований участника оптового рынка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val="en-US" w:eastAsia="ar-SA"/>
              </w:rPr>
              <w:t>i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от продажи мощности по договорам, заключенным им на оптовом рынке, определенная по алгоритму, указанному в пункте 3 настоящего Приложения, как </w:t>
            </w:r>
            <w:r w:rsidRPr="00B46DA4">
              <w:rPr>
                <w:rFonts w:ascii="Garamond" w:eastAsia="Batang" w:hAnsi="Garamond"/>
                <w:position w:val="-12"/>
                <w:sz w:val="22"/>
                <w:szCs w:val="22"/>
                <w:lang w:eastAsia="ar-SA"/>
              </w:rPr>
              <w:object w:dxaOrig="560" w:dyaOrig="380" w14:anchorId="580AA37C">
                <v:shape id="_x0000_i1033" type="#_x0000_t75" style="width:26.95pt;height:19.45pt" o:ole="">
                  <v:imagedata r:id="rId21" o:title=""/>
                </v:shape>
                <o:OLEObject Type="Embed" ProgID="Equation.3" ShapeID="_x0000_i1033" DrawAspect="Content" ObjectID="_1662210991" r:id="rId23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=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object w:dxaOrig="560" w:dyaOrig="400" w14:anchorId="2B2EB58C">
                <v:shape id="_x0000_i1034" type="#_x0000_t75" style="width:26.95pt;height:21.65pt" o:ole="">
                  <v:imagedata r:id="rId24" o:title=""/>
                </v:shape>
                <o:OLEObject Type="Embed" ProgID="Equation.3" ShapeID="_x0000_i1034" DrawAspect="Content" ObjectID="_1662210992" r:id="rId25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для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>m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=апрель года, в котором подаются заявки на ОПВ (для ОПВ, проводимого в 2020 году,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>m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=сентябрь);</w:t>
            </w:r>
          </w:p>
          <w:p w14:paraId="76B832E5" w14:textId="7E393CCD" w:rsidR="008679CD" w:rsidRPr="00B46DA4" w:rsidRDefault="0048135E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n</m:t>
                  </m:r>
                </m:sub>
              </m:sSub>
            </m:oMath>
            <w:r w:rsidR="008679CD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– объект ВИЭ, указанн</w:t>
            </w:r>
            <w:r w:rsidR="008679CD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ый</w:t>
            </w:r>
            <w:r w:rsidR="008679CD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в заявке на ОПВ, в отношении которого участник оптового рынка обеспечивает исполнение обязательств по ДПМ ВИЭ неустойкой либо выступает поручителем по ДПМ ВИЭ;</w:t>
            </w:r>
          </w:p>
          <w:p w14:paraId="5B939E3D" w14:textId="77777777" w:rsidR="00F26340" w:rsidRPr="00B46DA4" w:rsidRDefault="00F26340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</w:pPr>
          </w:p>
          <w:p w14:paraId="13856452" w14:textId="18AFF595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i/>
                <w:sz w:val="22"/>
                <w:szCs w:val="22"/>
                <w:lang w:val="en-US" w:eastAsia="ar-SA"/>
              </w:rPr>
              <w:t>n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– номер очередности рассмотрения генерирующего объекта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n</m:t>
                  </m:r>
                </m:sub>
              </m:sSub>
            </m:oMath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, согласно времени получения КО заявок на ОПВ (от наиболее ранней к более поздней).</w:t>
            </w:r>
          </w:p>
          <w:p w14:paraId="715EB36E" w14:textId="77777777" w:rsidR="00967453" w:rsidRPr="00B46DA4" w:rsidRDefault="00967453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7F664B44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В целях проведения ОПВ в году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X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величина  </w:t>
            </w:r>
            <w:r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highlight w:val="yellow"/>
                <w:lang w:eastAsia="ar-SA"/>
              </w:rPr>
              <w:object w:dxaOrig="999" w:dyaOrig="400" w14:anchorId="1824DB9B">
                <v:shape id="_x0000_i1035" type="#_x0000_t75" style="width:49.45pt;height:21.65pt" o:ole="">
                  <v:imagedata r:id="rId26" o:title=""/>
                </v:shape>
                <o:OLEObject Type="Embed" ProgID="Equation.3" ShapeID="_x0000_i1035" DrawAspect="Content" ObjectID="_1662210993" r:id="rId27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определяется КО не позднее рабочего дня, предшествующего дате начала срока подачи заявок</w:t>
            </w:r>
            <w:r w:rsidRPr="00B46DA4" w:rsidDel="00AC6ED8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на ОПВ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,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 отношении следующих участников оптового рынка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i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:</w:t>
            </w:r>
          </w:p>
          <w:p w14:paraId="126279B9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– участников оптового рынка, за которыми зарегистрирована (-ы) условная (-ые) ГТП генерации в отношении объекта (-ов) ВИЭ, строительство которого(-ых) предполагается по итогам ОПВ в году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X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, при условии, что в отношении такого участника на оптовом рынке зарегистрирована (-ы) ГТП генерации, по которой (-ым) получено право на участие в торговле электрической энергией и мощностью на оптовом рынке и суммарная установленная мощность которой (-ых) по состоянию на 1-е число месяца, в котором начинается подача заявок на ОПВ, не превышает 2500 МВт;</w:t>
            </w:r>
          </w:p>
          <w:p w14:paraId="66E47829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– участников оптового рынка – поручителей, уведомивших в письменном виде КО о намерении заключить договор коммерческого представительства для целей заключения договоров поручительства в целях обеспечения обязательств, возникающих по результатам ОПВ в году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X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, в случае если суммарная установленная мощность ГТП генерации, по которой (-ым) участником оптового рынка – поручителем получено право участия в торговле электрической энергией и 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lastRenderedPageBreak/>
              <w:t>мощностью на оптовом рынке, по состоянию на 1-е число месяца, в котором начинается подача заявок на ОПВ, не превышает 2500 МВт.</w:t>
            </w:r>
          </w:p>
          <w:p w14:paraId="65E2A172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</w:p>
          <w:p w14:paraId="4258897A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2.2. Требования к обеспечению исполнения обязательств по ДПМ ВИЭ (в рамках мониторинга соответствия обеспечения требованиям настоящего Приложения и предоставления дополнительного обеспечения по ДПМ ВИЭ после ОПВ)</w:t>
            </w:r>
          </w:p>
          <w:p w14:paraId="210B6B59" w14:textId="77777777" w:rsidR="008679CD" w:rsidRPr="00B46DA4" w:rsidRDefault="008679CD" w:rsidP="008679CD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2.2.1 </w:t>
            </w:r>
            <w:r w:rsidRPr="00B46DA4">
              <w:rPr>
                <w:rFonts w:ascii="Garamond" w:hAnsi="Garamond"/>
                <w:sz w:val="22"/>
                <w:szCs w:val="22"/>
              </w:rPr>
              <w:t>КО в отношении ГТП, зарегистрированных в отношении объектов ВИЭ, отобранных на ОПВ в 2020 году и более поздние годы, не позднее 25-го числа каждого месяца проводит мониторинг соответствия обеспечения по ДПМ ВИЭ требованиям настоящего Приложения.</w:t>
            </w:r>
          </w:p>
          <w:p w14:paraId="3DF1DA45" w14:textId="4E21EAAE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hAnsi="Garamond"/>
                <w:sz w:val="22"/>
                <w:szCs w:val="22"/>
              </w:rPr>
              <w:t>Обеспечение исполнения обязательств поставщика мощности по ДПМ ВИЭ в виде неустойки по ДПМ ВИЭ и поручительства участника оптового рынка в отношении ДПМ ВИЭ должно соответствовать любому из следующих условий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:</w:t>
            </w:r>
          </w:p>
          <w:p w14:paraId="024F4FF4" w14:textId="77777777" w:rsidR="008679CD" w:rsidRPr="00B46DA4" w:rsidRDefault="008679CD" w:rsidP="00B44ABE">
            <w:pPr>
              <w:numPr>
                <w:ilvl w:val="0"/>
                <w:numId w:val="2"/>
              </w:numPr>
              <w:suppressAutoHyphens/>
              <w:spacing w:before="120" w:after="120"/>
              <w:ind w:left="993" w:hanging="426"/>
              <w:contextualSpacing/>
              <w:jc w:val="both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</w:rPr>
              <w:t xml:space="preserve">суммарная установленная мощность всех ГТП генерации участника оптового рынка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>(поставщика мощности по ДПМ ВИЭ либо поручителя по ДПМ ВИЭ), по которым на 1-е число месяца, в котором проводится проверка соответствия данному условию, получено право на участие в торговле электрической энергией и мощностью на оптовом рынке, превышает 2500 МВт;</w:t>
            </w:r>
          </w:p>
          <w:p w14:paraId="37BAF0AC" w14:textId="77777777" w:rsidR="008679CD" w:rsidRPr="00B46DA4" w:rsidRDefault="008679CD" w:rsidP="008679CD">
            <w:pPr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</w:rPr>
              <w:t>и (или)</w:t>
            </w:r>
          </w:p>
          <w:p w14:paraId="19AFD6B3" w14:textId="7767094D" w:rsidR="008679CD" w:rsidRPr="00B46DA4" w:rsidRDefault="008679CD" w:rsidP="00B44ABE">
            <w:pPr>
              <w:numPr>
                <w:ilvl w:val="0"/>
                <w:numId w:val="2"/>
              </w:numPr>
              <w:suppressAutoHyphens/>
              <w:spacing w:before="120" w:after="120"/>
              <w:ind w:left="993" w:hanging="426"/>
              <w:contextualSpacing/>
              <w:jc w:val="both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</w:rPr>
              <w:t xml:space="preserve">величина денежных средств участника оптового рынка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 xml:space="preserve">(поставщика мощности по ДПМ ВИЭ либо поручителя по ДПМ ВИЭ), приходящаяся на обеспечение исполнения обязательств по ДПМ ВИЭ, заключенному в отношении ГТП объекта ВИЭ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n</m:t>
                  </m:r>
                </m:sub>
              </m:sSub>
            </m:oMath>
            <w:r w:rsidRPr="00B46DA4">
              <w:rPr>
                <w:rFonts w:ascii="Garamond" w:eastAsia="Batang" w:hAnsi="Garamond"/>
                <w:sz w:val="22"/>
                <w:szCs w:val="22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</w:rPr>
              <w:t>(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</w:rPr>
              <w:object w:dxaOrig="999" w:dyaOrig="400" w14:anchorId="7F1B3BEE">
                <v:shape id="_x0000_i1036" type="#_x0000_t75" style="width:49.45pt;height:21.65pt" o:ole="">
                  <v:imagedata r:id="rId12" o:title=""/>
                </v:shape>
                <o:OLEObject Type="Embed" ProgID="Equation.3" ShapeID="_x0000_i1036" DrawAspect="Content" ObjectID="_1662210994" r:id="rId28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</w:rPr>
              <w:t>)</w: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>, соответствует следующ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</w:rPr>
              <w:t>ему</w: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 xml:space="preserve"> требовани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</w:rPr>
              <w:t>ю</w: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>:</w:t>
            </w:r>
          </w:p>
          <w:p w14:paraId="68A74248" w14:textId="77777777" w:rsidR="006B039B" w:rsidRDefault="006B039B" w:rsidP="008679CD">
            <w:pPr>
              <w:autoSpaceDE w:val="0"/>
              <w:autoSpaceDN w:val="0"/>
              <w:spacing w:before="120" w:after="120"/>
              <w:jc w:val="center"/>
              <w:outlineLvl w:val="0"/>
              <w:rPr>
                <w:rFonts w:ascii="Garamond" w:eastAsia="Batang" w:hAnsi="Garamond"/>
                <w:sz w:val="22"/>
                <w:szCs w:val="22"/>
                <w:highlight w:val="yellow"/>
              </w:rPr>
            </w:pPr>
          </w:p>
          <w:p w14:paraId="09CC3DD7" w14:textId="77777777" w:rsidR="008679CD" w:rsidRPr="00B46DA4" w:rsidRDefault="008679CD" w:rsidP="008679CD">
            <w:pPr>
              <w:autoSpaceDE w:val="0"/>
              <w:autoSpaceDN w:val="0"/>
              <w:spacing w:before="120" w:after="120"/>
              <w:jc w:val="center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</w:rPr>
              <w:object w:dxaOrig="2320" w:dyaOrig="400" w14:anchorId="52D70BE0">
                <v:shape id="_x0000_i1037" type="#_x0000_t75" style="width:140pt;height:26.95pt" o:ole="">
                  <v:imagedata r:id="rId29" o:title=""/>
                </v:shape>
                <o:OLEObject Type="Embed" ProgID="Equation.3" ShapeID="_x0000_i1037" DrawAspect="Content" ObjectID="_1662210995" r:id="rId30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>;</w:t>
            </w:r>
          </w:p>
          <w:p w14:paraId="7B6D060B" w14:textId="77777777" w:rsidR="008679CD" w:rsidRPr="00B46DA4" w:rsidRDefault="008679CD" w:rsidP="008679CD">
            <w:pPr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</w:rPr>
              <w:object w:dxaOrig="999" w:dyaOrig="400" w14:anchorId="1EEF784E">
                <v:shape id="_x0000_i1038" type="#_x0000_t75" style="width:49.45pt;height:21.65pt" o:ole="">
                  <v:imagedata r:id="rId12" o:title=""/>
                </v:shape>
                <o:OLEObject Type="Embed" ProgID="Equation.3" ShapeID="_x0000_i1038" DrawAspect="Content" ObjectID="_1662210996" r:id="rId31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>определяется согласно следующей формуле:</w:t>
            </w:r>
          </w:p>
          <w:p w14:paraId="73A6BED0" w14:textId="77777777" w:rsidR="006B039B" w:rsidRDefault="006B039B" w:rsidP="008679CD">
            <w:pPr>
              <w:autoSpaceDE w:val="0"/>
              <w:autoSpaceDN w:val="0"/>
              <w:spacing w:before="120" w:after="120"/>
              <w:jc w:val="center"/>
              <w:outlineLvl w:val="0"/>
              <w:rPr>
                <w:rFonts w:ascii="Garamond" w:eastAsia="Batang" w:hAnsi="Garamond"/>
                <w:sz w:val="22"/>
                <w:szCs w:val="22"/>
                <w:highlight w:val="yellow"/>
              </w:rPr>
            </w:pPr>
          </w:p>
          <w:p w14:paraId="208DC2E4" w14:textId="77777777" w:rsidR="008679CD" w:rsidRPr="00B46DA4" w:rsidRDefault="007C0C67" w:rsidP="008679CD">
            <w:pPr>
              <w:autoSpaceDE w:val="0"/>
              <w:autoSpaceDN w:val="0"/>
              <w:spacing w:before="120" w:after="120"/>
              <w:jc w:val="center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position w:val="-28"/>
                <w:sz w:val="22"/>
                <w:szCs w:val="22"/>
                <w:highlight w:val="yellow"/>
              </w:rPr>
              <w:object w:dxaOrig="5840" w:dyaOrig="680" w14:anchorId="63E6F956">
                <v:shape id="_x0000_i1039" type="#_x0000_t75" style="width:331.3pt;height:38.85pt" o:ole="">
                  <v:imagedata r:id="rId32" o:title=""/>
                </v:shape>
                <o:OLEObject Type="Embed" ProgID="Equation.3" ShapeID="_x0000_i1039" DrawAspect="Content" ObjectID="_1662210997" r:id="rId33"/>
              </w:object>
            </w:r>
            <w:r w:rsidR="008679CD" w:rsidRPr="00B46DA4">
              <w:rPr>
                <w:rFonts w:ascii="Garamond" w:eastAsia="Batang" w:hAnsi="Garamond"/>
                <w:sz w:val="22"/>
                <w:szCs w:val="22"/>
              </w:rPr>
              <w:t>,</w:t>
            </w:r>
          </w:p>
          <w:p w14:paraId="69B4D16C" w14:textId="77777777" w:rsidR="007347F5" w:rsidRPr="00B46DA4" w:rsidRDefault="007347F5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58D30B6D" w14:textId="77777777" w:rsidR="007347F5" w:rsidRPr="00B46DA4" w:rsidRDefault="007347F5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336A43B8" w14:textId="77777777" w:rsidR="007347F5" w:rsidRPr="00B46DA4" w:rsidRDefault="007347F5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0EB4ABA2" w14:textId="77777777" w:rsidR="007347F5" w:rsidRPr="00B46DA4" w:rsidRDefault="007347F5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44292BC2" w14:textId="77777777" w:rsidR="007347F5" w:rsidRPr="00B46DA4" w:rsidRDefault="007347F5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7A809D5F" w14:textId="77777777" w:rsidR="007347F5" w:rsidRPr="00B46DA4" w:rsidRDefault="007347F5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332234EE" w14:textId="77777777" w:rsidR="007347F5" w:rsidRPr="00B46DA4" w:rsidRDefault="007347F5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42556C32" w14:textId="77777777" w:rsidR="007347F5" w:rsidRPr="00B46DA4" w:rsidRDefault="007347F5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56C0E9EE" w14:textId="77777777" w:rsidR="00A50FC5" w:rsidRPr="00B46DA4" w:rsidRDefault="00A50FC5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09E733D7" w14:textId="77777777" w:rsidR="00284ABA" w:rsidRDefault="00284ABA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05BC7CA0" w14:textId="77777777" w:rsidR="00284ABA" w:rsidRDefault="00284ABA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797A7812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где </w:t>
            </w:r>
            <w:r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1120" w:dyaOrig="400" w14:anchorId="2EF85081">
                <v:shape id="_x0000_i1040" type="#_x0000_t75" style="width:55.65pt;height:21.65pt" o:ole="">
                  <v:imagedata r:id="rId19" o:title=""/>
                </v:shape>
                <o:OLEObject Type="Embed" ProgID="Equation.3" ShapeID="_x0000_i1040" DrawAspect="Content" ObjectID="_1662210998" r:id="rId34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[руб.] – величина обеспечения исполнения обязательств по ДПМ ВИЭ, равная величине, определенной в подп. «б» п. 1 настоящего Приложения;</w:t>
            </w:r>
          </w:p>
          <w:p w14:paraId="1A3A2853" w14:textId="77777777" w:rsidR="00284ABA" w:rsidRDefault="00284ABA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</w:p>
          <w:p w14:paraId="4429A556" w14:textId="77777777" w:rsidR="00284ABA" w:rsidRDefault="00284ABA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</w:p>
          <w:p w14:paraId="0CB89C07" w14:textId="77777777" w:rsidR="00284ABA" w:rsidRDefault="00284ABA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</w:p>
          <w:p w14:paraId="21466C78" w14:textId="77777777" w:rsidR="00284ABA" w:rsidRDefault="00284ABA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</w:p>
          <w:p w14:paraId="6A5D432C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object w:dxaOrig="540" w:dyaOrig="400" w14:anchorId="07352CCC">
                <v:shape id="_x0000_i1041" type="#_x0000_t75" style="width:26.95pt;height:21.65pt" o:ole="">
                  <v:imagedata r:id="rId35" o:title=""/>
                </v:shape>
                <o:OLEObject Type="Embed" ProgID="Equation.3" ShapeID="_x0000_i1041" DrawAspect="Content" ObjectID="_1662210999" r:id="rId36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[руб.] – величина требований участника оптового рынка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val="en-US" w:eastAsia="ar-SA"/>
              </w:rPr>
              <w:t>i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от продажи мощности по договорам, заключенным им на оптовом рынке, определенная в соответствии с пунктом 3 настоящего Приложения;</w:t>
            </w:r>
          </w:p>
          <w:p w14:paraId="16E6D9E9" w14:textId="5EFF8D55" w:rsidR="008679CD" w:rsidRPr="00B46DA4" w:rsidRDefault="0048135E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n</m:t>
                  </m:r>
                </m:sub>
              </m:sSub>
            </m:oMath>
            <w:r w:rsidR="008679CD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– ГТП</w:t>
            </w:r>
            <w:r w:rsidR="008679CD" w:rsidRPr="0069476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, зарегистрированная в отношении</w:t>
            </w:r>
            <w:r w:rsidR="008679CD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объекта ВИЭ</w:t>
            </w:r>
            <w:r w:rsidR="008679CD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, в отношении которого участник оптового рынка обеспечивает исполнение </w:t>
            </w:r>
            <w:r w:rsidR="008679CD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lastRenderedPageBreak/>
              <w:t>обязательств по ДПМ ВИЭ неустойкой либо выступает поручителем по ДПМ ВИЭ</w:t>
            </w:r>
            <w:r w:rsidR="008679CD" w:rsidRPr="00284ABA">
              <w:rPr>
                <w:rFonts w:ascii="Garamond" w:eastAsia="Batang" w:hAnsi="Garamond"/>
                <w:sz w:val="22"/>
                <w:szCs w:val="22"/>
                <w:lang w:eastAsia="ar-SA"/>
              </w:rPr>
              <w:t>;</w:t>
            </w:r>
          </w:p>
          <w:p w14:paraId="0087E312" w14:textId="77777777" w:rsidR="0033694B" w:rsidRPr="00B46DA4" w:rsidRDefault="0033694B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</w:pPr>
          </w:p>
          <w:p w14:paraId="781ECF00" w14:textId="77777777" w:rsidR="0033694B" w:rsidRPr="00B46DA4" w:rsidRDefault="0033694B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</w:pPr>
          </w:p>
          <w:p w14:paraId="50F82C4F" w14:textId="77777777" w:rsidR="0033694B" w:rsidRPr="00B46DA4" w:rsidRDefault="0033694B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</w:pPr>
          </w:p>
          <w:p w14:paraId="3884E6C3" w14:textId="77777777" w:rsidR="00EF35E0" w:rsidRPr="00B46DA4" w:rsidRDefault="00EF35E0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</w:pPr>
          </w:p>
          <w:p w14:paraId="5D958F25" w14:textId="77777777" w:rsidR="00EF35E0" w:rsidRPr="00B46DA4" w:rsidRDefault="00EF35E0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</w:pPr>
          </w:p>
          <w:p w14:paraId="5EF318AA" w14:textId="77777777" w:rsidR="006B039B" w:rsidRPr="002C146C" w:rsidRDefault="006B039B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</w:pPr>
          </w:p>
          <w:p w14:paraId="31427AD7" w14:textId="384DAB49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i/>
                <w:sz w:val="22"/>
                <w:szCs w:val="22"/>
                <w:lang w:val="en-US" w:eastAsia="ar-SA"/>
              </w:rPr>
              <w:t>n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– номер очередности рассмотрения 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ГТП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генерирующего объекта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n</m:t>
                  </m:r>
                </m:sub>
              </m:sSub>
            </m:oMath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, определенный КО в порядке возрастания даты начала поставки мощности (при наличии нескольких ДПМ ВИЭ с одинаковой датой начала поставки мощности очередность рассмотрения генерирующих объектов соответствует очередности рассмотрения КО заявок, поданных в отношении объектов ВИЭ, сложившейся на ОПВ, начиная с ОПВ, проводимого в 2020 году, и далее к более поздним ОПВ).</w:t>
            </w:r>
            <w:r w:rsidRPr="00B46DA4" w:rsidDel="00B16C1C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В случае если 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участник оптового рынка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highlight w:val="yellow"/>
                <w:lang w:val="en-US" w:eastAsia="ar-SA"/>
              </w:rPr>
              <w:t>i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обеспечивает исполнение обязательств в отношении объекта ВИЭ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highlight w:val="yellow"/>
                <w:lang w:val="en-US" w:eastAsia="ar-SA"/>
              </w:rPr>
              <w:t>g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,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отобранного на ОПВ в 2020 году и более поздние годы,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и им в отношении этого объекта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highlight w:val="yellow"/>
                <w:lang w:val="en-US" w:eastAsia="ar-SA"/>
              </w:rPr>
              <w:t>g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предоставлено дополнительное обеспечение на 27 месяцев в соответствии с настоящим Регламентом, то при определении очередности рассмотрения предоставленного обеспечения в первую очередь учитывается  обеспечение, предоставленное в отношении 12 месяцев с даты начала поставки по соответствующему ДПМ ВИЭ, и уже во вторую очередь учитывается дополнительное обеспечение на 27 месяцев.</w:t>
            </w:r>
          </w:p>
          <w:p w14:paraId="1CB05C64" w14:textId="77777777" w:rsidR="0033694B" w:rsidRPr="00B46DA4" w:rsidRDefault="0033694B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</w:p>
          <w:p w14:paraId="34D517D5" w14:textId="77777777" w:rsidR="0033694B" w:rsidRPr="00B46DA4" w:rsidRDefault="0033694B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</w:p>
          <w:p w14:paraId="6E00265C" w14:textId="77777777" w:rsidR="0033694B" w:rsidRPr="00B46DA4" w:rsidRDefault="0033694B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</w:p>
          <w:p w14:paraId="16CC8B6A" w14:textId="77777777" w:rsidR="0033694B" w:rsidRPr="00B46DA4" w:rsidRDefault="0033694B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</w:p>
          <w:p w14:paraId="400D1BE1" w14:textId="77777777" w:rsidR="0033694B" w:rsidRPr="00B46DA4" w:rsidRDefault="0033694B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</w:p>
          <w:p w14:paraId="51F34D52" w14:textId="77777777" w:rsidR="0033694B" w:rsidRPr="00B46DA4" w:rsidRDefault="0033694B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</w:p>
          <w:p w14:paraId="08E97DB3" w14:textId="77777777" w:rsidR="0033694B" w:rsidRPr="00B46DA4" w:rsidRDefault="0033694B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</w:p>
          <w:p w14:paraId="7B3D3382" w14:textId="77777777" w:rsidR="004A4886" w:rsidRPr="00B46DA4" w:rsidRDefault="004A4886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</w:p>
          <w:p w14:paraId="78F98F24" w14:textId="77777777" w:rsidR="008C283F" w:rsidRPr="00B46DA4" w:rsidRDefault="008C283F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</w:p>
          <w:p w14:paraId="7F6DC835" w14:textId="77777777" w:rsidR="003C50B2" w:rsidRPr="00B46DA4" w:rsidRDefault="003C50B2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</w:p>
          <w:p w14:paraId="2F060933" w14:textId="77777777" w:rsidR="006B039B" w:rsidRDefault="006B039B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</w:p>
          <w:p w14:paraId="159BC265" w14:textId="77777777" w:rsidR="006B039B" w:rsidRDefault="006B039B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</w:p>
          <w:p w14:paraId="137D6081" w14:textId="77777777" w:rsidR="006B039B" w:rsidRDefault="006B039B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</w:p>
          <w:p w14:paraId="4BEBF719" w14:textId="77777777" w:rsidR="006B039B" w:rsidRDefault="006B039B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</w:p>
          <w:p w14:paraId="367369CD" w14:textId="77777777" w:rsidR="006B039B" w:rsidRDefault="006B039B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</w:p>
          <w:p w14:paraId="04AEB0A6" w14:textId="77777777" w:rsidR="006B039B" w:rsidRDefault="006B039B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</w:p>
          <w:p w14:paraId="5E6F509D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Величина 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object w:dxaOrig="720" w:dyaOrig="400" w14:anchorId="5E92BB01">
                <v:shape id="_x0000_i1042" type="#_x0000_t75" style="width:38pt;height:22.1pt" o:ole="">
                  <v:imagedata r:id="rId37" o:title=""/>
                </v:shape>
                <o:OLEObject Type="Embed" ProgID="Equation.3" ShapeID="_x0000_i1042" DrawAspect="Content" ObjectID="_1662211000" r:id="rId38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определяется на основании данных за месяц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>m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, предшествующий месяцу проведения расчета.</w:t>
            </w:r>
          </w:p>
          <w:p w14:paraId="6F746DF3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При проведении проверки соответствия обеспечения требованиям п. 2.2 в соответствии с пунктами </w:t>
            </w:r>
            <w:r w:rsidRPr="0038622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7.5.2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и </w:t>
            </w:r>
            <w:r w:rsidRPr="0038622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7.9.2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настоящего Регламента используется значение 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object w:dxaOrig="720" w:dyaOrig="400" w14:anchorId="3E1D02E9">
                <v:shape id="_x0000_i1043" type="#_x0000_t75" style="width:38pt;height:22.1pt" o:ole="">
                  <v:imagedata r:id="rId37" o:title=""/>
                </v:shape>
                <o:OLEObject Type="Embed" ProgID="Equation.3" ShapeID="_x0000_i1043" DrawAspect="Content" ObjectID="_1662211001" r:id="rId39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, рассчитанное на основании данных за расчетный период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m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=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t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– 1, где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t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– месяц, в котором КО определяет факт соответствия обеспечения.</w:t>
            </w:r>
          </w:p>
          <w:p w14:paraId="60AAF817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38622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В отношении участников оптового рынка </w:t>
            </w:r>
            <w:r w:rsidRPr="00386225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val="en-US" w:eastAsia="ar-SA"/>
              </w:rPr>
              <w:t>i</w:t>
            </w:r>
            <w:r w:rsidRPr="0038622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, соответствующих на дату проведения проверки требованиям подп. «а» пункта 2.2.1  настоящего Приложения проверка соответствия требованиям подп. «б» пункта 2.2.1 настоящего Приложения не производится.</w:t>
            </w:r>
          </w:p>
          <w:p w14:paraId="19FC6B17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В случае если в рамках мониторинга соответствия обеспечения по ДПМ ВИЭ требованиям настоящего Приложения, проводимого КО в соответствии с настоящим пунктом, в месяце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t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выявлено несоответствие требованиям, то в случае повторного выявления несоответствия требованиям к обеспечению в месяцах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t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+1 и (или)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t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+2 в отношении данного объекта ВИЭ КО не направляет уведомление по форме приложения 7 к настоящему Регламенту.</w:t>
            </w:r>
          </w:p>
          <w:p w14:paraId="03A517F1" w14:textId="762D0333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2.2.2. КО </w:t>
            </w:r>
            <w:r w:rsidRPr="0038622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не позднее 3 (трех) рабочих дней после проведения мониторинга в соответствии с пунктом 2.2.1 настоящего Приложения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для каждого участника оптового рынка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i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, в отношении которого был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val="en-US" w:eastAsia="ar-SA"/>
              </w:rPr>
              <w:t>o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произведен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val="en-US" w:eastAsia="ar-SA"/>
              </w:rPr>
              <w:t>o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определение величины </w:t>
            </w:r>
            <w:r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540" w:dyaOrig="400" w14:anchorId="7A056D8C">
                <v:shape id="_x0000_i1044" type="#_x0000_t75" style="width:26.95pt;height:21.65pt" o:ole="">
                  <v:imagedata r:id="rId40" o:title=""/>
                </v:shape>
                <o:OLEObject Type="Embed" ProgID="Equation.3" ShapeID="_x0000_i1044" DrawAspect="Content" ObjectID="_1662211002" r:id="rId41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 соответствии с пунктом 3 настоящего Приложения, определяет и публикует в электронном виде с 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lastRenderedPageBreak/>
              <w:t>применением ЭП на своем официальном сайте в разделе с ограниченным в соответствии с Правилами ЭДО СЭД КО доступом (по форме приложения 31.1 к настоящему Регламенту)  величину денежных средств, которая может быть направлена на обеспечение исполнения обязательств, возникающих в отношении объектов ВИЭ, допущенных к ОПВ 2020 года и последующих лет, и (или) объектов ВИЭ, отобранных по итогам ОПВ 2020 года и  последующих лет, (</w:t>
            </w:r>
            <w:r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600" w:dyaOrig="400" w14:anchorId="3D4889F2">
                <v:shape id="_x0000_i1045" type="#_x0000_t75" style="width:30.05pt;height:21.65pt" o:ole="">
                  <v:imagedata r:id="rId42" o:title=""/>
                </v:shape>
                <o:OLEObject Type="Embed" ProgID="Equation.3" ShapeID="_x0000_i1045" DrawAspect="Content" ObjectID="_1662211003" r:id="rId43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 в соответствии с формулой:</w:t>
            </w:r>
          </w:p>
          <w:p w14:paraId="6F943012" w14:textId="1459E2DF" w:rsidR="008679CD" w:rsidRPr="00B46DA4" w:rsidRDefault="004516AF" w:rsidP="008679CD">
            <w:pPr>
              <w:suppressAutoHyphens/>
              <w:spacing w:before="120" w:after="120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  <w:object w:dxaOrig="3680" w:dyaOrig="680" w14:anchorId="1EA7544D">
                <v:shape id="_x0000_i1046" type="#_x0000_t75" style="width:207.15pt;height:38.85pt" o:ole="">
                  <v:imagedata r:id="rId44" o:title=""/>
                </v:shape>
                <o:OLEObject Type="Embed" ProgID="Equation.3" ShapeID="_x0000_i1046" DrawAspect="Content" ObjectID="_1662211004" r:id="rId45"/>
              </w:object>
            </w:r>
            <w:r w:rsidR="008679CD"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.</w:t>
            </w:r>
          </w:p>
          <w:p w14:paraId="4CBE3D0D" w14:textId="77777777" w:rsidR="00DF484E" w:rsidRPr="00B46DA4" w:rsidRDefault="00DF484E" w:rsidP="008679C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2305133C" w14:textId="77777777" w:rsidR="008679CD" w:rsidRPr="00B46DA4" w:rsidRDefault="008679CD" w:rsidP="008679C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В случае если для расчета </w:t>
            </w:r>
            <w:r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600" w:dyaOrig="400" w14:anchorId="29EEC633">
                <v:shape id="_x0000_i1047" type="#_x0000_t75" style="width:29.6pt;height:22.1pt" o:ole="">
                  <v:imagedata r:id="rId46" o:title=""/>
                </v:shape>
                <o:OLEObject Type="Embed" ProgID="Equation.3" ShapeID="_x0000_i1047" DrawAspect="Content" ObjectID="_1662211005" r:id="rId47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исходные данные  не определены, то в целях расчета эти исходные данные принимаются равными нулю.</w:t>
            </w:r>
          </w:p>
          <w:p w14:paraId="16557AB0" w14:textId="77777777" w:rsidR="008679CD" w:rsidRPr="00B46DA4" w:rsidRDefault="008679CD" w:rsidP="008679C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Величина </w:t>
            </w:r>
            <w:r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600" w:dyaOrig="400" w14:anchorId="4836548A">
                <v:shape id="_x0000_i1048" type="#_x0000_t75" style="width:30.05pt;height:21.65pt" o:ole="">
                  <v:imagedata r:id="rId48" o:title=""/>
                </v:shape>
                <o:OLEObject Type="Embed" ProgID="Equation.3" ShapeID="_x0000_i1048" DrawAspect="Content" ObjectID="_1662211006" r:id="rId49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рассчитывается с точностью до 2 знаков после запятой с учетом математического округления.</w:t>
            </w:r>
          </w:p>
          <w:p w14:paraId="327C6CE7" w14:textId="16C60DA1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2.2.3.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В случаях, предусмотренных пп. 7.8.1–7.8.12 настоящего Регламента, </w:t>
            </w:r>
            <w:r w:rsidRPr="00386225">
              <w:rPr>
                <w:rFonts w:ascii="Garamond" w:hAnsi="Garamond"/>
                <w:sz w:val="22"/>
                <w:szCs w:val="22"/>
                <w:highlight w:val="yellow"/>
              </w:rPr>
              <w:t>а также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при предоставлении дополнительного обеспечения / замены обеспечения в отношении объектов ВИЭ, отобранных на ОПВ в 2020 году и более поздние годы, КО при проведении проверки соответствия предоставленного (предоставляемого) обеспечения требованиям п. 2.2 настоящего Приложения использует значение </w:t>
            </w:r>
            <w:r w:rsidRPr="006D4090">
              <w:rPr>
                <w:rFonts w:ascii="Garamond" w:hAnsi="Garamond"/>
                <w:position w:val="-14"/>
                <w:sz w:val="22"/>
                <w:szCs w:val="22"/>
              </w:rPr>
              <w:object w:dxaOrig="1020" w:dyaOrig="400" w14:anchorId="0D371FA7">
                <v:shape id="_x0000_i1049" type="#_x0000_t75" style="width:52.1pt;height:22.95pt" o:ole="">
                  <v:imagedata r:id="rId50" o:title=""/>
                </v:shape>
                <o:OLEObject Type="Embed" ProgID="Equation.3" ShapeID="_x0000_i1049" DrawAspect="Content" ObjectID="_1662211007" r:id="rId51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>, рассчитанное по итогам последнего на дату проведения проверки мониторинга.</w:t>
            </w:r>
          </w:p>
          <w:p w14:paraId="1ACC87A9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b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b/>
                <w:sz w:val="22"/>
                <w:szCs w:val="22"/>
                <w:lang w:eastAsia="ar-SA"/>
              </w:rPr>
              <w:t>3. Порядок определения требований участника оптового рынка</w:t>
            </w:r>
            <w:r w:rsidRPr="00B46DA4">
              <w:rPr>
                <w:rFonts w:ascii="Garamond" w:eastAsia="Batang" w:hAnsi="Garamond"/>
                <w:b/>
                <w:i/>
                <w:sz w:val="22"/>
                <w:szCs w:val="22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/>
                <w:b/>
                <w:sz w:val="22"/>
                <w:szCs w:val="22"/>
                <w:lang w:eastAsia="ar-SA"/>
              </w:rPr>
              <w:t>от продажи мощности по договорам, заключенным им на оптовом рынке</w:t>
            </w:r>
          </w:p>
          <w:p w14:paraId="337D153E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3.1. КО по всем участникам оптового рынка, в отношении которых на оптовом рынке зарегистрирован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н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ы ГТП генерации, для которых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рынке), определяет величину требований участника оптового рынка по договорам, 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lastRenderedPageBreak/>
              <w:t xml:space="preserve">заключенным им на оптовом рынке, </w:t>
            </w:r>
            <w:r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540" w:dyaOrig="400" w14:anchorId="6B3B7F72">
                <v:shape id="_x0000_i1050" type="#_x0000_t75" style="width:26.95pt;height:21.65pt" o:ole="">
                  <v:imagedata r:id="rId52" o:title=""/>
                </v:shape>
                <o:OLEObject Type="Embed" ProgID="Equation.3" ShapeID="_x0000_i1050" DrawAspect="Content" ObjectID="_1662211008" r:id="rId53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 соответствии со следующей формулой:</w:t>
            </w:r>
          </w:p>
          <w:p w14:paraId="60A4C3DD" w14:textId="77777777" w:rsidR="008679CD" w:rsidRPr="00B46DA4" w:rsidRDefault="006165A0" w:rsidP="008679CD">
            <w:pPr>
              <w:suppressAutoHyphens/>
              <w:spacing w:before="120" w:after="120"/>
              <w:jc w:val="center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position w:val="-90"/>
                <w:sz w:val="22"/>
                <w:szCs w:val="22"/>
                <w:highlight w:val="yellow"/>
                <w:lang w:eastAsia="ar-SA"/>
              </w:rPr>
              <w:object w:dxaOrig="5440" w:dyaOrig="1760" w14:anchorId="649528F4">
                <v:shape id="_x0000_i1051" type="#_x0000_t75" style="width:271.65pt;height:87pt" o:ole="">
                  <v:imagedata r:id="rId54" o:title=""/>
                </v:shape>
                <o:OLEObject Type="Embed" ProgID="Equation.3" ShapeID="_x0000_i1051" DrawAspect="Content" ObjectID="_1662211009" r:id="rId55"/>
              </w:object>
            </w:r>
            <w:r w:rsidR="008679CD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;</w:t>
            </w:r>
          </w:p>
          <w:p w14:paraId="3CBB753F" w14:textId="77777777" w:rsidR="006B039B" w:rsidRDefault="006B039B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</w:p>
          <w:p w14:paraId="2BFAD50C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object w:dxaOrig="1500" w:dyaOrig="400" w14:anchorId="49511240">
                <v:shape id="_x0000_i1052" type="#_x0000_t75" style="width:75.1pt;height:21.65pt" o:ole="">
                  <v:imagedata r:id="rId56" o:title=""/>
                </v:shape>
                <o:OLEObject Type="Embed" ProgID="Equation.3" ShapeID="_x0000_i1052" DrawAspect="Content" ObjectID="_1662211010" r:id="rId57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[руб.] – объем предоставленного участником оптового рынка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val="en-US" w:eastAsia="ar-SA"/>
              </w:rPr>
              <w:t>i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обеспечения исполнения обязательств по договорам конкурентного отбора мощности новых генерирующих объектов (КОМ НГО) в виде неустойки 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по договору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, определенный согласно формуле (с точностью до 2 знаков после запятой с учетом математического округления): </w:t>
            </w:r>
          </w:p>
          <w:p w14:paraId="50CBE614" w14:textId="77777777" w:rsidR="008679CD" w:rsidRPr="00B46DA4" w:rsidRDefault="008679CD" w:rsidP="008679CD">
            <w:pPr>
              <w:suppressAutoHyphens/>
              <w:spacing w:before="120" w:after="120"/>
              <w:jc w:val="center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  <w:lang w:eastAsia="ar-SA"/>
              </w:rPr>
              <w:object w:dxaOrig="4780" w:dyaOrig="400" w14:anchorId="4635F385">
                <v:shape id="_x0000_i1053" type="#_x0000_t75" style="width:238.95pt;height:21.65pt" o:ole="">
                  <v:imagedata r:id="rId58" o:title=""/>
                </v:shape>
                <o:OLEObject Type="Embed" ProgID="Equation.3" ShapeID="_x0000_i1053" DrawAspect="Content" ObjectID="_1662211011" r:id="rId59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,</w:t>
            </w:r>
          </w:p>
          <w:p w14:paraId="39467A5D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где 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object w:dxaOrig="540" w:dyaOrig="400" w14:anchorId="1ECC2017">
                <v:shape id="_x0000_i1054" type="#_x0000_t75" style="width:26.95pt;height:21.65pt" o:ole="">
                  <v:imagedata r:id="rId60" o:title=""/>
                </v:shape>
                <o:OLEObject Type="Embed" ProgID="Equation.3" ShapeID="_x0000_i1054" DrawAspect="Content" ObjectID="_1662211012" r:id="rId61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[руб./МВт] – предельное значение цены на мощность за 1 МВт в месяц, определенное для ГТП генерации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>p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, отобранной по результатам КОМ НГО, проведенного:</w:t>
            </w:r>
          </w:p>
          <w:p w14:paraId="5FD1073E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– в 2017 году, равной 2 115 000 руб./МВт;</w:t>
            </w:r>
          </w:p>
          <w:p w14:paraId="710FBDF9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– 2018 году, равной 1 729 000 руб./МВт;</w:t>
            </w:r>
          </w:p>
          <w:p w14:paraId="03F7DB3E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1600" w:dyaOrig="400" w14:anchorId="17F7E5FA">
                <v:shape id="_x0000_i1055" type="#_x0000_t75" style="width:79.95pt;height:21.65pt" o:ole="">
                  <v:imagedata r:id="rId62" o:title=""/>
                </v:shape>
                <o:OLEObject Type="Embed" ProgID="Equation.3" ShapeID="_x0000_i1055" DrawAspect="Content" ObjectID="_1662211013" r:id="rId63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[МВт] – объем мощности, отобранный по результатам КОМ НГО, указанный в отношении ГТП генерации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p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 приложении 1 к договорам КОМ НГО;</w:t>
            </w:r>
          </w:p>
          <w:p w14:paraId="2CFC1612" w14:textId="77777777" w:rsidR="000632C6" w:rsidRPr="00B46DA4" w:rsidRDefault="000632C6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5DE7691C" w14:textId="77777777" w:rsidR="000632C6" w:rsidRPr="00B46DA4" w:rsidRDefault="000632C6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11B83655" w14:textId="77777777" w:rsidR="000632C6" w:rsidRDefault="000632C6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7E8DBA6A" w14:textId="77777777" w:rsidR="006B039B" w:rsidRDefault="006B039B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1E356E1E" w14:textId="77777777" w:rsidR="006B039B" w:rsidRDefault="006B039B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02CE4740" w14:textId="77777777" w:rsidR="006B039B" w:rsidRPr="00B46DA4" w:rsidRDefault="006B039B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56A28EA6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580" w:dyaOrig="400" w14:anchorId="1C3E7693">
                <v:shape id="_x0000_i1056" type="#_x0000_t75" style="width:29.6pt;height:21.65pt" o:ole="">
                  <v:imagedata r:id="rId64" o:title=""/>
                </v:shape>
                <o:OLEObject Type="Embed" ProgID="Equation.3" ShapeID="_x0000_i1056" DrawAspect="Content" ObjectID="_1662211014" r:id="rId65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[руб.] – объем ответственности участника оптового рынка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i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, являющегося поручителем по обязательствам участника (-ов) оптового рынка – поставщика (-ов) мощности по договорам КОМ НГО, заключенным в отношении объекта генерации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 p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, определенный в соответствии с </w:t>
            </w:r>
            <w:r w:rsidRPr="00B46DA4">
              <w:rPr>
                <w:rFonts w:ascii="Garamond" w:eastAsia="Batang" w:hAnsi="Garamond" w:cs="Garamond"/>
                <w:i/>
                <w:color w:val="000000"/>
                <w:sz w:val="22"/>
                <w:szCs w:val="22"/>
                <w:lang w:eastAsia="ar-SA"/>
              </w:rPr>
              <w:t xml:space="preserve">Регламентом проведения конкурентных отборов мощности новых генерирующих объектов </w:t>
            </w:r>
            <w:r w:rsidRPr="00B46DA4"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  <w:t>(Приложение № 19.8 к</w:t>
            </w:r>
            <w:r w:rsidRPr="00B46DA4">
              <w:rPr>
                <w:rFonts w:ascii="Garamond" w:eastAsia="Batang" w:hAnsi="Garamond" w:cs="Garamond"/>
                <w:i/>
                <w:color w:val="000000"/>
                <w:sz w:val="22"/>
                <w:szCs w:val="22"/>
                <w:lang w:eastAsia="ar-SA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  <w:t>);</w:t>
            </w:r>
          </w:p>
          <w:p w14:paraId="67D872AF" w14:textId="77777777" w:rsidR="008679CD" w:rsidRPr="00B46DA4" w:rsidRDefault="008679CD" w:rsidP="008679CD">
            <w:pPr>
              <w:spacing w:after="120"/>
              <w:ind w:left="742" w:hanging="742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B46DA4">
              <w:rPr>
                <w:rFonts w:ascii="Garamond" w:eastAsia="Batang" w:hAnsi="Garamond" w:cs="Garamond"/>
                <w:i/>
                <w:color w:val="000000"/>
                <w:sz w:val="22"/>
                <w:szCs w:val="22"/>
                <w:highlight w:val="yellow"/>
                <w:lang w:val="en-US" w:eastAsia="ar-SA"/>
              </w:rPr>
              <w:t>p</w:t>
            </w:r>
            <w:r w:rsidRPr="00B46DA4">
              <w:rPr>
                <w:rFonts w:ascii="Garamond" w:eastAsia="Batang" w:hAnsi="Garamond" w:cs="Garamond"/>
                <w:i/>
                <w:color w:val="000000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 xml:space="preserve">– </w: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>объект генерации, отобранный по итогам КОМ НГО, в отношении которого поставщик мощности обеспечивает исполнение обязательств, возникающих по итогам КОМ НГО, неустойкой и имеющий  на 1-е (первое) число расчетного месяца признак «условная ГТП генерации»</w:t>
            </w:r>
            <w:r w:rsidRPr="00B46DA4">
              <w:rPr>
                <w:rFonts w:ascii="Garamond" w:hAnsi="Garamond" w:cs="Garamond"/>
                <w:sz w:val="22"/>
                <w:szCs w:val="22"/>
                <w:highlight w:val="yellow"/>
              </w:rPr>
              <w:t>;</w:t>
            </w:r>
          </w:p>
          <w:p w14:paraId="354747D4" w14:textId="766A51FE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</w:p>
          <w:p w14:paraId="5F47C597" w14:textId="77777777" w:rsidR="00F05243" w:rsidRPr="00B46DA4" w:rsidRDefault="00F05243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0A9B5B79" w14:textId="015FAAD9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color w:val="000000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  <w:lang w:eastAsia="ar-SA"/>
              </w:rPr>
              <w:object w:dxaOrig="1100" w:dyaOrig="400" w14:anchorId="23579535">
                <v:shape id="_x0000_i1057" type="#_x0000_t75" style="width:54.35pt;height:21.65pt" o:ole="">
                  <v:imagedata r:id="rId66" o:title=""/>
                </v:shape>
                <o:OLEObject Type="Embed" ProgID="Equation.3" ShapeID="_x0000_i1057" DrawAspect="Content" ObjectID="_1662211015" r:id="rId67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[руб.] – </w:t>
            </w:r>
            <w:r w:rsidRPr="00B46DA4">
              <w:rPr>
                <w:rFonts w:ascii="Garamond" w:hAnsi="Garamond"/>
                <w:sz w:val="22"/>
                <w:szCs w:val="22"/>
              </w:rPr>
              <w:t>объем обеспечения, предоставленный участником оптового рынка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в виде неустойки по действующим на оптовом рынке договорам купли-продажи мощности по результатам конкурентного отбора мощности (договоры КОМ) для участия в КОМ в отношении ГТП генерации </w:t>
            </w:r>
            <w:r w:rsidRPr="00B46DA4">
              <w:rPr>
                <w:rFonts w:ascii="Garamond" w:hAnsi="Garamond"/>
                <w:position w:val="-10"/>
                <w:sz w:val="22"/>
                <w:szCs w:val="22"/>
              </w:rPr>
              <w:object w:dxaOrig="1020" w:dyaOrig="360" w14:anchorId="79F56AE4">
                <v:shape id="_x0000_i1058" type="#_x0000_t75" style="width:52.1pt;height:19.45pt" o:ole="">
                  <v:imagedata r:id="rId68" o:title=""/>
                </v:shape>
                <o:OLEObject Type="Embed" ProgID="Equation.3" ShapeID="_x0000_i1058" DrawAspect="Content" ObjectID="_1662211016" r:id="rId69"/>
              </w:objec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,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определенный согласно следующей формуле (с точностью до 2 знаков после запятой с учетом математического округления (данная величина не определяется в отношении генерирующих объектов, в отношении которых определена величина </w:t>
            </w: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1020" w:dyaOrig="400" w14:anchorId="5712A563">
                <v:shape id="_x0000_i1059" type="#_x0000_t75" style="width:52.1pt;height:21.65pt" o:ole="">
                  <v:imagedata r:id="rId70" o:title=""/>
                </v:shape>
                <o:OLEObject Type="Embed" ProgID="Equation.3" ShapeID="_x0000_i1059" DrawAspect="Content" ObjectID="_1662211017" r:id="rId71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>))</w:t>
            </w:r>
            <w:r w:rsidRPr="00B46DA4">
              <w:rPr>
                <w:rFonts w:ascii="Garamond" w:eastAsia="Batang" w:hAnsi="Garamond"/>
                <w:color w:val="000000"/>
                <w:sz w:val="22"/>
                <w:szCs w:val="22"/>
                <w:lang w:eastAsia="ar-SA"/>
              </w:rPr>
              <w:t>:</w:t>
            </w:r>
          </w:p>
          <w:p w14:paraId="26ACA3CC" w14:textId="77777777" w:rsidR="00582892" w:rsidRDefault="00582892" w:rsidP="008679CD">
            <w:pPr>
              <w:suppressAutoHyphens/>
              <w:spacing w:before="120" w:after="120"/>
              <w:jc w:val="center"/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</w:pPr>
          </w:p>
          <w:p w14:paraId="3E900744" w14:textId="77777777" w:rsidR="006B039B" w:rsidRPr="00B46DA4" w:rsidRDefault="006B039B" w:rsidP="008679CD">
            <w:pPr>
              <w:suppressAutoHyphens/>
              <w:spacing w:before="120" w:after="120"/>
              <w:jc w:val="center"/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</w:pPr>
          </w:p>
          <w:p w14:paraId="0510E111" w14:textId="77777777" w:rsidR="008679CD" w:rsidRPr="00B46DA4" w:rsidRDefault="008679CD" w:rsidP="008679CD">
            <w:pPr>
              <w:suppressAutoHyphens/>
              <w:spacing w:before="120" w:after="120"/>
              <w:jc w:val="center"/>
              <w:rPr>
                <w:rFonts w:ascii="Garamond" w:eastAsia="Batang" w:hAnsi="Garamond"/>
                <w:color w:val="000000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i/>
                <w:position w:val="-28"/>
                <w:sz w:val="22"/>
                <w:szCs w:val="22"/>
                <w:highlight w:val="yellow"/>
                <w:lang w:eastAsia="ar-SA"/>
              </w:rPr>
              <w:object w:dxaOrig="4180" w:dyaOrig="540" w14:anchorId="1ADE6DE5">
                <v:shape id="_x0000_i1060" type="#_x0000_t75" style="width:248.7pt;height:31.8pt" o:ole="">
                  <v:imagedata r:id="rId72" o:title=""/>
                </v:shape>
                <o:OLEObject Type="Embed" ProgID="Equation.3" ShapeID="_x0000_i1060" DrawAspect="Content" ObjectID="_1662211018" r:id="rId73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,</w:t>
            </w:r>
          </w:p>
          <w:p w14:paraId="36738B35" w14:textId="77777777" w:rsidR="006B039B" w:rsidRDefault="006B039B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</w:pPr>
          </w:p>
          <w:p w14:paraId="7396EDD0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lastRenderedPageBreak/>
              <w:t xml:space="preserve">где 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object w:dxaOrig="859" w:dyaOrig="400" w14:anchorId="622AA60F">
                <v:shape id="_x0000_i1061" type="#_x0000_t75" style="width:42.4pt;height:21.65pt" o:ole="">
                  <v:imagedata r:id="rId74" o:title=""/>
                </v:shape>
                <o:OLEObject Type="Embed" ProgID="Equation.3" ShapeID="_x0000_i1061" DrawAspect="Content" ObjectID="_1662211019" r:id="rId75"/>
              </w:objec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 xml:space="preserve"> [МВт] – объем мощности генерирующих объектов, отобранных по результатам КОМ, указанный в отношении ГТП генерации </w:t>
            </w:r>
            <w:r w:rsidRPr="00B46DA4">
              <w:rPr>
                <w:rFonts w:ascii="Garamond" w:eastAsia="Batang" w:hAnsi="Garamond"/>
                <w:i/>
                <w:position w:val="-14"/>
                <w:sz w:val="22"/>
                <w:szCs w:val="22"/>
                <w:lang w:eastAsia="ar-SA"/>
              </w:rPr>
              <w:t>p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 xml:space="preserve"> участника оптового рынка </w:t>
            </w:r>
            <w:r w:rsidRPr="00B46DA4">
              <w:rPr>
                <w:rFonts w:ascii="Garamond" w:eastAsia="Batang" w:hAnsi="Garamond"/>
                <w:i/>
                <w:position w:val="-14"/>
                <w:sz w:val="22"/>
                <w:szCs w:val="22"/>
                <w:lang w:eastAsia="ar-SA"/>
              </w:rPr>
              <w:t>i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 xml:space="preserve"> в месяце </w:t>
            </w:r>
            <w:r w:rsidRPr="00B46DA4">
              <w:rPr>
                <w:rFonts w:ascii="Garamond" w:eastAsia="Batang" w:hAnsi="Garamond"/>
                <w:i/>
                <w:position w:val="-14"/>
                <w:sz w:val="22"/>
                <w:szCs w:val="22"/>
                <w:highlight w:val="yellow"/>
                <w:lang w:eastAsia="ar-SA"/>
              </w:rPr>
              <w:t>m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 xml:space="preserve"> года </w:t>
            </w:r>
            <w:r w:rsidRPr="00B46DA4">
              <w:rPr>
                <w:rFonts w:ascii="Garamond" w:eastAsia="Batang" w:hAnsi="Garamond"/>
                <w:i/>
                <w:position w:val="-14"/>
                <w:sz w:val="22"/>
                <w:szCs w:val="22"/>
                <w:lang w:eastAsia="ar-SA"/>
              </w:rPr>
              <w:t>X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 xml:space="preserve"> в Реестре обязательств по поставке мощности по результатам КОМ, </w:t>
            </w:r>
            <w:r w:rsidRPr="00C823E0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  <w:lang w:eastAsia="ar-SA"/>
              </w:rPr>
              <w:t>определенный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 xml:space="preserve"> в соответствии с </w:t>
            </w:r>
            <w:r w:rsidRPr="00C823E0">
              <w:rPr>
                <w:rFonts w:ascii="Garamond" w:eastAsia="Batang" w:hAnsi="Garamond"/>
                <w:i/>
                <w:position w:val="-14"/>
                <w:sz w:val="22"/>
                <w:szCs w:val="22"/>
                <w:highlight w:val="yellow"/>
                <w:lang w:eastAsia="ar-SA"/>
              </w:rPr>
              <w:t>Регламентом ф</w:t>
            </w:r>
            <w:r w:rsidRPr="00B46DA4">
              <w:rPr>
                <w:rFonts w:ascii="Garamond" w:eastAsia="Batang" w:hAnsi="Garamond"/>
                <w:i/>
                <w:position w:val="-14"/>
                <w:sz w:val="22"/>
                <w:szCs w:val="22"/>
                <w:highlight w:val="yellow"/>
                <w:lang w:eastAsia="ar-SA"/>
              </w:rPr>
              <w:t>инансовых расчетов на оптовом рынке электроэнергии</w:t>
            </w:r>
            <w:r w:rsidRPr="00B46DA4">
              <w:rPr>
                <w:rFonts w:ascii="Garamond" w:eastAsia="Batang" w:hAnsi="Garamond"/>
                <w:i/>
                <w:position w:val="-14"/>
                <w:sz w:val="22"/>
                <w:szCs w:val="22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 xml:space="preserve">(Приложение № 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  <w:lang w:eastAsia="ar-SA"/>
              </w:rPr>
              <w:t>16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 xml:space="preserve"> к</w:t>
            </w:r>
            <w:r w:rsidRPr="00B46DA4">
              <w:rPr>
                <w:rFonts w:ascii="Garamond" w:eastAsia="Batang" w:hAnsi="Garamond"/>
                <w:i/>
                <w:position w:val="-14"/>
                <w:sz w:val="22"/>
                <w:szCs w:val="22"/>
                <w:lang w:eastAsia="ar-SA"/>
              </w:rPr>
              <w:t xml:space="preserve"> Договору о присоединении к торговой системе оптового рынка)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>;</w:t>
            </w:r>
          </w:p>
          <w:p w14:paraId="002E3DF3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object w:dxaOrig="800" w:dyaOrig="400" w14:anchorId="19316C50">
                <v:shape id="_x0000_i1062" type="#_x0000_t75" style="width:40.65pt;height:21.65pt" o:ole="">
                  <v:imagedata r:id="rId76" o:title=""/>
                </v:shape>
                <o:OLEObject Type="Embed" ProgID="Equation.3" ShapeID="_x0000_i1062" DrawAspect="Content" ObjectID="_1662211020" r:id="rId77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[руб./МВт]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 xml:space="preserve"> – цена на мощность в первой точке спроса на мощность, использованная для определения спроса на мощность при проведении КОМ на год </w:t>
            </w:r>
            <w:r w:rsidRPr="00B46DA4">
              <w:rPr>
                <w:rFonts w:ascii="Garamond" w:eastAsia="Batang" w:hAnsi="Garamond"/>
                <w:i/>
                <w:position w:val="-14"/>
                <w:sz w:val="22"/>
                <w:szCs w:val="22"/>
                <w:lang w:val="en-US" w:eastAsia="ar-SA"/>
              </w:rPr>
              <w:t>X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 xml:space="preserve">, для ценовой зоны </w:t>
            </w:r>
            <w:r w:rsidRPr="00B46DA4">
              <w:rPr>
                <w:rFonts w:ascii="Garamond" w:eastAsia="Batang" w:hAnsi="Garamond"/>
                <w:i/>
                <w:position w:val="-14"/>
                <w:sz w:val="22"/>
                <w:szCs w:val="22"/>
                <w:lang w:eastAsia="ar-SA"/>
              </w:rPr>
              <w:t>z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 xml:space="preserve">, к которой относится ГТП невведенного объекта генерации </w:t>
            </w:r>
            <w:r w:rsidRPr="00B46DA4">
              <w:rPr>
                <w:rFonts w:ascii="Garamond" w:eastAsia="Batang" w:hAnsi="Garamond"/>
                <w:i/>
                <w:position w:val="-14"/>
                <w:sz w:val="22"/>
                <w:szCs w:val="22"/>
                <w:lang w:eastAsia="ar-SA"/>
              </w:rPr>
              <w:t>p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>;</w:t>
            </w:r>
          </w:p>
          <w:p w14:paraId="090B50A6" w14:textId="53A137C5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>Х –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годы, на которые проводился КОМ , при этом в целях определения величины </w:t>
            </w:r>
            <w:r w:rsidR="00D57C4D" w:rsidRPr="00B46DA4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100" w:dyaOrig="400" w14:anchorId="64CAD02D">
                <v:shape id="_x0000_i1063" type="#_x0000_t75" style="width:54.35pt;height:21.65pt" o:ole="">
                  <v:imagedata r:id="rId78" o:title=""/>
                </v:shape>
                <o:OLEObject Type="Embed" ProgID="Equation.3" ShapeID="_x0000_i1063" DrawAspect="Content" ObjectID="_1662211021" r:id="rId79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 учитываются месяцы  начиная с месяца t–1, где t – месяц, в котором КО производит расчет;</w:t>
            </w:r>
          </w:p>
          <w:p w14:paraId="12219AB8" w14:textId="6C01AE2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i/>
                <w:color w:val="000000"/>
                <w:sz w:val="22"/>
                <w:szCs w:val="22"/>
                <w:highlight w:val="yellow"/>
                <w:lang w:val="en-US" w:eastAsia="ar-SA"/>
              </w:rPr>
              <w:t>p</w:t>
            </w:r>
            <w:r w:rsidRPr="00B46DA4">
              <w:rPr>
                <w:rFonts w:ascii="Garamond" w:eastAsia="Batang" w:hAnsi="Garamond"/>
                <w:i/>
                <w:color w:val="000000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/>
                <w:color w:val="000000"/>
                <w:sz w:val="22"/>
                <w:szCs w:val="22"/>
                <w:highlight w:val="yellow"/>
                <w:lang w:eastAsia="ar-SA"/>
              </w:rPr>
              <w:t xml:space="preserve">– 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объект генерации, отобранный по итогам КОМ, в отношении которого поставщик мощности обеспечивает исполнение обязательств, возникающих по итогам КОМ, неустойкой </w:t>
            </w:r>
            <w:r w:rsidR="00315FD5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и </w: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>имеющий  на 1-е (первое) число расчетного месяца признак «условная ГТП генерации»;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</w:p>
          <w:p w14:paraId="2E393F5B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position w:val="-4"/>
                <w:sz w:val="22"/>
                <w:szCs w:val="22"/>
                <w:lang w:eastAsia="ar-SA"/>
              </w:rPr>
              <w:object w:dxaOrig="639" w:dyaOrig="300" w14:anchorId="1814EAE5">
                <v:shape id="_x0000_i1064" type="#_x0000_t75" style="width:31.8pt;height:14.6pt" o:ole="">
                  <v:imagedata r:id="rId80" o:title=""/>
                </v:shape>
                <o:OLEObject Type="Embed" ProgID="Equation.3" ShapeID="_x0000_i1064" DrawAspect="Content" ObjectID="_1662211022" r:id="rId81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– множество ГТП генерации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>p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, имеющих в соответствии с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>Регламентом проведения конкурентных отборов мощности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(Приложение № 19.3 к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) на момент проведения КОМ на текущий год признак «условная ГТП генерации, в состав которой входит невведенное генерирующее оборудование»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;</w:t>
            </w:r>
          </w:p>
          <w:p w14:paraId="65404B54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1020" w:dyaOrig="400" w14:anchorId="7583FEA6">
                <v:shape id="_x0000_i1065" type="#_x0000_t75" style="width:52.1pt;height:21.65pt" o:ole="">
                  <v:imagedata r:id="rId70" o:title=""/>
                </v:shape>
                <o:OLEObject Type="Embed" ProgID="Equation.3" ShapeID="_x0000_i1065" DrawAspect="Content" ObjectID="_1662211023" r:id="rId82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[руб.] – объем ответственности участника оптового рынка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i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, являющегося поручителем по договорам конкурентного отбора мощности, заключенным в отношении ГТП генерации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p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, определенный в соответствии с </w:t>
            </w:r>
            <w:r w:rsidRPr="00B46DA4">
              <w:rPr>
                <w:rFonts w:ascii="Garamond" w:eastAsia="Batang" w:hAnsi="Garamond" w:cs="Garamond"/>
                <w:i/>
                <w:color w:val="000000"/>
                <w:sz w:val="22"/>
                <w:szCs w:val="22"/>
                <w:lang w:eastAsia="ar-SA"/>
              </w:rPr>
              <w:t xml:space="preserve">Регламентом проведения конкурентных отборов мощности </w:t>
            </w:r>
            <w:r w:rsidRPr="00B46DA4"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  <w:t>(Приложение № 19.3 к</w:t>
            </w:r>
            <w:r w:rsidRPr="00B46DA4">
              <w:rPr>
                <w:rFonts w:ascii="Garamond" w:eastAsia="Batang" w:hAnsi="Garamond" w:cs="Garamond"/>
                <w:i/>
                <w:color w:val="000000"/>
                <w:sz w:val="22"/>
                <w:szCs w:val="22"/>
                <w:lang w:eastAsia="ar-SA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  <w:t>);</w:t>
            </w:r>
          </w:p>
          <w:p w14:paraId="078A62D7" w14:textId="77777777" w:rsidR="002821CB" w:rsidRPr="00B46DA4" w:rsidRDefault="002821CB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62FE95EA" w14:textId="77777777" w:rsidR="002821CB" w:rsidRPr="00B46DA4" w:rsidRDefault="002821CB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5BCA1A9B" w14:textId="77777777" w:rsidR="002821CB" w:rsidRPr="00B46DA4" w:rsidRDefault="002821CB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736B9C06" w14:textId="77777777" w:rsidR="002821CB" w:rsidRPr="00B46DA4" w:rsidRDefault="002821CB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121896E4" w14:textId="77777777" w:rsidR="00221609" w:rsidRDefault="00221609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6E96BFB9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980" w:dyaOrig="400" w14:anchorId="63CD0DA1">
                <v:shape id="_x0000_i1066" type="#_x0000_t75" style="width:49.05pt;height:21.65pt" o:ole="">
                  <v:imagedata r:id="rId83" o:title=""/>
                </v:shape>
                <o:OLEObject Type="Embed" ProgID="Equation.3" ShapeID="_x0000_i1066" DrawAspect="Content" ObjectID="_1662211024" r:id="rId84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[руб.] – объем ответственности участника оптового рынка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i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, являющегося поручителем по обязательствам участника оптового рынка – покупателя 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val="en-US" w:eastAsia="ar-SA"/>
              </w:rPr>
              <w:t>c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ценозависимым потреблением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j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по договорам КОМ, определенный в соответствии с </w:t>
            </w:r>
            <w:r w:rsidRPr="00B46DA4">
              <w:rPr>
                <w:rFonts w:ascii="Garamond" w:eastAsia="Batang" w:hAnsi="Garamond" w:cs="Garamond"/>
                <w:i/>
                <w:color w:val="000000"/>
                <w:sz w:val="22"/>
                <w:szCs w:val="22"/>
                <w:lang w:eastAsia="ar-SA"/>
              </w:rPr>
              <w:t xml:space="preserve">Регламентом проведения конкурентных отборов мощности </w:t>
            </w:r>
            <w:r w:rsidRPr="00B46DA4"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  <w:t>(Приложение № 19.3 к</w:t>
            </w:r>
            <w:r w:rsidRPr="00B46DA4">
              <w:rPr>
                <w:rFonts w:ascii="Garamond" w:eastAsia="Batang" w:hAnsi="Garamond" w:cs="Garamond"/>
                <w:i/>
                <w:color w:val="000000"/>
                <w:sz w:val="22"/>
                <w:szCs w:val="22"/>
                <w:lang w:eastAsia="ar-SA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  <w:t>);</w:t>
            </w:r>
          </w:p>
          <w:p w14:paraId="15CED0D3" w14:textId="77777777" w:rsidR="00F16114" w:rsidRPr="00B46DA4" w:rsidRDefault="00F16114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</w:pPr>
          </w:p>
          <w:p w14:paraId="2E389F2D" w14:textId="77777777" w:rsidR="00F16114" w:rsidRPr="00B46DA4" w:rsidRDefault="00F16114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</w:pPr>
          </w:p>
          <w:p w14:paraId="7D7E3574" w14:textId="77777777" w:rsidR="00F16114" w:rsidRPr="00B46DA4" w:rsidRDefault="00F16114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</w:pPr>
          </w:p>
          <w:p w14:paraId="364A0292" w14:textId="77777777" w:rsidR="009405BE" w:rsidRPr="00B46DA4" w:rsidRDefault="009405BE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  <w:p w14:paraId="50517A7F" w14:textId="77777777" w:rsidR="009405BE" w:rsidRPr="00B46DA4" w:rsidRDefault="009405BE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  <w:p w14:paraId="60D543B6" w14:textId="77777777" w:rsidR="009405BE" w:rsidRPr="00B46DA4" w:rsidRDefault="009405BE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  <w:p w14:paraId="52771B1B" w14:textId="77777777" w:rsidR="0089127B" w:rsidRPr="00B46DA4" w:rsidRDefault="0089127B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  <w:p w14:paraId="3E57BF10" w14:textId="77777777" w:rsidR="0089127B" w:rsidRPr="00B46DA4" w:rsidRDefault="0089127B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  <w:p w14:paraId="4749A400" w14:textId="77777777" w:rsidR="0089127B" w:rsidRPr="00B46DA4" w:rsidRDefault="0089127B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  <w:p w14:paraId="6F257002" w14:textId="77777777" w:rsidR="0089127B" w:rsidRPr="00B46DA4" w:rsidRDefault="0089127B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  <w:p w14:paraId="0A46FF08" w14:textId="77777777" w:rsidR="0089127B" w:rsidRPr="00B46DA4" w:rsidRDefault="0089127B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  <w:p w14:paraId="60B28496" w14:textId="77777777" w:rsidR="0089127B" w:rsidRPr="00B46DA4" w:rsidRDefault="0089127B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  <w:p w14:paraId="3B954E8D" w14:textId="77777777" w:rsidR="0089127B" w:rsidRPr="00B46DA4" w:rsidRDefault="0089127B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  <w:p w14:paraId="69F34BD1" w14:textId="77777777" w:rsidR="0089127B" w:rsidRPr="00B46DA4" w:rsidRDefault="0089127B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  <w:p w14:paraId="35B06D8A" w14:textId="77777777" w:rsidR="0089127B" w:rsidRPr="00B46DA4" w:rsidRDefault="0089127B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  <w:p w14:paraId="4C670E17" w14:textId="77777777" w:rsidR="0089127B" w:rsidRPr="00B46DA4" w:rsidRDefault="0089127B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  <w:p w14:paraId="30963CF4" w14:textId="77777777" w:rsidR="00F40856" w:rsidRPr="00B46DA4" w:rsidRDefault="00F40856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  <w:p w14:paraId="28461B70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1920" w:dyaOrig="400" w14:anchorId="4C90C5E9">
                <v:shape id="_x0000_i1067" type="#_x0000_t75" style="width:98.95pt;height:21.65pt" o:ole="">
                  <v:imagedata r:id="rId85" o:title=""/>
                </v:shape>
                <o:OLEObject Type="Embed" ProgID="Equation.3" ShapeID="_x0000_i1067" DrawAspect="Content" ObjectID="_1662211025" r:id="rId86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[руб.] – размер обеспечения исполнения обязательств </w:t>
            </w:r>
            <w:r w:rsidRPr="00B46DA4">
              <w:rPr>
                <w:rFonts w:ascii="Garamond" w:eastAsia="Batang" w:hAnsi="Garamond" w:cs="Garamond"/>
                <w:bCs/>
                <w:iCs/>
                <w:sz w:val="22"/>
                <w:szCs w:val="22"/>
                <w:lang w:eastAsia="ar-SA"/>
              </w:rPr>
              <w:t xml:space="preserve">участника оптового рынка </w:t>
            </w:r>
            <w:r w:rsidRPr="00B46DA4">
              <w:rPr>
                <w:rFonts w:ascii="Garamond" w:eastAsia="Batang" w:hAnsi="Garamond" w:cs="Garamond"/>
                <w:bCs/>
                <w:i/>
                <w:iCs/>
                <w:sz w:val="22"/>
                <w:szCs w:val="22"/>
                <w:lang w:eastAsia="ar-SA"/>
              </w:rPr>
              <w:t>i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по договорам:</w:t>
            </w:r>
          </w:p>
          <w:p w14:paraId="24975BA6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          - ДПМ ТБО – в отношении которых данный участник выступает поручителем;</w:t>
            </w:r>
          </w:p>
          <w:p w14:paraId="5DA3BF7A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          - ДПМ ТБО, по которым участник оптового рынка обеспечивает исполнение обязательств неустойкой и в отношении которых предельный объем поставки мощности на оптовый рынок с использованием объекта генерации ТБО, определенный СО </w:t>
            </w:r>
            <w:r w:rsidRPr="00B46DA4">
              <w:rPr>
                <w:rFonts w:ascii="Garamond" w:eastAsia="Batang" w:hAnsi="Garamond" w:cs="Garamond"/>
                <w:bCs/>
                <w:sz w:val="22"/>
                <w:szCs w:val="22"/>
                <w:highlight w:val="yellow"/>
                <w:lang w:eastAsia="ar-SA"/>
              </w:rPr>
              <w:t xml:space="preserve">в соответствии с </w:t>
            </w:r>
            <w:r w:rsidRPr="00B46DA4">
              <w:rPr>
                <w:rFonts w:ascii="Garamond" w:eastAsia="Batang" w:hAnsi="Garamond" w:cs="Garamond"/>
                <w:bCs/>
                <w:i/>
                <w:sz w:val="22"/>
                <w:szCs w:val="22"/>
                <w:highlight w:val="yellow"/>
                <w:lang w:eastAsia="ar-SA"/>
              </w:rPr>
              <w:t>Регламентом аттестации генерирующего оборудования</w:t>
            </w:r>
            <w:r w:rsidRPr="00B46DA4">
              <w:rPr>
                <w:rFonts w:ascii="Garamond" w:eastAsia="Batang" w:hAnsi="Garamond" w:cs="Garamond"/>
                <w:bCs/>
                <w:sz w:val="22"/>
                <w:szCs w:val="22"/>
                <w:highlight w:val="yellow"/>
                <w:lang w:eastAsia="ar-SA"/>
              </w:rPr>
              <w:t xml:space="preserve"> (Приложение № 19.2 к </w:t>
            </w:r>
            <w:r w:rsidRPr="00B46DA4">
              <w:rPr>
                <w:rFonts w:ascii="Garamond" w:eastAsia="Batang" w:hAnsi="Garamond" w:cs="Garamond"/>
                <w:bCs/>
                <w:i/>
                <w:sz w:val="22"/>
                <w:szCs w:val="22"/>
                <w:highlight w:val="yellow"/>
                <w:lang w:eastAsia="ar-SA"/>
              </w:rPr>
              <w:t>Договору о присоединении к торговой системе оптового рынка</w:t>
            </w:r>
            <w:r w:rsidRPr="00B46DA4">
              <w:rPr>
                <w:rFonts w:ascii="Garamond" w:eastAsia="Batang" w:hAnsi="Garamond" w:cs="Garamond"/>
                <w:bCs/>
                <w:sz w:val="22"/>
                <w:szCs w:val="22"/>
                <w:highlight w:val="yellow"/>
                <w:lang w:eastAsia="ar-SA"/>
              </w:rPr>
              <w:t>)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, меньше объема установленной мощности, указанного в приложении 1 к ДПМ ТБО;</w:t>
            </w:r>
          </w:p>
          <w:p w14:paraId="6DF592CB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          - ДПМ ВИЭ, заключенным в отношении объектов генерации, отобранных на ОПВ в 2019 году и более ранние годы (либо заключенным в результате замены проекта ВИЭ на новые проекты ВИЭ), в отношении которых данный участник выступает поручителем;</w:t>
            </w:r>
          </w:p>
          <w:p w14:paraId="010D7009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          - ДПМ ВИЭ, по которым участник оптового рынка обеспечивает исполнение обязательств неустойкой и заключенным в отношении объектов генерации, отобранных на ОПВ в 2019 году и более ранние годы (либо заключенным в результате замены проекта ВИЭ на новые проекты ВИЭ), в отношении которых предельный объем поставки мощности на оптовый рынок с использованием объекта ВИЭ, определенный СО </w:t>
            </w:r>
            <w:r w:rsidRPr="00B46DA4">
              <w:rPr>
                <w:rFonts w:ascii="Garamond" w:eastAsia="Batang" w:hAnsi="Garamond" w:cs="Garamond"/>
                <w:bCs/>
                <w:sz w:val="22"/>
                <w:szCs w:val="22"/>
                <w:highlight w:val="yellow"/>
                <w:lang w:eastAsia="ar-SA"/>
              </w:rPr>
              <w:t xml:space="preserve">в соответствии с </w:t>
            </w:r>
            <w:r w:rsidRPr="00B46DA4">
              <w:rPr>
                <w:rFonts w:ascii="Garamond" w:eastAsia="Batang" w:hAnsi="Garamond" w:cs="Garamond"/>
                <w:bCs/>
                <w:i/>
                <w:sz w:val="22"/>
                <w:szCs w:val="22"/>
                <w:highlight w:val="yellow"/>
                <w:lang w:eastAsia="ar-SA"/>
              </w:rPr>
              <w:t>Регламентом аттестации генерирующего оборудования</w:t>
            </w:r>
            <w:r w:rsidRPr="00B46DA4">
              <w:rPr>
                <w:rFonts w:ascii="Garamond" w:eastAsia="Batang" w:hAnsi="Garamond" w:cs="Garamond"/>
                <w:bCs/>
                <w:sz w:val="22"/>
                <w:szCs w:val="22"/>
                <w:highlight w:val="yellow"/>
                <w:lang w:eastAsia="ar-SA"/>
              </w:rPr>
              <w:t xml:space="preserve"> (Приложение № 19.2 к </w:t>
            </w:r>
            <w:r w:rsidRPr="00B46DA4">
              <w:rPr>
                <w:rFonts w:ascii="Garamond" w:eastAsia="Batang" w:hAnsi="Garamond" w:cs="Garamond"/>
                <w:bCs/>
                <w:i/>
                <w:sz w:val="22"/>
                <w:szCs w:val="22"/>
                <w:highlight w:val="yellow"/>
                <w:lang w:eastAsia="ar-SA"/>
              </w:rPr>
              <w:t>Договору о присоединении к торговой системе оптового рынка</w:t>
            </w:r>
            <w:r w:rsidRPr="00B46DA4">
              <w:rPr>
                <w:rFonts w:ascii="Garamond" w:eastAsia="Batang" w:hAnsi="Garamond" w:cs="Garamond"/>
                <w:bCs/>
                <w:sz w:val="22"/>
                <w:szCs w:val="22"/>
                <w:highlight w:val="yellow"/>
                <w:lang w:eastAsia="ar-SA"/>
              </w:rPr>
              <w:t>)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, менее объема установленной мощности, указанного в приложении 1 к ДПМ ВИЭ, заключенным в отношении генерирующего объекта; – </w:t>
            </w:r>
          </w:p>
          <w:p w14:paraId="7B8FA72A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определенный в соответствии со следующей формулой (с точностью до копеек с учетом правил математического округления):</w:t>
            </w:r>
          </w:p>
          <w:p w14:paraId="510CE24E" w14:textId="77777777" w:rsidR="008679CD" w:rsidRPr="00B46DA4" w:rsidRDefault="008679CD" w:rsidP="008679CD">
            <w:pPr>
              <w:suppressAutoHyphens/>
              <w:spacing w:before="120" w:after="120"/>
              <w:jc w:val="center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en-US"/>
              </w:rPr>
            </w:pPr>
            <w:r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highlight w:val="yellow"/>
                <w:lang w:val="en-GB" w:eastAsia="en-US"/>
              </w:rPr>
              <w:object w:dxaOrig="5860" w:dyaOrig="400" w14:anchorId="69054F1D">
                <v:shape id="_x0000_i1068" type="#_x0000_t75" style="width:330.4pt;height:22.95pt" o:ole="">
                  <v:imagedata r:id="rId87" o:title=""/>
                </v:shape>
                <o:OLEObject Type="Embed" ProgID="Equation.3" ShapeID="_x0000_i1068" DrawAspect="Content" ObjectID="_1662211026" r:id="rId88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,</w:t>
            </w:r>
          </w:p>
          <w:p w14:paraId="03958A4C" w14:textId="77777777" w:rsidR="0092023D" w:rsidRPr="00B46DA4" w:rsidRDefault="0092023D" w:rsidP="0092023D">
            <w:pPr>
              <w:spacing w:after="120"/>
              <w:ind w:left="440" w:hanging="4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6DA4">
              <w:rPr>
                <w:rFonts w:ascii="Garamond" w:hAnsi="Garamond"/>
                <w:sz w:val="22"/>
                <w:szCs w:val="22"/>
                <w:lang w:eastAsia="en-US"/>
              </w:rPr>
              <w:t xml:space="preserve">где </w:t>
            </w:r>
            <w:r w:rsidRPr="00B46DA4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01A53529" wp14:editId="39F50DC2">
                  <wp:extent cx="1097280" cy="243840"/>
                  <wp:effectExtent l="0" t="0" r="762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6DA4">
              <w:rPr>
                <w:rFonts w:ascii="Garamond" w:hAnsi="Garamond"/>
                <w:sz w:val="22"/>
                <w:szCs w:val="22"/>
                <w:lang w:eastAsia="en-US"/>
              </w:rPr>
              <w:t xml:space="preserve"> – объем установленной мощности 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ГТП генерации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p</w:t>
            </w:r>
            <w:r w:rsidRPr="00B46DA4">
              <w:rPr>
                <w:rFonts w:ascii="Garamond" w:hAnsi="Garamond"/>
                <w:sz w:val="22"/>
                <w:szCs w:val="22"/>
                <w:lang w:eastAsia="en-US"/>
              </w:rPr>
              <w:t>, указанный в приложении 1 к ДПМ ВИЭ / ДПМ ТБО;</w:t>
            </w:r>
          </w:p>
          <w:p w14:paraId="1AE73245" w14:textId="77777777" w:rsidR="0092023D" w:rsidRPr="00B46DA4" w:rsidRDefault="0092023D" w:rsidP="0092023D">
            <w:pPr>
              <w:spacing w:after="120"/>
              <w:ind w:left="440"/>
              <w:jc w:val="both"/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</w:pPr>
            <w:r w:rsidRPr="00B46DA4">
              <w:rPr>
                <w:rFonts w:ascii="Garamond" w:hAnsi="Garamond"/>
                <w:noProof/>
                <w:position w:val="-14"/>
                <w:sz w:val="22"/>
                <w:szCs w:val="22"/>
              </w:rPr>
              <w:lastRenderedPageBreak/>
              <w:drawing>
                <wp:inline distT="0" distB="0" distL="0" distR="0" wp14:anchorId="091D973C" wp14:editId="4F3F89E0">
                  <wp:extent cx="571500" cy="2362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 – предельная величина капитальных затрат на возведение 1 кВт установленной мощности генерирующего объекта для вида генерирующих объектов, функционирующих на основе использования</w:t>
            </w:r>
            <w:r w:rsidRPr="00B46DA4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возобновляемых источников энергии, соответствующего виду, указанному в ДПМ ВИЭ, заключенных в отношении ГТП генерации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p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, определенная в отношении календарного года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X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eastAsia="en-US"/>
              </w:rPr>
              <w:t>+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k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, на который приходится указанная в ДПМ ВИЭ дата начала поставки мощности в ГТП генерации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p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,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eastAsia="en-US"/>
              </w:rPr>
              <w:t xml:space="preserve"> 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следующим образом:</w:t>
            </w:r>
          </w:p>
          <w:p w14:paraId="32803E6F" w14:textId="77777777" w:rsidR="0092023D" w:rsidRPr="00B46DA4" w:rsidRDefault="0092023D" w:rsidP="0092023D">
            <w:pPr>
              <w:spacing w:after="120"/>
              <w:ind w:left="440"/>
              <w:jc w:val="both"/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</w:pP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– для объектов генерации, в отношении которых зарегистрирована ГТП генерации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p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, отобранных по результатам конкурсного отбора инвестиционных проектов по строительству генерирующих объектов, функционирующих на основе использования</w:t>
            </w:r>
            <w:r w:rsidRPr="00B46DA4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возобновляемых источников энергии (далее – ОПВ), проведенного в году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X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 &lt; 2015, </w:t>
            </w:r>
            <w:r w:rsidRPr="00B46DA4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53992F3D" wp14:editId="36B62156">
                  <wp:extent cx="571500" cy="23622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 принимается равной определенной Правительством Российской Федерации для проведения ОПВ на календарный год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X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eastAsia="en-US"/>
              </w:rPr>
              <w:t>+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k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, на который приходится указанная в ДПМ ВИЭ дата начала поставки мощности в ГТП генерации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eastAsia="en-US"/>
              </w:rPr>
              <w:t>p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, по состоянию на дату начала срока подачи заявок на участие в указанном ОПВ предельной величине капитальных затрат на возведение 1 кВт установленной мощности генерирующего объекта соответствующего вида генерирующих объектов, функционирующих на основе использования возобновляемых источников энергии;</w:t>
            </w:r>
          </w:p>
          <w:p w14:paraId="7CE7F918" w14:textId="77777777" w:rsidR="0092023D" w:rsidRPr="00B46DA4" w:rsidRDefault="0092023D" w:rsidP="0092023D">
            <w:pPr>
              <w:spacing w:after="120"/>
              <w:ind w:left="440"/>
              <w:jc w:val="both"/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</w:pP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– для объектов генерации, в отношении которых зарегистрирована ГТП генерации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p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, отобранных по итогам ОПВ, проведенного в году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X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 ≥ 2015, </w:t>
            </w:r>
            <w:r w:rsidRPr="00B46DA4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0429A27C" wp14:editId="4C4B120A">
                  <wp:extent cx="571500" cy="2362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 принимается равной определенной в соответствии с приложением 17 к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eastAsia="en-US"/>
              </w:rPr>
              <w:t>Регламенту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 (Приложение № 27 к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) предельной величине капитальных затрат на возведение 1 кВт установленной мощности генерирующего объекта, функционирующего на основе использования возобновляемых источников энергии, для генерирующих объектов вида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t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, соответствующего виду, 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lastRenderedPageBreak/>
              <w:t xml:space="preserve">указанному в ДПМ ВИЭ, заключенных в отношении ГТП генерации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p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, и календарного года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X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+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k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 – MaxCapEx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vertAlign w:val="subscript"/>
                <w:lang w:eastAsia="en-US"/>
              </w:rPr>
              <w:t>t,X+k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.</w:t>
            </w:r>
          </w:p>
          <w:p w14:paraId="16C3F569" w14:textId="77777777" w:rsidR="009D5845" w:rsidRDefault="009D5845" w:rsidP="0092023D">
            <w:pPr>
              <w:spacing w:after="120"/>
              <w:ind w:left="426"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6A4C0693" w14:textId="77777777" w:rsidR="0092023D" w:rsidRPr="00B46DA4" w:rsidRDefault="0092023D" w:rsidP="0092023D">
            <w:pPr>
              <w:spacing w:after="120"/>
              <w:ind w:left="426" w:firstLine="567"/>
              <w:jc w:val="both"/>
              <w:rPr>
                <w:rFonts w:ascii="Garamond" w:hAnsi="Garamond"/>
                <w:i/>
                <w:spacing w:val="4"/>
                <w:sz w:val="22"/>
                <w:szCs w:val="22"/>
                <w:lang w:eastAsia="en-US"/>
              </w:rPr>
            </w:pPr>
            <w:r w:rsidRPr="00B46DA4">
              <w:rPr>
                <w:rFonts w:ascii="Garamond" w:hAnsi="Garamond"/>
                <w:sz w:val="22"/>
                <w:szCs w:val="22"/>
                <w:lang w:eastAsia="en-US"/>
              </w:rPr>
              <w:t xml:space="preserve">В случае если по ДПМ ВИЭ дата начала поставки была перенесена на более позднюю дату, то совокупный размер обеспечения исполнения обязательств </w:t>
            </w:r>
            <w:r w:rsidRPr="00B46DA4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участника оптового рынка </w:t>
            </w:r>
            <w:r w:rsidRPr="00B46DA4">
              <w:rPr>
                <w:rFonts w:ascii="Garamond" w:hAnsi="Garamond"/>
                <w:bCs/>
                <w:i/>
                <w:iCs/>
                <w:sz w:val="22"/>
                <w:szCs w:val="22"/>
                <w:lang w:val="en-GB" w:eastAsia="en-US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  <w:lang w:eastAsia="en-US"/>
              </w:rPr>
              <w:t xml:space="preserve"> – продавца мощности по ДПМ ВИЭ в отношении </w:t>
            </w:r>
            <w:r w:rsidRPr="00B46DA4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ГТП генерации </w:t>
            </w:r>
            <w:r w:rsidRPr="00B46DA4">
              <w:rPr>
                <w:rFonts w:ascii="Garamond" w:hAnsi="Garamond"/>
                <w:bCs/>
                <w:i/>
                <w:iCs/>
                <w:sz w:val="22"/>
                <w:szCs w:val="22"/>
                <w:lang w:val="en-US" w:eastAsia="en-US"/>
              </w:rPr>
              <w:t>p</w:t>
            </w:r>
            <w:r w:rsidRPr="00B46DA4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определяется исходя из предельной величины капитальных затрат на возведение 1 кВт установленной мощности генерирующего объекта соответствующего вида генерирующих объектов, определенной по состоянию на дату начала срока подачи заявок на участие в конкурсном отборе инвестиционных проектов по строительству генерирующих объектов, функционирующих на основе использования</w:t>
            </w:r>
            <w:r w:rsidRPr="00B46DA4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возобновляемых источников энергии, по результатам которого был отобран объект генерации, в отношении которого зарегистрирована ГТП генерации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p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eastAsia="en-US"/>
              </w:rPr>
              <w:t>.</w:t>
            </w:r>
          </w:p>
          <w:p w14:paraId="166D6574" w14:textId="77777777" w:rsidR="006D554A" w:rsidRPr="00B46DA4" w:rsidRDefault="006D554A" w:rsidP="006D554A">
            <w:pPr>
              <w:spacing w:after="120"/>
              <w:ind w:left="426"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6DA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Совокупный</w:t>
            </w:r>
            <w:r w:rsidRPr="00B46DA4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р</w:t>
            </w:r>
            <w:r w:rsidRPr="00B46DA4">
              <w:rPr>
                <w:rFonts w:ascii="Garamond" w:hAnsi="Garamond"/>
                <w:sz w:val="22"/>
                <w:szCs w:val="22"/>
                <w:lang w:eastAsia="en-US"/>
              </w:rPr>
              <w:t>азмер обеспечения исполнения обязательств участника оптового рынка i – продавца мощности по ДПМ ВИЭ, заключенным в отношении нового проекта ВИЭ, соответствующего ГТП генерации p, определяется в соответствии с формулой (с точностью до копеек с учетом правил математического округления):</w:t>
            </w:r>
          </w:p>
          <w:p w14:paraId="7DD9DBAB" w14:textId="77777777" w:rsidR="006D554A" w:rsidRPr="00B46DA4" w:rsidRDefault="006D554A" w:rsidP="006D554A">
            <w:pPr>
              <w:spacing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5580" w:dyaOrig="400" w14:anchorId="45EC545E">
                <v:shape id="_x0000_i1069" type="#_x0000_t75" style="width:313.6pt;height:22.95pt" o:ole="">
                  <v:imagedata r:id="rId91" o:title=""/>
                </v:shape>
                <o:OLEObject Type="Embed" ProgID="Equation.3" ShapeID="_x0000_i1069" DrawAspect="Content" ObjectID="_1662211027" r:id="rId92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>,</w:t>
            </w:r>
          </w:p>
          <w:p w14:paraId="098D6CD0" w14:textId="01F8A4E1" w:rsidR="006D554A" w:rsidRPr="00B46DA4" w:rsidRDefault="005A109F" w:rsidP="006D554A">
            <w:pPr>
              <w:spacing w:after="120"/>
              <w:ind w:left="440" w:hanging="440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="006D554A"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1400" w:dyaOrig="400" w14:anchorId="0933A14E">
                <v:shape id="_x0000_i1070" type="#_x0000_t75" style="width:1in;height:22.95pt" o:ole="">
                  <v:imagedata r:id="rId93" o:title=""/>
                </v:shape>
                <o:OLEObject Type="Embed" ProgID="Equation.3" ShapeID="_x0000_i1070" DrawAspect="Content" ObjectID="_1662211028" r:id="rId94"/>
              </w:object>
            </w:r>
            <w:r w:rsidR="006D554A" w:rsidRPr="00B46DA4">
              <w:rPr>
                <w:rFonts w:ascii="Garamond" w:hAnsi="Garamond"/>
                <w:sz w:val="22"/>
                <w:szCs w:val="22"/>
              </w:rPr>
              <w:t xml:space="preserve"> – объем установленной мощности </w:t>
            </w:r>
            <w:r w:rsidR="006D554A" w:rsidRPr="00B46DA4">
              <w:rPr>
                <w:rFonts w:ascii="Garamond" w:hAnsi="Garamond"/>
                <w:spacing w:val="4"/>
                <w:sz w:val="22"/>
                <w:szCs w:val="22"/>
              </w:rPr>
              <w:t xml:space="preserve">ГТП генерации </w:t>
            </w:r>
            <w:r w:rsidR="006D554A"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p</w:t>
            </w:r>
            <w:r w:rsidR="006D554A" w:rsidRPr="00B46DA4">
              <w:rPr>
                <w:rFonts w:ascii="Garamond" w:hAnsi="Garamond"/>
                <w:i/>
                <w:spacing w:val="4"/>
                <w:sz w:val="22"/>
                <w:szCs w:val="22"/>
              </w:rPr>
              <w:t xml:space="preserve"> </w:t>
            </w:r>
            <w:r w:rsidR="006D554A" w:rsidRPr="00B46DA4">
              <w:rPr>
                <w:rFonts w:ascii="Garamond" w:hAnsi="Garamond"/>
                <w:spacing w:val="4"/>
                <w:sz w:val="22"/>
                <w:szCs w:val="22"/>
              </w:rPr>
              <w:t>нового проекта ВИЭ</w:t>
            </w:r>
            <w:r w:rsidR="006D554A" w:rsidRPr="00B46DA4">
              <w:rPr>
                <w:rFonts w:ascii="Garamond" w:hAnsi="Garamond"/>
                <w:sz w:val="22"/>
                <w:szCs w:val="22"/>
              </w:rPr>
              <w:t>, указанный в приложении 1 к ДПМ ВИЭ, заключенным в отношении нового проекта ВИЭ;</w:t>
            </w:r>
          </w:p>
          <w:p w14:paraId="1194284E" w14:textId="77777777" w:rsidR="006D554A" w:rsidRPr="00B46DA4" w:rsidRDefault="006D554A" w:rsidP="006D554A">
            <w:pPr>
              <w:pStyle w:val="a0"/>
              <w:ind w:left="426"/>
              <w:rPr>
                <w:rFonts w:ascii="Garamond" w:hAnsi="Garamond"/>
                <w:spacing w:val="4"/>
              </w:rPr>
            </w:pPr>
            <w:r w:rsidRPr="00B46DA4">
              <w:rPr>
                <w:rFonts w:ascii="Garamond" w:hAnsi="Garamond"/>
                <w:position w:val="-14"/>
              </w:rPr>
              <w:object w:dxaOrig="900" w:dyaOrig="380" w14:anchorId="1CBFEA54">
                <v:shape id="_x0000_i1071" type="#_x0000_t75" style="width:44.15pt;height:22.55pt" o:ole="">
                  <v:imagedata r:id="rId95" o:title=""/>
                </v:shape>
                <o:OLEObject Type="Embed" ProgID="Equation.3" ShapeID="_x0000_i1071" DrawAspect="Content" ObjectID="_1662211029" r:id="rId96"/>
              </w:object>
            </w:r>
            <w:r w:rsidRPr="00B46DA4">
              <w:rPr>
                <w:rFonts w:ascii="Garamond" w:hAnsi="Garamond"/>
                <w:spacing w:val="4"/>
              </w:rPr>
              <w:t xml:space="preserve"> – предельная величина капитальных затрат на возведение 1 кВт установленной мощности генерирующего объекта для вида генерирующих объектов, функционирующих на основе использования</w:t>
            </w:r>
            <w:r w:rsidRPr="00B46DA4">
              <w:rPr>
                <w:rFonts w:ascii="Garamond" w:hAnsi="Garamond"/>
              </w:rPr>
              <w:t xml:space="preserve"> </w:t>
            </w:r>
            <w:r w:rsidRPr="00B46DA4">
              <w:rPr>
                <w:rFonts w:ascii="Garamond" w:hAnsi="Garamond"/>
                <w:spacing w:val="4"/>
              </w:rPr>
              <w:t xml:space="preserve">возобновляемых источников энергии, соответствующего виду, указанному в ДПМ ВИЭ, заключенных в отношении ГТП генерации </w:t>
            </w:r>
            <w:r w:rsidRPr="00B46DA4">
              <w:rPr>
                <w:rFonts w:ascii="Garamond" w:hAnsi="Garamond"/>
                <w:i/>
                <w:spacing w:val="4"/>
                <w:lang w:val="en-US"/>
              </w:rPr>
              <w:t>p</w:t>
            </w:r>
            <w:r w:rsidRPr="00B46DA4">
              <w:rPr>
                <w:rFonts w:ascii="Garamond" w:hAnsi="Garamond"/>
                <w:spacing w:val="4"/>
              </w:rPr>
              <w:t xml:space="preserve">, определенная в отношении календарного года </w:t>
            </w:r>
            <w:r w:rsidRPr="00B46DA4">
              <w:rPr>
                <w:rFonts w:ascii="Garamond" w:hAnsi="Garamond"/>
                <w:i/>
                <w:spacing w:val="4"/>
                <w:lang w:val="en-US"/>
              </w:rPr>
              <w:t>X</w:t>
            </w:r>
            <w:r w:rsidRPr="00B46DA4">
              <w:rPr>
                <w:rFonts w:ascii="Garamond" w:hAnsi="Garamond"/>
                <w:i/>
                <w:spacing w:val="4"/>
              </w:rPr>
              <w:t>+</w:t>
            </w:r>
            <w:r w:rsidRPr="00B46DA4">
              <w:rPr>
                <w:rFonts w:ascii="Garamond" w:hAnsi="Garamond"/>
                <w:i/>
                <w:spacing w:val="4"/>
                <w:lang w:val="en-US"/>
              </w:rPr>
              <w:t>k</w:t>
            </w:r>
            <w:r w:rsidRPr="00B46DA4">
              <w:rPr>
                <w:rFonts w:ascii="Garamond" w:hAnsi="Garamond"/>
                <w:spacing w:val="4"/>
              </w:rPr>
              <w:t xml:space="preserve">, на который приходится указанная в ДПМ </w:t>
            </w:r>
            <w:r w:rsidRPr="00B46DA4">
              <w:rPr>
                <w:rFonts w:ascii="Garamond" w:hAnsi="Garamond"/>
                <w:spacing w:val="4"/>
              </w:rPr>
              <w:lastRenderedPageBreak/>
              <w:t xml:space="preserve">ВИЭ дата начала поставки мощности в ГТП генерации </w:t>
            </w:r>
            <w:r w:rsidRPr="00B46DA4">
              <w:rPr>
                <w:rFonts w:ascii="Garamond" w:hAnsi="Garamond"/>
                <w:i/>
                <w:spacing w:val="4"/>
                <w:lang w:val="en-US"/>
              </w:rPr>
              <w:t>p</w:t>
            </w:r>
            <w:r w:rsidRPr="00B46DA4">
              <w:rPr>
                <w:rFonts w:ascii="Garamond" w:hAnsi="Garamond"/>
                <w:spacing w:val="4"/>
              </w:rPr>
              <w:t>,</w:t>
            </w:r>
            <w:r w:rsidRPr="00B46DA4">
              <w:rPr>
                <w:rFonts w:ascii="Garamond" w:hAnsi="Garamond"/>
                <w:i/>
                <w:spacing w:val="4"/>
              </w:rPr>
              <w:t xml:space="preserve"> </w:t>
            </w:r>
            <w:r w:rsidRPr="00B46DA4">
              <w:rPr>
                <w:rFonts w:ascii="Garamond" w:hAnsi="Garamond"/>
                <w:spacing w:val="4"/>
              </w:rPr>
              <w:t xml:space="preserve">принимается равной определенной Правительством Российской Федерации для проведения ОПВ на календарный год </w:t>
            </w:r>
            <w:r w:rsidRPr="00B46DA4">
              <w:rPr>
                <w:rFonts w:ascii="Garamond" w:hAnsi="Garamond"/>
                <w:i/>
                <w:spacing w:val="4"/>
                <w:lang w:val="en-US"/>
              </w:rPr>
              <w:t>X</w:t>
            </w:r>
            <w:r w:rsidRPr="00B46DA4">
              <w:rPr>
                <w:rFonts w:ascii="Garamond" w:hAnsi="Garamond"/>
                <w:i/>
                <w:spacing w:val="4"/>
              </w:rPr>
              <w:t>+</w:t>
            </w:r>
            <w:r w:rsidRPr="00B46DA4">
              <w:rPr>
                <w:rFonts w:ascii="Garamond" w:hAnsi="Garamond"/>
                <w:i/>
                <w:spacing w:val="4"/>
                <w:lang w:val="en-US"/>
              </w:rPr>
              <w:t>k</w:t>
            </w:r>
            <w:r w:rsidRPr="00B46DA4">
              <w:rPr>
                <w:rFonts w:ascii="Garamond" w:hAnsi="Garamond"/>
                <w:spacing w:val="4"/>
              </w:rPr>
              <w:t xml:space="preserve">, на который приходится указанная в ДПМ ВИЭ первоначального проекта ВИЭ дата начала поставки мощности в ГТП генерации </w:t>
            </w:r>
            <w:r w:rsidRPr="00B46DA4">
              <w:rPr>
                <w:rFonts w:ascii="Garamond" w:hAnsi="Garamond"/>
                <w:i/>
                <w:spacing w:val="4"/>
              </w:rPr>
              <w:t>p</w:t>
            </w:r>
            <w:r w:rsidRPr="00B46DA4">
              <w:rPr>
                <w:rFonts w:ascii="Garamond" w:hAnsi="Garamond"/>
                <w:spacing w:val="4"/>
              </w:rPr>
              <w:t xml:space="preserve"> первоначального проекта ВИЭ, по состоянию на дату начала срока подачи заявок на участие в указанном ОПВ предельной величине капитальных затрат на возведение 1 кВт установленной мощности генерирующего объекта соответствующего вида генерирующих объектов, функционирующих на основе использования возобновляемых источников энергии.</w:t>
            </w:r>
          </w:p>
          <w:p w14:paraId="6DC419AC" w14:textId="25AB21D8" w:rsidR="006D554A" w:rsidRPr="00B46DA4" w:rsidRDefault="006D554A" w:rsidP="006D554A">
            <w:pPr>
              <w:spacing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Для объектов генерации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p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, в отношении которых заключены ДПМ ТБО, величина</w:t>
            </w:r>
            <w:r w:rsidRPr="00B46DA4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6F42B91A" wp14:editId="7A9AF4B8">
                  <wp:extent cx="571500" cy="241300"/>
                  <wp:effectExtent l="0" t="0" r="0" b="635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6DA4">
              <w:rPr>
                <w:rFonts w:ascii="Garamond" w:hAnsi="Garamond"/>
                <w:sz w:val="22"/>
                <w:szCs w:val="22"/>
                <w:lang w:eastAsia="en-US"/>
              </w:rPr>
              <w:t xml:space="preserve"> равна 380000</w:t>
            </w:r>
            <w:r w:rsidRPr="00B46DA4">
              <w:rPr>
                <w:rFonts w:ascii="Garamond" w:hAnsi="Garamond"/>
                <w:sz w:val="22"/>
                <w:szCs w:val="22"/>
              </w:rPr>
              <w:t>.</w:t>
            </w:r>
          </w:p>
          <w:p w14:paraId="0E130718" w14:textId="77777777" w:rsidR="000E2FAC" w:rsidRPr="00B46DA4" w:rsidRDefault="000E2FAC" w:rsidP="006D554A">
            <w:pPr>
              <w:spacing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B03E1FD" w14:textId="77777777" w:rsidR="000E2FAC" w:rsidRPr="00B46DA4" w:rsidRDefault="000E2FAC" w:rsidP="006D554A">
            <w:pPr>
              <w:spacing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F015837" w14:textId="77777777" w:rsidR="000E2FAC" w:rsidRPr="00B46DA4" w:rsidRDefault="000E2FAC" w:rsidP="006D554A">
            <w:pPr>
              <w:spacing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020FAEE" w14:textId="77777777" w:rsidR="00AA784A" w:rsidRPr="00B46DA4" w:rsidRDefault="00AA784A" w:rsidP="006D554A">
            <w:pPr>
              <w:spacing w:after="120"/>
              <w:ind w:left="567" w:hanging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</w:p>
          <w:p w14:paraId="423617DE" w14:textId="77777777" w:rsidR="009A749A" w:rsidRPr="00B46DA4" w:rsidRDefault="009A749A" w:rsidP="006D554A">
            <w:pPr>
              <w:spacing w:after="120"/>
              <w:ind w:left="567" w:hanging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</w:p>
          <w:p w14:paraId="1B105FE1" w14:textId="559FAF7E" w:rsidR="006D554A" w:rsidRPr="00B46DA4" w:rsidRDefault="006D554A" w:rsidP="006D554A">
            <w:pPr>
              <w:spacing w:after="120"/>
              <w:ind w:left="567" w:hanging="567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340" w:dyaOrig="400" w14:anchorId="373BD33A">
                <v:shape id="_x0000_i1072" type="#_x0000_t75" style="width:67.6pt;height:21.65pt" o:ole="">
                  <v:imagedata r:id="rId97" o:title=""/>
                </v:shape>
                <o:OLEObject Type="Embed" ProgID="Equation.3" ShapeID="_x0000_i1072" DrawAspect="Content" ObjectID="_1662211030" r:id="rId98"/>
              </w:object>
            </w:r>
            <w:r w:rsidR="005A109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– размер дополнительного обеспечения исполнения обязательств </w:t>
            </w:r>
            <w:r w:rsidRPr="00B46DA4">
              <w:rPr>
                <w:rFonts w:ascii="Garamond" w:hAnsi="Garamond"/>
                <w:bCs/>
                <w:iCs/>
                <w:sz w:val="22"/>
                <w:szCs w:val="22"/>
              </w:rPr>
              <w:t xml:space="preserve">участника оптового рынка </w:t>
            </w:r>
            <w:r w:rsidRPr="00B46DA4">
              <w:rPr>
                <w:rFonts w:ascii="Garamond" w:hAnsi="Garamond"/>
                <w:bCs/>
                <w:i/>
                <w:iCs/>
                <w:sz w:val="22"/>
                <w:szCs w:val="22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по ДПМ ВИЭ, заключенным в отношении объектов генерации, отобранных на ОПВ в 2019 году и более ранние годы, либо заключенным в результате замены проекта ВИЭ на новые проекты ВИЭ, определенный в соответствии со следующей формулой для объектов ВИЭ, по которым участником оптового рынка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 выполнено требование по предоставлению дополнительного обеспечения на 27 месяцев в соответствии с настоящим Регламентом (с точностью до копеек с учетом правил математического округления):</w:t>
            </w:r>
          </w:p>
          <w:p w14:paraId="5E3AF3D5" w14:textId="2F387ED5" w:rsidR="006D554A" w:rsidRPr="00B46DA4" w:rsidRDefault="001E5701" w:rsidP="006D554A">
            <w:pPr>
              <w:tabs>
                <w:tab w:val="left" w:pos="4120"/>
              </w:tabs>
              <w:spacing w:after="120"/>
              <w:ind w:left="567" w:hanging="567"/>
              <w:jc w:val="center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  <w:highlight w:val="yellow"/>
                <w:lang w:val="en-GB" w:eastAsia="en-US"/>
              </w:rPr>
              <w:object w:dxaOrig="5679" w:dyaOrig="400" w14:anchorId="0D233762">
                <v:shape id="_x0000_i1073" type="#_x0000_t75" style="width:320.7pt;height:22.95pt" o:ole="">
                  <v:imagedata r:id="rId99" o:title=""/>
                </v:shape>
                <o:OLEObject Type="Embed" ProgID="Equation.3" ShapeID="_x0000_i1073" DrawAspect="Content" ObjectID="_1662211031" r:id="rId100"/>
              </w:object>
            </w:r>
          </w:p>
          <w:p w14:paraId="4F136CA5" w14:textId="77777777" w:rsidR="006D554A" w:rsidRPr="00B46DA4" w:rsidRDefault="006D554A" w:rsidP="006D554A">
            <w:pPr>
              <w:spacing w:after="120"/>
              <w:ind w:firstLine="567"/>
              <w:jc w:val="both"/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</w:pPr>
          </w:p>
          <w:p w14:paraId="0FCAB9B3" w14:textId="77777777" w:rsidR="006D554A" w:rsidRPr="00B46DA4" w:rsidRDefault="006D554A" w:rsidP="006D554A">
            <w:pPr>
              <w:pStyle w:val="a0"/>
              <w:ind w:left="426"/>
              <w:rPr>
                <w:rFonts w:ascii="Garamond" w:hAnsi="Garamond"/>
              </w:rPr>
            </w:pPr>
          </w:p>
          <w:p w14:paraId="5CFD5B23" w14:textId="77777777" w:rsidR="00DD17EF" w:rsidRPr="00B46DA4" w:rsidRDefault="00DD17EF" w:rsidP="006D554A">
            <w:pPr>
              <w:pStyle w:val="a0"/>
              <w:ind w:left="426"/>
              <w:rPr>
                <w:rFonts w:ascii="Garamond" w:hAnsi="Garamond"/>
              </w:rPr>
            </w:pPr>
          </w:p>
          <w:p w14:paraId="7E9E28C0" w14:textId="77777777" w:rsidR="00DD17EF" w:rsidRPr="00B46DA4" w:rsidRDefault="00DD17EF" w:rsidP="006D554A">
            <w:pPr>
              <w:pStyle w:val="a0"/>
              <w:ind w:left="426"/>
              <w:rPr>
                <w:rFonts w:ascii="Garamond" w:hAnsi="Garamond"/>
              </w:rPr>
            </w:pPr>
          </w:p>
          <w:p w14:paraId="148E4231" w14:textId="77777777" w:rsidR="00DD17EF" w:rsidRPr="00B46DA4" w:rsidRDefault="00DD17EF" w:rsidP="006D554A">
            <w:pPr>
              <w:pStyle w:val="a0"/>
              <w:ind w:left="426"/>
              <w:rPr>
                <w:rFonts w:ascii="Garamond" w:hAnsi="Garamond"/>
              </w:rPr>
            </w:pPr>
          </w:p>
          <w:p w14:paraId="308E0FC5" w14:textId="77777777" w:rsidR="00DD17EF" w:rsidRPr="00B46DA4" w:rsidRDefault="00DD17EF" w:rsidP="006D554A">
            <w:pPr>
              <w:pStyle w:val="a0"/>
              <w:ind w:left="426"/>
              <w:rPr>
                <w:rFonts w:ascii="Garamond" w:hAnsi="Garamond"/>
              </w:rPr>
            </w:pPr>
          </w:p>
          <w:p w14:paraId="54FFB45C" w14:textId="77777777" w:rsidR="00DD17EF" w:rsidRPr="00B46DA4" w:rsidRDefault="00DD17EF" w:rsidP="006D554A">
            <w:pPr>
              <w:pStyle w:val="a0"/>
              <w:ind w:left="426"/>
              <w:rPr>
                <w:rFonts w:ascii="Garamond" w:hAnsi="Garamond"/>
              </w:rPr>
            </w:pPr>
          </w:p>
          <w:p w14:paraId="70B7054F" w14:textId="77777777" w:rsidR="00DD17EF" w:rsidRPr="00B46DA4" w:rsidRDefault="00DD17EF" w:rsidP="006D554A">
            <w:pPr>
              <w:pStyle w:val="a0"/>
              <w:ind w:left="426"/>
              <w:rPr>
                <w:rFonts w:ascii="Garamond" w:hAnsi="Garamond"/>
              </w:rPr>
            </w:pPr>
          </w:p>
          <w:p w14:paraId="3853AA60" w14:textId="77777777" w:rsidR="00DD17EF" w:rsidRPr="00B46DA4" w:rsidRDefault="00DD17EF" w:rsidP="006D554A">
            <w:pPr>
              <w:pStyle w:val="a0"/>
              <w:ind w:left="426"/>
              <w:rPr>
                <w:rFonts w:ascii="Garamond" w:hAnsi="Garamond"/>
              </w:rPr>
            </w:pPr>
          </w:p>
          <w:p w14:paraId="771B4450" w14:textId="77777777" w:rsidR="005A6BF5" w:rsidRPr="00B46DA4" w:rsidRDefault="005A6BF5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C18B981" w14:textId="77777777" w:rsidR="005A6BF5" w:rsidRPr="00B46DA4" w:rsidRDefault="005A6BF5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B91813A" w14:textId="77777777" w:rsidR="005A6BF5" w:rsidRPr="00B46DA4" w:rsidRDefault="005A6BF5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8174F2E" w14:textId="77777777" w:rsidR="005A6BF5" w:rsidRPr="00B46DA4" w:rsidRDefault="005A6BF5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14591FE" w14:textId="77777777" w:rsidR="005A6BF5" w:rsidRPr="00B46DA4" w:rsidRDefault="005A6BF5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4FEA7E5" w14:textId="77777777" w:rsidR="005A6BF5" w:rsidRPr="00B46DA4" w:rsidRDefault="005A6BF5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87BE83C" w14:textId="77777777" w:rsidR="005A6BF5" w:rsidRPr="00B46DA4" w:rsidRDefault="005A6BF5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4894327" w14:textId="77777777" w:rsidR="005A6BF5" w:rsidRPr="00B46DA4" w:rsidRDefault="005A6BF5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CD9DAFE" w14:textId="77777777" w:rsidR="000140CB" w:rsidRDefault="000140CB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</w:p>
          <w:p w14:paraId="768C6781" w14:textId="77777777" w:rsidR="006B039B" w:rsidRDefault="006B039B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</w:p>
          <w:p w14:paraId="036BAFE3" w14:textId="77777777" w:rsidR="006B039B" w:rsidRDefault="006B039B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</w:p>
          <w:p w14:paraId="554739DB" w14:textId="77777777" w:rsidR="006B039B" w:rsidRDefault="006B039B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</w:p>
          <w:p w14:paraId="28836EB6" w14:textId="77777777" w:rsidR="006B039B" w:rsidRDefault="006B039B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</w:p>
          <w:p w14:paraId="553B0206" w14:textId="77777777" w:rsidR="006B039B" w:rsidRDefault="006B039B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</w:p>
          <w:p w14:paraId="53C98C13" w14:textId="77777777" w:rsidR="006B039B" w:rsidRDefault="006B039B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</w:p>
          <w:p w14:paraId="760FA451" w14:textId="77777777" w:rsidR="006B039B" w:rsidRDefault="006B039B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</w:p>
          <w:p w14:paraId="511FBB73" w14:textId="77777777" w:rsidR="006B039B" w:rsidRDefault="006B039B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</w:p>
          <w:p w14:paraId="496706B7" w14:textId="77777777" w:rsidR="006B039B" w:rsidRDefault="006B039B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</w:p>
          <w:p w14:paraId="10796F74" w14:textId="77777777" w:rsidR="006B039B" w:rsidRDefault="006B039B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</w:p>
          <w:p w14:paraId="1DB567DF" w14:textId="77777777" w:rsidR="006B039B" w:rsidRDefault="006B039B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</w:p>
          <w:p w14:paraId="535E885D" w14:textId="77777777" w:rsidR="006B039B" w:rsidRDefault="006B039B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</w:p>
          <w:p w14:paraId="384FD635" w14:textId="77777777" w:rsidR="00DD17EF" w:rsidRPr="00B46DA4" w:rsidRDefault="00DD17EF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720" w:dyaOrig="400" w14:anchorId="51E592A3">
                <v:shape id="_x0000_i1074" type="#_x0000_t75" style="width:38pt;height:22.1pt" o:ole="">
                  <v:imagedata r:id="rId37" o:title=""/>
                </v:shape>
                <o:OLEObject Type="Embed" ProgID="Equation.3" ShapeID="_x0000_i1074" DrawAspect="Content" ObjectID="_1662211032" r:id="rId101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[руб.] – совокупная величина требований, рассчитываемая КО в целях определения достаточности обеспечения за месяц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по договорам, заключенным участником оптового рынка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>, на оптовом рынке электрической энергии и мощности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, </w:t>
            </w:r>
            <w:r w:rsidRPr="00B46DA4">
              <w:rPr>
                <w:rFonts w:ascii="Garamond" w:hAnsi="Garamond"/>
                <w:sz w:val="22"/>
                <w:szCs w:val="22"/>
              </w:rPr>
              <w:t>определенная в соответствии со следующей формулой:</w:t>
            </w:r>
          </w:p>
          <w:p w14:paraId="7CBBF652" w14:textId="1ECE0F8B" w:rsidR="00DD17EF" w:rsidRPr="00B46DA4" w:rsidRDefault="00DD17EF" w:rsidP="00DD17EF">
            <w:pPr>
              <w:pStyle w:val="a0"/>
              <w:ind w:left="426"/>
              <w:rPr>
                <w:rFonts w:ascii="Garamond" w:hAnsi="Garamond"/>
              </w:rPr>
            </w:pPr>
            <w:r w:rsidRPr="00B46DA4">
              <w:rPr>
                <w:rFonts w:ascii="Garamond" w:hAnsi="Garamond"/>
                <w:position w:val="-252"/>
                <w:highlight w:val="yellow"/>
              </w:rPr>
              <w:object w:dxaOrig="7600" w:dyaOrig="4840" w14:anchorId="2CEDE2BE">
                <v:shape id="_x0000_i1075" type="#_x0000_t75" style="width:293.3pt;height:280.05pt" o:ole="">
                  <v:imagedata r:id="rId102" o:title=""/>
                </v:shape>
                <o:OLEObject Type="Embed" ProgID="Equation.3" ShapeID="_x0000_i1075" DrawAspect="Content" ObjectID="_1662211033" r:id="rId103"/>
              </w:object>
            </w:r>
          </w:p>
          <w:p w14:paraId="4F246F26" w14:textId="4C189F61" w:rsidR="00D04C7A" w:rsidRPr="00B46DA4" w:rsidRDefault="00D04C7A" w:rsidP="00D04C7A">
            <w:pPr>
              <w:spacing w:after="120"/>
              <w:ind w:left="709" w:hanging="426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1359" w:dyaOrig="400" w14:anchorId="4F9B0BCB">
                <v:shape id="_x0000_i1076" type="#_x0000_t75" style="width:64.95pt;height:22.1pt" o:ole="">
                  <v:imagedata r:id="rId104" o:title=""/>
                </v:shape>
                <o:OLEObject Type="Embed" ProgID="Equation.3" ShapeID="_x0000_i1076" DrawAspect="Content" ObjectID="_1662211034" r:id="rId105"/>
              </w:object>
            </w:r>
            <w:r w:rsidRPr="00B46DA4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 xml:space="preserve">стоимость мощности, купленной/проданной по регулируемым договорам (РД) 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>D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 xml:space="preserve"> в отношении покупателей по РД для поставки ненаселению за месяц 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m,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);</w:t>
            </w:r>
          </w:p>
          <w:p w14:paraId="41809135" w14:textId="77777777" w:rsidR="00D04C7A" w:rsidRPr="00B46DA4" w:rsidRDefault="00D04C7A" w:rsidP="00D04C7A">
            <w:pPr>
              <w:spacing w:after="120"/>
              <w:ind w:left="709"/>
              <w:jc w:val="both"/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1219" w:dyaOrig="400" w14:anchorId="0A203A06">
                <v:shape id="_x0000_i1077" type="#_x0000_t75" style="width:57pt;height:22.1pt" o:ole="">
                  <v:imagedata r:id="rId106" o:title=""/>
                </v:shape>
                <o:OLEObject Type="Embed" ProgID="Equation.3" ShapeID="_x0000_i1077" DrawAspect="Content" ObjectID="_1662211035" r:id="rId107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 xml:space="preserve">стоимость мощности, купленной/проданной по РД 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>D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 xml:space="preserve"> в отношении потребления населения и приравненных к нему групп потребителей за месяц 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B46DA4">
              <w:rPr>
                <w:rFonts w:ascii="Garamond" w:hAnsi="Garamond"/>
                <w:color w:val="000000"/>
                <w:spacing w:val="5"/>
                <w:sz w:val="22"/>
                <w:szCs w:val="22"/>
              </w:rPr>
              <w:t xml:space="preserve">,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)</w:t>
            </w:r>
            <w:r w:rsidRPr="0089738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;</w:t>
            </w:r>
          </w:p>
          <w:p w14:paraId="728C1364" w14:textId="77777777" w:rsidR="009A749A" w:rsidRPr="00B46DA4" w:rsidRDefault="009A749A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2D0C530" w14:textId="77777777" w:rsidR="009A749A" w:rsidRPr="00B46DA4" w:rsidRDefault="009A749A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E297E9B" w14:textId="77777777" w:rsidR="009A749A" w:rsidRPr="00B46DA4" w:rsidRDefault="009A749A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8EAD4AE" w14:textId="77777777" w:rsidR="009A749A" w:rsidRPr="00B46DA4" w:rsidRDefault="009A749A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C8CF9F4" w14:textId="77777777" w:rsidR="006B039B" w:rsidRDefault="006B039B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C4F6F8C" w14:textId="77777777" w:rsidR="00D04C7A" w:rsidRPr="00B46DA4" w:rsidRDefault="00D04C7A" w:rsidP="00D04C7A">
            <w:pPr>
              <w:spacing w:after="120"/>
              <w:ind w:left="709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1040" w:dyaOrig="400" w14:anchorId="115EB267">
                <v:shape id="_x0000_i1078" type="#_x0000_t75" style="width:52.55pt;height:21.65pt" o:ole="">
                  <v:imagedata r:id="rId108" o:title=""/>
                </v:shape>
                <o:OLEObject Type="Embed" ProgID="Equation.3" ShapeID="_x0000_i1078" DrawAspect="Content" ObjectID="_1662211036" r:id="rId109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B46DA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стоимость мощности, купленной/проданной участником оптового рынка в месяце </w:t>
            </w:r>
            <w:r w:rsidRPr="00B46DA4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m</w:t>
            </w:r>
            <w:r w:rsidRPr="00B46DA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по </w:t>
            </w:r>
            <w:r w:rsidRPr="00B46DA4"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  <w:t>д</w:t>
            </w:r>
            <w:r w:rsidRPr="00B46DA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оговору купли-продажи мощности, производимой с использованием генерирующих объектов, поставляющих мощность в вынужденном режиме, поставляемой ГТП генерации </w:t>
            </w:r>
            <w:r w:rsidRPr="00B46DA4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p</w:t>
            </w:r>
            <w:r w:rsidRPr="00B46DA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участника оптового рынка </w:t>
            </w:r>
            <w:r w:rsidRPr="00B46DA4">
              <w:rPr>
                <w:rFonts w:ascii="Garamond" w:eastAsia="Calibri" w:hAnsi="Garamond"/>
                <w:i/>
                <w:sz w:val="22"/>
                <w:szCs w:val="22"/>
                <w:lang w:val="en-US" w:eastAsia="en-US"/>
              </w:rPr>
              <w:t>i</w:t>
            </w:r>
            <w:r w:rsidRPr="00B46DA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и приобретаемой в ГТП потребления (экспорта) </w:t>
            </w:r>
            <w:r w:rsidRPr="00B46DA4">
              <w:rPr>
                <w:rFonts w:ascii="Garamond" w:eastAsia="Calibri" w:hAnsi="Garamond"/>
                <w:i/>
                <w:sz w:val="22"/>
                <w:szCs w:val="22"/>
                <w:lang w:val="en-US" w:eastAsia="en-US"/>
              </w:rPr>
              <w:t>q</w:t>
            </w:r>
            <w:r w:rsidRPr="00B46DA4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B46DA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участника оптового рынка </w:t>
            </w:r>
            <w:r w:rsidRPr="00B46DA4">
              <w:rPr>
                <w:rFonts w:ascii="Garamond" w:eastAsia="Calibri" w:hAnsi="Garamond"/>
                <w:i/>
                <w:sz w:val="22"/>
                <w:szCs w:val="22"/>
                <w:lang w:val="en-US" w:eastAsia="en-US"/>
              </w:rPr>
              <w:t>j</w:t>
            </w:r>
            <w:r w:rsidRPr="00B46DA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</w:t>
            </w:r>
            <w:r w:rsidRPr="00B46DA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>определенная в соответствии с</w:t>
            </w:r>
            <w:r w:rsidRPr="00B46DA4">
              <w:rPr>
                <w:rFonts w:ascii="Garamond" w:eastAsia="Calibri" w:hAnsi="Garamond"/>
                <w:i/>
                <w:color w:val="000000"/>
                <w:sz w:val="22"/>
                <w:szCs w:val="22"/>
                <w:lang w:eastAsia="en-US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>(Приложение № 16 к</w:t>
            </w:r>
            <w:r w:rsidRPr="00B46DA4">
              <w:rPr>
                <w:rFonts w:ascii="Garamond" w:eastAsia="Calibri" w:hAnsi="Garamond"/>
                <w:i/>
                <w:color w:val="000000"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>)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;</w:t>
            </w:r>
          </w:p>
          <w:p w14:paraId="34D4B2E2" w14:textId="77777777" w:rsidR="00C72BF5" w:rsidRPr="00B46DA4" w:rsidRDefault="00C72BF5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EDF5251" w14:textId="77777777" w:rsidR="00C72BF5" w:rsidRPr="00B46DA4" w:rsidRDefault="00C72BF5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865D730" w14:textId="77777777" w:rsidR="00C72BF5" w:rsidRPr="00B46DA4" w:rsidRDefault="00C72BF5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5FD21DB" w14:textId="77777777" w:rsidR="00C72BF5" w:rsidRPr="00B46DA4" w:rsidRDefault="00C72BF5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B08AB18" w14:textId="77777777" w:rsidR="00C72BF5" w:rsidRPr="00B46DA4" w:rsidRDefault="00C72BF5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6989E13" w14:textId="77777777" w:rsidR="00C72BF5" w:rsidRPr="00B46DA4" w:rsidRDefault="00C72BF5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7F4F706" w14:textId="77777777" w:rsidR="00C72BF5" w:rsidRPr="00B46DA4" w:rsidRDefault="00C72BF5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E775123" w14:textId="77777777" w:rsidR="00D04C7A" w:rsidRPr="00B46DA4" w:rsidRDefault="00D04C7A" w:rsidP="00D04C7A">
            <w:pPr>
              <w:spacing w:after="120"/>
              <w:ind w:left="709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940" w:dyaOrig="400" w14:anchorId="78EED210">
                <v:shape id="_x0000_i1079" type="#_x0000_t75" style="width:50.35pt;height:22.1pt" o:ole="">
                  <v:imagedata r:id="rId110" o:title=""/>
                </v:shape>
                <o:OLEObject Type="Embed" ProgID="Equation.3" ShapeID="_x0000_i1079" DrawAspect="Content" ObjectID="_1662211037" r:id="rId111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– стоимость мощности, фактически поставленной поставщиком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покупателю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B46DA4">
              <w:rPr>
                <w:rFonts w:ascii="Garamond" w:hAnsi="Garamond"/>
                <w:sz w:val="22"/>
                <w:szCs w:val="22"/>
              </w:rPr>
              <w:object w:dxaOrig="499" w:dyaOrig="300" w14:anchorId="7CFD95F0">
                <v:shape id="_x0000_i1080" type="#_x0000_t75" style="width:22.1pt;height:14.6pt" o:ole="">
                  <v:imagedata r:id="rId112" o:title=""/>
                </v:shape>
                <o:OLEObject Type="Embed" ProgID="Equation.3" ShapeID="_x0000_i1080" DrawAspect="Content" ObjectID="_1662211038" r:id="rId113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) или ФСК в месяце 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m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по </w:t>
            </w:r>
            <w:r w:rsidRPr="00B46DA4">
              <w:rPr>
                <w:rFonts w:ascii="Garamond" w:hAnsi="Garamond"/>
                <w:sz w:val="22"/>
                <w:szCs w:val="22"/>
              </w:rPr>
              <w:lastRenderedPageBreak/>
              <w:t xml:space="preserve">договору купли-продажи мощности по результатам конкурентного отбора мощности/по договору купли-продажи мощности по результатам конкурентного отбора мощности в целях компенсации потерь в электрических сетях, заключенному в отношении всех ГТП генерации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поставщика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, для которых выполняется условие </w:t>
            </w:r>
            <w:r w:rsidRPr="00B46DA4">
              <w:rPr>
                <w:rFonts w:ascii="Garamond" w:hAnsi="Garamond"/>
                <w:position w:val="-10"/>
                <w:sz w:val="22"/>
                <w:szCs w:val="22"/>
              </w:rPr>
              <w:object w:dxaOrig="3480" w:dyaOrig="360" w14:anchorId="276E0835">
                <v:shape id="_x0000_i1081" type="#_x0000_t75" style="width:172.25pt;height:21.65pt" o:ole="">
                  <v:imagedata r:id="rId114" o:title=""/>
                </v:shape>
                <o:OLEObject Type="Embed" ProgID="Equation.3" ShapeID="_x0000_i1081" DrawAspect="Content" ObjectID="_1662211039" r:id="rId115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);</w:t>
            </w:r>
          </w:p>
          <w:p w14:paraId="1270682F" w14:textId="77777777" w:rsidR="00D04C7A" w:rsidRPr="00B46DA4" w:rsidRDefault="00D04C7A" w:rsidP="00D04C7A">
            <w:pPr>
              <w:pStyle w:val="af8"/>
              <w:spacing w:before="120" w:after="120"/>
              <w:ind w:left="709" w:firstLine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900" w:dyaOrig="400" w14:anchorId="433DA202">
                <v:shape id="_x0000_i1082" type="#_x0000_t75" style="width:44.15pt;height:22.1pt" o:ole="">
                  <v:imagedata r:id="rId116" o:title=""/>
                </v:shape>
                <o:OLEObject Type="Embed" ProgID="Equation.3" ShapeID="_x0000_i1082" DrawAspect="Content" ObjectID="_1662211040" r:id="rId117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– стоимость мощности, фактически поставленной поставщиком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покупателю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>(</w:t>
            </w:r>
            <w:r w:rsidRPr="00B46DA4">
              <w:rPr>
                <w:rFonts w:ascii="Garamond" w:hAnsi="Garamond"/>
                <w:sz w:val="22"/>
                <w:szCs w:val="22"/>
              </w:rPr>
              <w:object w:dxaOrig="499" w:dyaOrig="300" w14:anchorId="2E7D0EE1">
                <v:shape id="_x0000_i1083" type="#_x0000_t75" style="width:25.6pt;height:16.35pt" o:ole="">
                  <v:imagedata r:id="rId112" o:title=""/>
                </v:shape>
                <o:OLEObject Type="Embed" ProgID="Equation.3" ShapeID="_x0000_i1083" DrawAspect="Content" ObjectID="_1662211041" r:id="rId118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) или ФСК в месяце 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m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по договору купли-продажи мощности по результатам конкурентного отбора мощности/по договору купли-продажи мощности по результатам конкурентного отбора мощности в целях компенсации потерь в электрических сетях, заключенному в отношении ГТП генерации </w:t>
            </w:r>
            <w:r w:rsidRPr="00B46DA4">
              <w:rPr>
                <w:rFonts w:ascii="Garamond" w:hAnsi="Garamond"/>
                <w:position w:val="-10"/>
                <w:sz w:val="22"/>
                <w:szCs w:val="22"/>
              </w:rPr>
              <w:object w:dxaOrig="1020" w:dyaOrig="360" w14:anchorId="0EB093A6">
                <v:shape id="_x0000_i1084" type="#_x0000_t75" style="width:49.45pt;height:19pt" o:ole="">
                  <v:imagedata r:id="rId119" o:title=""/>
                </v:shape>
                <o:OLEObject Type="Embed" ProgID="Equation.3" ShapeID="_x0000_i1084" DrawAspect="Content" ObjectID="_1662211042" r:id="rId120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поставщика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);</w:t>
            </w:r>
          </w:p>
          <w:p w14:paraId="7D599CF3" w14:textId="3AEC91F0" w:rsidR="00D04C7A" w:rsidRPr="00B46DA4" w:rsidRDefault="00D04C7A" w:rsidP="00D04C7A">
            <w:pPr>
              <w:pStyle w:val="af8"/>
              <w:spacing w:before="120" w:after="120"/>
              <w:ind w:left="709" w:firstLine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1420" w:dyaOrig="400" w14:anchorId="271D0CD7">
                <v:shape id="_x0000_i1085" type="#_x0000_t75" style="width:1in;height:22.1pt" o:ole="">
                  <v:imagedata r:id="rId121" o:title=""/>
                </v:shape>
                <o:OLEObject Type="Embed" ProgID="Equation.3" ShapeID="_x0000_i1085" DrawAspect="Content" ObjectID="_1662211043" r:id="rId122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– стоимость мощности, фактически поставленной поставщиком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покупателю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>(</w:t>
            </w:r>
            <w:r w:rsidRPr="00B46DA4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 wp14:anchorId="20825D2A" wp14:editId="443B8866">
                  <wp:extent cx="317500" cy="190500"/>
                  <wp:effectExtent l="0" t="0" r="635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6DA4">
              <w:rPr>
                <w:rFonts w:ascii="Garamond" w:hAnsi="Garamond"/>
                <w:sz w:val="22"/>
                <w:szCs w:val="22"/>
              </w:rPr>
              <w:t>)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или ФСК в месяце 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m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по договору купли-продажи мощности по результатам конкурентного отбора мощности новых генерирующих объектов/по договору купли-продажи мощности по результатам конкурентного отбора мощности новых генерирующих объектов в целях компенсации потерь в электрических сетях, заключенному в отношении ГТП генерации </w:t>
            </w:r>
            <w:r w:rsidRPr="00B46DA4">
              <w:rPr>
                <w:rFonts w:ascii="Garamond" w:hAnsi="Garamond"/>
                <w:position w:val="-10"/>
                <w:sz w:val="22"/>
                <w:szCs w:val="22"/>
              </w:rPr>
              <w:object w:dxaOrig="1380" w:dyaOrig="360" w14:anchorId="443CCB8E">
                <v:shape id="_x0000_i1086" type="#_x0000_t75" style="width:61.4pt;height:19.45pt" o:ole="">
                  <v:imagedata r:id="rId124" o:title=""/>
                </v:shape>
                <o:OLEObject Type="Embed" ProgID="Equation.3" ShapeID="_x0000_i1086" DrawAspect="Content" ObjectID="_1662211044" r:id="rId125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поставщика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(Приложение № 16 к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);</w:t>
            </w:r>
          </w:p>
          <w:p w14:paraId="71E71A39" w14:textId="6D1C7E9B" w:rsidR="00D04C7A" w:rsidRPr="00B46DA4" w:rsidRDefault="00D04C7A" w:rsidP="00D04C7A">
            <w:pPr>
              <w:pStyle w:val="af8"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200" w:dyaOrig="400" w14:anchorId="6B59E25F">
                <v:shape id="_x0000_i1087" type="#_x0000_t75" style="width:58.3pt;height:22.1pt" o:ole="">
                  <v:imagedata r:id="rId126" o:title=""/>
                </v:shape>
                <o:OLEObject Type="Embed" ProgID="Equation.3" ShapeID="_x0000_i1087" DrawAspect="Content" ObjectID="_1662211045" r:id="rId127"/>
              </w:objec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 xml:space="preserve"> – стоимость мощности, фактически поставленной поставщиком </w:t>
            </w:r>
            <w:r w:rsidRPr="00B46DA4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B46DA4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 xml:space="preserve">покупателю </w:t>
            </w:r>
            <w:r w:rsidRPr="00B46DA4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j</w: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 xml:space="preserve"> (</w:t>
            </w:r>
            <w:r w:rsidRPr="00B46DA4">
              <w:rPr>
                <w:rFonts w:ascii="Garamond" w:hAnsi="Garamond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724E43E7" wp14:editId="7DE24921">
                  <wp:extent cx="317500" cy="190500"/>
                  <wp:effectExtent l="0" t="0" r="635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 xml:space="preserve">) в месяце </w:t>
            </w:r>
            <w:r w:rsidRPr="00B46DA4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m </w: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 xml:space="preserve">по договору </w: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купли-продажи мощности по результатам конкурентного отбора мощности в целях обеспечения поставки мощности между ценовыми зонами,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)</w: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14:paraId="49E5F7F7" w14:textId="156AA384" w:rsidR="00D04C7A" w:rsidRPr="00B46DA4" w:rsidRDefault="00D04C7A" w:rsidP="00D04C7A">
            <w:pPr>
              <w:pStyle w:val="af8"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880" w:dyaOrig="380" w14:anchorId="3F8FFC9D">
                <v:shape id="_x0000_i1088" type="#_x0000_t75" style="width:49.9pt;height:21.65pt" o:ole="">
                  <v:imagedata r:id="rId128" o:title=""/>
                </v:shape>
                <o:OLEObject Type="Embed" ProgID="Equation.3" ShapeID="_x0000_i1088" DrawAspect="Content" ObjectID="_1662211046" r:id="rId129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– стоимость фактически поставленной поставщиком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покупателю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>(</w:t>
            </w:r>
            <w:r w:rsidRPr="00B46DA4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 wp14:anchorId="11DAEB14" wp14:editId="3CD012B6">
                  <wp:extent cx="317500" cy="190500"/>
                  <wp:effectExtent l="0" t="0" r="635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6DA4">
              <w:rPr>
                <w:rFonts w:ascii="Garamond" w:hAnsi="Garamond"/>
                <w:sz w:val="22"/>
                <w:szCs w:val="22"/>
              </w:rPr>
              <w:t>) по договору купли-продажи мощности по результатам конкурентного отбора (для генерирующих объектов, указанных в абзаце 3 пункта 113(1) Правил оптового рынка), определенная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 xml:space="preserve"> в соответствии с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)</w:t>
            </w:r>
            <w:r w:rsidRPr="00B46DA4">
              <w:rPr>
                <w:rFonts w:ascii="Garamond" w:hAnsi="Garamond"/>
                <w:sz w:val="22"/>
                <w:szCs w:val="22"/>
              </w:rPr>
              <w:t>;</w:t>
            </w:r>
          </w:p>
          <w:p w14:paraId="47669EB0" w14:textId="77777777" w:rsidR="00091D69" w:rsidRPr="00B46DA4" w:rsidRDefault="00091D69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6E29DE7" w14:textId="77777777" w:rsidR="00091D69" w:rsidRPr="00B46DA4" w:rsidRDefault="00091D69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ED08A32" w14:textId="77777777" w:rsidR="00091D69" w:rsidRPr="00B46DA4" w:rsidRDefault="00091D69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15293DB" w14:textId="77777777" w:rsidR="00091D69" w:rsidRPr="00B46DA4" w:rsidRDefault="00091D69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7FEFD6A" w14:textId="77777777" w:rsidR="00091D69" w:rsidRPr="00B46DA4" w:rsidRDefault="00091D69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C4CC8F1" w14:textId="77777777" w:rsidR="00091D69" w:rsidRPr="00B46DA4" w:rsidRDefault="00091D69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8C57BB9" w14:textId="77777777" w:rsidR="00091D69" w:rsidRPr="00B46DA4" w:rsidRDefault="00091D69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B284E8F" w14:textId="77777777" w:rsidR="00091D69" w:rsidRPr="00B46DA4" w:rsidRDefault="00091D69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75DF1E9" w14:textId="77777777" w:rsidR="006B039B" w:rsidRDefault="006B039B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A16639D" w14:textId="77777777" w:rsidR="006B039B" w:rsidRDefault="006B039B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66690EE" w14:textId="77777777" w:rsidR="00D04C7A" w:rsidRPr="00B46DA4" w:rsidRDefault="00D04C7A" w:rsidP="00D04C7A">
            <w:pPr>
              <w:spacing w:after="120"/>
              <w:ind w:left="709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1380" w:dyaOrig="400" w14:anchorId="16792227">
                <v:shape id="_x0000_i1089" type="#_x0000_t75" style="width:64.95pt;height:22.1pt" o:ole="">
                  <v:imagedata r:id="rId130" o:title=""/>
                </v:shape>
                <o:OLEObject Type="Embed" ProgID="Equation.3" ShapeID="_x0000_i1089" DrawAspect="Content" ObjectID="_1662211047" r:id="rId131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– стоимость мощности генерирующего объекта 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, проданной участником оптового рынка 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в соответствии с договором АЭС/ГЭС и купленной в ГТП потребления (экспорта) 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);</w:t>
            </w:r>
          </w:p>
          <w:p w14:paraId="645AA295" w14:textId="77777777" w:rsidR="00091D69" w:rsidRPr="00B46DA4" w:rsidRDefault="00091D69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41C17C8" w14:textId="77777777" w:rsidR="00091D69" w:rsidRPr="00B46DA4" w:rsidRDefault="00091D69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4C90B7A" w14:textId="77777777" w:rsidR="00091D69" w:rsidRPr="00B46DA4" w:rsidRDefault="00091D69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FCA2D85" w14:textId="77777777" w:rsidR="00091D69" w:rsidRPr="00B46DA4" w:rsidRDefault="00091D69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A413E3A" w14:textId="77777777" w:rsidR="00091D69" w:rsidRPr="00B46DA4" w:rsidRDefault="00091D69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7D2B7E6" w14:textId="77777777" w:rsidR="00D04C7A" w:rsidRPr="00B46DA4" w:rsidRDefault="00D04C7A" w:rsidP="00D04C7A">
            <w:pPr>
              <w:spacing w:after="120"/>
              <w:ind w:left="709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940" w:dyaOrig="400" w14:anchorId="401FFB60">
                <v:shape id="_x0000_i1090" type="#_x0000_t75" style="width:44.15pt;height:22.1pt" o:ole="">
                  <v:imagedata r:id="rId132" o:title=""/>
                </v:shape>
                <o:OLEObject Type="Embed" ProgID="Equation.3" ShapeID="_x0000_i1090" DrawAspect="Content" ObjectID="_1662211048" r:id="rId133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– стоимость мощности, купленной/проданной участником оптового рынка в месяце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в </w:t>
            </w:r>
            <w:r w:rsidRPr="00B46DA4">
              <w:rPr>
                <w:rFonts w:ascii="Garamond" w:hAnsi="Garamond"/>
                <w:bCs/>
                <w:iCs/>
                <w:sz w:val="22"/>
                <w:szCs w:val="22"/>
              </w:rPr>
              <w:t xml:space="preserve">ценовой зоне </w:t>
            </w:r>
            <w:r w:rsidRPr="00B46DA4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z</w:t>
            </w:r>
            <w:r w:rsidRPr="00B46DA4">
              <w:rPr>
                <w:rFonts w:ascii="Garamond" w:hAnsi="Garamond"/>
                <w:bCs/>
                <w:iCs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по ДПМ, произведенной с использованием генерирующего объекта 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g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, покупаемой в ГТП потребления (экспорта)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>(</w:t>
            </w:r>
            <w:r w:rsidRPr="00B46DA4">
              <w:rPr>
                <w:rFonts w:ascii="Garamond" w:hAnsi="Garamond"/>
                <w:sz w:val="22"/>
                <w:szCs w:val="22"/>
              </w:rPr>
              <w:object w:dxaOrig="499" w:dyaOrig="300" w14:anchorId="25FB571C">
                <v:shape id="_x0000_i1091" type="#_x0000_t75" style="width:22.1pt;height:14.6pt" o:ole="">
                  <v:imagedata r:id="rId112" o:title=""/>
                </v:shape>
                <o:OLEObject Type="Embed" ProgID="Equation.3" ShapeID="_x0000_i1091" DrawAspect="Content" ObjectID="_1662211049" r:id="rId134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),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);</w:t>
            </w:r>
          </w:p>
          <w:p w14:paraId="73FD1B19" w14:textId="77777777" w:rsidR="00091D69" w:rsidRPr="00B46DA4" w:rsidRDefault="00091D69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0057ABA" w14:textId="77777777" w:rsidR="00091D69" w:rsidRPr="00B46DA4" w:rsidRDefault="00091D69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D421A18" w14:textId="77777777" w:rsidR="00091D69" w:rsidRPr="00B46DA4" w:rsidRDefault="00091D69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BEFF377" w14:textId="77777777" w:rsidR="00091D69" w:rsidRPr="00B46DA4" w:rsidRDefault="00091D69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9E5F0A8" w14:textId="77777777" w:rsidR="00D04C7A" w:rsidRPr="00B46DA4" w:rsidRDefault="00D04C7A" w:rsidP="00D04C7A">
            <w:pPr>
              <w:spacing w:after="120"/>
              <w:ind w:left="709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3649A0B8">
                <v:shape id="_x0000_i1092" type="#_x0000_t75" style="width:50.35pt;height:22.1pt" o:ole="">
                  <v:imagedata r:id="rId135" o:title=""/>
                </v:shape>
                <o:OLEObject Type="Embed" ProgID="Equation.3" ShapeID="_x0000_i1092" DrawAspect="Content" ObjectID="_1662211050" r:id="rId136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– стоимость мощности, купленной/проданной участником оптового рынка в месяце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в </w:t>
            </w:r>
            <w:r w:rsidRPr="00B46DA4">
              <w:rPr>
                <w:rFonts w:ascii="Garamond" w:hAnsi="Garamond"/>
                <w:bCs/>
                <w:iCs/>
                <w:sz w:val="22"/>
                <w:szCs w:val="22"/>
              </w:rPr>
              <w:t xml:space="preserve">ценовой зоне </w:t>
            </w:r>
            <w:r w:rsidRPr="00B46DA4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z</w:t>
            </w:r>
            <w:r w:rsidRPr="00B46DA4">
              <w:rPr>
                <w:rFonts w:ascii="Garamond" w:hAnsi="Garamond"/>
                <w:bCs/>
                <w:iCs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по ДПМ ВИЭ, произведенной </w:t>
            </w:r>
            <w:r w:rsidRPr="00B46DA4">
              <w:rPr>
                <w:rFonts w:ascii="Garamond" w:hAnsi="Garamond"/>
                <w:bCs/>
                <w:iCs/>
                <w:sz w:val="22"/>
                <w:szCs w:val="22"/>
              </w:rPr>
              <w:t xml:space="preserve">ГТП генерации </w:t>
            </w:r>
            <w:r w:rsidRPr="00B46DA4">
              <w:rPr>
                <w:rFonts w:ascii="Garamond" w:hAnsi="Garamond"/>
                <w:position w:val="-10"/>
                <w:sz w:val="22"/>
                <w:szCs w:val="22"/>
              </w:rPr>
              <w:object w:dxaOrig="940" w:dyaOrig="360" w14:anchorId="41A77AA0">
                <v:shape id="_x0000_i1093" type="#_x0000_t75" style="width:45.5pt;height:19pt" o:ole="">
                  <v:imagedata r:id="rId137" o:title=""/>
                </v:shape>
                <o:OLEObject Type="Embed" ProgID="Equation.3" ShapeID="_x0000_i1093" DrawAspect="Content" ObjectID="_1662211051" r:id="rId138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, покупаемой в ГТП потребления (экспорта)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);</w:t>
            </w:r>
          </w:p>
          <w:p w14:paraId="354E51D8" w14:textId="1FEC4A13" w:rsidR="00D04C7A" w:rsidRPr="00B46DA4" w:rsidRDefault="00D04C7A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4"/>
                <w:sz w:val="22"/>
                <w:szCs w:val="22"/>
              </w:rPr>
              <w:object w:dxaOrig="580" w:dyaOrig="300" w14:anchorId="5118266A">
                <v:shape id="_x0000_i1094" type="#_x0000_t75" style="width:29.6pt;height:14.6pt" o:ole="">
                  <v:imagedata r:id="rId139" o:title=""/>
                </v:shape>
                <o:OLEObject Type="Embed" ProgID="Equation.3" ShapeID="_x0000_i1094" DrawAspect="Content" ObjectID="_1662211052" r:id="rId140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– множество ГТП генераций 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p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генерирующих объектов ВИЭ, в отношении ДПМ ВИЭ которых </w:t>
            </w:r>
            <w:r w:rsidR="00DF2FD3" w:rsidRPr="00DF2FD3">
              <w:rPr>
                <w:rFonts w:ascii="Garamond" w:hAnsi="Garamond"/>
                <w:sz w:val="22"/>
                <w:szCs w:val="22"/>
                <w:highlight w:val="yellow"/>
              </w:rPr>
              <w:t xml:space="preserve">на </w:t>
            </w:r>
            <w:r w:rsidR="00877EB6" w:rsidRPr="00DF2FD3">
              <w:rPr>
                <w:rFonts w:ascii="Garamond" w:hAnsi="Garamond"/>
                <w:sz w:val="22"/>
                <w:szCs w:val="22"/>
                <w:highlight w:val="yellow"/>
              </w:rPr>
              <w:t>д</w:t>
            </w:r>
            <w:r w:rsidR="00877EB6" w:rsidRPr="00B46DA4">
              <w:rPr>
                <w:rFonts w:ascii="Garamond" w:hAnsi="Garamond"/>
                <w:sz w:val="22"/>
                <w:szCs w:val="22"/>
                <w:highlight w:val="yellow"/>
              </w:rPr>
              <w:t>ату определения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величины </w:t>
            </w: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720" w:dyaOrig="400" w14:anchorId="268685A1">
                <v:shape id="_x0000_i1095" type="#_x0000_t75" style="width:38pt;height:22.1pt" o:ole="">
                  <v:imagedata r:id="rId37" o:title=""/>
                </v:shape>
                <o:OLEObject Type="Embed" ProgID="Equation.3" ShapeID="_x0000_i1095" DrawAspect="Content" ObjectID="_1662211053" r:id="rId141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у КО есть информация о том, что права поставщика мощности по данному ДПМ ВИЭ на получение (требования об уплате) денежных средств, подлежащих уплате ему в соответствии с договором, переданы в залог;</w:t>
            </w:r>
          </w:p>
          <w:p w14:paraId="47F8746C" w14:textId="77777777" w:rsidR="006B039B" w:rsidRDefault="006B039B" w:rsidP="00D04C7A">
            <w:pPr>
              <w:pStyle w:val="a0"/>
              <w:widowControl w:val="0"/>
              <w:ind w:left="709"/>
              <w:rPr>
                <w:rFonts w:ascii="Garamond" w:hAnsi="Garamond"/>
              </w:rPr>
            </w:pPr>
          </w:p>
          <w:p w14:paraId="21972CC7" w14:textId="77777777" w:rsidR="006B039B" w:rsidRDefault="006B039B" w:rsidP="00D04C7A">
            <w:pPr>
              <w:pStyle w:val="a0"/>
              <w:widowControl w:val="0"/>
              <w:ind w:left="709"/>
              <w:rPr>
                <w:rFonts w:ascii="Garamond" w:hAnsi="Garamond"/>
              </w:rPr>
            </w:pPr>
          </w:p>
          <w:p w14:paraId="3F9D8418" w14:textId="77777777" w:rsidR="006B039B" w:rsidRDefault="006B039B" w:rsidP="00D04C7A">
            <w:pPr>
              <w:pStyle w:val="a0"/>
              <w:widowControl w:val="0"/>
              <w:ind w:left="709"/>
              <w:rPr>
                <w:rFonts w:ascii="Garamond" w:hAnsi="Garamond"/>
              </w:rPr>
            </w:pPr>
          </w:p>
          <w:p w14:paraId="18A6AC21" w14:textId="77777777" w:rsidR="00D04C7A" w:rsidRPr="00B46DA4" w:rsidRDefault="00D04C7A" w:rsidP="00D04C7A">
            <w:pPr>
              <w:pStyle w:val="a0"/>
              <w:widowControl w:val="0"/>
              <w:ind w:left="709"/>
              <w:rPr>
                <w:rFonts w:ascii="Garamond" w:hAnsi="Garamond"/>
                <w:color w:val="000000"/>
                <w:spacing w:val="5"/>
              </w:rPr>
            </w:pPr>
            <w:r w:rsidRPr="00B46DA4">
              <w:rPr>
                <w:rFonts w:ascii="Garamond" w:hAnsi="Garamond"/>
                <w:position w:val="-14"/>
              </w:rPr>
              <w:object w:dxaOrig="1300" w:dyaOrig="400" w14:anchorId="11C13228">
                <v:shape id="_x0000_i1096" type="#_x0000_t75" style="width:64.05pt;height:22.1pt" o:ole="">
                  <v:imagedata r:id="rId142" o:title=""/>
                </v:shape>
                <o:OLEObject Type="Embed" ProgID="Equation.3" ShapeID="_x0000_i1096" DrawAspect="Content" ObjectID="_1662211054" r:id="rId143"/>
              </w:object>
            </w:r>
            <w:r w:rsidRPr="00B46DA4">
              <w:rPr>
                <w:rFonts w:ascii="Garamond" w:hAnsi="Garamond"/>
                <w:color w:val="000000"/>
                <w:spacing w:val="5"/>
              </w:rPr>
              <w:t xml:space="preserve"> – </w:t>
            </w:r>
            <w:r w:rsidRPr="00B46DA4">
              <w:rPr>
                <w:rFonts w:ascii="Garamond" w:hAnsi="Garamond"/>
                <w:color w:val="000000"/>
              </w:rPr>
              <w:t xml:space="preserve">стоимость электрической энергии, купленной/проданной по РД </w:t>
            </w:r>
            <w:r w:rsidRPr="00B46DA4">
              <w:rPr>
                <w:rFonts w:ascii="Garamond" w:hAnsi="Garamond"/>
                <w:i/>
                <w:color w:val="000000"/>
              </w:rPr>
              <w:t>D</w:t>
            </w:r>
            <w:r w:rsidRPr="00B46DA4">
              <w:rPr>
                <w:rFonts w:ascii="Garamond" w:hAnsi="Garamond"/>
                <w:color w:val="000000"/>
              </w:rPr>
              <w:t xml:space="preserve"> в отношении покупателей по РД для поставки ненаселению за месяц </w:t>
            </w:r>
            <w:r w:rsidRPr="00B46DA4">
              <w:rPr>
                <w:rFonts w:ascii="Garamond" w:hAnsi="Garamond"/>
                <w:i/>
                <w:color w:val="000000"/>
              </w:rPr>
              <w:t>m</w:t>
            </w:r>
            <w:r w:rsidRPr="00B46DA4">
              <w:rPr>
                <w:rFonts w:ascii="Garamond" w:hAnsi="Garamond"/>
                <w:color w:val="000000"/>
                <w:spacing w:val="5"/>
              </w:rPr>
              <w:t xml:space="preserve">, </w:t>
            </w:r>
            <w:r w:rsidRPr="00B46DA4">
              <w:rPr>
                <w:rFonts w:ascii="Garamond" w:hAnsi="Garamond"/>
                <w:color w:val="000000"/>
              </w:rPr>
              <w:t>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</w:rPr>
              <w:t>);</w:t>
            </w:r>
          </w:p>
          <w:p w14:paraId="4D262D9A" w14:textId="77777777" w:rsidR="00D04C7A" w:rsidRPr="00B46DA4" w:rsidRDefault="00D04C7A" w:rsidP="00D04C7A">
            <w:pPr>
              <w:pStyle w:val="a0"/>
              <w:widowControl w:val="0"/>
              <w:ind w:left="709"/>
              <w:rPr>
                <w:rFonts w:ascii="Garamond" w:hAnsi="Garamond"/>
                <w:color w:val="000000"/>
                <w:spacing w:val="5"/>
              </w:rPr>
            </w:pPr>
            <w:r w:rsidRPr="00B46DA4">
              <w:rPr>
                <w:rFonts w:ascii="Garamond" w:hAnsi="Garamond"/>
                <w:position w:val="-14"/>
              </w:rPr>
              <w:object w:dxaOrig="1160" w:dyaOrig="400" w14:anchorId="3BADD2A4">
                <v:shape id="_x0000_i1097" type="#_x0000_t75" style="width:57.85pt;height:22.1pt" o:ole="">
                  <v:imagedata r:id="rId144" o:title=""/>
                </v:shape>
                <o:OLEObject Type="Embed" ProgID="Equation.3" ShapeID="_x0000_i1097" DrawAspect="Content" ObjectID="_1662211055" r:id="rId145"/>
              </w:object>
            </w:r>
            <w:r w:rsidRPr="00B46DA4">
              <w:rPr>
                <w:rFonts w:ascii="Garamond" w:hAnsi="Garamond"/>
              </w:rPr>
              <w:t xml:space="preserve"> – </w:t>
            </w:r>
            <w:r w:rsidRPr="00B46DA4">
              <w:rPr>
                <w:rFonts w:ascii="Garamond" w:hAnsi="Garamond"/>
                <w:color w:val="000000"/>
              </w:rPr>
              <w:t xml:space="preserve">стоимость электрической энергии, купленной/проданной по РД </w:t>
            </w:r>
            <w:r w:rsidRPr="00B46DA4">
              <w:rPr>
                <w:rFonts w:ascii="Garamond" w:hAnsi="Garamond"/>
                <w:i/>
                <w:color w:val="000000"/>
              </w:rPr>
              <w:t>D</w:t>
            </w:r>
            <w:r w:rsidRPr="00B46DA4">
              <w:rPr>
                <w:rFonts w:ascii="Garamond" w:hAnsi="Garamond"/>
                <w:color w:val="000000"/>
              </w:rPr>
              <w:t xml:space="preserve"> в отношении потребления населения и приравненных к нему групп потребителей за месяц </w:t>
            </w:r>
            <w:r w:rsidRPr="00B46DA4">
              <w:rPr>
                <w:rFonts w:ascii="Garamond" w:hAnsi="Garamond"/>
                <w:i/>
                <w:color w:val="000000"/>
              </w:rPr>
              <w:t>m</w:t>
            </w:r>
            <w:r w:rsidRPr="00B46DA4">
              <w:rPr>
                <w:rFonts w:ascii="Garamond" w:hAnsi="Garamond"/>
                <w:color w:val="000000"/>
                <w:spacing w:val="5"/>
              </w:rPr>
              <w:t xml:space="preserve">, </w:t>
            </w:r>
            <w:r w:rsidRPr="00B46DA4">
              <w:rPr>
                <w:rFonts w:ascii="Garamond" w:hAnsi="Garamond"/>
                <w:color w:val="000000"/>
              </w:rPr>
              <w:t>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</w:rPr>
              <w:t>);</w:t>
            </w:r>
          </w:p>
          <w:p w14:paraId="18E1503B" w14:textId="77777777" w:rsidR="006B039B" w:rsidRDefault="006B039B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6CFB42A" w14:textId="77777777" w:rsidR="006B039B" w:rsidRDefault="006B039B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CB04EF3" w14:textId="77777777" w:rsidR="00D04C7A" w:rsidRPr="00B46DA4" w:rsidRDefault="00D04C7A" w:rsidP="00D04C7A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880" w:dyaOrig="400" w14:anchorId="1676BA91">
                <v:shape id="_x0000_i1098" type="#_x0000_t75" style="width:44.6pt;height:22.1pt" o:ole="">
                  <v:imagedata r:id="rId146" o:title=""/>
                </v:shape>
                <o:OLEObject Type="Embed" ProgID="Equation.3" ShapeID="_x0000_i1098" DrawAspect="Content" ObjectID="_1662211056" r:id="rId147"/>
              </w:objec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 xml:space="preserve"> – стоимость электроэнергии, купленной участником оптового рынка по договору купли-продажи электрической энергии по результатам конкурентного отбора ценовых заявок на сутки вперед</w:t>
            </w:r>
            <w:r w:rsidRPr="00B46DA4" w:rsidDel="00BC73C4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 xml:space="preserve">за расчетный период 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t =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месяц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m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, 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;</w:t>
            </w:r>
          </w:p>
          <w:p w14:paraId="22D1B099" w14:textId="77777777" w:rsidR="00D04C7A" w:rsidRPr="00B46DA4" w:rsidRDefault="00D04C7A" w:rsidP="00D04C7A">
            <w:pPr>
              <w:spacing w:after="120"/>
              <w:ind w:left="709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2"/>
                <w:sz w:val="22"/>
                <w:szCs w:val="22"/>
              </w:rPr>
              <w:object w:dxaOrig="400" w:dyaOrig="360" w14:anchorId="63E0101C">
                <v:shape id="_x0000_i1099" type="#_x0000_t75" style="width:22.1pt;height:21.65pt" o:ole="">
                  <v:imagedata r:id="rId148" o:title=""/>
                </v:shape>
                <o:OLEObject Type="Embed" ProgID="Equation.3" ShapeID="_x0000_i1099" DrawAspect="Content" ObjectID="_1662211057" r:id="rId149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с точностью до 11 знаков после запятой в соответствии с пунктом 13.1.4.1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Регламента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);</w:t>
            </w:r>
          </w:p>
          <w:p w14:paraId="61709BC5" w14:textId="77777777" w:rsidR="00D04C7A" w:rsidRPr="00B46DA4" w:rsidRDefault="00D04C7A" w:rsidP="00D04C7A">
            <w:pPr>
              <w:spacing w:after="120"/>
              <w:ind w:left="709"/>
              <w:jc w:val="both"/>
              <w:rPr>
                <w:rFonts w:ascii="Garamond" w:hAnsi="Garamond"/>
                <w:position w:val="-12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2"/>
                <w:sz w:val="22"/>
                <w:szCs w:val="22"/>
              </w:rPr>
              <w:t xml:space="preserve">Out – ценовая зона, из которой осуществляется поставка мощности по результатам КОМ на соответствующий год </w:t>
            </w:r>
            <w:r w:rsidRPr="00B46DA4">
              <w:rPr>
                <w:rFonts w:ascii="Garamond" w:hAnsi="Garamond"/>
                <w:position w:val="-12"/>
                <w:sz w:val="22"/>
                <w:szCs w:val="22"/>
              </w:rPr>
              <w:lastRenderedPageBreak/>
              <w:t xml:space="preserve">поставки мощности в соответствии с пунктом 4.7.3 </w:t>
            </w:r>
            <w:r w:rsidRPr="00B46DA4">
              <w:rPr>
                <w:rFonts w:ascii="Garamond" w:hAnsi="Garamond"/>
                <w:i/>
                <w:position w:val="-12"/>
                <w:sz w:val="22"/>
                <w:szCs w:val="22"/>
              </w:rPr>
              <w:t>Регламента проведения конкурентных отборов мощности</w:t>
            </w:r>
            <w:r w:rsidRPr="00B46DA4">
              <w:rPr>
                <w:rFonts w:ascii="Garamond" w:hAnsi="Garamond"/>
                <w:position w:val="-12"/>
                <w:sz w:val="22"/>
                <w:szCs w:val="22"/>
              </w:rPr>
              <w:t xml:space="preserve"> (Приложение № 19.3 к </w:t>
            </w:r>
            <w:r w:rsidRPr="00B46DA4">
              <w:rPr>
                <w:rFonts w:ascii="Garamond" w:hAnsi="Garamond"/>
                <w:i/>
                <w:position w:val="-12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position w:val="-12"/>
                <w:sz w:val="22"/>
                <w:szCs w:val="22"/>
              </w:rPr>
              <w:t>).</w:t>
            </w:r>
          </w:p>
          <w:p w14:paraId="4CFDACFA" w14:textId="77777777" w:rsidR="00877EB6" w:rsidRPr="00B46DA4" w:rsidRDefault="00877EB6" w:rsidP="00877EB6">
            <w:pPr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sz w:val="22"/>
                <w:szCs w:val="22"/>
              </w:rPr>
              <w:t xml:space="preserve">В случае если для расчета </w:t>
            </w: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720" w:dyaOrig="400" w14:anchorId="6F2C0799">
                <v:shape id="_x0000_i1100" type="#_x0000_t75" style="width:38pt;height:22.1pt" o:ole="">
                  <v:imagedata r:id="rId150" o:title=""/>
                </v:shape>
                <o:OLEObject Type="Embed" ProgID="Equation.3" ShapeID="_x0000_i1100" DrawAspect="Content" ObjectID="_1662211058" r:id="rId151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исходные данные не определены, то в целях расчета эти исходные данные принимаются равными нулю.</w:t>
            </w:r>
          </w:p>
          <w:p w14:paraId="38097679" w14:textId="543ACE97" w:rsidR="008679CD" w:rsidRPr="00B46DA4" w:rsidRDefault="00877EB6" w:rsidP="00091D69">
            <w:pPr>
              <w:ind w:left="567" w:right="565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46DA4">
              <w:rPr>
                <w:rFonts w:ascii="Garamond" w:hAnsi="Garamond"/>
                <w:sz w:val="22"/>
                <w:szCs w:val="22"/>
              </w:rPr>
              <w:t>Величина</w:t>
            </w: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720" w:dyaOrig="400" w14:anchorId="072C63CF">
                <v:shape id="_x0000_i1101" type="#_x0000_t75" style="width:38pt;height:22.1pt" o:ole="">
                  <v:imagedata r:id="rId150" o:title=""/>
                </v:shape>
                <o:OLEObject Type="Embed" ProgID="Equation.3" ShapeID="_x0000_i1101" DrawAspect="Content" ObjectID="_1662211059" r:id="rId152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>рассчитывается с точностью до 2 знаков после запятой с учетом математического округления.</w:t>
            </w:r>
          </w:p>
        </w:tc>
        <w:tc>
          <w:tcPr>
            <w:tcW w:w="6946" w:type="dxa"/>
            <w:shd w:val="clear" w:color="auto" w:fill="auto"/>
          </w:tcPr>
          <w:p w14:paraId="69AF6102" w14:textId="77777777" w:rsidR="008679CD" w:rsidRPr="00B46DA4" w:rsidRDefault="008679CD" w:rsidP="008679CD">
            <w:pPr>
              <w:suppressAutoHyphens/>
              <w:spacing w:before="120" w:after="120"/>
              <w:jc w:val="right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lastRenderedPageBreak/>
              <w:t>Приложение 31</w:t>
            </w:r>
          </w:p>
          <w:p w14:paraId="08297255" w14:textId="77777777" w:rsidR="008679CD" w:rsidRPr="00B46DA4" w:rsidRDefault="008679CD" w:rsidP="008679CD">
            <w:pPr>
              <w:suppressAutoHyphens/>
              <w:spacing w:before="120" w:after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</w:p>
          <w:p w14:paraId="3913C9DF" w14:textId="77777777" w:rsidR="008679CD" w:rsidRPr="00B46DA4" w:rsidRDefault="008679CD" w:rsidP="008679CD">
            <w:pPr>
              <w:suppressAutoHyphens/>
              <w:spacing w:before="120" w:after="120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Требования к обеспечению исполнения обязательств в виде неустойки по ДПМ ВИЭ и поручительства по ДПМ ВИЭ в отношении объектов ВИЭ, допущенных к ОПВ 2020 года и последующих лет, и (или) объектов ВИЭ, отобранных по итогам ОПВ 2020 года и последующих лет</w:t>
            </w:r>
          </w:p>
          <w:p w14:paraId="4734432F" w14:textId="77777777" w:rsidR="008679CD" w:rsidRPr="00B46DA4" w:rsidRDefault="008679CD" w:rsidP="008679CD">
            <w:pPr>
              <w:suppressAutoHyphens/>
              <w:spacing w:before="120" w:after="120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3B022D61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1. Необходимый объем обеспечения исполнения обязательств объектов ВИЭ</w:t>
            </w:r>
          </w:p>
          <w:p w14:paraId="5D93AAC4" w14:textId="5BB153FA" w:rsidR="008679CD" w:rsidRPr="00B46DA4" w:rsidRDefault="008679CD" w:rsidP="008679C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hAnsi="Garamond"/>
                <w:sz w:val="22"/>
                <w:szCs w:val="22"/>
              </w:rPr>
              <w:t>Необходимый объем обеспечения исполнения обязательств участника оптового рынка по ГТП, зарегистрированной в отношении объекта ВИЭ</w:t>
            </w:r>
            <w:r w:rsidR="00D6002D" w:rsidRPr="00B46DA4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n</m:t>
                  </m:r>
                </m:sub>
              </m:sSub>
            </m:oMath>
            <w:r w:rsidRPr="00B46DA4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3443B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в отношении 12 месяцев с даты начала поставки по соответствующему ДПМ ВИЭ</w:t>
            </w:r>
            <w:r w:rsidR="0023443B" w:rsidRPr="00B46DA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>(</w:t>
            </w:r>
            <w:r w:rsidR="0023443B"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1120" w:dyaOrig="400" w14:anchorId="5E333D67">
                <v:shape id="_x0000_i1102" type="#_x0000_t75" style="width:57pt;height:21.65pt" o:ole="">
                  <v:imagedata r:id="rId153" o:title=""/>
                </v:shape>
                <o:OLEObject Type="Embed" ProgID="Equation.3" ShapeID="_x0000_i1102" DrawAspect="Content" ObjectID="_1662211060" r:id="rId154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>)</w:t>
            </w:r>
            <w:r w:rsidR="0023443B" w:rsidRPr="00B46DA4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3443B" w:rsidRPr="00B46DA4">
              <w:rPr>
                <w:rFonts w:ascii="Garamond" w:hAnsi="Garamond"/>
                <w:sz w:val="22"/>
                <w:szCs w:val="22"/>
                <w:highlight w:val="yellow"/>
              </w:rPr>
              <w:t xml:space="preserve">и необходимый объем </w:t>
            </w:r>
            <w:r w:rsidR="0023443B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дополнительного обеспечения на 27 месяцев</w:t>
            </w:r>
            <w:r w:rsidR="004D3F79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по данной ГТП</w:t>
            </w:r>
            <w:r w:rsidR="0023443B" w:rsidRPr="00B46DA4">
              <w:rPr>
                <w:rFonts w:ascii="Garamond" w:hAnsi="Garamond"/>
                <w:sz w:val="22"/>
                <w:szCs w:val="22"/>
                <w:highlight w:val="yellow"/>
              </w:rPr>
              <w:t xml:space="preserve"> (</w:t>
            </w:r>
            <w:r w:rsidR="0023443B" w:rsidRPr="00B46DA4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340" w:dyaOrig="400" w14:anchorId="239C19A5">
                <v:shape id="_x0000_i1103" type="#_x0000_t75" style="width:68.45pt;height:21.65pt" o:ole="">
                  <v:imagedata r:id="rId155" o:title=""/>
                </v:shape>
                <o:OLEObject Type="Embed" ProgID="Equation.3" ShapeID="_x0000_i1103" DrawAspect="Content" ObjectID="_1662211061" r:id="rId156"/>
              </w:object>
            </w:r>
            <w:r w:rsidR="00914816" w:rsidRPr="00B46DA4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равен:</w:t>
            </w:r>
          </w:p>
          <w:p w14:paraId="050B1AD1" w14:textId="7336A14F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а) </w:t>
            </w:r>
            <w:r w:rsidR="00F772CA" w:rsidRPr="006E56F7">
              <w:rPr>
                <w:rFonts w:ascii="Garamond" w:eastAsia="Batang" w:hAnsi="Garamond"/>
                <w:i/>
                <w:sz w:val="22"/>
                <w:szCs w:val="22"/>
                <w:highlight w:val="yellow"/>
                <w:lang w:eastAsia="ar-SA"/>
              </w:rPr>
              <w:t>при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 xml:space="preserve"> предоставлени</w:t>
            </w:r>
            <w:r w:rsidR="00F772CA" w:rsidRPr="006E56F7">
              <w:rPr>
                <w:rFonts w:ascii="Garamond" w:eastAsia="Batang" w:hAnsi="Garamond"/>
                <w:i/>
                <w:sz w:val="22"/>
                <w:szCs w:val="22"/>
                <w:highlight w:val="yellow"/>
                <w:lang w:eastAsia="ar-SA"/>
              </w:rPr>
              <w:t>и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 xml:space="preserve"> обеспечения для участия в ОПВ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: 5 % от произведения предельной величины капитальных затрат на 1 кВт установленной мощности, определенной в соответствии с приложением 17 к настоящему Регламенту для генерирующих объектов соответствующего вида и календарного года начала поставки мощности данного объекта, и объема установленной мощности генерирующего объекта, указанного в заявке на ОПВ (выраженного в кВт);</w:t>
            </w:r>
          </w:p>
          <w:p w14:paraId="16106FD6" w14:textId="3554F973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б) </w:t>
            </w:r>
            <w:r w:rsidR="00F772CA" w:rsidRPr="006E56F7">
              <w:rPr>
                <w:rFonts w:ascii="Garamond" w:eastAsia="Batang" w:hAnsi="Garamond"/>
                <w:i/>
                <w:sz w:val="22"/>
                <w:szCs w:val="22"/>
                <w:highlight w:val="yellow"/>
                <w:lang w:eastAsia="ar-SA"/>
              </w:rPr>
              <w:t>при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 xml:space="preserve"> предоставлени</w:t>
            </w:r>
            <w:r w:rsidR="00F772CA" w:rsidRPr="006E56F7">
              <w:rPr>
                <w:rFonts w:ascii="Garamond" w:eastAsia="Batang" w:hAnsi="Garamond"/>
                <w:i/>
                <w:sz w:val="22"/>
                <w:szCs w:val="22"/>
                <w:highlight w:val="yellow"/>
                <w:lang w:eastAsia="ar-SA"/>
              </w:rPr>
              <w:t>и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 xml:space="preserve"> обеспечения после ОПВ</w:t>
            </w:r>
            <w:r w:rsidR="00F772CA" w:rsidRPr="006E56F7">
              <w:rPr>
                <w:rFonts w:ascii="Garamond" w:eastAsia="Batang" w:hAnsi="Garamond"/>
                <w:i/>
                <w:sz w:val="22"/>
                <w:szCs w:val="22"/>
                <w:highlight w:val="yellow"/>
                <w:lang w:eastAsia="ar-SA"/>
              </w:rPr>
              <w:t>, а также в рамках проведения мониторинга, предусмотренного настоящим приложением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: 5 % от произведения предельной величины капитальных затрат на 1 кВт установленной мощности, учтенной в соответствии с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>Договором о присоединении к торговой системе оптового рынка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при отборе на ОПВ соответствующего объекта генерации, и объема установленной мощности такого объекта генерации, указанного в приложении 1 к ДПМ ВИЭ (выраженного в кВт).</w:t>
            </w:r>
          </w:p>
          <w:p w14:paraId="0F9F2928" w14:textId="549798BE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Величин</w:t>
            </w:r>
            <w:r w:rsidR="00AC2549"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ы</w:t>
            </w:r>
            <w:r w:rsidR="00914816"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="004D3F79"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1120" w:dyaOrig="400" w14:anchorId="6EC7879C">
                <v:shape id="_x0000_i1104" type="#_x0000_t75" style="width:57pt;height:21.65pt" o:ole="">
                  <v:imagedata r:id="rId157" o:title=""/>
                </v:shape>
                <o:OLEObject Type="Embed" ProgID="Equation.3" ShapeID="_x0000_i1104" DrawAspect="Content" ObjectID="_1662211062" r:id="rId158"/>
              </w:object>
            </w:r>
            <w:r w:rsidR="004D3F79"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="00914816"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и </w:t>
            </w:r>
            <w:r w:rsidR="004D3F79"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highlight w:val="yellow"/>
                <w:lang w:eastAsia="ar-SA"/>
              </w:rPr>
              <w:object w:dxaOrig="1340" w:dyaOrig="400" w14:anchorId="18C0DD9B">
                <v:shape id="_x0000_i1105" type="#_x0000_t75" style="width:68.45pt;height:21.65pt" o:ole="">
                  <v:imagedata r:id="rId159" o:title=""/>
                </v:shape>
                <o:OLEObject Type="Embed" ProgID="Equation.3" ShapeID="_x0000_i1105" DrawAspect="Content" ObjectID="_1662211063" r:id="rId160"/>
              </w:object>
            </w:r>
            <w:r w:rsidR="004D3F79"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рассчитыва</w:t>
            </w:r>
            <w:r w:rsidR="004D3F79"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ю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тся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с точностью до 2 знаков после запятой с учетом математического округления.</w:t>
            </w:r>
          </w:p>
          <w:p w14:paraId="67FA90C9" w14:textId="77777777" w:rsidR="008679CD" w:rsidRPr="00B46DA4" w:rsidRDefault="008679CD" w:rsidP="009A749A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12916423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lastRenderedPageBreak/>
              <w:t>2. Требования к обеспечению исполнения обязательств по ДПМ ВИЭ в виде неустойки по ДПМ ВИЭ и поручительства по ДПМ ВИЭ</w:t>
            </w:r>
          </w:p>
          <w:p w14:paraId="6EBB4284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2.1. Требования к обеспечению исполнения обязательств по ДПМ ВИЭ в целях предоставления обеспечения для участия в ОПВ</w:t>
            </w:r>
          </w:p>
          <w:p w14:paraId="20F3BDD0" w14:textId="160BB4E9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Обеспечение исполнения обязательств участника ОПВ в отношении </w:t>
            </w:r>
            <w:r w:rsidR="00D6002D"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ГТП</w:t>
            </w:r>
            <w:r w:rsidR="00D6002D"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объекта ВИЭ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n</m:t>
                  </m:r>
                </m:sub>
              </m:sSub>
            </m:oMath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 виде неустойки по ДПМ ВИЭ и поручительства участника оптового рынка в отношении ДПМ ВИЭ должно соответствовать любому из следующих условий:</w:t>
            </w:r>
          </w:p>
          <w:p w14:paraId="41C591C7" w14:textId="77777777" w:rsidR="008679CD" w:rsidRPr="00B46DA4" w:rsidRDefault="008679CD" w:rsidP="00B44ABE">
            <w:pPr>
              <w:numPr>
                <w:ilvl w:val="0"/>
                <w:numId w:val="6"/>
              </w:numPr>
              <w:suppressAutoHyphens/>
              <w:spacing w:before="120" w:after="120"/>
              <w:ind w:left="993" w:hanging="426"/>
              <w:contextualSpacing/>
              <w:jc w:val="both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</w:rPr>
              <w:t xml:space="preserve">суммарная установленная мощность всех ГТП генерации участника оптового рынка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 xml:space="preserve">(участника ОПВ либо поручителя по ДПМ ВИЭ), по которым на 1-е число месяца, в котором проводится проверка соответствия данному условию, получено право на участие в торговле электрической энергией и мощностью на оптовом рынке, превышает 2500 МВт; </w:t>
            </w:r>
          </w:p>
          <w:p w14:paraId="5376687E" w14:textId="77777777" w:rsidR="008679CD" w:rsidRPr="00B46DA4" w:rsidRDefault="008679CD" w:rsidP="008679CD">
            <w:pPr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</w:rPr>
              <w:t>и (или)</w:t>
            </w:r>
          </w:p>
          <w:p w14:paraId="00938484" w14:textId="663209D9" w:rsidR="008679CD" w:rsidRPr="00B46DA4" w:rsidRDefault="008679CD" w:rsidP="00B44ABE">
            <w:pPr>
              <w:numPr>
                <w:ilvl w:val="0"/>
                <w:numId w:val="6"/>
              </w:numPr>
              <w:suppressAutoHyphens/>
              <w:spacing w:before="120" w:after="120"/>
              <w:ind w:left="993" w:hanging="426"/>
              <w:contextualSpacing/>
              <w:jc w:val="both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</w:rPr>
              <w:t xml:space="preserve">величина денежных средств участника оптового рынка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 xml:space="preserve">(участника ОПВ либо поручителя по ДПМ ВИЭ), приходящаяся на обеспечение исполнения обязательств в отношении </w:t>
            </w:r>
            <w:r w:rsidR="00AB1F60" w:rsidRPr="00B46DA4">
              <w:rPr>
                <w:rFonts w:ascii="Garamond" w:eastAsia="Batang" w:hAnsi="Garamond"/>
                <w:sz w:val="22"/>
                <w:szCs w:val="22"/>
                <w:highlight w:val="yellow"/>
              </w:rPr>
              <w:t>ГТП</w:t>
            </w:r>
            <w:r w:rsidR="00AB1F60" w:rsidRPr="00B46DA4">
              <w:rPr>
                <w:rFonts w:ascii="Garamond" w:eastAsia="Batang" w:hAnsi="Garamond"/>
                <w:sz w:val="22"/>
                <w:szCs w:val="22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 xml:space="preserve">объекта ВИЭ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n</m:t>
                  </m:r>
                </m:sub>
              </m:sSub>
            </m:oMath>
            <w:r w:rsidRPr="00B46DA4">
              <w:rPr>
                <w:rFonts w:ascii="Garamond" w:eastAsia="Batang" w:hAnsi="Garamond"/>
                <w:sz w:val="22"/>
                <w:szCs w:val="22"/>
              </w:rPr>
              <w:t xml:space="preserve"> (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</w:rPr>
              <w:object w:dxaOrig="999" w:dyaOrig="400" w14:anchorId="77AA5ACA">
                <v:shape id="_x0000_i1106" type="#_x0000_t75" style="width:49.45pt;height:21.65pt" o:ole="">
                  <v:imagedata r:id="rId12" o:title=""/>
                </v:shape>
                <o:OLEObject Type="Embed" ProgID="Equation.3" ShapeID="_x0000_i1106" DrawAspect="Content" ObjectID="_1662211064" r:id="rId161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>), соответствует следующему требованию:</w:t>
            </w:r>
          </w:p>
          <w:p w14:paraId="364F6E28" w14:textId="77777777" w:rsidR="008679CD" w:rsidRPr="00B46DA4" w:rsidRDefault="005A3C1F" w:rsidP="008679CD">
            <w:pPr>
              <w:autoSpaceDE w:val="0"/>
              <w:autoSpaceDN w:val="0"/>
              <w:spacing w:before="120" w:after="120"/>
              <w:jc w:val="center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position w:val="-14"/>
                <w:sz w:val="22"/>
                <w:szCs w:val="22"/>
              </w:rPr>
              <w:object w:dxaOrig="2320" w:dyaOrig="400" w14:anchorId="5D69DF9B">
                <v:shape id="_x0000_i1107" type="#_x0000_t75" style="width:139.6pt;height:26.95pt" o:ole="">
                  <v:imagedata r:id="rId162" o:title=""/>
                </v:shape>
                <o:OLEObject Type="Embed" ProgID="Equation.3" ShapeID="_x0000_i1107" DrawAspect="Content" ObjectID="_1662211065" r:id="rId163"/>
              </w:object>
            </w:r>
            <w:r w:rsidR="008679CD" w:rsidRPr="00B46DA4">
              <w:rPr>
                <w:rFonts w:ascii="Garamond" w:eastAsia="Batang" w:hAnsi="Garamond"/>
                <w:sz w:val="22"/>
                <w:szCs w:val="22"/>
              </w:rPr>
              <w:t>;</w:t>
            </w:r>
          </w:p>
          <w:p w14:paraId="2041C2D6" w14:textId="77777777" w:rsidR="008679CD" w:rsidRPr="00B46DA4" w:rsidRDefault="00967453" w:rsidP="008679CD">
            <w:pPr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position w:val="-14"/>
                <w:sz w:val="22"/>
                <w:szCs w:val="22"/>
              </w:rPr>
              <w:object w:dxaOrig="1020" w:dyaOrig="400" w14:anchorId="41B430A0">
                <v:shape id="_x0000_i1108" type="#_x0000_t75" style="width:49.9pt;height:21.65pt" o:ole="">
                  <v:imagedata r:id="rId164" o:title=""/>
                </v:shape>
                <o:OLEObject Type="Embed" ProgID="Equation.3" ShapeID="_x0000_i1108" DrawAspect="Content" ObjectID="_1662211066" r:id="rId165"/>
              </w:object>
            </w:r>
            <w:r w:rsidR="008679CD" w:rsidRPr="00B46DA4">
              <w:rPr>
                <w:rFonts w:ascii="Garamond" w:eastAsia="Batang" w:hAnsi="Garamond"/>
                <w:sz w:val="22"/>
                <w:szCs w:val="22"/>
              </w:rPr>
              <w:t>определяется согласно следующей формуле:</w:t>
            </w:r>
          </w:p>
          <w:p w14:paraId="15DC4391" w14:textId="60CBE3DB" w:rsidR="008679CD" w:rsidRPr="00B46DA4" w:rsidRDefault="008B5068" w:rsidP="008679CD">
            <w:pPr>
              <w:autoSpaceDE w:val="0"/>
              <w:autoSpaceDN w:val="0"/>
              <w:spacing w:before="120" w:after="120"/>
              <w:jc w:val="center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position w:val="-28"/>
                <w:sz w:val="22"/>
                <w:szCs w:val="22"/>
              </w:rPr>
              <w:object w:dxaOrig="5840" w:dyaOrig="680" w14:anchorId="38BA3282">
                <v:shape id="_x0000_i1109" type="#_x0000_t75" style="width:303.45pt;height:36.65pt" o:ole="">
                  <v:imagedata r:id="rId166" o:title=""/>
                </v:shape>
                <o:OLEObject Type="Embed" ProgID="Equation.3" ShapeID="_x0000_i1109" DrawAspect="Content" ObjectID="_1662211067" r:id="rId167"/>
              </w:object>
            </w:r>
            <w:r w:rsidR="008679CD" w:rsidRPr="00B46DA4">
              <w:rPr>
                <w:rFonts w:ascii="Garamond" w:eastAsia="Batang" w:hAnsi="Garamond"/>
                <w:sz w:val="22"/>
                <w:szCs w:val="22"/>
              </w:rPr>
              <w:t>,</w:t>
            </w:r>
          </w:p>
          <w:p w14:paraId="3E18D184" w14:textId="7E5595CF" w:rsidR="008679CD" w:rsidRPr="00B46DA4" w:rsidRDefault="008679CD" w:rsidP="006B4020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где </w:t>
            </w:r>
            <w:r w:rsidR="008B5068"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1120" w:dyaOrig="400" w14:anchorId="5A306A89">
                <v:shape id="_x0000_i1110" type="#_x0000_t75" style="width:57pt;height:21.65pt" o:ole="">
                  <v:imagedata r:id="rId168" o:title=""/>
                </v:shape>
                <o:OLEObject Type="Embed" ProgID="Equation.3" ShapeID="_x0000_i1110" DrawAspect="Content" ObjectID="_1662211068" r:id="rId169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[руб.] – величина обеспечения исполнения</w:t>
            </w:r>
            <w:r w:rsidR="00E71EA3"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обязательств</w:t>
            </w:r>
            <w:r w:rsidR="00E71EA3"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 отношении </w:t>
            </w:r>
            <w:r w:rsidR="00E71EA3"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ГТП</w:t>
            </w:r>
            <w:r w:rsidR="00E71EA3"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объекта ВИЭ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n</m:t>
                  </m:r>
                </m:sub>
              </m:sSub>
            </m:oMath>
            <w:r w:rsidR="00E71EA3"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, </w:t>
            </w:r>
            <w:r w:rsidR="00E71EA3"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предоставленного в отношении 12 месяцев с даты начала поставки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, равная величине, определенной в подп. «а» п. 1 настоящего Приложения;</w:t>
            </w:r>
          </w:p>
          <w:p w14:paraId="592A8580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position w:val="-12"/>
                <w:sz w:val="22"/>
                <w:szCs w:val="22"/>
                <w:lang w:eastAsia="ar-SA"/>
              </w:rPr>
              <w:object w:dxaOrig="560" w:dyaOrig="380" w14:anchorId="0E73E449">
                <v:shape id="_x0000_i1111" type="#_x0000_t75" style="width:26.95pt;height:19.45pt" o:ole="">
                  <v:imagedata r:id="rId21" o:title=""/>
                </v:shape>
                <o:OLEObject Type="Embed" ProgID="Equation.3" ShapeID="_x0000_i1111" DrawAspect="Content" ObjectID="_1662211069" r:id="rId170"/>
              </w:object>
            </w:r>
            <w:r w:rsidRPr="00B46DA4" w:rsidDel="00F73802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[руб.] – величина требований участника оптового рынка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val="en-US" w:eastAsia="ar-SA"/>
              </w:rPr>
              <w:t>i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от продажи мощности по договорам, заключенным им на оптовом рынке, определенная по алгоритму, указанному в пункте 3 настоящего Приложения, как </w:t>
            </w:r>
            <w:r w:rsidRPr="00B46DA4">
              <w:rPr>
                <w:rFonts w:ascii="Garamond" w:eastAsia="Batang" w:hAnsi="Garamond"/>
                <w:position w:val="-12"/>
                <w:sz w:val="22"/>
                <w:szCs w:val="22"/>
                <w:lang w:eastAsia="ar-SA"/>
              </w:rPr>
              <w:object w:dxaOrig="560" w:dyaOrig="380" w14:anchorId="0F09882F">
                <v:shape id="_x0000_i1112" type="#_x0000_t75" style="width:26.95pt;height:19.45pt" o:ole="">
                  <v:imagedata r:id="rId21" o:title=""/>
                </v:shape>
                <o:OLEObject Type="Embed" ProgID="Equation.3" ShapeID="_x0000_i1112" DrawAspect="Content" ObjectID="_1662211070" r:id="rId171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=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object w:dxaOrig="560" w:dyaOrig="400" w14:anchorId="7BBA275F">
                <v:shape id="_x0000_i1113" type="#_x0000_t75" style="width:26.95pt;height:21.65pt" o:ole="">
                  <v:imagedata r:id="rId24" o:title=""/>
                </v:shape>
                <o:OLEObject Type="Embed" ProgID="Equation.3" ShapeID="_x0000_i1113" DrawAspect="Content" ObjectID="_1662211071" r:id="rId172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для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>m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=апрель года, в котором подаются заявки на ОПВ (для ОПВ, проводимого в 2020 году,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>m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=сентябрь);</w:t>
            </w:r>
          </w:p>
          <w:p w14:paraId="4F506374" w14:textId="27A62575" w:rsidR="008679CD" w:rsidRPr="00B46DA4" w:rsidRDefault="0048135E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n</m:t>
                  </m:r>
                </m:sub>
              </m:sSub>
            </m:oMath>
            <w:r w:rsidR="008679CD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–</w:t>
            </w:r>
            <w:r w:rsidR="00AB1F60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</w:t>
            </w:r>
            <w:r w:rsidR="00AB1F60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ГТП, зарегистрированная в</w:t>
            </w:r>
            <w:r w:rsidR="008679CD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="00FF7AED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отношении</w:t>
            </w:r>
            <w:r w:rsidR="00FF7AED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</w:t>
            </w:r>
            <w:r w:rsidR="008679CD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объект</w:t>
            </w:r>
            <w:r w:rsidR="00AB1F60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а</w:t>
            </w:r>
            <w:r w:rsidR="008679CD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ВИЭ, </w:t>
            </w:r>
            <w:r w:rsidR="00AB1F60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указанн</w:t>
            </w:r>
            <w:r w:rsidR="00AB1F60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ого</w:t>
            </w:r>
            <w:r w:rsidR="00AB1F60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</w:t>
            </w:r>
            <w:r w:rsidR="008679CD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в заявке на ОПВ</w:t>
            </w:r>
            <w:r w:rsidR="00F26340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, проводимый</w:t>
            </w:r>
            <w:r w:rsidR="00F26340" w:rsidRPr="00B46DA4">
              <w:rPr>
                <w:rFonts w:ascii="Garamond" w:hAnsi="Garamond"/>
                <w:sz w:val="22"/>
                <w:szCs w:val="22"/>
                <w:highlight w:val="yellow"/>
              </w:rPr>
              <w:t xml:space="preserve"> в 2020 году и более поздние годы</w:t>
            </w:r>
            <w:r w:rsidR="008679CD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,</w:t>
            </w:r>
            <w:r w:rsidR="008679CD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в отношении которого участник оптового рынка обеспечивает исполнение обязательств по ДПМ ВИЭ неустойкой либо выступает поручителем по ДПМ ВИЭ;</w:t>
            </w:r>
          </w:p>
          <w:p w14:paraId="5A043ED1" w14:textId="12B62A43" w:rsidR="008679CD" w:rsidRPr="00B46DA4" w:rsidRDefault="00E95117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i/>
                <w:sz w:val="22"/>
                <w:szCs w:val="22"/>
                <w:lang w:val="en-US" w:eastAsia="ar-SA"/>
              </w:rPr>
              <w:t>n</w:t>
            </w:r>
            <w:r w:rsidR="008679CD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– номер очередности рассмотрения генерирующего объекта</w:t>
            </w:r>
            <w:r w:rsidR="00AB1F60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</w:t>
            </w:r>
            <w:r w:rsidR="00AB1F60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ВИЭ, в отношении которого зарегистрирована ГТП</w:t>
            </w:r>
            <w:r w:rsidR="008679CD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n</m:t>
                  </m:r>
                </m:sub>
              </m:sSub>
            </m:oMath>
            <w:r w:rsidR="008679CD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, согласно времени получения КО заявок на ОПВ (от наиболее ранней к более поздней).</w:t>
            </w:r>
          </w:p>
          <w:p w14:paraId="6FEAC46B" w14:textId="25FAA8E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В целях проведения ОПВ в году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X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величина </w:t>
            </w:r>
            <w:r w:rsidR="004D7931" w:rsidRPr="00B46DA4">
              <w:rPr>
                <w:rFonts w:ascii="Garamond" w:eastAsia="Batang" w:hAnsi="Garamond"/>
                <w:position w:val="-12"/>
                <w:sz w:val="22"/>
                <w:szCs w:val="22"/>
                <w:highlight w:val="yellow"/>
                <w:lang w:eastAsia="ar-SA"/>
              </w:rPr>
              <w:object w:dxaOrig="560" w:dyaOrig="380" w14:anchorId="7F8B2DC0">
                <v:shape id="_x0000_i1114" type="#_x0000_t75" style="width:26.95pt;height:19.45pt" o:ole="">
                  <v:imagedata r:id="rId21" o:title=""/>
                </v:shape>
                <o:OLEObject Type="Embed" ProgID="Equation.3" ShapeID="_x0000_i1114" DrawAspect="Content" ObjectID="_1662211072" r:id="rId173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 определяется КО не позднее рабочего дня, предшествующего дате начала срока подачи заявок</w:t>
            </w:r>
            <w:r w:rsidRPr="00B46DA4" w:rsidDel="00AC6ED8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на ОПВ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,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 отношении следующих участников оптового рынка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i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:</w:t>
            </w:r>
          </w:p>
          <w:p w14:paraId="1C7E3DAD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– участников оптового рынка, за которыми зарегистрирована (-ы) условная (-ые) ГТП генерации в отношении объекта (-ов) ВИЭ, строительство которого(-ых) предполагается по итогам ОПВ в году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X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, при условии, что в отношении такого участника на оптовом рынке зарегистрирована (-ы) ГТП генерации, по которой (-ым) получено право на участие в торговле электрической энергией и мощностью на оптовом рынке и суммарная установленная мощность которой (-ых) по состоянию на 1-е число месяца, в котором начинается подача заявок на ОПВ, не превышает 2500 МВт;</w:t>
            </w:r>
          </w:p>
          <w:p w14:paraId="3210D29E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– участников оптового рынка – поручителей, уведомивших в письменном виде КО о намерении заключить договор коммерческого представительства для целей заключения договоров поручительства в целях обеспечения обязательств, возникающих по результатам ОПВ в году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X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, в случае если суммарная установленная мощность ГТП генерации, по которой (-ым) участником оптового рынка – поручителем получено право участия в торговле электрической энергией и мощностью на оптовом рынке, по состоянию на 1-е число месяца, в котором начинается подача заявок на ОПВ, не превышает 2500 МВт.</w:t>
            </w:r>
          </w:p>
          <w:p w14:paraId="4A6CB6CA" w14:textId="77777777" w:rsidR="008679CD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</w:p>
          <w:p w14:paraId="0C157225" w14:textId="77777777" w:rsidR="00E07ABE" w:rsidRDefault="00E07ABE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</w:p>
          <w:p w14:paraId="2DC8A8C5" w14:textId="77777777" w:rsidR="00E07ABE" w:rsidRPr="00B46DA4" w:rsidRDefault="00E07ABE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</w:p>
          <w:p w14:paraId="47AD307C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2.2. Требования к обеспечению исполнения обязательств по ДПМ ВИЭ (в рамках мониторинга соответствия обеспечения требованиям настоящего Приложения и предоставления дополнительного обеспечения по ДПМ ВИЭ после ОПВ)</w:t>
            </w:r>
          </w:p>
          <w:p w14:paraId="5A29DB5D" w14:textId="21F052BB" w:rsidR="008679CD" w:rsidRPr="00B46DA4" w:rsidRDefault="008679CD" w:rsidP="008679CD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2.2.1 </w:t>
            </w:r>
            <w:r w:rsidRPr="00B46DA4">
              <w:rPr>
                <w:rFonts w:ascii="Garamond" w:hAnsi="Garamond"/>
                <w:sz w:val="22"/>
                <w:szCs w:val="22"/>
              </w:rPr>
              <w:t>КО в отношении ГТП, зарегистрированных в отношении объектов ВИЭ, отобранных на ОПВ в 2020 году и более поздние годы, не позднее 25-го числа каждого месяца</w:t>
            </w:r>
            <w:r w:rsidR="00DE3853" w:rsidRPr="00B46DA4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DE3853" w:rsidRPr="00B46DA4">
              <w:rPr>
                <w:rFonts w:ascii="Garamond" w:hAnsi="Garamond"/>
                <w:sz w:val="22"/>
                <w:szCs w:val="22"/>
                <w:highlight w:val="yellow"/>
              </w:rPr>
              <w:t>(начиная с февраля 2021 года)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проводит мониторинг соответствия обеспечения по ДПМ ВИЭ требованиям настоящего Приложения.</w:t>
            </w:r>
          </w:p>
          <w:p w14:paraId="12D16238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hAnsi="Garamond"/>
                <w:sz w:val="22"/>
                <w:szCs w:val="22"/>
              </w:rPr>
              <w:t>Обеспечение исполнения обязательств поставщика мощности по ДПМ ВИЭ в виде неустойки по ДПМ ВИЭ и поручительства участника оптового рынка в отношении ДПМ ВИЭ должно соответствовать любому из следующих условий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:</w:t>
            </w:r>
          </w:p>
          <w:p w14:paraId="05B1B33F" w14:textId="77777777" w:rsidR="008679CD" w:rsidRPr="00B46DA4" w:rsidRDefault="008679CD" w:rsidP="00B44ABE">
            <w:pPr>
              <w:numPr>
                <w:ilvl w:val="0"/>
                <w:numId w:val="4"/>
              </w:numPr>
              <w:suppressAutoHyphens/>
              <w:spacing w:before="120" w:after="120"/>
              <w:ind w:left="1026"/>
              <w:contextualSpacing/>
              <w:jc w:val="both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</w:rPr>
              <w:t xml:space="preserve">суммарная установленная мощность всех ГТП генерации участника оптового рынка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>(поставщика мощности по ДПМ ВИЭ либо поручителя по ДПМ ВИЭ), по которым на 1-е число месяца, в котором проводится проверка соответствия данному условию, получено право на участие в торговле электрической энергией и мощностью на оптовом рынке, превышает 2500 МВт;</w:t>
            </w:r>
          </w:p>
          <w:p w14:paraId="0D363482" w14:textId="77777777" w:rsidR="008679CD" w:rsidRPr="00B46DA4" w:rsidRDefault="008679CD" w:rsidP="008679CD">
            <w:pPr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</w:rPr>
              <w:t>и (или)</w:t>
            </w:r>
          </w:p>
          <w:p w14:paraId="738910AD" w14:textId="3A6D91BA" w:rsidR="008679CD" w:rsidRPr="00B46DA4" w:rsidRDefault="008679CD" w:rsidP="00B44ABE">
            <w:pPr>
              <w:numPr>
                <w:ilvl w:val="0"/>
                <w:numId w:val="4"/>
              </w:numPr>
              <w:suppressAutoHyphens/>
              <w:spacing w:before="120" w:after="120"/>
              <w:ind w:left="993" w:hanging="426"/>
              <w:contextualSpacing/>
              <w:jc w:val="both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</w:rPr>
              <w:t xml:space="preserve">величина денежных средств участника оптового рынка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 xml:space="preserve">(поставщика мощности по ДПМ ВИЭ либо поручителя по ДПМ ВИЭ), приходящаяся на обеспечение исполнения обязательств по ДПМ ВИЭ, заключенному в отношении ГТП объекта ВИЭ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n</m:t>
                  </m:r>
                </m:sub>
              </m:sSub>
            </m:oMath>
            <w:r w:rsidRPr="00B46DA4">
              <w:rPr>
                <w:rFonts w:ascii="Garamond" w:eastAsia="Batang" w:hAnsi="Garamond"/>
                <w:sz w:val="22"/>
                <w:szCs w:val="22"/>
              </w:rPr>
              <w:t>, соответствует следующ</w:t>
            </w:r>
            <w:r w:rsidR="001E7352" w:rsidRPr="00B46DA4">
              <w:rPr>
                <w:rFonts w:ascii="Garamond" w:eastAsia="Batang" w:hAnsi="Garamond"/>
                <w:sz w:val="22"/>
                <w:szCs w:val="22"/>
                <w:highlight w:val="yellow"/>
              </w:rPr>
              <w:t>и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</w:rPr>
              <w:t>м</w: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 xml:space="preserve"> требовани</w:t>
            </w:r>
            <w:r w:rsidR="001E7352" w:rsidRPr="00B46DA4">
              <w:rPr>
                <w:rFonts w:ascii="Garamond" w:eastAsia="Batang" w:hAnsi="Garamond"/>
                <w:sz w:val="22"/>
                <w:szCs w:val="22"/>
                <w:highlight w:val="yellow"/>
              </w:rPr>
              <w:t>ям</w: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>:</w:t>
            </w:r>
          </w:p>
          <w:p w14:paraId="78C80F60" w14:textId="6A2DBF9B" w:rsidR="001E7352" w:rsidRPr="00B46DA4" w:rsidRDefault="001E7352" w:rsidP="001E7352">
            <w:pPr>
              <w:suppressAutoHyphens/>
              <w:spacing w:before="120" w:after="120"/>
              <w:ind w:left="993"/>
              <w:contextualSpacing/>
              <w:jc w:val="both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– для обеспечения, предоставленного 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в отношении 12 месяцев с даты начала поставки</w:t>
            </w:r>
            <w:r w:rsidR="00616FF0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(</w:t>
            </w:r>
            <w:r w:rsidR="008B5068" w:rsidRPr="00B46DA4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</w:rPr>
              <w:object w:dxaOrig="1280" w:dyaOrig="400" w14:anchorId="422A41DE">
                <v:shape id="_x0000_i1115" type="#_x0000_t75" style="width:63.15pt;height:21.65pt" o:ole="">
                  <v:imagedata r:id="rId174" o:title=""/>
                </v:shape>
                <o:OLEObject Type="Embed" ProgID="Equation.3" ShapeID="_x0000_i1115" DrawAspect="Content" ObjectID="_1662211073" r:id="rId175"/>
              </w:object>
            </w:r>
            <w:r w:rsidR="00616FF0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)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:</w: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 xml:space="preserve"> </w:t>
            </w:r>
          </w:p>
          <w:p w14:paraId="6C51B88D" w14:textId="0B24C9BF" w:rsidR="008679CD" w:rsidRPr="00B46DA4" w:rsidRDefault="008B5068" w:rsidP="008679CD">
            <w:pPr>
              <w:autoSpaceDE w:val="0"/>
              <w:autoSpaceDN w:val="0"/>
              <w:spacing w:before="120" w:after="120"/>
              <w:jc w:val="center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</w:rPr>
              <w:object w:dxaOrig="2560" w:dyaOrig="400" w14:anchorId="356F7675">
                <v:shape id="_x0000_i1116" type="#_x0000_t75" style="width:154.6pt;height:26.95pt" o:ole="">
                  <v:imagedata r:id="rId176" o:title=""/>
                </v:shape>
                <o:OLEObject Type="Embed" ProgID="Equation.3" ShapeID="_x0000_i1116" DrawAspect="Content" ObjectID="_1662211074" r:id="rId177"/>
              </w:object>
            </w:r>
            <w:r w:rsidR="008679CD" w:rsidRPr="00B46DA4">
              <w:rPr>
                <w:rFonts w:ascii="Garamond" w:eastAsia="Batang" w:hAnsi="Garamond"/>
                <w:sz w:val="22"/>
                <w:szCs w:val="22"/>
              </w:rPr>
              <w:t>;</w:t>
            </w:r>
          </w:p>
          <w:p w14:paraId="1621F53B" w14:textId="7E1572F3" w:rsidR="008679CD" w:rsidRPr="00B46DA4" w:rsidRDefault="008B5068" w:rsidP="008679CD">
            <w:pPr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</w:rPr>
              <w:object w:dxaOrig="1280" w:dyaOrig="400" w14:anchorId="10202DC4">
                <v:shape id="_x0000_i1117" type="#_x0000_t75" style="width:63.15pt;height:21.65pt" o:ole="">
                  <v:imagedata r:id="rId178" o:title=""/>
                </v:shape>
                <o:OLEObject Type="Embed" ProgID="Equation.3" ShapeID="_x0000_i1117" DrawAspect="Content" ObjectID="_1662211075" r:id="rId179"/>
              </w:object>
            </w:r>
            <w:r w:rsidR="008679CD" w:rsidRPr="00B46DA4">
              <w:rPr>
                <w:rFonts w:ascii="Garamond" w:eastAsia="Batang" w:hAnsi="Garamond"/>
                <w:sz w:val="22"/>
                <w:szCs w:val="22"/>
              </w:rPr>
              <w:t>определяется согласно следующей формуле</w:t>
            </w:r>
            <w:r w:rsidR="005B253A">
              <w:rPr>
                <w:rFonts w:ascii="Garamond" w:eastAsia="Batang" w:hAnsi="Garamond"/>
                <w:sz w:val="22"/>
                <w:szCs w:val="22"/>
              </w:rPr>
              <w:t xml:space="preserve"> </w:t>
            </w:r>
            <w:r w:rsidR="005B253A" w:rsidRPr="006E56F7">
              <w:rPr>
                <w:rFonts w:ascii="Garamond" w:eastAsia="Batang" w:hAnsi="Garamond"/>
                <w:sz w:val="22"/>
                <w:szCs w:val="22"/>
                <w:highlight w:val="yellow"/>
              </w:rPr>
              <w:t>(с точностью до 2 знаков после запятой с учетом правил математического округления)</w:t>
            </w:r>
            <w:r w:rsidR="008679CD" w:rsidRPr="00B46DA4">
              <w:rPr>
                <w:rFonts w:ascii="Garamond" w:eastAsia="Batang" w:hAnsi="Garamond"/>
                <w:sz w:val="22"/>
                <w:szCs w:val="22"/>
              </w:rPr>
              <w:t>:</w:t>
            </w:r>
          </w:p>
          <w:p w14:paraId="2FC9A397" w14:textId="3D97F6E3" w:rsidR="008679CD" w:rsidRPr="00B46DA4" w:rsidRDefault="00A50FC5" w:rsidP="008679CD">
            <w:pPr>
              <w:autoSpaceDE w:val="0"/>
              <w:autoSpaceDN w:val="0"/>
              <w:spacing w:before="120" w:after="120"/>
              <w:jc w:val="center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position w:val="-50"/>
                <w:sz w:val="22"/>
                <w:szCs w:val="22"/>
                <w:highlight w:val="yellow"/>
              </w:rPr>
              <w:object w:dxaOrig="4239" w:dyaOrig="1120" w14:anchorId="3D8861B7">
                <v:shape id="_x0000_i1118" type="#_x0000_t75" style="width:287.1pt;height:76pt" o:ole="">
                  <v:imagedata r:id="rId180" o:title=""/>
                </v:shape>
                <o:OLEObject Type="Embed" ProgID="Equation.3" ShapeID="_x0000_i1118" DrawAspect="Content" ObjectID="_1662211076" r:id="rId181"/>
              </w:object>
            </w:r>
            <w:r w:rsidR="00284ABA" w:rsidRPr="00284ABA">
              <w:rPr>
                <w:rFonts w:ascii="Garamond" w:eastAsia="Batang" w:hAnsi="Garamond"/>
                <w:sz w:val="22"/>
                <w:szCs w:val="22"/>
                <w:highlight w:val="yellow"/>
              </w:rPr>
              <w:t>;</w:t>
            </w:r>
          </w:p>
          <w:p w14:paraId="07009403" w14:textId="66F63ABA" w:rsidR="00A50FC5" w:rsidRPr="00B46DA4" w:rsidRDefault="00A50FC5" w:rsidP="00A50FC5">
            <w:pPr>
              <w:suppressAutoHyphens/>
              <w:spacing w:before="120" w:after="120"/>
              <w:ind w:left="993"/>
              <w:contextualSpacing/>
              <w:jc w:val="both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– для 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дополнительного обеспечения на 27 месяцев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(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</w:rPr>
              <w:object w:dxaOrig="1300" w:dyaOrig="400" w14:anchorId="23D31B0B">
                <v:shape id="_x0000_i1119" type="#_x0000_t75" style="width:64.5pt;height:21.65pt" o:ole="">
                  <v:imagedata r:id="rId182" o:title=""/>
                </v:shape>
                <o:OLEObject Type="Embed" ProgID="Equation.3" ShapeID="_x0000_i1119" DrawAspect="Content" ObjectID="_1662211077" r:id="rId183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):</w: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 xml:space="preserve"> </w:t>
            </w:r>
          </w:p>
          <w:p w14:paraId="3C3AFE33" w14:textId="77777777" w:rsidR="00A50FC5" w:rsidRPr="00B46DA4" w:rsidRDefault="00A50FC5" w:rsidP="00A50FC5">
            <w:pPr>
              <w:autoSpaceDE w:val="0"/>
              <w:autoSpaceDN w:val="0"/>
              <w:spacing w:before="120" w:after="120"/>
              <w:jc w:val="center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</w:rPr>
              <w:object w:dxaOrig="2820" w:dyaOrig="400" w14:anchorId="74C14850">
                <v:shape id="_x0000_i1120" type="#_x0000_t75" style="width:170.5pt;height:26.95pt" o:ole="">
                  <v:imagedata r:id="rId184" o:title=""/>
                </v:shape>
                <o:OLEObject Type="Embed" ProgID="Equation.3" ShapeID="_x0000_i1120" DrawAspect="Content" ObjectID="_1662211078" r:id="rId185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</w:rPr>
              <w:t>;</w:t>
            </w:r>
          </w:p>
          <w:p w14:paraId="3E36AC77" w14:textId="619E011A" w:rsidR="00A50FC5" w:rsidRPr="00B46DA4" w:rsidRDefault="00A50FC5" w:rsidP="00A50FC5">
            <w:pPr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</w:rPr>
              <w:object w:dxaOrig="1300" w:dyaOrig="400" w14:anchorId="360024AB">
                <v:shape id="_x0000_i1121" type="#_x0000_t75" style="width:64.5pt;height:21.65pt" o:ole="">
                  <v:imagedata r:id="rId186" o:title=""/>
                </v:shape>
                <o:OLEObject Type="Embed" ProgID="Equation.3" ShapeID="_x0000_i1121" DrawAspect="Content" ObjectID="_1662211079" r:id="rId187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</w:rPr>
              <w:t>определяется согласно следующей формуле</w:t>
            </w:r>
            <w:r w:rsidR="00E731B8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</w:t>
            </w:r>
            <w:r w:rsidR="00E731B8" w:rsidRPr="00694764">
              <w:rPr>
                <w:rFonts w:ascii="Garamond" w:eastAsia="Batang" w:hAnsi="Garamond"/>
                <w:sz w:val="22"/>
                <w:szCs w:val="22"/>
                <w:highlight w:val="yellow"/>
              </w:rPr>
              <w:t>(с точностью до 2 знаков после запятой с учетом правил математического округления)</w:t>
            </w:r>
            <w:r w:rsidRPr="00694764">
              <w:rPr>
                <w:rFonts w:ascii="Garamond" w:eastAsia="Batang" w:hAnsi="Garamond"/>
                <w:sz w:val="22"/>
                <w:szCs w:val="22"/>
                <w:highlight w:val="yellow"/>
              </w:rPr>
              <w:t>:</w:t>
            </w:r>
          </w:p>
          <w:p w14:paraId="770D8213" w14:textId="52832513" w:rsidR="00A50FC5" w:rsidRPr="00B46DA4" w:rsidRDefault="00A50FC5" w:rsidP="00A50FC5">
            <w:pPr>
              <w:autoSpaceDE w:val="0"/>
              <w:autoSpaceDN w:val="0"/>
              <w:spacing w:before="120" w:after="120"/>
              <w:jc w:val="center"/>
              <w:outlineLvl w:val="0"/>
              <w:rPr>
                <w:rFonts w:ascii="Garamond" w:eastAsia="Batang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/>
                <w:position w:val="-50"/>
                <w:sz w:val="22"/>
                <w:szCs w:val="22"/>
                <w:highlight w:val="yellow"/>
              </w:rPr>
              <w:object w:dxaOrig="4520" w:dyaOrig="1120" w14:anchorId="3E8B747C">
                <v:shape id="_x0000_i1122" type="#_x0000_t75" style="width:307pt;height:76pt" o:ole="">
                  <v:imagedata r:id="rId188" o:title=""/>
                </v:shape>
                <o:OLEObject Type="Embed" ProgID="Equation.3" ShapeID="_x0000_i1122" DrawAspect="Content" ObjectID="_1662211080" r:id="rId189"/>
              </w:object>
            </w:r>
          </w:p>
          <w:p w14:paraId="3ED94058" w14:textId="1D984EE4" w:rsidR="004C18FC" w:rsidRPr="00B46DA4" w:rsidRDefault="008679CD" w:rsidP="00284ABA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где </w:t>
            </w:r>
            <w:r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1120" w:dyaOrig="400" w14:anchorId="34197516">
                <v:shape id="_x0000_i1123" type="#_x0000_t75" style="width:55.65pt;height:21.65pt" o:ole="">
                  <v:imagedata r:id="rId19" o:title=""/>
                </v:shape>
                <o:OLEObject Type="Embed" ProgID="Equation.3" ShapeID="_x0000_i1123" DrawAspect="Content" ObjectID="_1662211081" r:id="rId190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[руб.] – величина обеспечения исполнения обязательств </w:t>
            </w:r>
            <w:r w:rsidR="004C18FC"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в отношении ГТП объекта ВИЭ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n</m:t>
                  </m:r>
                </m:sub>
              </m:sSub>
            </m:oMath>
            <w:r w:rsidR="004C18FC"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, предоставленного в отношении 12 месяцев с даты начала поставки</w:t>
            </w:r>
            <w:r w:rsidR="004C18FC"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по ДПМ ВИЭ, равная величине, определенной в подп. «б» п. 1 настоящего Приложения;</w:t>
            </w:r>
          </w:p>
          <w:p w14:paraId="41DA205B" w14:textId="2F2640AA" w:rsidR="00AC2549" w:rsidRPr="00B46DA4" w:rsidRDefault="004C18FC" w:rsidP="00284ABA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highlight w:val="yellow"/>
                <w:lang w:eastAsia="ar-SA"/>
              </w:rPr>
              <w:object w:dxaOrig="1380" w:dyaOrig="400" w14:anchorId="3F437700">
                <v:shape id="_x0000_i1124" type="#_x0000_t75" style="width:69.35pt;height:21.65pt" o:ole="">
                  <v:imagedata r:id="rId191" o:title=""/>
                </v:shape>
                <o:OLEObject Type="Embed" ProgID="Equation.3" ShapeID="_x0000_i1124" DrawAspect="Content" ObjectID="_1662211082" r:id="rId192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="00AC2549"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[руб.] – величина дополнительного обеспечения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на 27 месяцев</w:t>
            </w:r>
            <w:r w:rsidR="00AC2549"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в отношении ГТП объекта ВИЭ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n</m:t>
                  </m:r>
                </m:sub>
              </m:sSub>
            </m:oMath>
            <w:r w:rsidR="00AC2549"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, равная величине, определенной в подп. «б» п. 1 настоящего Приложения;</w:t>
            </w:r>
          </w:p>
          <w:p w14:paraId="36202144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object w:dxaOrig="540" w:dyaOrig="400" w14:anchorId="4FAD8B08">
                <v:shape id="_x0000_i1125" type="#_x0000_t75" style="width:26.95pt;height:21.65pt" o:ole="">
                  <v:imagedata r:id="rId35" o:title=""/>
                </v:shape>
                <o:OLEObject Type="Embed" ProgID="Equation.3" ShapeID="_x0000_i1125" DrawAspect="Content" ObjectID="_1662211083" r:id="rId193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[руб.] – величина требований участника оптового рынка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val="en-US" w:eastAsia="ar-SA"/>
              </w:rPr>
              <w:t>i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от продажи мощности по договорам, заключенным им на оптовом рынке, определенная в соответствии с пунктом 3 настоящего Приложения;</w:t>
            </w:r>
          </w:p>
          <w:p w14:paraId="48F3D3EA" w14:textId="11CC55AC" w:rsidR="007C0C67" w:rsidRPr="00B46DA4" w:rsidRDefault="0048135E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n</m:t>
                  </m:r>
                </m:sub>
              </m:sSub>
            </m:oMath>
            <w:r w:rsidR="008679CD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– ГТП</w:t>
            </w:r>
            <w:r w:rsidR="00284ABA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объекта ВИЭ;</w:t>
            </w:r>
            <w:r w:rsidR="008679CD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</w:t>
            </w:r>
          </w:p>
          <w:p w14:paraId="09A8FF3B" w14:textId="236D8FC8" w:rsidR="008679CD" w:rsidRPr="00B46DA4" w:rsidRDefault="005B2503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</w:pPr>
            <w:r w:rsidRPr="00B46DA4">
              <w:rPr>
                <w:rFonts w:ascii="Garamond" w:hAnsi="Garamond"/>
                <w:position w:val="-8"/>
                <w:sz w:val="22"/>
                <w:szCs w:val="22"/>
                <w:highlight w:val="yellow"/>
              </w:rPr>
              <w:object w:dxaOrig="440" w:dyaOrig="320" w14:anchorId="1EEBE89F">
                <v:shape id="_x0000_i1126" type="#_x0000_t75" style="width:33.15pt;height:22.55pt" o:ole="">
                  <v:imagedata r:id="rId194" o:title=""/>
                </v:shape>
                <o:OLEObject Type="Embed" ProgID="Equation.3" ShapeID="_x0000_i1126" DrawAspect="Content" ObjectID="_1662211084" r:id="rId195"/>
              </w:object>
            </w:r>
            <w:r w:rsidR="007C0C67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="00421CC8" w:rsidRPr="00421CC8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–</w:t>
            </w:r>
            <w:r w:rsidR="00421CC8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="00BC0807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множество </w:t>
            </w:r>
            <w:r w:rsidR="007C0C67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ГТП, зарегистрированн</w:t>
            </w:r>
            <w:r w:rsidR="00BC0807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ых</w:t>
            </w:r>
            <w:r w:rsidR="007C0C67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в отношении объект</w:t>
            </w:r>
            <w:r w:rsidR="00BC0807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ов</w:t>
            </w:r>
            <w:r w:rsidR="007C0C67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ВИЭ</w:t>
            </w:r>
            <w:r w:rsidR="004C18FC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, </w:t>
            </w:r>
            <w:r w:rsidR="00E7182A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отобранных </w:t>
            </w:r>
            <w:r w:rsidR="00E8503B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по итогам</w:t>
            </w:r>
            <w:r w:rsidR="00E7182A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ОПВ, проводимых</w:t>
            </w:r>
            <w:r w:rsidR="00E7182A" w:rsidRPr="00B46DA4">
              <w:rPr>
                <w:rFonts w:ascii="Garamond" w:hAnsi="Garamond"/>
                <w:sz w:val="22"/>
                <w:szCs w:val="22"/>
                <w:highlight w:val="yellow"/>
              </w:rPr>
              <w:t xml:space="preserve"> в 2020 году и более поздние годы,</w:t>
            </w:r>
            <w:r w:rsidR="007C0C67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="008679CD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в отношении </w:t>
            </w:r>
            <w:r w:rsidR="00BC0807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которых </w:t>
            </w:r>
            <w:r w:rsidR="008679CD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участник оптового рынка</w:t>
            </w:r>
            <w:r w:rsidR="007C0C67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="007C0C67" w:rsidRPr="00B46DA4">
              <w:rPr>
                <w:rFonts w:ascii="Garamond" w:eastAsia="Batang" w:hAnsi="Garamond"/>
                <w:i/>
                <w:sz w:val="22"/>
                <w:szCs w:val="22"/>
                <w:highlight w:val="yellow"/>
                <w:lang w:val="en-US" w:eastAsia="ar-SA"/>
              </w:rPr>
              <w:t>i</w:t>
            </w:r>
            <w:r w:rsidR="007C0C67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="008679CD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обеспечивает исполнение обязательств по ДПМ ВИЭ неустойкой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;</w:t>
            </w:r>
            <w:r w:rsidR="008679CD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</w:t>
            </w:r>
          </w:p>
          <w:p w14:paraId="0089B60C" w14:textId="0AB2337B" w:rsidR="007C0C67" w:rsidRPr="00B46DA4" w:rsidRDefault="005B2503" w:rsidP="007C0C67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hAnsi="Garamond"/>
                <w:position w:val="-8"/>
                <w:sz w:val="22"/>
                <w:szCs w:val="22"/>
                <w:highlight w:val="yellow"/>
              </w:rPr>
              <w:object w:dxaOrig="420" w:dyaOrig="320" w14:anchorId="7422FAE5">
                <v:shape id="_x0000_i1127" type="#_x0000_t75" style="width:34.45pt;height:26.95pt" o:ole="">
                  <v:imagedata r:id="rId196" o:title=""/>
                </v:shape>
                <o:OLEObject Type="Embed" ProgID="Equation.3" ShapeID="_x0000_i1127" DrawAspect="Content" ObjectID="_1662211085" r:id="rId197"/>
              </w:object>
            </w:r>
            <w:r w:rsidR="00C274D6" w:rsidRPr="00421CC8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–</w:t>
            </w:r>
            <w:r w:rsidR="00C11F55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="00BC0807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множество </w:t>
            </w:r>
            <w:r w:rsidR="007C0C67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ГТП, зарегистрирован</w:t>
            </w:r>
            <w:r w:rsidR="00BC0807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ных</w:t>
            </w:r>
            <w:r w:rsidR="007C0C67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в отношении объек</w:t>
            </w:r>
            <w:r w:rsidR="00BC0807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тов</w:t>
            </w:r>
            <w:r w:rsidR="007C0C67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ВИЭ</w:t>
            </w:r>
            <w:r w:rsidR="00E7182A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, отобранных по итогам ОПВ, проводимых</w:t>
            </w:r>
            <w:r w:rsidR="00E7182A" w:rsidRPr="00B46DA4">
              <w:rPr>
                <w:rFonts w:ascii="Garamond" w:hAnsi="Garamond"/>
                <w:sz w:val="22"/>
                <w:szCs w:val="22"/>
                <w:highlight w:val="yellow"/>
              </w:rPr>
              <w:t xml:space="preserve"> в 2020 году и более поздние годы,</w:t>
            </w:r>
            <w:r w:rsidR="007C0C67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в отношении исполнения обязательств котор</w:t>
            </w:r>
            <w:r w:rsidR="00BC0807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ых</w:t>
            </w:r>
            <w:r w:rsidR="007C0C67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участник оптового рынка </w:t>
            </w:r>
            <w:r w:rsidR="007C0C67" w:rsidRPr="00B46DA4">
              <w:rPr>
                <w:rFonts w:ascii="Garamond" w:eastAsia="Batang" w:hAnsi="Garamond"/>
                <w:i/>
                <w:sz w:val="22"/>
                <w:szCs w:val="22"/>
                <w:highlight w:val="yellow"/>
                <w:lang w:val="en-US" w:eastAsia="ar-SA"/>
              </w:rPr>
              <w:t>i</w:t>
            </w:r>
            <w:r w:rsidR="006A218A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выступает поручителем</w:t>
            </w:r>
            <w:r w:rsidR="00E7182A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;</w:t>
            </w:r>
          </w:p>
          <w:p w14:paraId="33541F86" w14:textId="1E0276D5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i/>
                <w:sz w:val="22"/>
                <w:szCs w:val="22"/>
                <w:lang w:val="en-US" w:eastAsia="ar-SA"/>
              </w:rPr>
              <w:t>n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– </w:t>
            </w:r>
            <w:r w:rsidR="005B2503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номер очередности рассмотрения генерирующего объекта </w:t>
            </w:r>
            <w:r w:rsidR="005B2503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ВИЭ, в отношении которого зарегистрирована ГТП</w:t>
            </w:r>
            <w:r w:rsidR="005B2503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Batang" w:hAnsi="Cambria Math"/>
                      <w:sz w:val="22"/>
                      <w:szCs w:val="22"/>
                      <w:lang w:eastAsia="ar-SA"/>
                    </w:rPr>
                  </m:ctrlPr>
                </m:sSubPr>
                <m:e>
                  <m:r>
                    <w:rPr>
                      <w:rFonts w:ascii="Cambria Math" w:eastAsia="Batang" w:hAnsi="Cambria Math"/>
                      <w:sz w:val="22"/>
                      <w:szCs w:val="22"/>
                      <w:lang w:eastAsia="ar-SA"/>
                    </w:rPr>
                    <m:t>g</m:t>
                  </m:r>
                </m:e>
                <m:sub>
                  <m:r>
                    <w:rPr>
                      <w:rFonts w:ascii="Cambria Math" w:eastAsia="Batang" w:hAnsi="Cambria Math"/>
                      <w:sz w:val="22"/>
                      <w:szCs w:val="22"/>
                      <w:lang w:eastAsia="ar-SA"/>
                    </w:rPr>
                    <m:t>n</m:t>
                  </m:r>
                </m:sub>
              </m:sSub>
            </m:oMath>
            <w:r w:rsidR="003E1981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, 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определенный КО в порядке возрастания даты начала поставки мощности</w:t>
            </w:r>
            <w:r w:rsidR="00E7182A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,</w:t>
            </w:r>
            <w:r w:rsidR="00E7182A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</w:t>
            </w:r>
            <w:r w:rsidR="00E7182A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определяемой</w:t>
            </w:r>
            <w:r w:rsidR="0050079C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без учета </w:t>
            </w:r>
            <w:r w:rsidR="005F68B6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изменений</w:t>
            </w:r>
            <w:r w:rsidR="00E74195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="0050079C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даты</w:t>
            </w:r>
            <w:r w:rsidR="00E74195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начала поставки мощности</w:t>
            </w:r>
            <w:r w:rsidR="0050079C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, предусмотренных </w:t>
            </w:r>
            <w:r w:rsidR="00E7182A" w:rsidRPr="00B46DA4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Договором о присоединении к торговой системе оптового рынка</w:t>
            </w:r>
            <w:r w:rsidR="0050079C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(при наличии нескольких ДПМ ВИЭ с одинаковой датой начала поставки мощности очередность рассмотрения генерирующих объектов соответствует очередности рассмотрения КО заявок, поданных в отношении объектов ВИЭ, сложившейся на ОПВ, начиная с ОПВ, проводимого в 2020 году, и далее к более поздним ОПВ).</w:t>
            </w:r>
            <w:r w:rsidRPr="00B46DA4" w:rsidDel="00B16C1C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В случае если 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в отношении </w:t>
            </w:r>
            <w:r w:rsidR="00EF35E0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генерирующего 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объекта ВИЭ</w:t>
            </w:r>
            <w:r w:rsidR="00E8503B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,</w:t>
            </w:r>
            <w:r w:rsidR="00EF35E0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в отношении которого зарегистрирована ГТП </w:t>
            </w:r>
            <m:oMath>
              <m:sSub>
                <m:sSubPr>
                  <m:ctrlPr>
                    <w:rPr>
                      <w:rFonts w:ascii="Cambria Math" w:eastAsia="Batang" w:hAnsi="Cambria Math"/>
                      <w:sz w:val="22"/>
                      <w:szCs w:val="22"/>
                      <w:highlight w:val="yellow"/>
                      <w:lang w:eastAsia="ar-SA"/>
                    </w:rPr>
                  </m:ctrlPr>
                </m:sSubPr>
                <m:e>
                  <m:r>
                    <w:rPr>
                      <w:rFonts w:ascii="Cambria Math" w:eastAsia="Batang" w:hAnsi="Cambria Math"/>
                      <w:sz w:val="22"/>
                      <w:szCs w:val="22"/>
                      <w:highlight w:val="yellow"/>
                      <w:lang w:eastAsia="ar-SA"/>
                    </w:rPr>
                    <m:t>g</m:t>
                  </m:r>
                </m:e>
                <m:sub>
                  <m:r>
                    <w:rPr>
                      <w:rFonts w:ascii="Cambria Math" w:eastAsia="Batang" w:hAnsi="Cambria Math"/>
                      <w:sz w:val="22"/>
                      <w:szCs w:val="22"/>
                      <w:highlight w:val="yellow"/>
                      <w:lang w:eastAsia="ar-SA"/>
                    </w:rPr>
                    <m:t>n</m:t>
                  </m:r>
                </m:sub>
              </m:sSub>
              <m:r>
                <w:rPr>
                  <w:rFonts w:ascii="Cambria Math" w:eastAsia="Batang" w:hAnsi="Cambria Math"/>
                  <w:sz w:val="22"/>
                  <w:szCs w:val="22"/>
                  <w:lang w:eastAsia="ar-SA"/>
                </w:rPr>
                <m:t xml:space="preserve">, </m:t>
              </m:r>
            </m:oMath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отобранного на ОПВ в 2020 году и более поздние годы</w:t>
            </w:r>
            <w:r w:rsidR="00EF35E0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,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</w:t>
            </w:r>
            <w:r w:rsidR="00E8503B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участником оптового рынка </w:t>
            </w:r>
            <w:r w:rsidR="00E8503B" w:rsidRPr="00B46DA4">
              <w:rPr>
                <w:rFonts w:ascii="Garamond" w:eastAsia="Batang" w:hAnsi="Garamond"/>
                <w:i/>
                <w:sz w:val="22"/>
                <w:szCs w:val="22"/>
                <w:highlight w:val="yellow"/>
                <w:lang w:val="en-US" w:eastAsia="ar-SA"/>
              </w:rPr>
              <w:t>i</w:t>
            </w:r>
            <w:r w:rsidR="00E8503B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предоставлено </w:t>
            </w:r>
            <w:r w:rsidR="00E8503B" w:rsidRPr="00B46DA4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обеспечение </w:t>
            </w:r>
            <w:r w:rsidR="00E8503B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в отношении 12 месяцев с даты начала поставки и</w:t>
            </w:r>
            <w:r w:rsidR="00E8503B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дополнительное обеспечение на 27 месяцев в соответствии с настоящим Регламентом, то при определении очередности рассмотрения предоставленного обеспечения в первую очередь учитывается  обеспечение, предоставленное в отношении 12 месяцев с даты начала поставки по соответствующему ДПМ ВИЭ, и уже во вторую очередь учитывается дополнительное обеспечение на 27 месяцев.</w:t>
            </w:r>
          </w:p>
          <w:p w14:paraId="0BED5E6A" w14:textId="77777777" w:rsidR="000D3A74" w:rsidRPr="000D3A74" w:rsidRDefault="00DC3CF8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highlight w:val="green"/>
                <w:lang w:eastAsia="ar-SA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Расчет величин</w:t>
            </w:r>
            <w:r w:rsidR="00E71EA3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="003C50B2" w:rsidRPr="00B46DA4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</w:rPr>
              <w:object w:dxaOrig="1240" w:dyaOrig="400" w14:anchorId="2EC5BA8E">
                <v:shape id="_x0000_i1128" type="#_x0000_t75" style="width:61.4pt;height:21.65pt" o:ole="">
                  <v:imagedata r:id="rId198" o:title=""/>
                </v:shape>
                <o:OLEObject Type="Embed" ProgID="Equation.3" ShapeID="_x0000_i1128" DrawAspect="Content" ObjectID="_1662211086" r:id="rId199"/>
              </w:object>
            </w:r>
            <w:r w:rsidR="007347F5" w:rsidRPr="00B46DA4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, </w:t>
            </w:r>
            <w:r w:rsidR="003C50B2" w:rsidRPr="00B46DA4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</w:rPr>
              <w:object w:dxaOrig="1260" w:dyaOrig="400" w14:anchorId="1CACDF86">
                <v:shape id="_x0000_i1129" type="#_x0000_t75" style="width:61.85pt;height:21.65pt" o:ole="">
                  <v:imagedata r:id="rId200" o:title=""/>
                </v:shape>
                <o:OLEObject Type="Embed" ProgID="Equation.3" ShapeID="_x0000_i1129" DrawAspect="Content" ObjectID="_1662211087" r:id="rId201"/>
              </w:object>
            </w:r>
            <w:r w:rsidR="00C80AC5" w:rsidRPr="00B46DA4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, </w:t>
            </w:r>
            <w:r w:rsidR="003C50B2"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highlight w:val="yellow"/>
                <w:lang w:eastAsia="ar-SA"/>
              </w:rPr>
              <w:object w:dxaOrig="1120" w:dyaOrig="400" w14:anchorId="41357306">
                <v:shape id="_x0000_i1130" type="#_x0000_t75" style="width:57pt;height:21.65pt" o:ole="">
                  <v:imagedata r:id="rId202" o:title=""/>
                </v:shape>
                <o:OLEObject Type="Embed" ProgID="Equation.3" ShapeID="_x0000_i1130" DrawAspect="Content" ObjectID="_1662211088" r:id="rId203"/>
              </w:object>
            </w:r>
            <w:r w:rsidR="003C50B2"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, </w:t>
            </w:r>
            <w:r w:rsidR="003C50B2"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highlight w:val="yellow"/>
                <w:lang w:eastAsia="ar-SA"/>
              </w:rPr>
              <w:object w:dxaOrig="1340" w:dyaOrig="400" w14:anchorId="6719D17B">
                <v:shape id="_x0000_i1131" type="#_x0000_t75" style="width:68.45pt;height:21.65pt" o:ole="">
                  <v:imagedata r:id="rId204" o:title=""/>
                </v:shape>
                <o:OLEObject Type="Embed" ProgID="Equation.3" ShapeID="_x0000_i1131" DrawAspect="Content" ObjectID="_1662211089" r:id="rId205"/>
              </w:object>
            </w:r>
            <w:r w:rsidR="00C80AC5" w:rsidRPr="00B46DA4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осуществляется в отношении ГТП, зарегистрированных в отношении объект</w:t>
            </w:r>
            <w:r w:rsidR="004A4886"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ов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ВИЭ, отобранных на ОПВ 2020 года и последующих лет, до</w:t>
            </w:r>
            <w:r w:rsidR="000D3A7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="000D3A74" w:rsidRPr="0069476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наступления одного из следующих событий:</w:t>
            </w:r>
          </w:p>
          <w:p w14:paraId="715CF8BE" w14:textId="167AE6EC" w:rsidR="000D3A74" w:rsidRPr="00694764" w:rsidRDefault="000D3A74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</w:pPr>
            <w:r w:rsidRPr="0069476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lastRenderedPageBreak/>
              <w:t xml:space="preserve">– истечения 15 месяцев (для </w:t>
            </w:r>
            <w:r w:rsidRPr="00694764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</w:rPr>
              <w:object w:dxaOrig="1240" w:dyaOrig="400" w14:anchorId="0865A3AC">
                <v:shape id="_x0000_i1132" type="#_x0000_t75" style="width:61.4pt;height:21.65pt" o:ole="">
                  <v:imagedata r:id="rId198" o:title=""/>
                </v:shape>
                <o:OLEObject Type="Embed" ProgID="Equation.3" ShapeID="_x0000_i1132" DrawAspect="Content" ObjectID="_1662211090" r:id="rId206"/>
              </w:object>
            </w:r>
            <w:r w:rsidRPr="00694764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и </w:t>
            </w:r>
            <w:r w:rsidRPr="00694764">
              <w:rPr>
                <w:rFonts w:ascii="Garamond" w:eastAsia="Batang" w:hAnsi="Garamond" w:cs="Garamond"/>
                <w:position w:val="-14"/>
                <w:sz w:val="22"/>
                <w:szCs w:val="22"/>
                <w:highlight w:val="yellow"/>
                <w:lang w:eastAsia="ar-SA"/>
              </w:rPr>
              <w:object w:dxaOrig="1120" w:dyaOrig="400" w14:anchorId="7943DD46">
                <v:shape id="_x0000_i1133" type="#_x0000_t75" style="width:57pt;height:21.65pt" o:ole="">
                  <v:imagedata r:id="rId202" o:title=""/>
                </v:shape>
                <o:OLEObject Type="Embed" ProgID="Equation.3" ShapeID="_x0000_i1133" DrawAspect="Content" ObjectID="_1662211091" r:id="rId207"/>
              </w:object>
            </w:r>
            <w:r w:rsidRPr="0069476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)</w:t>
            </w:r>
            <w:r w:rsidRPr="00694764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либо 27 месяцев (для </w:t>
            </w:r>
            <w:r w:rsidRPr="00694764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</w:rPr>
              <w:object w:dxaOrig="1260" w:dyaOrig="400" w14:anchorId="564A1832">
                <v:shape id="_x0000_i1134" type="#_x0000_t75" style="width:61.85pt;height:21.65pt" o:ole="">
                  <v:imagedata r:id="rId200" o:title=""/>
                </v:shape>
                <o:OLEObject Type="Embed" ProgID="Equation.3" ShapeID="_x0000_i1134" DrawAspect="Content" ObjectID="_1662211092" r:id="rId208"/>
              </w:object>
            </w:r>
            <w:r w:rsidRPr="00694764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и </w:t>
            </w:r>
            <w:r w:rsidRPr="00694764">
              <w:rPr>
                <w:rFonts w:ascii="Garamond" w:eastAsia="Batang" w:hAnsi="Garamond" w:cs="Garamond"/>
                <w:position w:val="-14"/>
                <w:sz w:val="22"/>
                <w:szCs w:val="22"/>
                <w:highlight w:val="yellow"/>
                <w:lang w:eastAsia="ar-SA"/>
              </w:rPr>
              <w:object w:dxaOrig="1340" w:dyaOrig="400" w14:anchorId="46B6ADC3">
                <v:shape id="_x0000_i1135" type="#_x0000_t75" style="width:68.45pt;height:21.65pt" o:ole="">
                  <v:imagedata r:id="rId204" o:title=""/>
                </v:shape>
                <o:OLEObject Type="Embed" ProgID="Equation.3" ShapeID="_x0000_i1135" DrawAspect="Content" ObjectID="_1662211093" r:id="rId209"/>
              </w:object>
            </w:r>
            <w:r w:rsidRPr="0069476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) с даты </w:t>
            </w:r>
            <w:r w:rsidRPr="0069476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начала поставки по соответствующему ДПМ ВИЭ;</w:t>
            </w:r>
          </w:p>
          <w:p w14:paraId="5EF8894F" w14:textId="66FF67D9" w:rsidR="000D3A74" w:rsidRPr="00694764" w:rsidRDefault="000D3A74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</w:pPr>
            <w:r w:rsidRPr="0069476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–</w:t>
            </w:r>
            <w:r w:rsidR="00DC3CF8" w:rsidRPr="0069476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Pr="00694764">
              <w:rPr>
                <w:rFonts w:ascii="Garamond" w:eastAsia="Batang" w:hAnsi="Garamond"/>
                <w:i/>
                <w:sz w:val="22"/>
                <w:szCs w:val="22"/>
                <w:highlight w:val="yellow"/>
                <w:lang w:eastAsia="ar-SA"/>
              </w:rPr>
              <w:t>в случае если обеспечением исполнения обязательств по ДПМ ВИЭ является поручительство третьего лица</w:t>
            </w:r>
            <w:r w:rsidRPr="0069476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– </w:t>
            </w:r>
            <w:r w:rsidR="00270A8C" w:rsidRPr="0069476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до месяца, </w:t>
            </w:r>
            <w:r w:rsidR="00E731B8" w:rsidRPr="0069476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следующего за месяцем, </w:t>
            </w:r>
            <w:r w:rsidR="00270A8C" w:rsidRPr="0069476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в котором КО расторгает соответствующие договоры поручительства в соответствии с п. 7.15 настоящего Регламента;</w:t>
            </w:r>
          </w:p>
          <w:p w14:paraId="5DD5D4B8" w14:textId="63BE3294" w:rsidR="00DC3CF8" w:rsidRPr="00B46DA4" w:rsidRDefault="000D3A74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69476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– </w:t>
            </w:r>
            <w:r w:rsidRPr="00694764">
              <w:rPr>
                <w:rFonts w:ascii="Garamond" w:eastAsia="Batang" w:hAnsi="Garamond"/>
                <w:i/>
                <w:sz w:val="22"/>
                <w:szCs w:val="22"/>
                <w:highlight w:val="yellow"/>
                <w:lang w:eastAsia="ar-SA"/>
              </w:rPr>
              <w:t>в случае если обеспечением исполнения обязательств по ДПМ ВИЭ является неустойка</w:t>
            </w:r>
            <w:r w:rsidRPr="0069476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– до </w:t>
            </w:r>
            <w:r w:rsidR="00DC3CF8" w:rsidRPr="0069476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месяца</w:t>
            </w:r>
            <w:r w:rsidR="006A218A" w:rsidRPr="0069476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,</w:t>
            </w:r>
            <w:r w:rsidR="00DC3CF8" w:rsidRPr="0069476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в котором предельный объем поставки мощности на оптовый рынок с использованием объекта ВИЭ, определенный СО в соответствии с </w:t>
            </w:r>
            <w:r w:rsidR="00DC3CF8" w:rsidRPr="00694764">
              <w:rPr>
                <w:rFonts w:ascii="Garamond" w:eastAsia="Batang" w:hAnsi="Garamond"/>
                <w:i/>
                <w:sz w:val="22"/>
                <w:szCs w:val="22"/>
                <w:highlight w:val="yellow"/>
                <w:lang w:eastAsia="ar-SA"/>
              </w:rPr>
              <w:t>Регламентом аттестации генерирующего оборудования</w:t>
            </w:r>
            <w:r w:rsidR="00DC3CF8" w:rsidRPr="0069476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(Приложение № 19.2 к </w:t>
            </w:r>
            <w:r w:rsidR="00DC3CF8" w:rsidRPr="00694764">
              <w:rPr>
                <w:rFonts w:ascii="Garamond" w:eastAsia="Batang" w:hAnsi="Garamond"/>
                <w:i/>
                <w:sz w:val="22"/>
                <w:szCs w:val="22"/>
                <w:highlight w:val="yellow"/>
                <w:lang w:eastAsia="ar-SA"/>
              </w:rPr>
              <w:t>Договору о присоединении к торговой системе оптового рынка</w:t>
            </w:r>
            <w:r w:rsidR="00DC3CF8" w:rsidRPr="0069476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)</w:t>
            </w:r>
            <w:r w:rsidR="006A218A" w:rsidRPr="0069476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,</w:t>
            </w:r>
            <w:r w:rsidR="00DC3CF8" w:rsidRPr="0069476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определен </w:t>
            </w:r>
            <w:r w:rsidR="002821CB" w:rsidRPr="0069476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не</w:t>
            </w:r>
            <w:r w:rsidR="002821CB" w:rsidRPr="0069476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менее объема установленной мощности, указанного в приложении 1 к ДПМ ВИЭ, заключенным в отношении генерирующего объекта</w:t>
            </w:r>
            <w:r w:rsidR="00DC3CF8" w:rsidRPr="0069476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.</w:t>
            </w:r>
            <w:r w:rsidR="00DC3CF8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</w:t>
            </w:r>
          </w:p>
          <w:p w14:paraId="3D4A2E26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Величина </w:t>
            </w:r>
            <w:r w:rsidR="00C80AC5" w:rsidRPr="00B46DA4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  <w:lang w:eastAsia="ar-SA"/>
              </w:rPr>
              <w:object w:dxaOrig="1180" w:dyaOrig="400" w14:anchorId="4FBB9B08">
                <v:shape id="_x0000_i1136" type="#_x0000_t75" style="width:61.85pt;height:22.1pt" o:ole="">
                  <v:imagedata r:id="rId210" o:title=""/>
                </v:shape>
                <o:OLEObject Type="Embed" ProgID="Equation.3" ShapeID="_x0000_i1136" DrawAspect="Content" ObjectID="_1662211094" r:id="rId211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определяется на основании данных за месяц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>m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, предшествующий месяцу проведения расчета.</w:t>
            </w:r>
          </w:p>
          <w:p w14:paraId="61D932CE" w14:textId="18429B18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При проведении проверки соответствия обеспечения требованиям п. 2.2 в соответствии с пунктами </w:t>
            </w:r>
            <w:r w:rsidRPr="0038622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7.</w:t>
            </w:r>
            <w:r w:rsidR="003649C7" w:rsidRPr="0038622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8</w:t>
            </w:r>
            <w:r w:rsidRPr="0038622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.</w:t>
            </w:r>
            <w:r w:rsidR="003649C7" w:rsidRPr="0038622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3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и </w:t>
            </w:r>
            <w:r w:rsidRPr="0038622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7.</w:t>
            </w:r>
            <w:r w:rsidR="003649C7" w:rsidRPr="0038622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8</w:t>
            </w:r>
            <w:r w:rsidRPr="0038622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.</w:t>
            </w:r>
            <w:r w:rsidR="003649C7" w:rsidRPr="0038622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9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настоящего Регламента используется значение </w:t>
            </w:r>
            <w:r w:rsidR="00131871" w:rsidRPr="00B46DA4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  <w:lang w:eastAsia="ar-SA"/>
              </w:rPr>
              <w:object w:dxaOrig="1180" w:dyaOrig="400" w14:anchorId="5023A677">
                <v:shape id="_x0000_i1137" type="#_x0000_t75" style="width:61.85pt;height:22.1pt" o:ole="">
                  <v:imagedata r:id="rId210" o:title=""/>
                </v:shape>
                <o:OLEObject Type="Embed" ProgID="Equation.3" ShapeID="_x0000_i1137" DrawAspect="Content" ObjectID="_1662211095" r:id="rId212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, рассчитанное на основании данных за расчетный период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m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=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t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– 1, где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t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– месяц, в котором КО определяет факт соответствия обеспечения.</w:t>
            </w:r>
          </w:p>
          <w:p w14:paraId="647F0238" w14:textId="7013659C" w:rsidR="008679CD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332E1792" w14:textId="77777777" w:rsidR="003649C7" w:rsidRDefault="003649C7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0A4B064C" w14:textId="77777777" w:rsidR="003649C7" w:rsidRPr="00B46DA4" w:rsidRDefault="003649C7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  <w:p w14:paraId="77850212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В случае если в рамках мониторинга соответствия обеспечения по ДПМ ВИЭ требованиям настоящего Приложения, проводимого КО в соответствии с настоящим пунктом, в месяце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t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выявлено несоответствие требованиям, то в случае повторного выявления несоответствия требованиям к обеспечению в месяцах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t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+1 и (или)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t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+2 в отношении данного объекта ВИЭ КО не направляет уведомление по форме приложения 7 к настоящему Регламенту.</w:t>
            </w:r>
          </w:p>
          <w:p w14:paraId="44AD63AD" w14:textId="1056C564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lastRenderedPageBreak/>
              <w:t xml:space="preserve"> 2.2.2. КО </w:t>
            </w:r>
            <w:r w:rsidR="006243F3" w:rsidRPr="00386225">
              <w:rPr>
                <w:rFonts w:ascii="Garamond" w:hAnsi="Garamond"/>
                <w:sz w:val="22"/>
                <w:szCs w:val="22"/>
                <w:highlight w:val="yellow"/>
              </w:rPr>
              <w:t>не позднее 25-го числа каждого месяца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для каждого участника оптового рынка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i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, в отношении которого был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val="en-US" w:eastAsia="ar-SA"/>
              </w:rPr>
              <w:t>o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произведен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val="en-US" w:eastAsia="ar-SA"/>
              </w:rPr>
              <w:t>o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определение величины </w:t>
            </w:r>
            <w:r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540" w:dyaOrig="400" w14:anchorId="44DEAA89">
                <v:shape id="_x0000_i1138" type="#_x0000_t75" style="width:26.95pt;height:21.65pt" o:ole="">
                  <v:imagedata r:id="rId40" o:title=""/>
                </v:shape>
                <o:OLEObject Type="Embed" ProgID="Equation.3" ShapeID="_x0000_i1138" DrawAspect="Content" ObjectID="_1662211096" r:id="rId213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 соответствии с пунктом 3 настоящего Приложения, определяет и публикует в электронном виде с применением ЭП на своем официальном сайте в разделе с ограниченным в соответствии с Правилами ЭДО СЭД КО доступом (по форме приложения 31.1 к настоящему Регламенту)  величину денежных средств, которая может быть направлена на обеспечение исполнения обязательств, возникающих в отношении объектов ВИЭ, допущенных к ОПВ 2020 года и последующих лет, и (или) объектов ВИЭ, отобранных по итогам ОПВ 2020 года и  последующих лет, (</w:t>
            </w:r>
            <w:r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600" w:dyaOrig="400" w14:anchorId="2D4117C5">
                <v:shape id="_x0000_i1139" type="#_x0000_t75" style="width:30.05pt;height:21.65pt" o:ole="">
                  <v:imagedata r:id="rId42" o:title=""/>
                </v:shape>
                <o:OLEObject Type="Embed" ProgID="Equation.3" ShapeID="_x0000_i1139" DrawAspect="Content" ObjectID="_1662211097" r:id="rId214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 в соответствии с формулой:</w:t>
            </w:r>
          </w:p>
          <w:p w14:paraId="4AD5B67E" w14:textId="22D7EB7A" w:rsidR="008679CD" w:rsidRPr="00B46DA4" w:rsidRDefault="00131871" w:rsidP="008679CD">
            <w:pPr>
              <w:suppressAutoHyphens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4480" w:dyaOrig="400" w14:anchorId="715D80D8">
                <v:shape id="_x0000_i1140" type="#_x0000_t75" style="width:252.2pt;height:22.95pt" o:ole="">
                  <v:imagedata r:id="rId215" o:title=""/>
                </v:shape>
                <o:OLEObject Type="Embed" ProgID="Equation.3" ShapeID="_x0000_i1140" DrawAspect="Content" ObjectID="_1662211098" r:id="rId216"/>
              </w:object>
            </w:r>
            <w:r w:rsidR="0033694B" w:rsidRPr="00B46DA4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3E4B9BBB" w14:textId="342748F7" w:rsidR="0033694B" w:rsidRPr="00386225" w:rsidRDefault="0033694B" w:rsidP="0033694B">
            <w:pPr>
              <w:suppressAutoHyphens/>
              <w:spacing w:before="120" w:after="12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86225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="006D4090" w:rsidRPr="00386225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4840" w:dyaOrig="580" w14:anchorId="75A23D75">
                <v:shape id="_x0000_i1141" type="#_x0000_t75" style="width:242.05pt;height:29.6pt" o:ole="">
                  <v:imagedata r:id="rId217" o:title=""/>
                </v:shape>
                <o:OLEObject Type="Embed" ProgID="Equation.3" ShapeID="_x0000_i1141" DrawAspect="Content" ObjectID="_1662211099" r:id="rId218"/>
              </w:object>
            </w:r>
            <w:r w:rsidRPr="00386225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14:paraId="29D2C5B4" w14:textId="39256F09" w:rsidR="0033694B" w:rsidRPr="00B46DA4" w:rsidRDefault="006D4090" w:rsidP="0033694B">
            <w:pPr>
              <w:suppressAutoHyphens/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386225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4860" w:dyaOrig="580" w14:anchorId="1D2D82F9">
                <v:shape id="_x0000_i1142" type="#_x0000_t75" style="width:242.95pt;height:29.6pt" o:ole="">
                  <v:imagedata r:id="rId219" o:title=""/>
                </v:shape>
                <o:OLEObject Type="Embed" ProgID="Equation.3" ShapeID="_x0000_i1142" DrawAspect="Content" ObjectID="_1662211100" r:id="rId220"/>
              </w:object>
            </w:r>
            <w:r w:rsidR="0033694B" w:rsidRPr="00386225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14:paraId="03C6E707" w14:textId="77777777" w:rsidR="008679CD" w:rsidRPr="00B46DA4" w:rsidRDefault="008679CD" w:rsidP="00970DC6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В случае если для расчета </w:t>
            </w:r>
            <w:r w:rsidR="00970DC6"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620" w:dyaOrig="400" w14:anchorId="033253A3">
                <v:shape id="_x0000_i1143" type="#_x0000_t75" style="width:30.5pt;height:22.1pt" o:ole="">
                  <v:imagedata r:id="rId221" o:title=""/>
                </v:shape>
                <o:OLEObject Type="Embed" ProgID="Equation.3" ShapeID="_x0000_i1143" DrawAspect="Content" ObjectID="_1662211101" r:id="rId222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исходные данные  не определены, то в целях расчета эти исходные данные принимаются равными нулю.</w:t>
            </w:r>
          </w:p>
          <w:p w14:paraId="0099B690" w14:textId="45AB21C8" w:rsidR="008679CD" w:rsidRPr="00B46DA4" w:rsidRDefault="008679CD" w:rsidP="008679CD">
            <w:pPr>
              <w:suppressAutoHyphens/>
              <w:spacing w:before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Величина </w:t>
            </w:r>
            <w:r w:rsidR="00970DC6"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620" w:dyaOrig="400" w14:anchorId="3CBF4D9C">
                <v:shape id="_x0000_i1144" type="#_x0000_t75" style="width:30.5pt;height:21.65pt" o:ole="">
                  <v:imagedata r:id="rId223" o:title=""/>
                </v:shape>
                <o:OLEObject Type="Embed" ProgID="Equation.3" ShapeID="_x0000_i1144" DrawAspect="Content" ObjectID="_1662211102" r:id="rId224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рассчитывается с точностью до 2 знаков после запятой с учетом математического округления.</w:t>
            </w:r>
          </w:p>
          <w:p w14:paraId="49D537F6" w14:textId="401021B5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2.2.3. </w:t>
            </w:r>
            <w:r w:rsidRPr="00B46DA4">
              <w:rPr>
                <w:rFonts w:ascii="Garamond" w:hAnsi="Garamond"/>
                <w:sz w:val="22"/>
                <w:szCs w:val="22"/>
              </w:rPr>
              <w:t>В случаях, предусмотренных пп. 7.8.1–7.8.12 настоящего Регламента, при предоставлении дополнительного обеспечения / замены обеспечения</w:t>
            </w:r>
            <w:r w:rsidR="008404C3" w:rsidRPr="00386225">
              <w:rPr>
                <w:rFonts w:ascii="Garamond" w:hAnsi="Garamond"/>
                <w:sz w:val="22"/>
                <w:szCs w:val="22"/>
                <w:highlight w:val="yellow"/>
              </w:rPr>
              <w:t>, а также при передаче прав и обязанностей</w:t>
            </w:r>
            <w:r w:rsidR="008404C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в отношении объектов ВИЭ, отобранных на ОПВ в 2020 году и более поздние годы, КО при проведении проверки соответствия предоставленного (предоставляемого) обеспечения требованиям п. 2.2 настоящего Приложения использует значение </w:t>
            </w:r>
            <w:r w:rsidR="006D4090" w:rsidRPr="006D4090">
              <w:rPr>
                <w:rFonts w:ascii="Garamond" w:hAnsi="Garamond"/>
                <w:position w:val="-14"/>
                <w:sz w:val="22"/>
                <w:szCs w:val="22"/>
              </w:rPr>
              <w:object w:dxaOrig="1020" w:dyaOrig="400" w14:anchorId="56EAE028">
                <v:shape id="_x0000_i1145" type="#_x0000_t75" style="width:52.1pt;height:22.95pt" o:ole="">
                  <v:imagedata r:id="rId50" o:title=""/>
                </v:shape>
                <o:OLEObject Type="Embed" ProgID="Equation.3" ShapeID="_x0000_i1145" DrawAspect="Content" ObjectID="_1662211103" r:id="rId225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>, рассчитанное по итогам последнего на дату проведения проверки мониторинга.</w:t>
            </w:r>
          </w:p>
          <w:p w14:paraId="4B32BBB7" w14:textId="77777777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b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b/>
                <w:sz w:val="22"/>
                <w:szCs w:val="22"/>
                <w:lang w:eastAsia="ar-SA"/>
              </w:rPr>
              <w:lastRenderedPageBreak/>
              <w:t>3. Порядок определения требований участника оптового рынка</w:t>
            </w:r>
            <w:r w:rsidRPr="00B46DA4">
              <w:rPr>
                <w:rFonts w:ascii="Garamond" w:eastAsia="Batang" w:hAnsi="Garamond"/>
                <w:b/>
                <w:i/>
                <w:sz w:val="22"/>
                <w:szCs w:val="22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/>
                <w:b/>
                <w:sz w:val="22"/>
                <w:szCs w:val="22"/>
                <w:lang w:eastAsia="ar-SA"/>
              </w:rPr>
              <w:t>от продажи мощности по договорам, заключенным им на оптовом рынке</w:t>
            </w:r>
          </w:p>
          <w:p w14:paraId="74584281" w14:textId="7898CE46" w:rsidR="008679CD" w:rsidRPr="00B46DA4" w:rsidRDefault="008679CD" w:rsidP="008679C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3.1. КО по всем участникам оптового рынка, в отношении которых на оптовом рынке </w:t>
            </w:r>
            <w:r w:rsidR="00856176"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зарегистрированы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ГТП генерации, для которых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рынке), </w:t>
            </w:r>
            <w:r w:rsidR="008404C3" w:rsidRPr="0038622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за исключением участников оптового рынка, ГТП генерации которых расположены исключительно н</w:t>
            </w:r>
            <w:r w:rsidR="003649C7" w:rsidRPr="0038622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а</w:t>
            </w:r>
            <w:r w:rsidR="008404C3" w:rsidRPr="0038622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территории неценовых зон,</w:t>
            </w:r>
            <w:r w:rsidR="008404C3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определяет величину требований участника оптового рынка по договорам, заключенным им на оптовом рынке, </w:t>
            </w:r>
            <w:r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540" w:dyaOrig="400" w14:anchorId="39BB4836">
                <v:shape id="_x0000_i1146" type="#_x0000_t75" style="width:26.95pt;height:21.65pt" o:ole="">
                  <v:imagedata r:id="rId52" o:title=""/>
                </v:shape>
                <o:OLEObject Type="Embed" ProgID="Equation.3" ShapeID="_x0000_i1146" DrawAspect="Content" ObjectID="_1662211104" r:id="rId226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 соответствии со следующей формулой:</w:t>
            </w:r>
          </w:p>
          <w:p w14:paraId="1AA9C0CA" w14:textId="5E6AAD08" w:rsidR="00CF1691" w:rsidRDefault="004A7649" w:rsidP="002230BD">
            <w:p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86225">
              <w:rPr>
                <w:rFonts w:ascii="Garamond" w:hAnsi="Garamond"/>
                <w:position w:val="-72"/>
                <w:sz w:val="22"/>
                <w:szCs w:val="22"/>
                <w:highlight w:val="yellow"/>
              </w:rPr>
              <w:object w:dxaOrig="8640" w:dyaOrig="1400" w14:anchorId="46580CDC">
                <v:shape id="_x0000_i1147" type="#_x0000_t75" style="width:345.4pt;height:55.65pt" o:ole="">
                  <v:imagedata r:id="rId227" o:title=""/>
                </v:shape>
                <o:OLEObject Type="Embed" ProgID="Equation.3" ShapeID="_x0000_i1147" DrawAspect="Content" ObjectID="_1662211105" r:id="rId228"/>
              </w:object>
            </w:r>
            <w:r w:rsidR="00CF1691" w:rsidRPr="00CF1691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59F8B29E" w14:textId="6237E587" w:rsidR="002230BD" w:rsidRPr="00B46DA4" w:rsidRDefault="00CF1691" w:rsidP="002230BD">
            <w:p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5C55D0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где </w:t>
            </w:r>
            <w:r w:rsidR="00054DB6" w:rsidRPr="005C55D0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4000" w:dyaOrig="580" w14:anchorId="41AD7722">
                <v:shape id="_x0000_i1148" type="#_x0000_t75" style="width:201pt;height:29.6pt" o:ole="">
                  <v:imagedata r:id="rId229" o:title=""/>
                </v:shape>
                <o:OLEObject Type="Embed" ProgID="Equation.3" ShapeID="_x0000_i1148" DrawAspect="Content" ObjectID="_1662211106" r:id="rId230"/>
              </w:object>
            </w:r>
            <w:r w:rsidR="005C55D0" w:rsidRPr="005C55D0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14:paraId="5F914C6B" w14:textId="08813BE8" w:rsidR="002230BD" w:rsidRPr="00B46DA4" w:rsidRDefault="002230BD" w:rsidP="008446E5">
            <w:pPr>
              <w:pStyle w:val="a0"/>
              <w:ind w:left="567" w:hanging="567"/>
              <w:rPr>
                <w:rFonts w:ascii="Garamond" w:hAnsi="Garamond"/>
              </w:rPr>
            </w:pPr>
            <w:r w:rsidRPr="00B46DA4">
              <w:rPr>
                <w:rFonts w:ascii="Garamond" w:hAnsi="Garamond"/>
                <w:position w:val="-14"/>
              </w:rPr>
              <w:object w:dxaOrig="1500" w:dyaOrig="400" w14:anchorId="642D8288">
                <v:shape id="_x0000_i1149" type="#_x0000_t75" style="width:75.1pt;height:21.65pt" o:ole="">
                  <v:imagedata r:id="rId56" o:title=""/>
                </v:shape>
                <o:OLEObject Type="Embed" ProgID="Equation.3" ShapeID="_x0000_i1149" DrawAspect="Content" ObjectID="_1662211107" r:id="rId231"/>
              </w:object>
            </w:r>
            <w:r w:rsidRPr="00B46DA4">
              <w:rPr>
                <w:rFonts w:ascii="Garamond" w:hAnsi="Garamond"/>
              </w:rPr>
              <w:t xml:space="preserve"> [руб.] – объем предоставленного участником оптового рынка </w:t>
            </w:r>
            <w:r w:rsidRPr="00B46DA4">
              <w:rPr>
                <w:rFonts w:ascii="Garamond" w:hAnsi="Garamond"/>
                <w:i/>
                <w:lang w:val="en-US"/>
              </w:rPr>
              <w:t>i</w:t>
            </w:r>
            <w:r w:rsidRPr="00B46DA4">
              <w:rPr>
                <w:rFonts w:ascii="Garamond" w:hAnsi="Garamond"/>
              </w:rPr>
              <w:t xml:space="preserve"> обеспечения исполнения обязательств по договорам конкурентного отбора мощности новых генерирующих объектов (КОМ НГО) в виде неустойки</w:t>
            </w:r>
            <w:r w:rsidR="007149F0" w:rsidRPr="00B46DA4">
              <w:rPr>
                <w:rFonts w:ascii="Garamond" w:hAnsi="Garamond"/>
              </w:rPr>
              <w:t>,</w:t>
            </w:r>
            <w:r w:rsidRPr="00B46DA4">
              <w:rPr>
                <w:rFonts w:ascii="Garamond" w:hAnsi="Garamond"/>
              </w:rPr>
              <w:t xml:space="preserve"> определенный согласно формуле (с точностью до 2 знаков после запятой с учет</w:t>
            </w:r>
            <w:r w:rsidR="007149F0" w:rsidRPr="00B46DA4">
              <w:rPr>
                <w:rFonts w:ascii="Garamond" w:hAnsi="Garamond"/>
              </w:rPr>
              <w:t>ом математического округления):</w:t>
            </w:r>
          </w:p>
          <w:p w14:paraId="73E8B0D3" w14:textId="53DBB3E6" w:rsidR="007149F0" w:rsidRPr="00B46DA4" w:rsidRDefault="001F26CC" w:rsidP="007149F0">
            <w:pPr>
              <w:pStyle w:val="a0"/>
              <w:ind w:left="567" w:hanging="567"/>
              <w:jc w:val="center"/>
              <w:rPr>
                <w:rFonts w:ascii="Garamond" w:hAnsi="Garamond"/>
              </w:rPr>
            </w:pPr>
            <w:r w:rsidRPr="00B46DA4">
              <w:rPr>
                <w:rFonts w:ascii="Garamond" w:hAnsi="Garamond"/>
                <w:position w:val="-14"/>
                <w:highlight w:val="yellow"/>
              </w:rPr>
              <w:object w:dxaOrig="4720" w:dyaOrig="400" w14:anchorId="4CEF3E0F">
                <v:shape id="_x0000_i1150" type="#_x0000_t75" style="width:235.9pt;height:21.65pt" o:ole="">
                  <v:imagedata r:id="rId232" o:title=""/>
                </v:shape>
                <o:OLEObject Type="Embed" ProgID="Equation.3" ShapeID="_x0000_i1150" DrawAspect="Content" ObjectID="_1662211108" r:id="rId233"/>
              </w:object>
            </w:r>
            <w:r w:rsidR="007149F0" w:rsidRPr="00B46DA4">
              <w:rPr>
                <w:rFonts w:ascii="Garamond" w:hAnsi="Garamond"/>
              </w:rPr>
              <w:t>,</w:t>
            </w:r>
          </w:p>
          <w:p w14:paraId="638C3777" w14:textId="77777777" w:rsidR="007149F0" w:rsidRPr="00B46DA4" w:rsidRDefault="007149F0" w:rsidP="007149F0">
            <w:pPr>
              <w:pStyle w:val="a0"/>
              <w:ind w:left="426" w:hanging="426"/>
              <w:rPr>
                <w:rFonts w:ascii="Garamond" w:hAnsi="Garamond"/>
              </w:rPr>
            </w:pPr>
            <w:r w:rsidRPr="00B46DA4">
              <w:rPr>
                <w:rFonts w:ascii="Garamond" w:hAnsi="Garamond"/>
              </w:rPr>
              <w:t xml:space="preserve">где </w:t>
            </w:r>
            <w:r w:rsidRPr="00B46DA4">
              <w:rPr>
                <w:rFonts w:ascii="Garamond" w:hAnsi="Garamond"/>
                <w:position w:val="-14"/>
              </w:rPr>
              <w:object w:dxaOrig="540" w:dyaOrig="400" w14:anchorId="66CAF14B">
                <v:shape id="_x0000_i1151" type="#_x0000_t75" style="width:26.95pt;height:21.65pt" o:ole="">
                  <v:imagedata r:id="rId60" o:title=""/>
                </v:shape>
                <o:OLEObject Type="Embed" ProgID="Equation.3" ShapeID="_x0000_i1151" DrawAspect="Content" ObjectID="_1662211109" r:id="rId234"/>
              </w:object>
            </w:r>
            <w:r w:rsidRPr="00B46DA4">
              <w:rPr>
                <w:rFonts w:ascii="Garamond" w:hAnsi="Garamond"/>
              </w:rPr>
              <w:t xml:space="preserve"> [руб./МВт] – предельное значение цены на мощность за 1 МВт в месяц, определенное для ГТП генерации </w:t>
            </w:r>
            <w:r w:rsidRPr="00B46DA4">
              <w:rPr>
                <w:rFonts w:ascii="Garamond" w:hAnsi="Garamond"/>
                <w:i/>
              </w:rPr>
              <w:t>p</w:t>
            </w:r>
            <w:r w:rsidRPr="00B46DA4">
              <w:rPr>
                <w:rFonts w:ascii="Garamond" w:hAnsi="Garamond"/>
              </w:rPr>
              <w:t>, отобранной по результатам КОМ НГО, проведенного:</w:t>
            </w:r>
          </w:p>
          <w:p w14:paraId="1538C2F3" w14:textId="77777777" w:rsidR="007149F0" w:rsidRPr="00B46DA4" w:rsidRDefault="007149F0" w:rsidP="007149F0">
            <w:pPr>
              <w:pStyle w:val="a0"/>
              <w:ind w:left="1276"/>
              <w:rPr>
                <w:rFonts w:ascii="Garamond" w:hAnsi="Garamond"/>
              </w:rPr>
            </w:pPr>
            <w:r w:rsidRPr="00B46DA4">
              <w:rPr>
                <w:rFonts w:ascii="Garamond" w:hAnsi="Garamond"/>
              </w:rPr>
              <w:t>– в 2017 году, равной 2 115 000 руб./МВт;</w:t>
            </w:r>
          </w:p>
          <w:p w14:paraId="3D9B9B46" w14:textId="77777777" w:rsidR="007149F0" w:rsidRPr="00B46DA4" w:rsidRDefault="007149F0" w:rsidP="007149F0">
            <w:pPr>
              <w:pStyle w:val="a0"/>
              <w:ind w:left="1276"/>
              <w:rPr>
                <w:rFonts w:ascii="Garamond" w:hAnsi="Garamond"/>
              </w:rPr>
            </w:pPr>
            <w:r w:rsidRPr="00B46DA4">
              <w:rPr>
                <w:rFonts w:ascii="Garamond" w:hAnsi="Garamond"/>
              </w:rPr>
              <w:t>– 2018 году, равной 1 729 000 руб./МВт;</w:t>
            </w:r>
          </w:p>
          <w:p w14:paraId="15A0B2B6" w14:textId="77777777" w:rsidR="007149F0" w:rsidRPr="00B46DA4" w:rsidRDefault="007149F0" w:rsidP="007149F0">
            <w:pPr>
              <w:spacing w:after="120"/>
              <w:ind w:left="567" w:hanging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1600" w:dyaOrig="400" w14:anchorId="1297C5CE">
                <v:shape id="_x0000_i1152" type="#_x0000_t75" style="width:79.95pt;height:21.65pt" o:ole="">
                  <v:imagedata r:id="rId62" o:title=""/>
                </v:shape>
                <o:OLEObject Type="Embed" ProgID="Equation.3" ShapeID="_x0000_i1152" DrawAspect="Content" ObjectID="_1662211110" r:id="rId235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[МВт] – объем мощности, отобранный по результатам КОМ НГО, указанный в отношении ГТП генерации p в приложении 1 к договорам КОМ НГО;</w:t>
            </w:r>
          </w:p>
          <w:p w14:paraId="4741586C" w14:textId="0560270F" w:rsidR="008446E5" w:rsidRPr="00B46DA4" w:rsidRDefault="008446E5" w:rsidP="008446E5">
            <w:pPr>
              <w:spacing w:after="120"/>
              <w:ind w:left="567" w:hanging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63638B">
              <w:rPr>
                <w:rFonts w:ascii="Garamond" w:hAnsi="Garamond"/>
                <w:position w:val="-8"/>
                <w:sz w:val="22"/>
                <w:szCs w:val="22"/>
                <w:highlight w:val="yellow"/>
              </w:rPr>
              <w:object w:dxaOrig="1060" w:dyaOrig="320" w14:anchorId="30E9F89C">
                <v:shape id="_x0000_i1153" type="#_x0000_t75" style="width:75.55pt;height:22.55pt" o:ole="">
                  <v:imagedata r:id="rId236" o:title=""/>
                </v:shape>
                <o:OLEObject Type="Embed" ProgID="Equation.3" ShapeID="_x0000_i1153" DrawAspect="Content" ObjectID="_1662211111" r:id="rId237"/>
              </w:object>
            </w:r>
            <w:r w:rsidRPr="0063638B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63638B" w:rsidRPr="0063638B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– </w:t>
            </w:r>
            <w:r w:rsidRPr="0063638B">
              <w:rPr>
                <w:rFonts w:ascii="Garamond" w:hAnsi="Garamond"/>
                <w:sz w:val="22"/>
                <w:szCs w:val="22"/>
                <w:highlight w:val="yellow"/>
              </w:rPr>
              <w:t xml:space="preserve">множество </w: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 xml:space="preserve">ГТП, зарегистрированных в отношении объектов </w:t>
            </w:r>
            <w:r w:rsidR="000632C6" w:rsidRPr="00B46DA4">
              <w:rPr>
                <w:rFonts w:ascii="Garamond" w:hAnsi="Garamond"/>
                <w:sz w:val="22"/>
                <w:szCs w:val="22"/>
                <w:highlight w:val="yellow"/>
              </w:rPr>
              <w:t>генерации</w: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>, отобранных по итогам КОМ НГО</w:t>
            </w:r>
            <w:r w:rsidR="000632C6" w:rsidRPr="00B46DA4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 xml:space="preserve"> в отношении которых участник оптового рынка </w:t>
            </w:r>
            <w:r w:rsidRPr="00B46DA4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 xml:space="preserve"> обеспечивает исполнение обязательств неустойкой</w:t>
            </w:r>
            <w:r w:rsidR="00F77456">
              <w:rPr>
                <w:rFonts w:ascii="Garamond" w:hAnsi="Garamond"/>
                <w:sz w:val="22"/>
                <w:szCs w:val="22"/>
                <w:highlight w:val="yellow"/>
              </w:rPr>
              <w:t xml:space="preserve">, и имеющих </w:t>
            </w:r>
            <w:r w:rsidR="00F05243" w:rsidRPr="00B46DA4">
              <w:rPr>
                <w:rFonts w:ascii="Garamond" w:hAnsi="Garamond"/>
                <w:sz w:val="22"/>
                <w:szCs w:val="22"/>
                <w:highlight w:val="yellow"/>
              </w:rPr>
              <w:t>на 1-е (первое) число расчетного месяца признак «условная ГТП генерации»</w: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14:paraId="1980DA92" w14:textId="67823D4D" w:rsidR="000632C6" w:rsidRPr="00B46DA4" w:rsidRDefault="007F0BBD" w:rsidP="007149F0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F77456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2980" w:dyaOrig="580" w14:anchorId="7F4DCB4F">
                <v:shape id="_x0000_i1154" type="#_x0000_t75" style="width:148.85pt;height:29.6pt" o:ole="">
                  <v:imagedata r:id="rId238" o:title=""/>
                </v:shape>
                <o:OLEObject Type="Embed" ProgID="Equation.3" ShapeID="_x0000_i1154" DrawAspect="Content" ObjectID="_1662211112" r:id="rId239"/>
              </w:object>
            </w:r>
            <w:r w:rsidR="00F77456" w:rsidRPr="00F77456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14:paraId="0B065936" w14:textId="77777777" w:rsidR="007149F0" w:rsidRPr="00B46DA4" w:rsidRDefault="007149F0" w:rsidP="007149F0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580" w:dyaOrig="400" w14:anchorId="0D80388E">
                <v:shape id="_x0000_i1155" type="#_x0000_t75" style="width:29.6pt;height:21.65pt" o:ole="">
                  <v:imagedata r:id="rId64" o:title=""/>
                </v:shape>
                <o:OLEObject Type="Embed" ProgID="Equation.3" ShapeID="_x0000_i1155" DrawAspect="Content" ObjectID="_1662211113" r:id="rId240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[руб.] – объем ответственности участника оптового рынка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i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, являющегося поручителем по обязательствам участника (-ов) оптового рынка – поставщика (-ов) мощности по договорам КОМ НГО, заключенным в отношении объекта генерации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 p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, определенный в соответствии с </w:t>
            </w:r>
            <w:r w:rsidRPr="00B46DA4">
              <w:rPr>
                <w:rFonts w:ascii="Garamond" w:eastAsia="Batang" w:hAnsi="Garamond" w:cs="Garamond"/>
                <w:i/>
                <w:color w:val="000000"/>
                <w:sz w:val="22"/>
                <w:szCs w:val="22"/>
                <w:lang w:eastAsia="ar-SA"/>
              </w:rPr>
              <w:t xml:space="preserve">Регламентом проведения конкурентных отборов мощности новых генерирующих объектов </w:t>
            </w:r>
            <w:r w:rsidRPr="00B46DA4"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  <w:t>(Приложение № 19.8 к</w:t>
            </w:r>
            <w:r w:rsidRPr="00B46DA4">
              <w:rPr>
                <w:rFonts w:ascii="Garamond" w:eastAsia="Batang" w:hAnsi="Garamond" w:cs="Garamond"/>
                <w:i/>
                <w:color w:val="000000"/>
                <w:sz w:val="22"/>
                <w:szCs w:val="22"/>
                <w:lang w:eastAsia="ar-SA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  <w:t>);</w:t>
            </w:r>
          </w:p>
          <w:p w14:paraId="08388643" w14:textId="0FD35098" w:rsidR="000632C6" w:rsidRPr="00B46DA4" w:rsidRDefault="00F05243" w:rsidP="007149F0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</w:pPr>
            <w:r w:rsidRPr="00B46DA4">
              <w:rPr>
                <w:rFonts w:ascii="Garamond" w:hAnsi="Garamond"/>
                <w:position w:val="-8"/>
                <w:sz w:val="22"/>
                <w:szCs w:val="22"/>
                <w:highlight w:val="yellow"/>
              </w:rPr>
              <w:object w:dxaOrig="1060" w:dyaOrig="320" w14:anchorId="7B836405">
                <v:shape id="_x0000_i1156" type="#_x0000_t75" style="width:75.55pt;height:22.55pt" o:ole="">
                  <v:imagedata r:id="rId241" o:title=""/>
                </v:shape>
                <o:OLEObject Type="Embed" ProgID="Equation.3" ShapeID="_x0000_i1156" DrawAspect="Content" ObjectID="_1662211114" r:id="rId242"/>
              </w:object>
            </w:r>
            <w:r w:rsidR="000632C6" w:rsidRPr="00B46DA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8A5CE1" w:rsidRPr="00B46DA4">
              <w:rPr>
                <w:rFonts w:ascii="Garamond" w:eastAsia="Batang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>–</w:t>
            </w:r>
            <w:r w:rsidR="008A5CE1">
              <w:rPr>
                <w:rFonts w:ascii="Garamond" w:eastAsia="Batang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="000632C6" w:rsidRPr="00B46DA4">
              <w:rPr>
                <w:rFonts w:ascii="Garamond" w:hAnsi="Garamond"/>
                <w:sz w:val="22"/>
                <w:szCs w:val="22"/>
                <w:highlight w:val="yellow"/>
              </w:rPr>
              <w:t xml:space="preserve">множество ГТП, зарегистрированных в отношении объектов генерации, отобранных по итогам КОМ НГО, в отношении которых участник оптового рынка </w:t>
            </w:r>
            <w:r w:rsidR="000632C6" w:rsidRPr="00B46DA4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="000632C6" w:rsidRPr="00B46DA4">
              <w:rPr>
                <w:rFonts w:ascii="Garamond" w:hAnsi="Garamond"/>
                <w:sz w:val="22"/>
                <w:szCs w:val="22"/>
                <w:highlight w:val="yellow"/>
              </w:rPr>
              <w:t xml:space="preserve"> обеспечивает исполнение обязательств </w: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>поручительством, и имеющих на 1-е (первое) число расчетного месяца признак «условная ГТП генерации»</w:t>
            </w:r>
            <w:r w:rsidR="000632C6" w:rsidRPr="008A5CE1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14:paraId="048EECA7" w14:textId="38C77FFB" w:rsidR="00582892" w:rsidRPr="00B46DA4" w:rsidRDefault="00054DB6" w:rsidP="00F05243">
            <w:pPr>
              <w:spacing w:after="120"/>
              <w:ind w:left="742" w:hanging="742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3000" w:dyaOrig="580" w14:anchorId="7A196D73">
                <v:shape id="_x0000_i1157" type="#_x0000_t75" style="width:150.65pt;height:29.6pt" o:ole="">
                  <v:imagedata r:id="rId243" o:title=""/>
                </v:shape>
                <o:OLEObject Type="Embed" ProgID="Equation.3" ShapeID="_x0000_i1157" DrawAspect="Content" ObjectID="_1662211115" r:id="rId244"/>
              </w:object>
            </w:r>
            <w:r w:rsidR="008A5CE1" w:rsidRPr="008A5CE1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14:paraId="4553A107" w14:textId="68DB1F91" w:rsidR="00582892" w:rsidRPr="00B46DA4" w:rsidRDefault="00582892" w:rsidP="00582892">
            <w:p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object w:dxaOrig="1100" w:dyaOrig="400" w14:anchorId="22006DE2">
                <v:shape id="_x0000_i1158" type="#_x0000_t75" style="width:54.35pt;height:21.65pt" o:ole="">
                  <v:imagedata r:id="rId245" o:title=""/>
                </v:shape>
                <o:OLEObject Type="Embed" ProgID="Equation.3" ShapeID="_x0000_i1158" DrawAspect="Content" ObjectID="_1662211116" r:id="rId246"/>
              </w:object>
            </w:r>
            <w:r w:rsidR="00826F70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826F70"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–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объем обеспечения, предоставленный участником оптового рынка </w:t>
            </w:r>
            <w:r w:rsidRPr="00C823E0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в виде неустойки по действующим на оптовом рынке договорам купли-продажи мощности по результатам конкурентного отбора мощности (договоры КОМ) для участия в КОМ в отношении ГТП генерации </w:t>
            </w:r>
            <w:r w:rsidRPr="00B46DA4">
              <w:rPr>
                <w:rFonts w:ascii="Garamond" w:hAnsi="Garamond"/>
                <w:sz w:val="22"/>
                <w:szCs w:val="22"/>
              </w:rPr>
              <w:object w:dxaOrig="1020" w:dyaOrig="360" w14:anchorId="7B8CCC22">
                <v:shape id="_x0000_i1159" type="#_x0000_t75" style="width:52.1pt;height:19pt" o:ole="">
                  <v:imagedata r:id="rId68" o:title=""/>
                </v:shape>
                <o:OLEObject Type="Embed" ProgID="Equation.3" ShapeID="_x0000_i1159" DrawAspect="Content" ObjectID="_1662211117" r:id="rId247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, определенный согласно следующей формуле (с точностью до 2 знаков после запятой с учетом математического округления(данная величина не определяется в отношении </w:t>
            </w:r>
            <w:r w:rsidRPr="00B46DA4">
              <w:rPr>
                <w:rFonts w:ascii="Garamond" w:hAnsi="Garamond"/>
                <w:sz w:val="22"/>
                <w:szCs w:val="22"/>
              </w:rPr>
              <w:lastRenderedPageBreak/>
              <w:t xml:space="preserve">генерирующих объектов, в отношении которых определена величина </w:t>
            </w:r>
            <w:r w:rsidRPr="00B46DA4">
              <w:rPr>
                <w:rFonts w:ascii="Garamond" w:hAnsi="Garamond"/>
                <w:sz w:val="22"/>
                <w:szCs w:val="22"/>
              </w:rPr>
              <w:object w:dxaOrig="1020" w:dyaOrig="400" w14:anchorId="63801FDF">
                <v:shape id="_x0000_i1160" type="#_x0000_t75" style="width:52.1pt;height:21.65pt" o:ole="">
                  <v:imagedata r:id="rId70" o:title=""/>
                </v:shape>
                <o:OLEObject Type="Embed" ProgID="Equation.3" ShapeID="_x0000_i1160" DrawAspect="Content" ObjectID="_1662211118" r:id="rId248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>)):</w:t>
            </w:r>
          </w:p>
          <w:p w14:paraId="54A1A62C" w14:textId="5AECE256" w:rsidR="00582892" w:rsidRPr="00B46DA4" w:rsidRDefault="00582892" w:rsidP="00582892">
            <w:pPr>
              <w:pStyle w:val="a0"/>
              <w:ind w:left="567" w:hanging="567"/>
              <w:rPr>
                <w:rFonts w:ascii="Garamond" w:hAnsi="Garamond"/>
              </w:rPr>
            </w:pPr>
          </w:p>
          <w:p w14:paraId="7C998B6C" w14:textId="19E3F578" w:rsidR="00582892" w:rsidRPr="00B46DA4" w:rsidRDefault="00582892" w:rsidP="00582892">
            <w:pPr>
              <w:pStyle w:val="a0"/>
              <w:ind w:left="567" w:hanging="567"/>
              <w:jc w:val="center"/>
              <w:rPr>
                <w:rFonts w:ascii="Garamond" w:hAnsi="Garamond"/>
              </w:rPr>
            </w:pPr>
            <w:r w:rsidRPr="00B46DA4">
              <w:rPr>
                <w:rFonts w:ascii="Garamond" w:hAnsi="Garamond"/>
                <w:i/>
                <w:position w:val="-46"/>
                <w:highlight w:val="yellow"/>
              </w:rPr>
              <w:object w:dxaOrig="4200" w:dyaOrig="720" w14:anchorId="69DD8637">
                <v:shape id="_x0000_i1161" type="#_x0000_t75" style="width:250pt;height:42.85pt" o:ole="">
                  <v:imagedata r:id="rId249" o:title=""/>
                </v:shape>
                <o:OLEObject Type="Embed" ProgID="Equation.3" ShapeID="_x0000_i1161" DrawAspect="Content" ObjectID="_1662211119" r:id="rId250"/>
              </w:object>
            </w:r>
            <w:r w:rsidRPr="00B46DA4">
              <w:rPr>
                <w:rFonts w:ascii="Garamond" w:hAnsi="Garamond"/>
              </w:rPr>
              <w:t>,</w:t>
            </w:r>
          </w:p>
          <w:p w14:paraId="487A931C" w14:textId="0C00107B" w:rsidR="00582892" w:rsidRPr="00B46DA4" w:rsidRDefault="00582892" w:rsidP="00582892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 xml:space="preserve">где 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object w:dxaOrig="859" w:dyaOrig="400" w14:anchorId="216A6C32">
                <v:shape id="_x0000_i1162" type="#_x0000_t75" style="width:42.4pt;height:21.65pt" o:ole="">
                  <v:imagedata r:id="rId251" o:title=""/>
                </v:shape>
                <o:OLEObject Type="Embed" ProgID="Equation.3" ShapeID="_x0000_i1162" DrawAspect="Content" ObjectID="_1662211120" r:id="rId252"/>
              </w:object>
            </w:r>
            <w:r w:rsidRPr="00B46DA4" w:rsidDel="00E02F73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 xml:space="preserve">[МВт] – объем мощности генерирующих объектов, отобранных по результатам КОМ, указанный в отношении ГТП генерации </w:t>
            </w:r>
            <w:r w:rsidRPr="00001D8D">
              <w:rPr>
                <w:rFonts w:ascii="Garamond" w:eastAsia="Batang" w:hAnsi="Garamond"/>
                <w:i/>
                <w:position w:val="-14"/>
                <w:sz w:val="22"/>
                <w:szCs w:val="22"/>
                <w:lang w:eastAsia="ar-SA"/>
              </w:rPr>
              <w:t>p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 xml:space="preserve"> участника оптового рынка </w:t>
            </w:r>
            <w:r w:rsidRPr="00B46DA4">
              <w:rPr>
                <w:rFonts w:ascii="Garamond" w:eastAsia="Batang" w:hAnsi="Garamond"/>
                <w:i/>
                <w:position w:val="-14"/>
                <w:sz w:val="22"/>
                <w:szCs w:val="22"/>
                <w:lang w:eastAsia="ar-SA"/>
              </w:rPr>
              <w:t>i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 xml:space="preserve"> в месяце 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  <w:lang w:eastAsia="ar-SA"/>
              </w:rPr>
              <w:object w:dxaOrig="180" w:dyaOrig="200" w14:anchorId="0AC57789">
                <v:shape id="_x0000_i1163" type="#_x0000_t75" style="width:14.15pt;height:16.35pt" o:ole="">
                  <v:imagedata r:id="rId253" o:title=""/>
                </v:shape>
                <o:OLEObject Type="Embed" ProgID="Equation.3" ShapeID="_x0000_i1163" DrawAspect="Content" ObjectID="_1662211121" r:id="rId254"/>
              </w:objec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 xml:space="preserve"> года </w:t>
            </w:r>
            <w:r w:rsidRPr="00001D8D">
              <w:rPr>
                <w:rFonts w:ascii="Garamond" w:eastAsia="Batang" w:hAnsi="Garamond"/>
                <w:i/>
                <w:position w:val="-14"/>
                <w:sz w:val="22"/>
                <w:szCs w:val="22"/>
                <w:lang w:eastAsia="ar-SA"/>
              </w:rPr>
              <w:t>X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 xml:space="preserve"> в Реестре обязательств по поставке мощности по результатам КОМ, 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  <w:lang w:eastAsia="ar-SA"/>
              </w:rPr>
              <w:t>полученном КО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 xml:space="preserve"> в соответствии с 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  <w:lang w:eastAsia="ar-SA"/>
              </w:rPr>
              <w:t>п. 16.</w:t>
            </w:r>
            <w:r w:rsidRPr="00C823E0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  <w:lang w:eastAsia="ar-SA"/>
              </w:rPr>
              <w:t xml:space="preserve">2 </w:t>
            </w:r>
            <w:r w:rsidRPr="00C823E0">
              <w:rPr>
                <w:rFonts w:ascii="Garamond" w:eastAsia="Batang" w:hAnsi="Garamond"/>
                <w:i/>
                <w:position w:val="-14"/>
                <w:sz w:val="22"/>
                <w:szCs w:val="22"/>
                <w:highlight w:val="yellow"/>
                <w:lang w:eastAsia="ar-SA"/>
              </w:rPr>
              <w:t xml:space="preserve">Регламента определения </w:t>
            </w:r>
            <w:r w:rsidRPr="00B46DA4">
              <w:rPr>
                <w:rFonts w:ascii="Garamond" w:eastAsia="Batang" w:hAnsi="Garamond"/>
                <w:i/>
                <w:position w:val="-14"/>
                <w:sz w:val="22"/>
                <w:szCs w:val="22"/>
                <w:highlight w:val="yellow"/>
                <w:lang w:eastAsia="ar-SA"/>
              </w:rPr>
              <w:t>объемов покупки и продажи мощности на оптовом рынке</w:t>
            </w:r>
            <w:r w:rsidRPr="00B46DA4">
              <w:rPr>
                <w:rFonts w:ascii="Garamond" w:eastAsia="Batang" w:hAnsi="Garamond"/>
                <w:i/>
                <w:position w:val="-14"/>
                <w:sz w:val="22"/>
                <w:szCs w:val="22"/>
                <w:lang w:eastAsia="ar-SA"/>
              </w:rPr>
              <w:t xml:space="preserve"> </w:t>
            </w:r>
            <w:r w:rsidRPr="005F1692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>(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 xml:space="preserve">Приложение № 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highlight w:val="yellow"/>
                <w:lang w:eastAsia="ar-SA"/>
              </w:rPr>
              <w:t>13.2</w:t>
            </w:r>
            <w:r w:rsidRPr="00B46DA4">
              <w:rPr>
                <w:rFonts w:ascii="Garamond" w:eastAsia="Batang" w:hAnsi="Garamond"/>
                <w:i/>
                <w:position w:val="-14"/>
                <w:sz w:val="22"/>
                <w:szCs w:val="22"/>
                <w:lang w:eastAsia="ar-SA"/>
              </w:rPr>
              <w:t xml:space="preserve"> к Договору о присоединении к торговой системе оптового рынка</w:t>
            </w:r>
            <w:r w:rsidR="00C11F55" w:rsidRPr="00B46DA4">
              <w:rPr>
                <w:rFonts w:ascii="Garamond" w:eastAsia="Batang" w:hAnsi="Garamond"/>
                <w:i/>
                <w:position w:val="-14"/>
                <w:sz w:val="22"/>
                <w:szCs w:val="22"/>
                <w:lang w:eastAsia="ar-SA"/>
              </w:rPr>
              <w:t>)</w:t>
            </w:r>
            <w:r w:rsidR="00C11F55"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>;</w:t>
            </w:r>
          </w:p>
          <w:p w14:paraId="22668170" w14:textId="77777777" w:rsidR="00C11F55" w:rsidRPr="00B46DA4" w:rsidRDefault="00C11F55" w:rsidP="00C11F55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object w:dxaOrig="800" w:dyaOrig="400" w14:anchorId="19671392">
                <v:shape id="_x0000_i1164" type="#_x0000_t75" style="width:40.65pt;height:21.65pt" o:ole="">
                  <v:imagedata r:id="rId76" o:title=""/>
                </v:shape>
                <o:OLEObject Type="Embed" ProgID="Equation.3" ShapeID="_x0000_i1164" DrawAspect="Content" ObjectID="_1662211122" r:id="rId255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[руб./МВт]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 xml:space="preserve"> – цена на мощность в первой точке спроса на мощность, использованная для определения спроса на мощность при проведении КОМ на год </w:t>
            </w:r>
            <w:r w:rsidRPr="00B46DA4">
              <w:rPr>
                <w:rFonts w:ascii="Garamond" w:eastAsia="Batang" w:hAnsi="Garamond"/>
                <w:i/>
                <w:position w:val="-14"/>
                <w:sz w:val="22"/>
                <w:szCs w:val="22"/>
                <w:lang w:val="en-US" w:eastAsia="ar-SA"/>
              </w:rPr>
              <w:t>X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 xml:space="preserve">, для ценовой зоны </w:t>
            </w:r>
            <w:r w:rsidRPr="00B46DA4">
              <w:rPr>
                <w:rFonts w:ascii="Garamond" w:eastAsia="Batang" w:hAnsi="Garamond"/>
                <w:i/>
                <w:position w:val="-14"/>
                <w:sz w:val="22"/>
                <w:szCs w:val="22"/>
                <w:lang w:eastAsia="ar-SA"/>
              </w:rPr>
              <w:t>z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 xml:space="preserve">, к которой относится ГТП невведенного объекта генерации </w:t>
            </w:r>
            <w:r w:rsidRPr="00B46DA4">
              <w:rPr>
                <w:rFonts w:ascii="Garamond" w:eastAsia="Batang" w:hAnsi="Garamond"/>
                <w:i/>
                <w:position w:val="-14"/>
                <w:sz w:val="22"/>
                <w:szCs w:val="22"/>
                <w:lang w:eastAsia="ar-SA"/>
              </w:rPr>
              <w:t>p</w:t>
            </w:r>
            <w:r w:rsidRPr="00B46DA4">
              <w:rPr>
                <w:rFonts w:ascii="Garamond" w:eastAsia="Batang" w:hAnsi="Garamond"/>
                <w:position w:val="-14"/>
                <w:sz w:val="22"/>
                <w:szCs w:val="22"/>
                <w:lang w:eastAsia="ar-SA"/>
              </w:rPr>
              <w:t>;</w:t>
            </w:r>
          </w:p>
          <w:p w14:paraId="44B2A8E0" w14:textId="0A66DF7B" w:rsidR="00C11F55" w:rsidRPr="00B46DA4" w:rsidRDefault="00C11F55" w:rsidP="00C11F55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>Х –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годы, на которые проводился КОМ , при этом в целях определения величины </w:t>
            </w:r>
            <w:r w:rsidRPr="00B46DA4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100" w:dyaOrig="400" w14:anchorId="3571DC87">
                <v:shape id="_x0000_i1165" type="#_x0000_t75" style="width:54.35pt;height:21.65pt" o:ole="">
                  <v:imagedata r:id="rId256" o:title=""/>
                </v:shape>
                <o:OLEObject Type="Embed" ProgID="Equation.3" ShapeID="_x0000_i1165" DrawAspect="Content" ObjectID="_1662211123" r:id="rId257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 учитываются месяцы  начиная с месяца t–1, где t – месяц, в котором КО производит расчет;</w:t>
            </w:r>
          </w:p>
          <w:p w14:paraId="548D2230" w14:textId="1238A6FC" w:rsidR="00C11F55" w:rsidRPr="00B46DA4" w:rsidRDefault="00C11F55" w:rsidP="00C11F55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/>
                <w:position w:val="-4"/>
                <w:sz w:val="22"/>
                <w:szCs w:val="22"/>
                <w:lang w:eastAsia="ar-SA"/>
              </w:rPr>
              <w:object w:dxaOrig="639" w:dyaOrig="300" w14:anchorId="3870A595">
                <v:shape id="_x0000_i1166" type="#_x0000_t75" style="width:31.8pt;height:14.6pt" o:ole="">
                  <v:imagedata r:id="rId80" o:title=""/>
                </v:shape>
                <o:OLEObject Type="Embed" ProgID="Equation.3" ShapeID="_x0000_i1166" DrawAspect="Content" ObjectID="_1662211124" r:id="rId258"/>
              </w:objec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– множество ГТП генерации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>p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, имеющих в соответствии с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>Регламентом проведения конкурентных отборов мощности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 (Приложение № 19.3 к </w:t>
            </w:r>
            <w:r w:rsidRPr="00B46DA4">
              <w:rPr>
                <w:rFonts w:ascii="Garamond" w:eastAsia="Batang" w:hAnsi="Garamond"/>
                <w:i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B46DA4">
              <w:rPr>
                <w:rFonts w:ascii="Garamond" w:eastAsia="Batang" w:hAnsi="Garamond"/>
                <w:sz w:val="22"/>
                <w:szCs w:val="22"/>
                <w:lang w:eastAsia="ar-SA"/>
              </w:rPr>
              <w:t>) на момент проведения КОМ на текущий год признак «условная ГТП генерации, в состав которой входит невведенное генерирующее оборудование»</w:t>
            </w:r>
            <w:r w:rsidRPr="00B46DA4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.</w:t>
            </w:r>
          </w:p>
          <w:p w14:paraId="226ACD31" w14:textId="7F9FEAF7" w:rsidR="00C11F55" w:rsidRPr="00B46DA4" w:rsidRDefault="00C11F55" w:rsidP="00C11F55">
            <w:pPr>
              <w:suppressAutoHyphens/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091DC3">
              <w:rPr>
                <w:rFonts w:ascii="Garamond" w:hAnsi="Garamond"/>
                <w:position w:val="-46"/>
                <w:sz w:val="22"/>
                <w:szCs w:val="22"/>
                <w:highlight w:val="yellow"/>
              </w:rPr>
              <w:object w:dxaOrig="2860" w:dyaOrig="720" w14:anchorId="4093C2AB">
                <v:shape id="_x0000_i1167" type="#_x0000_t75" style="width:143.55pt;height:36.65pt" o:ole="">
                  <v:imagedata r:id="rId259" o:title=""/>
                </v:shape>
                <o:OLEObject Type="Embed" ProgID="Equation.3" ShapeID="_x0000_i1167" DrawAspect="Content" ObjectID="_1662211125" r:id="rId260"/>
              </w:object>
            </w:r>
            <w:r w:rsidRPr="00091DC3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56309154" w14:textId="77777777" w:rsidR="009405BE" w:rsidRPr="00B46DA4" w:rsidRDefault="009405BE" w:rsidP="008C283F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object w:dxaOrig="1020" w:dyaOrig="400" w14:anchorId="44B6172A">
                <v:shape id="_x0000_i1168" type="#_x0000_t75" style="width:52.1pt;height:21.65pt" o:ole="">
                  <v:imagedata r:id="rId70" o:title=""/>
                </v:shape>
                <o:OLEObject Type="Embed" ProgID="Equation.3" ShapeID="_x0000_i1168" DrawAspect="Content" ObjectID="_1662211126" r:id="rId261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[руб.] – объем ответственности участника оптового рынка i, являющегося поручителем по договорам конкурентного отбора 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lastRenderedPageBreak/>
              <w:t>мощности, заключенным в отношении ГТП генерации p, определенный в соответствии с Регламентом проведения конкурентных отборов мощности (Приложение № 19.3 к Договору о присоединении к торговой системе оптового рынка);</w:t>
            </w:r>
          </w:p>
          <w:p w14:paraId="1BF6608E" w14:textId="38B41043" w:rsidR="003562C3" w:rsidRPr="00B46DA4" w:rsidRDefault="003562C3" w:rsidP="008C283F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object w:dxaOrig="760" w:dyaOrig="320" w14:anchorId="55E2F92F">
                <v:shape id="_x0000_i1169" type="#_x0000_t75" style="width:55.65pt;height:23.85pt" o:ole="">
                  <v:imagedata r:id="rId262" o:title=""/>
                </v:shape>
                <o:OLEObject Type="Embed" ProgID="Equation.3" ShapeID="_x0000_i1169" DrawAspect="Content" ObjectID="_1662211127" r:id="rId263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="00221609" w:rsidRPr="00B46DA4">
              <w:rPr>
                <w:rFonts w:ascii="Garamond" w:eastAsia="Batang" w:hAnsi="Garamond"/>
                <w:color w:val="000000"/>
                <w:sz w:val="22"/>
                <w:szCs w:val="22"/>
                <w:highlight w:val="yellow"/>
                <w:lang w:eastAsia="ar-SA"/>
              </w:rPr>
              <w:t>–</w:t>
            </w:r>
            <w:r w:rsidR="00221609">
              <w:rPr>
                <w:rFonts w:ascii="Garamond" w:eastAsia="Batang" w:hAnsi="Garamond"/>
                <w:color w:val="000000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множество ГТП, зарегистрированных в отношении объектов генерации, отобранных по итогам КОМ, в отношении которых участник оптового рынка </w:t>
            </w:r>
            <w:r w:rsidRPr="00221609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i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обеспечивает исполнение обязательств, возникающих по итогам КОМ, поручительством</w:t>
            </w:r>
            <w:r w:rsidR="00221609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,</w:t>
            </w:r>
            <w:r w:rsidR="002821CB"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="002821CB" w:rsidRPr="00221609">
              <w:rPr>
                <w:rFonts w:ascii="Garamond" w:hAnsi="Garamond"/>
                <w:sz w:val="22"/>
                <w:szCs w:val="22"/>
                <w:highlight w:val="yellow"/>
              </w:rPr>
              <w:t xml:space="preserve">и имеющих </w:t>
            </w:r>
            <w:r w:rsidR="002821CB" w:rsidRPr="00B46DA4">
              <w:rPr>
                <w:rFonts w:ascii="Garamond" w:hAnsi="Garamond"/>
                <w:sz w:val="22"/>
                <w:szCs w:val="22"/>
                <w:highlight w:val="yellow"/>
              </w:rPr>
              <w:t>на 1-е (первое) число расчетного месяца признак «условная ГТП генерации»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.</w:t>
            </w:r>
          </w:p>
          <w:p w14:paraId="204418F0" w14:textId="77777777" w:rsidR="009405BE" w:rsidRPr="00B46DA4" w:rsidRDefault="009405BE" w:rsidP="009405BE">
            <w:pPr>
              <w:spacing w:after="120"/>
              <w:ind w:left="567" w:hanging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object w:dxaOrig="980" w:dyaOrig="400" w14:anchorId="18A3924F">
                <v:shape id="_x0000_i1170" type="#_x0000_t75" style="width:50.35pt;height:21.65pt" o:ole="">
                  <v:imagedata r:id="rId83" o:title=""/>
                </v:shape>
                <o:OLEObject Type="Embed" ProgID="Equation.3" ShapeID="_x0000_i1170" DrawAspect="Content" ObjectID="_1662211128" r:id="rId264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[руб.] – объем ответственности участника оптового рынка i, являющегося поручителем по обязательствам участника оптового рынка – покупателя c ценозависимым потреблением j по договорам КОМ, определенный в соответствии с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Регламентом проведения конкурентных отборов мощности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(Приложение № 19.3 к </w:t>
            </w:r>
            <w:r w:rsidRPr="00B46DA4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);</w:t>
            </w:r>
          </w:p>
          <w:p w14:paraId="636BC6F5" w14:textId="4F079601" w:rsidR="009405BE" w:rsidRPr="00B46DA4" w:rsidRDefault="007F0BBD" w:rsidP="009405BE">
            <w:pPr>
              <w:spacing w:after="120"/>
              <w:ind w:left="567" w:hanging="567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hAnsi="Garamond"/>
                <w:position w:val="-46"/>
                <w:sz w:val="22"/>
                <w:szCs w:val="22"/>
                <w:highlight w:val="yellow"/>
              </w:rPr>
              <w:object w:dxaOrig="5080" w:dyaOrig="720" w14:anchorId="38BC8AFB">
                <v:shape id="_x0000_i1171" type="#_x0000_t75" style="width:326.85pt;height:37.1pt" o:ole="">
                  <v:imagedata r:id="rId265" o:title=""/>
                </v:shape>
                <o:OLEObject Type="Embed" ProgID="Equation.3" ShapeID="_x0000_i1171" DrawAspect="Content" ObjectID="_1662211129" r:id="rId266"/>
              </w:object>
            </w:r>
            <w:r w:rsidR="00351231" w:rsidRPr="00351231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503911E7" w14:textId="4097A460" w:rsidR="00C11F55" w:rsidRPr="00B46DA4" w:rsidRDefault="009405BE" w:rsidP="009405BE">
            <w:pPr>
              <w:suppressAutoHyphens/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46"/>
                <w:sz w:val="22"/>
                <w:szCs w:val="22"/>
                <w:highlight w:val="yellow"/>
              </w:rPr>
              <w:object w:dxaOrig="5060" w:dyaOrig="720" w14:anchorId="76C00BF5">
                <v:shape id="_x0000_i1172" type="#_x0000_t75" style="width:254.85pt;height:36.65pt" o:ole="">
                  <v:imagedata r:id="rId267" o:title=""/>
                </v:shape>
                <o:OLEObject Type="Embed" ProgID="Equation.3" ShapeID="_x0000_i1172" DrawAspect="Content" ObjectID="_1662211130" r:id="rId268"/>
              </w:objec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3646FAC1" w14:textId="7C8EF1BF" w:rsidR="0089127B" w:rsidRPr="00B46DA4" w:rsidRDefault="0089127B" w:rsidP="0089127B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object w:dxaOrig="1480" w:dyaOrig="320" w14:anchorId="2310C0A6">
                <v:shape id="_x0000_i1173" type="#_x0000_t75" style="width:139.15pt;height:30.05pt" o:ole="">
                  <v:imagedata r:id="rId269" o:title=""/>
                </v:shape>
                <o:OLEObject Type="Embed" ProgID="Equation.3" ShapeID="_x0000_i1173" DrawAspect="Content" ObjectID="_1662211131" r:id="rId270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="00351231" w:rsidRPr="00B46DA4">
              <w:rPr>
                <w:rFonts w:ascii="Garamond" w:eastAsia="Batang" w:hAnsi="Garamond"/>
                <w:color w:val="000000"/>
                <w:sz w:val="22"/>
                <w:szCs w:val="22"/>
                <w:highlight w:val="yellow"/>
                <w:lang w:eastAsia="ar-SA"/>
              </w:rPr>
              <w:t>–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множество ГТП, зарегистрированных в отношении объектов по договорам </w:t>
            </w:r>
            <w:r w:rsidR="008E4549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ДПМ ТБО или ДПМ ВИЭ, заключенным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в отношении объектов генерации, отобранных на ОПВ в 2019 году и более ранние годы (либо заключенным в результате замены проекта ВИЭ на новые проекты ВИЭ), в отношении исполнения обязательств по которым участник оптового рынка </w:t>
            </w:r>
            <w:r w:rsidRPr="00351231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i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выступает поручителем;</w:t>
            </w:r>
          </w:p>
          <w:p w14:paraId="1F0878D8" w14:textId="6E293454" w:rsidR="0089127B" w:rsidRPr="00B46DA4" w:rsidRDefault="0089127B" w:rsidP="0089127B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object w:dxaOrig="1480" w:dyaOrig="320" w14:anchorId="54BB7366">
                <v:shape id="_x0000_i1174" type="#_x0000_t75" style="width:139.15pt;height:30.05pt" o:ole="">
                  <v:imagedata r:id="rId271" o:title=""/>
                </v:shape>
                <o:OLEObject Type="Embed" ProgID="Equation.3" ShapeID="_x0000_i1174" DrawAspect="Content" ObjectID="_1662211132" r:id="rId272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="008E4549" w:rsidRPr="00B46DA4">
              <w:rPr>
                <w:rFonts w:ascii="Garamond" w:eastAsia="Batang" w:hAnsi="Garamond"/>
                <w:color w:val="000000"/>
                <w:sz w:val="22"/>
                <w:szCs w:val="22"/>
                <w:highlight w:val="yellow"/>
                <w:lang w:eastAsia="ar-SA"/>
              </w:rPr>
              <w:t>–</w:t>
            </w:r>
            <w:r w:rsidR="008E4549">
              <w:rPr>
                <w:rFonts w:ascii="Garamond" w:eastAsia="Batang" w:hAnsi="Garamond"/>
                <w:color w:val="000000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множество ГТП, зарегистрированных в отношении объектов по договорам </w:t>
            </w:r>
            <w:r w:rsidR="008A548B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ДПМ ТБО или ДПМ ВИЭ, заключенным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в отношении объектов генерации, отобранных на ОПВ в 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lastRenderedPageBreak/>
              <w:t xml:space="preserve">2019 году и более ранние годы (либо заключенным в результате замены проекта ВИЭ на новые проекты ВИЭ), в отношении исполнения обязательств по которым участник оптового рынка </w:t>
            </w:r>
            <w:r w:rsidRPr="008A548B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i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обеспечивает исполнение обязательств неустойкой</w:t>
            </w:r>
            <w:r w:rsidR="0086754F"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;</w:t>
            </w:r>
          </w:p>
          <w:p w14:paraId="113195BC" w14:textId="64FAD1DC" w:rsidR="009405BE" w:rsidRPr="00B46DA4" w:rsidRDefault="009405BE" w:rsidP="009405BE">
            <w:pPr>
              <w:spacing w:after="120"/>
              <w:ind w:left="567" w:hanging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object w:dxaOrig="1900" w:dyaOrig="400" w14:anchorId="1B89D15D">
                <v:shape id="_x0000_i1175" type="#_x0000_t75" style="width:97.6pt;height:21.65pt" o:ole="">
                  <v:imagedata r:id="rId273" o:title=""/>
                </v:shape>
                <o:OLEObject Type="Embed" ProgID="Equation.3" ShapeID="_x0000_i1175" DrawAspect="Content" ObjectID="_1662211133" r:id="rId274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[руб.] – размер обеспечения исполнения обязательств участника оптового рынка </w:t>
            </w:r>
            <w:r w:rsidRPr="005A109F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i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по договорам 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ДПМ ТБО или ДПМ ВИЭ, заключенным в отношении объектов генерации, отобранных на ОПВ в 2019 году и более ранние годы (либо заключенным в результате замены проекта ВИЭ на новые проекты ВИЭ),</w:t>
            </w:r>
            <w:r w:rsidR="0089127B"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определенный в соответствии со следующей формулой (с точностью до копеек с учетом правил математического округления)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:</w:t>
            </w:r>
          </w:p>
          <w:p w14:paraId="5FF61FBA" w14:textId="61235ABA" w:rsidR="0092023D" w:rsidRPr="00B46DA4" w:rsidRDefault="0092023D" w:rsidP="0092023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  <w:p w14:paraId="1EF330C9" w14:textId="77777777" w:rsidR="0092023D" w:rsidRPr="00B46DA4" w:rsidRDefault="0092023D" w:rsidP="0092023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  <w:p w14:paraId="72A35C6B" w14:textId="77777777" w:rsidR="0092023D" w:rsidRPr="00B46DA4" w:rsidRDefault="0092023D" w:rsidP="0092023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  <w:p w14:paraId="001D6711" w14:textId="77777777" w:rsidR="0092023D" w:rsidRPr="00B46DA4" w:rsidRDefault="0092023D" w:rsidP="0092023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  <w:p w14:paraId="0307A3C3" w14:textId="77777777" w:rsidR="0092023D" w:rsidRPr="00B46DA4" w:rsidRDefault="0092023D" w:rsidP="0092023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  <w:p w14:paraId="5722263D" w14:textId="77777777" w:rsidR="0092023D" w:rsidRPr="00B46DA4" w:rsidRDefault="0092023D" w:rsidP="0092023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  <w:p w14:paraId="5421D56D" w14:textId="77777777" w:rsidR="0092023D" w:rsidRPr="00B46DA4" w:rsidRDefault="0092023D" w:rsidP="0092023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  <w:p w14:paraId="3105AA5D" w14:textId="77777777" w:rsidR="0092023D" w:rsidRPr="00B46DA4" w:rsidRDefault="0092023D" w:rsidP="0092023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  <w:p w14:paraId="38A440B2" w14:textId="77777777" w:rsidR="0086754F" w:rsidRPr="00B46DA4" w:rsidRDefault="0086754F" w:rsidP="0092023D">
            <w:p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</w:p>
          <w:p w14:paraId="1052CDB3" w14:textId="77777777" w:rsidR="0086754F" w:rsidRPr="00B46DA4" w:rsidRDefault="0086754F" w:rsidP="0092023D">
            <w:p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</w:p>
          <w:p w14:paraId="53AA081E" w14:textId="77777777" w:rsidR="0086754F" w:rsidRPr="00B46DA4" w:rsidRDefault="0086754F" w:rsidP="0092023D">
            <w:p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</w:p>
          <w:p w14:paraId="3D065AAA" w14:textId="77777777" w:rsidR="0086754F" w:rsidRPr="00B46DA4" w:rsidRDefault="0086754F" w:rsidP="0092023D">
            <w:p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</w:p>
          <w:p w14:paraId="37D0F796" w14:textId="77777777" w:rsidR="0086754F" w:rsidRPr="00B46DA4" w:rsidRDefault="0086754F" w:rsidP="0092023D">
            <w:p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</w:p>
          <w:p w14:paraId="4B5D1D9B" w14:textId="77777777" w:rsidR="0086754F" w:rsidRPr="00B46DA4" w:rsidRDefault="0086754F" w:rsidP="0092023D">
            <w:p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</w:p>
          <w:p w14:paraId="66B58D6A" w14:textId="77777777" w:rsidR="005A109F" w:rsidRPr="00415696" w:rsidRDefault="005A109F" w:rsidP="0092023D">
            <w:p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</w:p>
          <w:p w14:paraId="5DFF11BE" w14:textId="77777777" w:rsidR="005A109F" w:rsidRDefault="005A109F" w:rsidP="0092023D">
            <w:p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</w:p>
          <w:p w14:paraId="70227FC4" w14:textId="77777777" w:rsidR="006B039B" w:rsidRPr="00415696" w:rsidRDefault="006B039B" w:rsidP="0092023D">
            <w:p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</w:p>
          <w:p w14:paraId="4DA32617" w14:textId="20DB7A65" w:rsidR="0092023D" w:rsidRPr="00B46DA4" w:rsidRDefault="0092023D" w:rsidP="0092023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  <w:highlight w:val="yellow"/>
                <w:lang w:val="en-GB" w:eastAsia="en-US"/>
              </w:rPr>
              <w:object w:dxaOrig="5880" w:dyaOrig="400" w14:anchorId="06F9310D">
                <v:shape id="_x0000_i1176" type="#_x0000_t75" style="width:332.6pt;height:22.95pt" o:ole="">
                  <v:imagedata r:id="rId275" o:title=""/>
                </v:shape>
                <o:OLEObject Type="Embed" ProgID="Equation.3" ShapeID="_x0000_i1176" DrawAspect="Content" ObjectID="_1662211134" r:id="rId276"/>
              </w:object>
            </w:r>
          </w:p>
          <w:p w14:paraId="39D22D9F" w14:textId="575CF3D3" w:rsidR="0092023D" w:rsidRPr="00B46DA4" w:rsidRDefault="0092023D" w:rsidP="0092023D">
            <w:pPr>
              <w:spacing w:after="120"/>
              <w:ind w:left="567" w:hanging="567"/>
              <w:jc w:val="center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,</w:t>
            </w:r>
          </w:p>
          <w:p w14:paraId="6B3647DF" w14:textId="77777777" w:rsidR="006D554A" w:rsidRPr="00B46DA4" w:rsidRDefault="006D554A" w:rsidP="006D554A">
            <w:pPr>
              <w:spacing w:after="120"/>
              <w:ind w:left="440" w:hanging="4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6DA4">
              <w:rPr>
                <w:rFonts w:ascii="Garamond" w:hAnsi="Garamond"/>
                <w:sz w:val="22"/>
                <w:szCs w:val="22"/>
                <w:lang w:eastAsia="en-US"/>
              </w:rPr>
              <w:t xml:space="preserve">где </w:t>
            </w:r>
            <w:r w:rsidRPr="00B46DA4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6594058E" wp14:editId="7AA616B0">
                  <wp:extent cx="1097280" cy="243840"/>
                  <wp:effectExtent l="0" t="0" r="7620" b="381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6DA4">
              <w:rPr>
                <w:rFonts w:ascii="Garamond" w:hAnsi="Garamond"/>
                <w:sz w:val="22"/>
                <w:szCs w:val="22"/>
                <w:lang w:eastAsia="en-US"/>
              </w:rPr>
              <w:t xml:space="preserve"> – объем установленной мощности 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ГТП генерации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p</w:t>
            </w:r>
            <w:r w:rsidRPr="00B46DA4">
              <w:rPr>
                <w:rFonts w:ascii="Garamond" w:hAnsi="Garamond"/>
                <w:sz w:val="22"/>
                <w:szCs w:val="22"/>
                <w:lang w:eastAsia="en-US"/>
              </w:rPr>
              <w:t>, указанный в приложении 1 к ДПМ ВИЭ / ДПМ ТБО;</w:t>
            </w:r>
          </w:p>
          <w:p w14:paraId="1C701D31" w14:textId="77777777" w:rsidR="006D554A" w:rsidRPr="00B46DA4" w:rsidRDefault="006D554A" w:rsidP="006D554A">
            <w:pPr>
              <w:spacing w:after="120"/>
              <w:ind w:left="440"/>
              <w:jc w:val="both"/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</w:pPr>
            <w:r w:rsidRPr="00B46DA4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50C152AD" wp14:editId="238D90B0">
                  <wp:extent cx="571500" cy="23622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 – предельная величина капитальных затрат на возведение 1 кВт установленной мощности генерирующего объекта для вида генерирующих объектов, функционирующих на основе использования</w:t>
            </w:r>
            <w:r w:rsidRPr="00B46DA4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возобновляемых источников энергии, соответствующего виду, указанному в ДПМ ВИЭ, заключенных в отношении ГТП генерации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p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, определенная в отношении календарного года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X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eastAsia="en-US"/>
              </w:rPr>
              <w:t>+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k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, на который приходится указанная в ДПМ ВИЭ дата начала поставки мощности в ГТП генерации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p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,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eastAsia="en-US"/>
              </w:rPr>
              <w:t xml:space="preserve"> 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следующим образом:</w:t>
            </w:r>
          </w:p>
          <w:p w14:paraId="141C98ED" w14:textId="77777777" w:rsidR="006D554A" w:rsidRPr="00B46DA4" w:rsidRDefault="006D554A" w:rsidP="006D554A">
            <w:pPr>
              <w:spacing w:after="120"/>
              <w:ind w:left="440"/>
              <w:jc w:val="both"/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</w:pP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– для объектов генерации, в отношении которых зарегистрирована ГТП генерации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p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, отобранных по результатам конкурсного отбора инвестиционных проектов по строительству генерирующих объектов, функционирующих на основе использования</w:t>
            </w:r>
            <w:r w:rsidRPr="00B46DA4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возобновляемых источников энергии (далее – ОПВ), проведенного в году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X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 &lt; 2015, </w:t>
            </w:r>
            <w:r w:rsidRPr="00B46DA4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08F4819D" wp14:editId="271D1710">
                  <wp:extent cx="571500" cy="23622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 принимается равной определенной Правительством Российской Федерации для проведения ОПВ на календарный год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X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eastAsia="en-US"/>
              </w:rPr>
              <w:t>+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k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, на который приходится указанная в ДПМ ВИЭ дата начала поставки мощности в ГТП генерации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eastAsia="en-US"/>
              </w:rPr>
              <w:t>p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, по состоянию на дату начала срока подачи заявок на участие в указанном ОПВ предельной величине капитальных затрат на возведение 1 кВт установленной мощности генерирующего объекта соответствующего вида генерирующих объектов, функционирующих на основе использования возобновляемых источников энергии;</w:t>
            </w:r>
          </w:p>
          <w:p w14:paraId="28237173" w14:textId="01D825C4" w:rsidR="006D554A" w:rsidRPr="00B46DA4" w:rsidRDefault="006D554A" w:rsidP="006D554A">
            <w:pPr>
              <w:spacing w:after="120"/>
              <w:ind w:left="440"/>
              <w:jc w:val="both"/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</w:pP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– для объектов генерации, в отношении которых зарегистрирована ГТП генерации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p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, отобранных по итогам ОПВ, проведенного в году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X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 ≥ 2015, </w:t>
            </w:r>
            <w:r w:rsidRPr="00B46DA4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220A8F0A" wp14:editId="0A1E3E64">
                  <wp:extent cx="571500" cy="23622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 принимается равной определенной в соответствии с приложением 17 к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eastAsia="en-US"/>
              </w:rPr>
              <w:t xml:space="preserve">Регламенту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eastAsia="en-US"/>
              </w:rPr>
              <w:lastRenderedPageBreak/>
              <w:t>энергии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 (Приложение № 27 к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) предельной величине капитальных затрат на возведение 1 кВт установленной мощности генерирующего объекта, функционирующего на основе использования возобновляемых источников энергии, для генерирующих объектов вида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t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, соответствующего виду, указанному в ДПМ ВИЭ, заключенных в отношении ГТП генерации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p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, и календарного года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X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+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k</w:t>
            </w:r>
            <w:r w:rsidR="009D5845" w:rsidRPr="00386225">
              <w:rPr>
                <w:rFonts w:ascii="Garamond" w:hAnsi="Garamond"/>
                <w:i/>
                <w:spacing w:val="4"/>
                <w:sz w:val="22"/>
                <w:szCs w:val="22"/>
                <w:highlight w:val="yellow"/>
                <w:lang w:eastAsia="en-US"/>
              </w:rPr>
              <w:t>,</w:t>
            </w:r>
            <w:r w:rsidR="009D5845" w:rsidRPr="00386225">
              <w:rPr>
                <w:rFonts w:ascii="Garamond" w:hAnsi="Garamond"/>
                <w:spacing w:val="4"/>
                <w:sz w:val="22"/>
                <w:szCs w:val="22"/>
                <w:highlight w:val="yellow"/>
                <w:lang w:eastAsia="en-US"/>
              </w:rPr>
              <w:t xml:space="preserve"> на который приходится указанная в ДПМ ВИЭ дата начала поставки мощности</w:t>
            </w:r>
            <w:r w:rsidR="00CE2EE3" w:rsidRPr="00386225">
              <w:rPr>
                <w:rFonts w:ascii="Garamond" w:hAnsi="Garamond"/>
                <w:spacing w:val="4"/>
                <w:sz w:val="22"/>
                <w:szCs w:val="22"/>
                <w:highlight w:val="yellow"/>
                <w:lang w:eastAsia="en-US"/>
              </w:rPr>
              <w:t>,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 – MaxCapEx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vertAlign w:val="subscript"/>
                <w:lang w:eastAsia="en-US"/>
              </w:rPr>
              <w:t>t,X+k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.</w:t>
            </w:r>
          </w:p>
          <w:p w14:paraId="72C408D7" w14:textId="5C2D8374" w:rsidR="006D554A" w:rsidRPr="00B46DA4" w:rsidRDefault="006D554A" w:rsidP="006D554A">
            <w:pPr>
              <w:spacing w:after="120"/>
              <w:ind w:left="426" w:firstLine="567"/>
              <w:jc w:val="both"/>
              <w:rPr>
                <w:rFonts w:ascii="Garamond" w:hAnsi="Garamond"/>
                <w:i/>
                <w:spacing w:val="4"/>
                <w:sz w:val="22"/>
                <w:szCs w:val="22"/>
                <w:lang w:eastAsia="en-US"/>
              </w:rPr>
            </w:pPr>
            <w:r w:rsidRPr="00B46DA4">
              <w:rPr>
                <w:rFonts w:ascii="Garamond" w:hAnsi="Garamond"/>
                <w:sz w:val="22"/>
                <w:szCs w:val="22"/>
                <w:lang w:eastAsia="en-US"/>
              </w:rPr>
              <w:t xml:space="preserve">В случае если по ДПМ ВИЭ дата начала поставки </w:t>
            </w:r>
            <w:r w:rsidR="00CE2EE3" w:rsidRPr="0038622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мощности</w:t>
            </w:r>
            <w:r w:rsidR="00CE2EE3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  <w:lang w:eastAsia="en-US"/>
              </w:rPr>
              <w:t xml:space="preserve">была перенесена на более позднюю дату, то совокупный размер обеспечения исполнения обязательств </w:t>
            </w:r>
            <w:r w:rsidRPr="00B46DA4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участника оптового рынка </w:t>
            </w:r>
            <w:r w:rsidRPr="00B46DA4">
              <w:rPr>
                <w:rFonts w:ascii="Garamond" w:hAnsi="Garamond"/>
                <w:bCs/>
                <w:i/>
                <w:iCs/>
                <w:sz w:val="22"/>
                <w:szCs w:val="22"/>
                <w:lang w:val="en-GB" w:eastAsia="en-US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  <w:lang w:eastAsia="en-US"/>
              </w:rPr>
              <w:t xml:space="preserve"> – продавца мощности по ДПМ ВИЭ в отношении </w:t>
            </w:r>
            <w:r w:rsidRPr="00B46DA4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ГТП генерации </w:t>
            </w:r>
            <w:r w:rsidRPr="00B46DA4">
              <w:rPr>
                <w:rFonts w:ascii="Garamond" w:hAnsi="Garamond"/>
                <w:bCs/>
                <w:i/>
                <w:iCs/>
                <w:sz w:val="22"/>
                <w:szCs w:val="22"/>
                <w:lang w:val="en-US" w:eastAsia="en-US"/>
              </w:rPr>
              <w:t>p</w:t>
            </w:r>
            <w:r w:rsidRPr="00B46DA4">
              <w:rPr>
                <w:rFonts w:ascii="Garamond" w:hAnsi="Garamond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определяется исходя из предельной величины капитальных затрат на возведение 1 кВт установленной мощности генерирующего объекта соответствующего вида генерирующих объектов, определенной по состоянию на дату начала срока подачи заявок на участие в конкурсном отборе инвестиционных проектов по строительству генерирующих объектов, функционирующих на основе использования</w:t>
            </w:r>
            <w:r w:rsidRPr="00B46DA4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возобновляемых источников энергии, по результатам которого был отобран объект генерации, в отношении которого зарегистрирована ГТП генерации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p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eastAsia="en-US"/>
              </w:rPr>
              <w:t>.</w:t>
            </w:r>
          </w:p>
          <w:p w14:paraId="0A2D0F73" w14:textId="77777777" w:rsidR="006D554A" w:rsidRPr="00B46DA4" w:rsidRDefault="006D554A" w:rsidP="006D554A">
            <w:pPr>
              <w:spacing w:after="120"/>
              <w:ind w:left="426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Р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азмер обеспечения исполнения обязательств участника оптового рынка i – продавца мощности по ДПМ ВИЭ, заключенным в отношении нового проекта ВИЭ, соответствующего ГТП генерации p, определяется в соответствии с формулой (с точностью до копеек с учетом правил математического округления):</w:t>
            </w:r>
          </w:p>
          <w:p w14:paraId="7DB66E17" w14:textId="77777777" w:rsidR="006D554A" w:rsidRPr="00B46DA4" w:rsidRDefault="006D554A" w:rsidP="006D554A">
            <w:pPr>
              <w:spacing w:after="120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object w:dxaOrig="5539" w:dyaOrig="400" w14:anchorId="33136597">
                <v:shape id="_x0000_i1177" type="#_x0000_t75" style="width:310.55pt;height:22.95pt" o:ole="">
                  <v:imagedata r:id="rId277" o:title=""/>
                </v:shape>
                <o:OLEObject Type="Embed" ProgID="Equation.3" ShapeID="_x0000_i1177" DrawAspect="Content" ObjectID="_1662211135" r:id="rId278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,</w:t>
            </w:r>
          </w:p>
          <w:p w14:paraId="7490E6B3" w14:textId="77777777" w:rsidR="006D554A" w:rsidRPr="00B46DA4" w:rsidRDefault="006D554A" w:rsidP="006D554A">
            <w:pPr>
              <w:spacing w:after="120"/>
              <w:ind w:left="440" w:hanging="440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1400" w:dyaOrig="400" w14:anchorId="7AED1C75">
                <v:shape id="_x0000_i1178" type="#_x0000_t75" style="width:1in;height:22.95pt" o:ole="">
                  <v:imagedata r:id="rId93" o:title=""/>
                </v:shape>
                <o:OLEObject Type="Embed" ProgID="Equation.3" ShapeID="_x0000_i1178" DrawAspect="Content" ObjectID="_1662211136" r:id="rId279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– объем установленной мощности </w:t>
            </w:r>
            <w:r w:rsidRPr="00B46DA4">
              <w:rPr>
                <w:rFonts w:ascii="Garamond" w:hAnsi="Garamond"/>
                <w:spacing w:val="4"/>
                <w:sz w:val="22"/>
                <w:szCs w:val="22"/>
              </w:rPr>
              <w:t xml:space="preserve">ГТП генерации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p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pacing w:val="4"/>
                <w:sz w:val="22"/>
                <w:szCs w:val="22"/>
              </w:rPr>
              <w:t>нового проекта ВИЭ</w:t>
            </w:r>
            <w:r w:rsidRPr="00B46DA4">
              <w:rPr>
                <w:rFonts w:ascii="Garamond" w:hAnsi="Garamond"/>
                <w:sz w:val="22"/>
                <w:szCs w:val="22"/>
              </w:rPr>
              <w:t>, указанный в приложении 1 к ДПМ ВИЭ, заключенным в отношении нового проекта ВИЭ;</w:t>
            </w:r>
          </w:p>
          <w:p w14:paraId="75EF613A" w14:textId="77777777" w:rsidR="006D554A" w:rsidRPr="00B46DA4" w:rsidRDefault="006D554A" w:rsidP="006D554A">
            <w:pPr>
              <w:pStyle w:val="a0"/>
              <w:ind w:left="426"/>
              <w:rPr>
                <w:rFonts w:ascii="Garamond" w:hAnsi="Garamond"/>
                <w:spacing w:val="4"/>
              </w:rPr>
            </w:pPr>
            <w:r w:rsidRPr="00B46DA4">
              <w:rPr>
                <w:rFonts w:ascii="Garamond" w:hAnsi="Garamond"/>
                <w:position w:val="-14"/>
              </w:rPr>
              <w:object w:dxaOrig="900" w:dyaOrig="380" w14:anchorId="7569BD52">
                <v:shape id="_x0000_i1179" type="#_x0000_t75" style="width:44.15pt;height:22.55pt" o:ole="">
                  <v:imagedata r:id="rId95" o:title=""/>
                </v:shape>
                <o:OLEObject Type="Embed" ProgID="Equation.3" ShapeID="_x0000_i1179" DrawAspect="Content" ObjectID="_1662211137" r:id="rId280"/>
              </w:object>
            </w:r>
            <w:r w:rsidRPr="00B46DA4">
              <w:rPr>
                <w:rFonts w:ascii="Garamond" w:hAnsi="Garamond"/>
                <w:spacing w:val="4"/>
              </w:rPr>
              <w:t xml:space="preserve"> – предельная величина капитальных затрат на возведение 1 кВт установленной мощности генерирующего объекта для вида генерирующих объектов, функционирующих на основе </w:t>
            </w:r>
            <w:r w:rsidRPr="00B46DA4">
              <w:rPr>
                <w:rFonts w:ascii="Garamond" w:hAnsi="Garamond"/>
                <w:spacing w:val="4"/>
              </w:rPr>
              <w:lastRenderedPageBreak/>
              <w:t>использования</w:t>
            </w:r>
            <w:r w:rsidRPr="00B46DA4">
              <w:rPr>
                <w:rFonts w:ascii="Garamond" w:hAnsi="Garamond"/>
              </w:rPr>
              <w:t xml:space="preserve"> </w:t>
            </w:r>
            <w:r w:rsidRPr="00B46DA4">
              <w:rPr>
                <w:rFonts w:ascii="Garamond" w:hAnsi="Garamond"/>
                <w:spacing w:val="4"/>
              </w:rPr>
              <w:t xml:space="preserve">возобновляемых источников энергии, соответствующего виду, указанному в ДПМ ВИЭ, заключенных в отношении ГТП генерации </w:t>
            </w:r>
            <w:r w:rsidRPr="00B46DA4">
              <w:rPr>
                <w:rFonts w:ascii="Garamond" w:hAnsi="Garamond"/>
                <w:i/>
                <w:spacing w:val="4"/>
                <w:lang w:val="en-US"/>
              </w:rPr>
              <w:t>p</w:t>
            </w:r>
            <w:r w:rsidRPr="00B46DA4">
              <w:rPr>
                <w:rFonts w:ascii="Garamond" w:hAnsi="Garamond"/>
                <w:spacing w:val="4"/>
              </w:rPr>
              <w:t xml:space="preserve">, определенная в отношении календарного года </w:t>
            </w:r>
            <w:r w:rsidRPr="00B46DA4">
              <w:rPr>
                <w:rFonts w:ascii="Garamond" w:hAnsi="Garamond"/>
                <w:i/>
                <w:spacing w:val="4"/>
                <w:lang w:val="en-US"/>
              </w:rPr>
              <w:t>X</w:t>
            </w:r>
            <w:r w:rsidRPr="00B46DA4">
              <w:rPr>
                <w:rFonts w:ascii="Garamond" w:hAnsi="Garamond"/>
                <w:i/>
                <w:spacing w:val="4"/>
              </w:rPr>
              <w:t>+</w:t>
            </w:r>
            <w:r w:rsidRPr="00B46DA4">
              <w:rPr>
                <w:rFonts w:ascii="Garamond" w:hAnsi="Garamond"/>
                <w:i/>
                <w:spacing w:val="4"/>
                <w:lang w:val="en-US"/>
              </w:rPr>
              <w:t>k</w:t>
            </w:r>
            <w:r w:rsidRPr="00B46DA4">
              <w:rPr>
                <w:rFonts w:ascii="Garamond" w:hAnsi="Garamond"/>
                <w:spacing w:val="4"/>
              </w:rPr>
              <w:t xml:space="preserve">, на который приходится указанная в ДПМ ВИЭ дата начала поставки мощности в ГТП генерации </w:t>
            </w:r>
            <w:r w:rsidRPr="00B46DA4">
              <w:rPr>
                <w:rFonts w:ascii="Garamond" w:hAnsi="Garamond"/>
                <w:i/>
                <w:spacing w:val="4"/>
                <w:lang w:val="en-US"/>
              </w:rPr>
              <w:t>p</w:t>
            </w:r>
            <w:r w:rsidRPr="00B46DA4">
              <w:rPr>
                <w:rFonts w:ascii="Garamond" w:hAnsi="Garamond"/>
                <w:spacing w:val="4"/>
              </w:rPr>
              <w:t>,</w:t>
            </w:r>
            <w:r w:rsidRPr="00B46DA4">
              <w:rPr>
                <w:rFonts w:ascii="Garamond" w:hAnsi="Garamond"/>
                <w:i/>
                <w:spacing w:val="4"/>
              </w:rPr>
              <w:t xml:space="preserve"> </w:t>
            </w:r>
            <w:r w:rsidRPr="00B46DA4">
              <w:rPr>
                <w:rFonts w:ascii="Garamond" w:hAnsi="Garamond"/>
                <w:spacing w:val="4"/>
              </w:rPr>
              <w:t xml:space="preserve">принимается равной определенной Правительством Российской Федерации для проведения ОПВ на календарный год </w:t>
            </w:r>
            <w:r w:rsidRPr="00B46DA4">
              <w:rPr>
                <w:rFonts w:ascii="Garamond" w:hAnsi="Garamond"/>
                <w:i/>
                <w:spacing w:val="4"/>
                <w:lang w:val="en-US"/>
              </w:rPr>
              <w:t>X</w:t>
            </w:r>
            <w:r w:rsidRPr="00B46DA4">
              <w:rPr>
                <w:rFonts w:ascii="Garamond" w:hAnsi="Garamond"/>
                <w:i/>
                <w:spacing w:val="4"/>
              </w:rPr>
              <w:t>+</w:t>
            </w:r>
            <w:r w:rsidRPr="00B46DA4">
              <w:rPr>
                <w:rFonts w:ascii="Garamond" w:hAnsi="Garamond"/>
                <w:i/>
                <w:spacing w:val="4"/>
                <w:lang w:val="en-US"/>
              </w:rPr>
              <w:t>k</w:t>
            </w:r>
            <w:r w:rsidRPr="00B46DA4">
              <w:rPr>
                <w:rFonts w:ascii="Garamond" w:hAnsi="Garamond"/>
                <w:spacing w:val="4"/>
              </w:rPr>
              <w:t xml:space="preserve">, на который приходится указанная в ДПМ ВИЭ первоначального проекта ВИЭ дата начала поставки мощности в ГТП генерации </w:t>
            </w:r>
            <w:r w:rsidRPr="00B46DA4">
              <w:rPr>
                <w:rFonts w:ascii="Garamond" w:hAnsi="Garamond"/>
                <w:i/>
                <w:spacing w:val="4"/>
              </w:rPr>
              <w:t>p</w:t>
            </w:r>
            <w:r w:rsidRPr="00B46DA4">
              <w:rPr>
                <w:rFonts w:ascii="Garamond" w:hAnsi="Garamond"/>
                <w:spacing w:val="4"/>
              </w:rPr>
              <w:t xml:space="preserve"> первоначального проекта ВИЭ, по состоянию на дату начала срока подачи заявок на участие в указанном ОПВ предельной величине капитальных затрат на возведение 1 кВт установленной мощности генерирующего объекта соответствующего вида генерирующих объектов, функционирующих на основе использования возобновляемых источников энергии.</w:t>
            </w:r>
          </w:p>
          <w:p w14:paraId="1F0E0574" w14:textId="2BEAE414" w:rsidR="006D554A" w:rsidRPr="00B46DA4" w:rsidRDefault="006D554A" w:rsidP="006D554A">
            <w:pPr>
              <w:spacing w:after="120"/>
              <w:ind w:firstLine="567"/>
              <w:jc w:val="both"/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</w:pP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Для объектов генерации </w:t>
            </w:r>
            <w:r w:rsidRPr="00B46DA4">
              <w:rPr>
                <w:rFonts w:ascii="Garamond" w:hAnsi="Garamond"/>
                <w:i/>
                <w:spacing w:val="4"/>
                <w:sz w:val="22"/>
                <w:szCs w:val="22"/>
                <w:lang w:val="en-US" w:eastAsia="en-US"/>
              </w:rPr>
              <w:t>p</w:t>
            </w:r>
            <w:r w:rsidRPr="00B46DA4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, в отношении которых заключены ДПМ ТБО, величина</w:t>
            </w:r>
            <w:r w:rsidRPr="00B46DA4"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 wp14:anchorId="3703923D" wp14:editId="3EA71C06">
                  <wp:extent cx="567055" cy="236855"/>
                  <wp:effectExtent l="0" t="0" r="444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6DA4">
              <w:rPr>
                <w:rFonts w:ascii="Garamond" w:hAnsi="Garamond"/>
                <w:sz w:val="22"/>
                <w:szCs w:val="22"/>
                <w:lang w:eastAsia="en-US"/>
              </w:rPr>
              <w:t xml:space="preserve"> равна 380000</w:t>
            </w:r>
            <w:r w:rsidRPr="00B46DA4">
              <w:rPr>
                <w:rFonts w:ascii="Garamond" w:hAnsi="Garamond"/>
                <w:sz w:val="22"/>
                <w:szCs w:val="22"/>
              </w:rPr>
              <w:t>.</w:t>
            </w:r>
          </w:p>
          <w:p w14:paraId="313E1DA2" w14:textId="6D1EA535" w:rsidR="006D554A" w:rsidRPr="00B46DA4" w:rsidRDefault="007F0BBD" w:rsidP="006D554A">
            <w:pPr>
              <w:pStyle w:val="a0"/>
              <w:ind w:left="426"/>
              <w:rPr>
                <w:rFonts w:ascii="Garamond" w:hAnsi="Garamond"/>
              </w:rPr>
            </w:pPr>
            <w:r w:rsidRPr="00B46DA4">
              <w:rPr>
                <w:rFonts w:ascii="Garamond" w:hAnsi="Garamond"/>
                <w:position w:val="-46"/>
                <w:highlight w:val="yellow"/>
              </w:rPr>
              <w:object w:dxaOrig="3440" w:dyaOrig="720" w14:anchorId="052CAEDD">
                <v:shape id="_x0000_i1180" type="#_x0000_t75" style="width:241.6pt;height:50.35pt" o:ole="">
                  <v:imagedata r:id="rId281" o:title=""/>
                </v:shape>
                <o:OLEObject Type="Embed" ProgID="Equation.3" ShapeID="_x0000_i1180" DrawAspect="Content" ObjectID="_1662211138" r:id="rId282"/>
              </w:object>
            </w:r>
            <w:r w:rsidR="006D554A" w:rsidRPr="00B46DA4">
              <w:rPr>
                <w:rFonts w:ascii="Garamond" w:hAnsi="Garamond"/>
              </w:rPr>
              <w:t>,</w:t>
            </w:r>
          </w:p>
          <w:p w14:paraId="14F5CE15" w14:textId="4049799B" w:rsidR="006D554A" w:rsidRPr="00B46DA4" w:rsidRDefault="007F0BBD" w:rsidP="006D554A">
            <w:pPr>
              <w:pStyle w:val="a0"/>
              <w:ind w:left="426"/>
              <w:rPr>
                <w:rFonts w:ascii="Garamond" w:hAnsi="Garamond"/>
                <w:highlight w:val="yellow"/>
              </w:rPr>
            </w:pPr>
            <w:r w:rsidRPr="00B46DA4">
              <w:rPr>
                <w:rFonts w:ascii="Garamond" w:hAnsi="Garamond"/>
                <w:position w:val="-46"/>
                <w:highlight w:val="yellow"/>
              </w:rPr>
              <w:object w:dxaOrig="3500" w:dyaOrig="720" w14:anchorId="69C7345C">
                <v:shape id="_x0000_i1181" type="#_x0000_t75" style="width:228.35pt;height:46.4pt" o:ole="">
                  <v:imagedata r:id="rId283" o:title=""/>
                </v:shape>
                <o:OLEObject Type="Embed" ProgID="Equation.3" ShapeID="_x0000_i1181" DrawAspect="Content" ObjectID="_1662211139" r:id="rId284"/>
              </w:object>
            </w:r>
            <w:r w:rsidR="000E2FAC" w:rsidRPr="00B46DA4">
              <w:rPr>
                <w:rFonts w:ascii="Garamond" w:hAnsi="Garamond"/>
                <w:highlight w:val="yellow"/>
              </w:rPr>
              <w:t>,</w:t>
            </w:r>
          </w:p>
          <w:p w14:paraId="38E4479D" w14:textId="3AD9EE81" w:rsidR="006D554A" w:rsidRPr="00B46DA4" w:rsidRDefault="006D554A" w:rsidP="008154F7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359" w:dyaOrig="400" w14:anchorId="22127376">
                <v:shape id="_x0000_i1182" type="#_x0000_t75" style="width:67.6pt;height:21.65pt" o:ole="">
                  <v:imagedata r:id="rId285" o:title=""/>
                </v:shape>
                <o:OLEObject Type="Embed" ProgID="Equation.3" ShapeID="_x0000_i1182" DrawAspect="Content" ObjectID="_1662211140" r:id="rId286"/>
              </w:object>
            </w:r>
            <w:r w:rsidR="005A109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– размер дополнительного обеспечения исполнения обязательств </w:t>
            </w:r>
            <w:r w:rsidRPr="00B46DA4">
              <w:rPr>
                <w:rFonts w:ascii="Garamond" w:hAnsi="Garamond"/>
                <w:bCs/>
                <w:iCs/>
                <w:sz w:val="22"/>
                <w:szCs w:val="22"/>
              </w:rPr>
              <w:t xml:space="preserve">участника оптового рынка </w:t>
            </w:r>
            <w:r w:rsidRPr="00B46DA4">
              <w:rPr>
                <w:rFonts w:ascii="Garamond" w:hAnsi="Garamond"/>
                <w:bCs/>
                <w:i/>
                <w:iCs/>
                <w:sz w:val="22"/>
                <w:szCs w:val="22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по ДПМ ВИЭ, заключенным в отношении объектов генерации, отобранных на ОПВ в 2019 году и более ранние годы, либо заключенным в результате замены проекта ВИЭ на новые проекты ВИЭ, определенный в соответствии со следующей формулой для объектов ВИЭ, по которым участником оптового рынка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 выполнено требование по предоставлению дополнительного обеспечения на 27 месяцев в соответствии с настоящим Регламентом (с точностью до копеек с учетом правил математического округления):</w:t>
            </w:r>
          </w:p>
          <w:p w14:paraId="40A54947" w14:textId="77777777" w:rsidR="008154F7" w:rsidRPr="00B46DA4" w:rsidRDefault="000E2FAC" w:rsidP="006D554A">
            <w:pPr>
              <w:spacing w:after="120"/>
              <w:ind w:left="567" w:hanging="567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  <w:highlight w:val="yellow"/>
                <w:lang w:val="en-GB" w:eastAsia="en-US"/>
              </w:rPr>
              <w:object w:dxaOrig="5200" w:dyaOrig="400" w14:anchorId="48307A0B">
                <v:shape id="_x0000_i1183" type="#_x0000_t75" style="width:294.65pt;height:22.95pt" o:ole="">
                  <v:imagedata r:id="rId287" o:title=""/>
                </v:shape>
                <o:OLEObject Type="Embed" ProgID="Equation.3" ShapeID="_x0000_i1183" DrawAspect="Content" ObjectID="_1662211141" r:id="rId288"/>
              </w:object>
            </w:r>
            <w:r w:rsidR="008154F7" w:rsidRPr="00B46DA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;</w:t>
            </w:r>
          </w:p>
          <w:p w14:paraId="0DE827E5" w14:textId="3DEB9D7A" w:rsidR="008154F7" w:rsidRPr="00B46DA4" w:rsidRDefault="008154F7" w:rsidP="008154F7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  <w:r w:rsidRPr="005A109F">
              <w:rPr>
                <w:rFonts w:ascii="Garamond" w:eastAsia="Batang" w:hAnsi="Garamond" w:cs="Garamond"/>
                <w:position w:val="-8"/>
                <w:sz w:val="22"/>
                <w:szCs w:val="22"/>
                <w:highlight w:val="yellow"/>
                <w:lang w:eastAsia="ar-SA"/>
              </w:rPr>
              <w:object w:dxaOrig="940" w:dyaOrig="320" w14:anchorId="3AE8188F">
                <v:shape id="_x0000_i1184" type="#_x0000_t75" style="width:87pt;height:30.05pt" o:ole="">
                  <v:imagedata r:id="rId289" o:title=""/>
                </v:shape>
                <o:OLEObject Type="Embed" ProgID="Equation.3" ShapeID="_x0000_i1184" DrawAspect="Content" ObjectID="_1662211142" r:id="rId290"/>
              </w:object>
            </w:r>
            <w:r w:rsidRPr="005A109F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="005A109F" w:rsidRPr="005A109F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="005A109F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множество ГТП, зарегистрированных в отношении объектов п</w:t>
            </w:r>
            <w:r w:rsidR="001943C9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о договорам ДПМ ВИЭ, заключенным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в отношении объектов генерации, отобранных на ОПВ в 2019 году и более ранние годы (либо заключенным в результате замены проекта ВИЭ на новые проекты ВИЭ), в отношении </w: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 xml:space="preserve">которых участником оптового рынка </w:t>
            </w:r>
            <w:r w:rsidRPr="00B46DA4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 xml:space="preserve"> выполнено требование по предоставлению дополнительного обеспечения на 27 месяцев в виде поручительства</w:t>
            </w: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;</w:t>
            </w:r>
          </w:p>
          <w:p w14:paraId="77245727" w14:textId="45CE6449" w:rsidR="000E2FAC" w:rsidRPr="00B46DA4" w:rsidRDefault="008154F7" w:rsidP="008154F7">
            <w:p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46DA4">
              <w:rPr>
                <w:rFonts w:ascii="Garamond" w:eastAsia="Batang" w:hAnsi="Garamond" w:cs="Garamond"/>
                <w:position w:val="-8"/>
                <w:sz w:val="22"/>
                <w:szCs w:val="22"/>
                <w:highlight w:val="yellow"/>
                <w:lang w:eastAsia="ar-SA"/>
              </w:rPr>
              <w:object w:dxaOrig="960" w:dyaOrig="320" w14:anchorId="7502F7C5">
                <v:shape id="_x0000_i1185" type="#_x0000_t75" style="width:91pt;height:30.05pt" o:ole="">
                  <v:imagedata r:id="rId291" o:title=""/>
                </v:shape>
                <o:OLEObject Type="Embed" ProgID="Equation.3" ShapeID="_x0000_i1185" DrawAspect="Content" ObjectID="_1662211143" r:id="rId292"/>
              </w:object>
            </w:r>
            <w:r w:rsidRPr="00B46DA4">
              <w:rPr>
                <w:rFonts w:ascii="Garamond" w:eastAsia="Batang" w:hAnsi="Garamond" w:cs="Garamond"/>
                <w:position w:val="-8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="005A109F" w:rsidRPr="001943C9">
              <w:rPr>
                <w:rFonts w:ascii="Garamond" w:eastAsia="Batang" w:hAnsi="Garamond" w:cs="Garamond"/>
                <w:position w:val="-8"/>
                <w:sz w:val="22"/>
                <w:szCs w:val="22"/>
                <w:highlight w:val="yellow"/>
                <w:lang w:eastAsia="ar-SA"/>
              </w:rPr>
              <w:t>–</w:t>
            </w:r>
            <w:r w:rsidR="005A109F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B46DA4">
              <w:rPr>
                <w:rFonts w:ascii="Garamond" w:eastAsia="Batang" w:hAnsi="Garamond" w:cs="Garamond"/>
                <w:position w:val="-8"/>
                <w:sz w:val="22"/>
                <w:szCs w:val="22"/>
                <w:highlight w:val="yellow"/>
                <w:lang w:eastAsia="ar-SA"/>
              </w:rPr>
              <w:t>множество ГТП, зарегистрированных в отношении объектов п</w:t>
            </w:r>
            <w:r w:rsidR="001943C9">
              <w:rPr>
                <w:rFonts w:ascii="Garamond" w:eastAsia="Batang" w:hAnsi="Garamond" w:cs="Garamond"/>
                <w:position w:val="-8"/>
                <w:sz w:val="22"/>
                <w:szCs w:val="22"/>
                <w:highlight w:val="yellow"/>
                <w:lang w:eastAsia="ar-SA"/>
              </w:rPr>
              <w:t>о договорам ДПМ ВИЭ, заключенным</w:t>
            </w:r>
            <w:r w:rsidRPr="00B46DA4">
              <w:rPr>
                <w:rFonts w:ascii="Garamond" w:eastAsia="Batang" w:hAnsi="Garamond" w:cs="Garamond"/>
                <w:position w:val="-8"/>
                <w:sz w:val="22"/>
                <w:szCs w:val="22"/>
                <w:highlight w:val="yellow"/>
                <w:lang w:eastAsia="ar-SA"/>
              </w:rPr>
              <w:t xml:space="preserve"> в отношении объектов генерации, отобранных на ОПВ в 2019 году и более ранние годы (либо заключенным в результате замены проекта ВИЭ на новые проекты ВИЭ), в отношении которых участником оптового рынка </w:t>
            </w:r>
            <w:r w:rsidRPr="001943C9">
              <w:rPr>
                <w:rFonts w:ascii="Garamond" w:eastAsia="Batang" w:hAnsi="Garamond" w:cs="Garamond"/>
                <w:i/>
                <w:position w:val="-8"/>
                <w:sz w:val="22"/>
                <w:szCs w:val="22"/>
                <w:highlight w:val="yellow"/>
                <w:lang w:eastAsia="ar-SA"/>
              </w:rPr>
              <w:t>i</w:t>
            </w:r>
            <w:r w:rsidRPr="00B46DA4">
              <w:rPr>
                <w:rFonts w:ascii="Garamond" w:eastAsia="Batang" w:hAnsi="Garamond" w:cs="Garamond"/>
                <w:position w:val="-8"/>
                <w:sz w:val="22"/>
                <w:szCs w:val="22"/>
                <w:highlight w:val="yellow"/>
                <w:lang w:eastAsia="ar-SA"/>
              </w:rPr>
              <w:t xml:space="preserve"> выполнено требование по предоставлению дополнительного обеспечения на 27 месяцев в виде неустойки.</w:t>
            </w:r>
          </w:p>
          <w:p w14:paraId="14AEF1D2" w14:textId="77777777" w:rsidR="00CC644D" w:rsidRPr="00386225" w:rsidRDefault="00DD17EF" w:rsidP="00CC644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</w:pPr>
            <w:r w:rsidRPr="00B46DA4">
              <w:rPr>
                <w:rFonts w:ascii="Garamond" w:eastAsia="Batang" w:hAnsi="Garamond" w:cs="Garamond"/>
                <w:spacing w:val="4"/>
                <w:sz w:val="22"/>
                <w:szCs w:val="22"/>
                <w:highlight w:val="yellow"/>
                <w:lang w:eastAsia="en-US"/>
              </w:rPr>
              <w:t xml:space="preserve">Расчет величин </w:t>
            </w:r>
            <w:r w:rsidR="005A6BF5" w:rsidRPr="00B46DA4">
              <w:rPr>
                <w:rFonts w:ascii="Garamond" w:eastAsia="Batang" w:hAnsi="Garamond" w:cs="Garamond"/>
                <w:spacing w:val="4"/>
                <w:sz w:val="22"/>
                <w:szCs w:val="22"/>
                <w:highlight w:val="yellow"/>
                <w:lang w:eastAsia="en-US"/>
              </w:rPr>
              <w:object w:dxaOrig="1920" w:dyaOrig="400" w14:anchorId="4F128D18">
                <v:shape id="_x0000_i1186" type="#_x0000_t75" style="width:108.65pt;height:22.95pt" o:ole="">
                  <v:imagedata r:id="rId293" o:title=""/>
                </v:shape>
                <o:OLEObject Type="Embed" ProgID="Equation.3" ShapeID="_x0000_i1186" DrawAspect="Content" ObjectID="_1662211144" r:id="rId294"/>
              </w:object>
            </w:r>
            <w:r w:rsidR="005A6BF5" w:rsidRPr="00B46DA4">
              <w:rPr>
                <w:rFonts w:ascii="Garamond" w:eastAsia="Batang" w:hAnsi="Garamond" w:cs="Garamond"/>
                <w:spacing w:val="4"/>
                <w:sz w:val="22"/>
                <w:szCs w:val="22"/>
                <w:highlight w:val="yellow"/>
                <w:lang w:eastAsia="en-US"/>
              </w:rPr>
              <w:t xml:space="preserve"> и </w:t>
            </w:r>
            <w:r w:rsidRPr="00B46DA4">
              <w:rPr>
                <w:rFonts w:ascii="Garamond" w:eastAsia="Batang" w:hAnsi="Garamond" w:cs="Garamond"/>
                <w:spacing w:val="4"/>
                <w:sz w:val="22"/>
                <w:szCs w:val="22"/>
                <w:highlight w:val="yellow"/>
                <w:lang w:eastAsia="en-US"/>
              </w:rPr>
              <w:object w:dxaOrig="1359" w:dyaOrig="400" w14:anchorId="2BA3690C">
                <v:shape id="_x0000_i1187" type="#_x0000_t75" style="width:67.6pt;height:21.65pt" o:ole="">
                  <v:imagedata r:id="rId285" o:title=""/>
                </v:shape>
                <o:OLEObject Type="Embed" ProgID="Equation.3" ShapeID="_x0000_i1187" DrawAspect="Content" ObjectID="_1662211145" r:id="rId295"/>
              </w:object>
            </w:r>
            <w:r w:rsidRPr="00B46DA4">
              <w:rPr>
                <w:rFonts w:ascii="Garamond" w:eastAsia="Batang" w:hAnsi="Garamond" w:cs="Garamond"/>
                <w:spacing w:val="4"/>
                <w:sz w:val="22"/>
                <w:szCs w:val="22"/>
                <w:highlight w:val="yellow"/>
                <w:lang w:eastAsia="en-US"/>
              </w:rPr>
              <w:t xml:space="preserve"> осуществляется для каждой ГТП генерации, зарегистрированной в отношении объектов </w:t>
            </w:r>
            <w:r w:rsidR="005A6BF5" w:rsidRPr="00B46DA4">
              <w:rPr>
                <w:rFonts w:ascii="Garamond" w:eastAsia="Batang" w:hAnsi="Garamond" w:cs="Garamond"/>
                <w:spacing w:val="4"/>
                <w:sz w:val="22"/>
                <w:szCs w:val="22"/>
                <w:highlight w:val="yellow"/>
                <w:lang w:eastAsia="en-US"/>
              </w:rPr>
              <w:t xml:space="preserve">по ДПМ ТБО или </w:t>
            </w:r>
            <w:r w:rsidRPr="00B46DA4">
              <w:rPr>
                <w:rFonts w:ascii="Garamond" w:eastAsia="Batang" w:hAnsi="Garamond" w:cs="Garamond"/>
                <w:spacing w:val="4"/>
                <w:sz w:val="22"/>
                <w:szCs w:val="22"/>
                <w:highlight w:val="yellow"/>
                <w:lang w:eastAsia="en-US"/>
              </w:rPr>
              <w:t>ДПМ ВИЭ, заключенным в отношении объектов генерации, отобранных на ОПВ в 2019 году и более ранние годы (либо заключенным в результате замены проекта ВИЭ на новые проекты ВИЭ)</w:t>
            </w:r>
            <w:r w:rsidR="005A6BF5" w:rsidRPr="00B46DA4">
              <w:rPr>
                <w:rFonts w:ascii="Garamond" w:eastAsia="Batang" w:hAnsi="Garamond" w:cs="Garamond"/>
                <w:spacing w:val="4"/>
                <w:sz w:val="22"/>
                <w:szCs w:val="22"/>
                <w:highlight w:val="yellow"/>
                <w:lang w:eastAsia="en-US"/>
              </w:rPr>
              <w:t>,</w:t>
            </w:r>
            <w:r w:rsidRPr="00B46DA4">
              <w:rPr>
                <w:rFonts w:ascii="Garamond" w:eastAsia="Batang" w:hAnsi="Garamond" w:cs="Garamond"/>
                <w:spacing w:val="4"/>
                <w:sz w:val="22"/>
                <w:szCs w:val="22"/>
                <w:highlight w:val="yellow"/>
                <w:lang w:eastAsia="en-US"/>
              </w:rPr>
              <w:t xml:space="preserve"> до </w:t>
            </w:r>
            <w:r w:rsidR="00CC644D" w:rsidRPr="00386225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наступления одного из следующих событий:</w:t>
            </w:r>
          </w:p>
          <w:p w14:paraId="167FB10D" w14:textId="5E37AE68" w:rsidR="00CC644D" w:rsidRPr="00386225" w:rsidRDefault="00CC644D" w:rsidP="00CC644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</w:pPr>
            <w:r w:rsidRPr="00386225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– истечения 15 месяцев (</w:t>
            </w:r>
            <w:r w:rsidR="006B039B" w:rsidRPr="00386225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в отношении обеспечения, предоставленного в отношении 12 месяцев с даты начала поставки мощности</w:t>
            </w:r>
            <w:r w:rsidRPr="00386225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)</w:t>
            </w:r>
            <w:r w:rsidRPr="00386225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либо 27 месяцев (в отношении дополнительного обеспечения на 27 месяцев</w:t>
            </w:r>
            <w:r w:rsidRPr="0038622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) с даты </w:t>
            </w:r>
            <w:r w:rsidRPr="00386225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начала поставки по соответствующ</w:t>
            </w:r>
            <w:r w:rsidR="006B039B" w:rsidRPr="00386225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и</w:t>
            </w:r>
            <w:r w:rsidRPr="00386225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м ДПМ ВИЭ/ДПМ ТБО;</w:t>
            </w:r>
          </w:p>
          <w:p w14:paraId="3BB7F632" w14:textId="158D5568" w:rsidR="00CC644D" w:rsidRPr="00386225" w:rsidRDefault="00CC644D" w:rsidP="00CC644D">
            <w:pPr>
              <w:suppressAutoHyphens/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</w:pPr>
            <w:r w:rsidRPr="00386225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– </w:t>
            </w:r>
            <w:r w:rsidRPr="00386225">
              <w:rPr>
                <w:rFonts w:ascii="Garamond" w:eastAsia="Batang" w:hAnsi="Garamond"/>
                <w:i/>
                <w:sz w:val="22"/>
                <w:szCs w:val="22"/>
                <w:highlight w:val="yellow"/>
                <w:lang w:eastAsia="ar-SA"/>
              </w:rPr>
              <w:t>в случае если обеспечением исполнения обязательств по ДПМ ВИЭ является поручительство третьего лица</w:t>
            </w:r>
            <w:r w:rsidRPr="00386225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– до месяца, </w:t>
            </w:r>
            <w:r w:rsidR="00E731B8" w:rsidRPr="00386225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следующего за месяцем, </w:t>
            </w:r>
            <w:r w:rsidRPr="00386225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в котором КО расторгает соответствующие договоры поручительства в соответствии с п. 7.15 настоящего Регламента;</w:t>
            </w:r>
          </w:p>
          <w:p w14:paraId="797EFF2C" w14:textId="08885E78" w:rsidR="00DD17EF" w:rsidRPr="00B46DA4" w:rsidRDefault="00CC644D" w:rsidP="00CC644D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386225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– </w:t>
            </w:r>
            <w:r w:rsidRPr="00386225">
              <w:rPr>
                <w:rFonts w:ascii="Garamond" w:eastAsia="Batang" w:hAnsi="Garamond"/>
                <w:i/>
                <w:sz w:val="22"/>
                <w:szCs w:val="22"/>
                <w:highlight w:val="yellow"/>
                <w:lang w:eastAsia="ar-SA"/>
              </w:rPr>
              <w:t>в случае если обеспечением исполнения обязательств по ДПМ ВИЭ является неустойка</w:t>
            </w:r>
            <w:r w:rsidR="006B039B" w:rsidRPr="00386225">
              <w:rPr>
                <w:rFonts w:ascii="Garamond" w:eastAsia="Batang" w:hAnsi="Garamond"/>
                <w:i/>
                <w:sz w:val="22"/>
                <w:szCs w:val="22"/>
                <w:highlight w:val="yellow"/>
                <w:lang w:eastAsia="ar-SA"/>
              </w:rPr>
              <w:t>, а также для ДПМ ТБО</w:t>
            </w:r>
            <w:r w:rsidRPr="00386225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 xml:space="preserve"> – до </w:t>
            </w:r>
            <w:r w:rsidR="00DD17EF" w:rsidRPr="00386225">
              <w:rPr>
                <w:rFonts w:ascii="Garamond" w:eastAsia="Batang" w:hAnsi="Garamond" w:cs="Garamond"/>
                <w:spacing w:val="4"/>
                <w:sz w:val="22"/>
                <w:szCs w:val="22"/>
                <w:highlight w:val="yellow"/>
                <w:lang w:eastAsia="en-US"/>
              </w:rPr>
              <w:t>месяца</w:t>
            </w:r>
            <w:r w:rsidR="000140CB" w:rsidRPr="00386225">
              <w:rPr>
                <w:rFonts w:ascii="Garamond" w:eastAsia="Batang" w:hAnsi="Garamond" w:cs="Garamond"/>
                <w:spacing w:val="4"/>
                <w:sz w:val="22"/>
                <w:szCs w:val="22"/>
                <w:highlight w:val="yellow"/>
                <w:lang w:eastAsia="en-US"/>
              </w:rPr>
              <w:t>,</w:t>
            </w:r>
            <w:r w:rsidR="00DD17EF" w:rsidRPr="00386225">
              <w:rPr>
                <w:rFonts w:ascii="Garamond" w:eastAsia="Batang" w:hAnsi="Garamond" w:cs="Garamond"/>
                <w:spacing w:val="4"/>
                <w:sz w:val="22"/>
                <w:szCs w:val="22"/>
                <w:highlight w:val="yellow"/>
                <w:lang w:eastAsia="en-US"/>
              </w:rPr>
              <w:t xml:space="preserve"> в котором </w:t>
            </w:r>
            <w:r w:rsidR="00DD17EF" w:rsidRPr="0038622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предельный объем поставки мощности на оптовый рынок </w:t>
            </w:r>
            <w:r w:rsidR="00DD17EF"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с использованием объекта ВИЭ, определенный СО в соответствии с </w:t>
            </w:r>
            <w:r w:rsidR="00DD17EF" w:rsidRPr="000140CB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 xml:space="preserve">Регламентом аттестации генерирующего </w:t>
            </w:r>
            <w:r w:rsidR="00DD17EF" w:rsidRPr="000140CB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lastRenderedPageBreak/>
              <w:t>оборудования</w:t>
            </w:r>
            <w:r w:rsidR="00DD17EF"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(Приложение № 19.2 к </w:t>
            </w:r>
            <w:r w:rsidR="00DD17EF" w:rsidRPr="000140CB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Договору о присоединении к торговой системе оптового рынка</w:t>
            </w:r>
            <w:r w:rsidR="00DD17EF"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)</w:t>
            </w:r>
            <w:r w:rsidR="000140CB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,</w:t>
            </w:r>
            <w:r w:rsidR="00DD17EF"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определен </w:t>
            </w:r>
            <w:r w:rsidR="005A6BF5"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не менее объема установленной мощности, указанного в приложении 1 к ДПМ ТБО/ДПМ ВИЭ, заключенным в отношении генерирующего объекта</w:t>
            </w:r>
            <w:r w:rsidR="00DD17EF"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.</w:t>
            </w:r>
            <w:r w:rsidR="00DD17EF" w:rsidRPr="00B46DA4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 </w:t>
            </w:r>
          </w:p>
          <w:p w14:paraId="34F9099E" w14:textId="28F92905" w:rsidR="00DD17EF" w:rsidRPr="00B46DA4" w:rsidRDefault="00267753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180" w:dyaOrig="400" w14:anchorId="0461BF6A">
                <v:shape id="_x0000_i1188" type="#_x0000_t75" style="width:61.85pt;height:22.1pt" o:ole="">
                  <v:imagedata r:id="rId296" o:title=""/>
                </v:shape>
                <o:OLEObject Type="Embed" ProgID="Equation.3" ShapeID="_x0000_i1188" DrawAspect="Content" ObjectID="_1662211146" r:id="rId297"/>
              </w:object>
            </w:r>
            <w:r w:rsidR="00DD17EF" w:rsidRPr="00B46DA4">
              <w:rPr>
                <w:rFonts w:ascii="Garamond" w:hAnsi="Garamond"/>
                <w:sz w:val="22"/>
                <w:szCs w:val="22"/>
              </w:rPr>
              <w:t xml:space="preserve"> [руб.] – совокупная величина требований, рассчитываемая КО в целях определения достаточности обеспечения за месяц </w:t>
            </w:r>
            <w:r w:rsidR="00DD17EF"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="00DD17EF" w:rsidRPr="00B46DA4">
              <w:rPr>
                <w:rFonts w:ascii="Garamond" w:hAnsi="Garamond"/>
                <w:sz w:val="22"/>
                <w:szCs w:val="22"/>
              </w:rPr>
              <w:t xml:space="preserve"> по договорам, заключенным участником оптового рынка </w:t>
            </w:r>
            <w:r w:rsidR="00DD17EF"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="00DD17EF" w:rsidRPr="00B46DA4">
              <w:rPr>
                <w:rFonts w:ascii="Garamond" w:hAnsi="Garamond"/>
                <w:sz w:val="22"/>
                <w:szCs w:val="22"/>
              </w:rPr>
              <w:t>, на оптовом рынке электрической энергии и мощности</w:t>
            </w:r>
            <w:r w:rsidR="00DD17EF" w:rsidRPr="00B46DA4">
              <w:rPr>
                <w:rFonts w:ascii="Garamond" w:hAnsi="Garamond"/>
                <w:i/>
                <w:sz w:val="22"/>
                <w:szCs w:val="22"/>
              </w:rPr>
              <w:t xml:space="preserve">, </w:t>
            </w:r>
            <w:r w:rsidR="00DD17EF" w:rsidRPr="00B46DA4">
              <w:rPr>
                <w:rFonts w:ascii="Garamond" w:hAnsi="Garamond"/>
                <w:sz w:val="22"/>
                <w:szCs w:val="22"/>
              </w:rPr>
              <w:t>определенная в соответствии со следующей формулой:</w:t>
            </w:r>
          </w:p>
          <w:p w14:paraId="6236FC2B" w14:textId="301C9356" w:rsidR="00DD17EF" w:rsidRPr="00B46DA4" w:rsidRDefault="00836780" w:rsidP="00DD17EF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84"/>
                <w:sz w:val="22"/>
                <w:szCs w:val="22"/>
                <w:highlight w:val="yellow"/>
              </w:rPr>
              <w:object w:dxaOrig="7940" w:dyaOrig="1719" w14:anchorId="631EDDF0">
                <v:shape id="_x0000_i1189" type="#_x0000_t75" style="width:333.05pt;height:86.6pt" o:ole="">
                  <v:imagedata r:id="rId298" o:title=""/>
                </v:shape>
                <o:OLEObject Type="Embed" ProgID="Equation.3" ShapeID="_x0000_i1189" DrawAspect="Content" ObjectID="_1662211147" r:id="rId299"/>
              </w:object>
            </w:r>
            <w:r w:rsidR="00897383" w:rsidRPr="00897383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703E933C" w14:textId="534D23A1" w:rsidR="00DD17EF" w:rsidRPr="00B46DA4" w:rsidRDefault="00A650ED" w:rsidP="00DD17EF">
            <w:p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  <w:object w:dxaOrig="4920" w:dyaOrig="540" w14:anchorId="67CB7F2D">
                <v:shape id="_x0000_i1190" type="#_x0000_t75" style="width:246.05pt;height:26.95pt" o:ole="">
                  <v:imagedata r:id="rId300" o:title=""/>
                </v:shape>
                <o:OLEObject Type="Embed" ProgID="Equation.3" ShapeID="_x0000_i1190" DrawAspect="Content" ObjectID="_1662211148" r:id="rId301"/>
              </w:object>
            </w:r>
            <w:r w:rsidR="00897383" w:rsidRPr="00897383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515CCC13" w14:textId="77777777" w:rsidR="00897383" w:rsidRDefault="00897383" w:rsidP="00A650ED">
            <w:pPr>
              <w:spacing w:after="120"/>
              <w:ind w:left="709" w:hanging="426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00DE704" w14:textId="77777777" w:rsidR="00897383" w:rsidRDefault="00897383" w:rsidP="00A650ED">
            <w:pPr>
              <w:spacing w:after="120"/>
              <w:ind w:left="709" w:hanging="426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06476CB" w14:textId="77777777" w:rsidR="00897383" w:rsidRDefault="00897383" w:rsidP="00A650ED">
            <w:pPr>
              <w:spacing w:after="120"/>
              <w:ind w:left="709" w:hanging="426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92E2AC8" w14:textId="77777777" w:rsidR="00897383" w:rsidRDefault="00897383" w:rsidP="00A650ED">
            <w:pPr>
              <w:spacing w:after="120"/>
              <w:ind w:left="709" w:hanging="426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B2BF6C0" w14:textId="77777777" w:rsidR="00897383" w:rsidRDefault="00897383" w:rsidP="00A650ED">
            <w:pPr>
              <w:spacing w:after="120"/>
              <w:ind w:left="709" w:hanging="426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0A5F126" w14:textId="77777777" w:rsidR="00897383" w:rsidRDefault="00897383" w:rsidP="00A650ED">
            <w:pPr>
              <w:spacing w:after="120"/>
              <w:ind w:left="709" w:hanging="426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CA23405" w14:textId="77777777" w:rsidR="006B039B" w:rsidRDefault="006B039B" w:rsidP="00A650ED">
            <w:pPr>
              <w:spacing w:after="120"/>
              <w:ind w:left="709" w:hanging="426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5B294A9" w14:textId="77777777" w:rsidR="006B039B" w:rsidRDefault="006B039B" w:rsidP="00A650ED">
            <w:pPr>
              <w:spacing w:after="120"/>
              <w:ind w:left="709" w:hanging="426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EFDE026" w14:textId="77777777" w:rsidR="006B039B" w:rsidRDefault="006B039B" w:rsidP="00A650ED">
            <w:pPr>
              <w:spacing w:after="120"/>
              <w:ind w:left="709" w:hanging="426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F8B23C1" w14:textId="2B837EA9" w:rsidR="00A650ED" w:rsidRPr="00B46DA4" w:rsidRDefault="00A650ED" w:rsidP="00A650ED">
            <w:pPr>
              <w:spacing w:after="120"/>
              <w:ind w:left="709" w:hanging="42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46DA4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1359" w:dyaOrig="400" w14:anchorId="523F7BF5">
                <v:shape id="_x0000_i1191" type="#_x0000_t75" style="width:63.6pt;height:22.1pt" o:ole="">
                  <v:imagedata r:id="rId302" o:title=""/>
                </v:shape>
                <o:OLEObject Type="Embed" ProgID="Equation.3" ShapeID="_x0000_i1191" DrawAspect="Content" ObjectID="_1662211149" r:id="rId303"/>
              </w:object>
            </w:r>
            <w:r w:rsidRPr="00B46DA4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 xml:space="preserve">стоимость мощности, купленной/проданной по регулируемым договорам (РД) 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>D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 xml:space="preserve"> в отношении покупателей по РД для поставки ненаселению за месяц 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m,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Регламентом финансовых расчетов на оптовом рынке 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lastRenderedPageBreak/>
              <w:t xml:space="preserve">электроэнергии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);</w:t>
            </w:r>
          </w:p>
          <w:p w14:paraId="67E75E74" w14:textId="42788EAE" w:rsidR="00A650ED" w:rsidRPr="00B46DA4" w:rsidRDefault="00A650ED" w:rsidP="00A650ED">
            <w:pPr>
              <w:spacing w:after="120"/>
              <w:ind w:left="709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1219" w:dyaOrig="400" w14:anchorId="688348C2">
                <v:shape id="_x0000_i1192" type="#_x0000_t75" style="width:57pt;height:22.1pt" o:ole="">
                  <v:imagedata r:id="rId106" o:title=""/>
                </v:shape>
                <o:OLEObject Type="Embed" ProgID="Equation.3" ShapeID="_x0000_i1192" DrawAspect="Content" ObjectID="_1662211150" r:id="rId304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 xml:space="preserve">стоимость мощности, купленной/проданной по РД 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>D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 xml:space="preserve"> в отношении потребления населения и приравненных к нему групп потребителей за месяц 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B46DA4">
              <w:rPr>
                <w:rFonts w:ascii="Garamond" w:hAnsi="Garamond"/>
                <w:color w:val="000000"/>
                <w:spacing w:val="5"/>
                <w:sz w:val="22"/>
                <w:szCs w:val="22"/>
              </w:rPr>
              <w:t xml:space="preserve">,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="003D644A" w:rsidRPr="00B46DA4">
              <w:rPr>
                <w:rFonts w:ascii="Garamond" w:hAnsi="Garamond"/>
                <w:color w:val="000000"/>
                <w:sz w:val="22"/>
                <w:szCs w:val="22"/>
              </w:rPr>
              <w:t>)</w:t>
            </w:r>
            <w:r w:rsidR="003D644A" w:rsidRPr="00B46DA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.</w:t>
            </w:r>
          </w:p>
          <w:p w14:paraId="49CEBFC9" w14:textId="292130FF" w:rsidR="00A650ED" w:rsidRPr="00B46DA4" w:rsidRDefault="003D644A" w:rsidP="00DD17EF">
            <w:p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97383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2920" w:dyaOrig="560" w14:anchorId="4FCA3EBB">
                <v:shape id="_x0000_i1193" type="#_x0000_t75" style="width:190.4pt;height:36.65pt" o:ole="">
                  <v:imagedata r:id="rId305" o:title=""/>
                </v:shape>
                <o:OLEObject Type="Embed" ProgID="Equation.3" ShapeID="_x0000_i1193" DrawAspect="Content" ObjectID="_1662211151" r:id="rId306"/>
              </w:object>
            </w:r>
            <w:r w:rsidR="00897383" w:rsidRPr="00897383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5BF693D2" w14:textId="79617994" w:rsidR="003D644A" w:rsidRPr="00B46DA4" w:rsidRDefault="003D644A" w:rsidP="00DD17EF">
            <w:pPr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97383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2860" w:dyaOrig="560" w14:anchorId="1D91BA2E">
                <v:shape id="_x0000_i1194" type="#_x0000_t75" style="width:186.85pt;height:36.65pt" o:ole="">
                  <v:imagedata r:id="rId307" o:title=""/>
                </v:shape>
                <o:OLEObject Type="Embed" ProgID="Equation.3" ShapeID="_x0000_i1194" DrawAspect="Content" ObjectID="_1662211152" r:id="rId308"/>
              </w:object>
            </w:r>
            <w:r w:rsidR="00897383" w:rsidRPr="00897383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47B34D22" w14:textId="754B7D42" w:rsidR="003D644A" w:rsidRPr="00B46DA4" w:rsidRDefault="003D644A" w:rsidP="003D644A">
            <w:pPr>
              <w:spacing w:after="120"/>
              <w:ind w:left="709" w:hanging="42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46DA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где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object w:dxaOrig="1040" w:dyaOrig="400" w14:anchorId="39CB4F70">
                <v:shape id="_x0000_i1195" type="#_x0000_t75" style="width:50.35pt;height:21.65pt" o:ole="">
                  <v:imagedata r:id="rId309" o:title=""/>
                </v:shape>
                <o:OLEObject Type="Embed" ProgID="Equation.3" ShapeID="_x0000_i1195" DrawAspect="Content" ObjectID="_1662211153" r:id="rId310"/>
              </w:objec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 xml:space="preserve"> – стоимость мощности, купленной/проданной участником оптового рынка в месяце m по договору купли-продажи мощности, производимой с использованием генерирующих объектов, поставляющих мощность в вынужденном режиме, поставляемой ГТП генерации p участника оптового рынка i и приобретаемой в ГТП потребления (экспорта) q участника оптового рынка j, определенная в соответствии с Регламентом финансовых расчетов на оптовом рынке электроэнергии (Приложение № 16 к Договору о присоединении к торговой системе оптового рынка);</w:t>
            </w:r>
          </w:p>
          <w:p w14:paraId="2DC2F403" w14:textId="3AF470DF" w:rsidR="00D04C7A" w:rsidRPr="00B46DA4" w:rsidRDefault="00D04C7A" w:rsidP="003D644A">
            <w:pPr>
              <w:spacing w:after="120"/>
              <w:ind w:left="709" w:hanging="42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52"/>
                <w:sz w:val="22"/>
                <w:szCs w:val="22"/>
                <w:highlight w:val="yellow"/>
              </w:rPr>
              <w:object w:dxaOrig="6240" w:dyaOrig="1160" w14:anchorId="249F051D">
                <v:shape id="_x0000_i1196" type="#_x0000_t75" style="width:311.4pt;height:57.85pt" o:ole="">
                  <v:imagedata r:id="rId311" o:title=""/>
                </v:shape>
                <o:OLEObject Type="Embed" ProgID="Equation.3" ShapeID="_x0000_i1196" DrawAspect="Content" ObjectID="_1662211154" r:id="rId312"/>
              </w:object>
            </w:r>
            <w:r w:rsidR="00897383" w:rsidRPr="00897383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1E7B5CCB" w14:textId="2B8225E4" w:rsidR="003D644A" w:rsidRPr="00B46DA4" w:rsidRDefault="00D04C7A" w:rsidP="00DD17EF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pacing w:val="4"/>
                <w:sz w:val="22"/>
                <w:szCs w:val="22"/>
                <w:lang w:eastAsia="en-US"/>
              </w:rPr>
            </w:pPr>
            <w:r w:rsidRPr="00B46DA4">
              <w:rPr>
                <w:rFonts w:ascii="Garamond" w:hAnsi="Garamond"/>
                <w:position w:val="-50"/>
                <w:sz w:val="22"/>
                <w:szCs w:val="22"/>
                <w:highlight w:val="yellow"/>
              </w:rPr>
              <w:object w:dxaOrig="6180" w:dyaOrig="1120" w14:anchorId="4A0DA96C">
                <v:shape id="_x0000_i1197" type="#_x0000_t75" style="width:325.1pt;height:57.85pt" o:ole="">
                  <v:imagedata r:id="rId313" o:title=""/>
                </v:shape>
                <o:OLEObject Type="Embed" ProgID="Equation.3" ShapeID="_x0000_i1197" DrawAspect="Content" ObjectID="_1662211155" r:id="rId314"/>
              </w:object>
            </w:r>
            <w:r w:rsidR="00897383" w:rsidRPr="00897383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3ACAA2CE" w14:textId="77777777" w:rsidR="00D04C7A" w:rsidRPr="00B46DA4" w:rsidRDefault="00D04C7A" w:rsidP="00D04C7A">
            <w:pPr>
              <w:spacing w:after="120"/>
              <w:ind w:left="709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940" w:dyaOrig="400" w14:anchorId="48E38A03">
                <v:shape id="_x0000_i1198" type="#_x0000_t75" style="width:50.35pt;height:22.1pt" o:ole="">
                  <v:imagedata r:id="rId315" o:title=""/>
                </v:shape>
                <o:OLEObject Type="Embed" ProgID="Equation.3" ShapeID="_x0000_i1198" DrawAspect="Content" ObjectID="_1662211156" r:id="rId316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– стоимость мощности, фактически поставленной поставщиком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покупателю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B46DA4">
              <w:rPr>
                <w:rFonts w:ascii="Garamond" w:hAnsi="Garamond"/>
                <w:sz w:val="22"/>
                <w:szCs w:val="22"/>
              </w:rPr>
              <w:object w:dxaOrig="499" w:dyaOrig="300" w14:anchorId="5C327260">
                <v:shape id="_x0000_i1199" type="#_x0000_t75" style="width:22.1pt;height:14.6pt" o:ole="">
                  <v:imagedata r:id="rId112" o:title=""/>
                </v:shape>
                <o:OLEObject Type="Embed" ProgID="Equation.3" ShapeID="_x0000_i1199" DrawAspect="Content" ObjectID="_1662211157" r:id="rId317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) или ФСК в месяце 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m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по договору купли-продажи мощности по результатам конкурентного отбора мощности/по договору купли-продажи мощности по результатам конкурентного отбора мощности в целях компенсации потерь в электрических сетях, заключенному в отношении всех ГТП генерации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поставщика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, для которых выполняется условие </w:t>
            </w:r>
            <w:r w:rsidRPr="00B46DA4">
              <w:rPr>
                <w:rFonts w:ascii="Garamond" w:hAnsi="Garamond"/>
                <w:position w:val="-10"/>
                <w:sz w:val="22"/>
                <w:szCs w:val="22"/>
              </w:rPr>
              <w:object w:dxaOrig="3480" w:dyaOrig="360" w14:anchorId="165AAC30">
                <v:shape id="_x0000_i1200" type="#_x0000_t75" style="width:172.25pt;height:21.65pt" o:ole="">
                  <v:imagedata r:id="rId114" o:title=""/>
                </v:shape>
                <o:OLEObject Type="Embed" ProgID="Equation.3" ShapeID="_x0000_i1200" DrawAspect="Content" ObjectID="_1662211158" r:id="rId318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);</w:t>
            </w:r>
          </w:p>
          <w:p w14:paraId="0AD48CC2" w14:textId="77777777" w:rsidR="00D04C7A" w:rsidRPr="00B46DA4" w:rsidRDefault="00D04C7A" w:rsidP="00D04C7A">
            <w:pPr>
              <w:pStyle w:val="af8"/>
              <w:spacing w:before="120" w:after="120"/>
              <w:ind w:left="709" w:firstLine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900" w:dyaOrig="400" w14:anchorId="2F8C62B6">
                <v:shape id="_x0000_i1201" type="#_x0000_t75" style="width:44.15pt;height:22.1pt" o:ole="">
                  <v:imagedata r:id="rId116" o:title=""/>
                </v:shape>
                <o:OLEObject Type="Embed" ProgID="Equation.3" ShapeID="_x0000_i1201" DrawAspect="Content" ObjectID="_1662211159" r:id="rId319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– стоимость мощности, фактически поставленной поставщиком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покупателю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>(</w:t>
            </w:r>
            <w:r w:rsidRPr="00B46DA4">
              <w:rPr>
                <w:rFonts w:ascii="Garamond" w:hAnsi="Garamond"/>
                <w:sz w:val="22"/>
                <w:szCs w:val="22"/>
              </w:rPr>
              <w:object w:dxaOrig="499" w:dyaOrig="300" w14:anchorId="37B3BF94">
                <v:shape id="_x0000_i1202" type="#_x0000_t75" style="width:25.6pt;height:16.35pt" o:ole="">
                  <v:imagedata r:id="rId112" o:title=""/>
                </v:shape>
                <o:OLEObject Type="Embed" ProgID="Equation.3" ShapeID="_x0000_i1202" DrawAspect="Content" ObjectID="_1662211160" r:id="rId320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) или ФСК в месяце 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m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по договору купли-продажи мощности по результатам конкурентного отбора мощности/по договору купли-продажи мощности по результатам конкурентного отбора мощности в целях компенсации потерь в электрических сетях, заключенному в отношении ГТП генерации </w:t>
            </w:r>
            <w:r w:rsidRPr="00B46DA4">
              <w:rPr>
                <w:rFonts w:ascii="Garamond" w:hAnsi="Garamond"/>
                <w:position w:val="-10"/>
                <w:sz w:val="22"/>
                <w:szCs w:val="22"/>
              </w:rPr>
              <w:object w:dxaOrig="1020" w:dyaOrig="360" w14:anchorId="05C953FB">
                <v:shape id="_x0000_i1203" type="#_x0000_t75" style="width:49.45pt;height:19pt" o:ole="">
                  <v:imagedata r:id="rId119" o:title=""/>
                </v:shape>
                <o:OLEObject Type="Embed" ProgID="Equation.3" ShapeID="_x0000_i1203" DrawAspect="Content" ObjectID="_1662211161" r:id="rId321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поставщика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);</w:t>
            </w:r>
          </w:p>
          <w:p w14:paraId="1728B2BD" w14:textId="77777777" w:rsidR="00D04C7A" w:rsidRPr="00B46DA4" w:rsidRDefault="00D04C7A" w:rsidP="00D04C7A">
            <w:pPr>
              <w:pStyle w:val="af8"/>
              <w:spacing w:before="120" w:after="120"/>
              <w:ind w:left="709" w:firstLine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1420" w:dyaOrig="400" w14:anchorId="17A7750A">
                <v:shape id="_x0000_i1204" type="#_x0000_t75" style="width:1in;height:22.1pt" o:ole="">
                  <v:imagedata r:id="rId121" o:title=""/>
                </v:shape>
                <o:OLEObject Type="Embed" ProgID="Equation.3" ShapeID="_x0000_i1204" DrawAspect="Content" ObjectID="_1662211162" r:id="rId322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– стоимость мощности, фактически поставленной поставщиком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покупателю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>(</w:t>
            </w:r>
            <w:r w:rsidRPr="00B46DA4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 wp14:anchorId="1AF580F7" wp14:editId="576132C9">
                  <wp:extent cx="320040" cy="19050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6DA4">
              <w:rPr>
                <w:rFonts w:ascii="Garamond" w:hAnsi="Garamond"/>
                <w:sz w:val="22"/>
                <w:szCs w:val="22"/>
              </w:rPr>
              <w:t>)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или ФСК в месяце 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m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по договору купли-продажи мощности по результатам конкурентного отбора мощности новых генерирующих объектов/по договору купли-продажи мощности по результатам конкурентного отбора мощности новых генерирующих объектов в целях компенсации потерь в электрических сетях, заключенному в отношении ГТП генерации </w:t>
            </w:r>
            <w:r w:rsidRPr="00B46DA4">
              <w:rPr>
                <w:rFonts w:ascii="Garamond" w:hAnsi="Garamond"/>
                <w:position w:val="-10"/>
                <w:sz w:val="22"/>
                <w:szCs w:val="22"/>
              </w:rPr>
              <w:object w:dxaOrig="1380" w:dyaOrig="360" w14:anchorId="0E41C499">
                <v:shape id="_x0000_i1205" type="#_x0000_t75" style="width:61.4pt;height:19.45pt" o:ole="">
                  <v:imagedata r:id="rId124" o:title=""/>
                </v:shape>
                <o:OLEObject Type="Embed" ProgID="Equation.3" ShapeID="_x0000_i1205" DrawAspect="Content" ObjectID="_1662211163" r:id="rId323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поставщика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(Приложение № 16 к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);</w:t>
            </w:r>
          </w:p>
          <w:p w14:paraId="0F5DC259" w14:textId="59185335" w:rsidR="00D04C7A" w:rsidRPr="00B46DA4" w:rsidRDefault="00D04C7A" w:rsidP="00D04C7A">
            <w:pPr>
              <w:pStyle w:val="af8"/>
              <w:spacing w:before="120" w:after="120"/>
              <w:ind w:left="709" w:firstLine="0"/>
              <w:jc w:val="both"/>
              <w:rPr>
                <w:rFonts w:ascii="Garamond" w:eastAsia="Batang" w:hAnsi="Garamond" w:cs="Garamond"/>
                <w:sz w:val="22"/>
                <w:szCs w:val="22"/>
                <w:lang w:eastAsia="en-US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object w:dxaOrig="880" w:dyaOrig="380" w14:anchorId="0C1FCB65">
                <v:shape id="_x0000_i1206" type="#_x0000_t75" style="width:65.35pt;height:29.15pt" o:ole="">
                  <v:imagedata r:id="rId128" o:title=""/>
                </v:shape>
                <o:OLEObject Type="Embed" ProgID="Equation.3" ShapeID="_x0000_i1206" DrawAspect="Content" ObjectID="_1662211164" r:id="rId324"/>
              </w:object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 xml:space="preserve"> – стоимость фактически поставленной поставщиком i покупателю j (</w:t>
            </w:r>
            <w:r w:rsidRPr="00B46DA4">
              <w:rPr>
                <w:rFonts w:ascii="Garamond" w:eastAsia="Batang" w:hAnsi="Garamond" w:cs="Garamond"/>
                <w:noProof/>
                <w:sz w:val="22"/>
                <w:szCs w:val="22"/>
              </w:rPr>
              <w:drawing>
                <wp:inline distT="0" distB="0" distL="0" distR="0" wp14:anchorId="46E6258E" wp14:editId="063B9EF1">
                  <wp:extent cx="320040" cy="190500"/>
                  <wp:effectExtent l="0" t="0" r="381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6DA4">
              <w:rPr>
                <w:rFonts w:ascii="Garamond" w:eastAsia="Batang" w:hAnsi="Garamond" w:cs="Garamond"/>
                <w:sz w:val="22"/>
                <w:szCs w:val="22"/>
                <w:lang w:eastAsia="en-US"/>
              </w:rPr>
              <w:t>) по договору купли-продажи мощности по результатам конкурентного отбора (для генерирующих объектов, указанных в абзаце 3 пункта 113(1) Правил оптового рынка), определенная в соответствии с Регламентом финансовых расчетов на оптовом рынке электроэнергии (Приложение № 16 к Договору о присоединении к торговой системе оптового рынка);</w:t>
            </w:r>
          </w:p>
          <w:p w14:paraId="7FD1530F" w14:textId="607A33AD" w:rsidR="00D04C7A" w:rsidRPr="00B46DA4" w:rsidRDefault="00D04C7A" w:rsidP="00D04C7A">
            <w:pPr>
              <w:pStyle w:val="af8"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3100" w:dyaOrig="560" w14:anchorId="1C6C6B73">
                <v:shape id="_x0000_i1207" type="#_x0000_t75" style="width:197pt;height:36.65pt" o:ole="">
                  <v:imagedata r:id="rId325" o:title=""/>
                </v:shape>
                <o:OLEObject Type="Embed" ProgID="Equation.3" ShapeID="_x0000_i1207" DrawAspect="Content" ObjectID="_1662211165" r:id="rId326"/>
              </w:objec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10B4656A" w14:textId="06D6C351" w:rsidR="00D04C7A" w:rsidRPr="00B46DA4" w:rsidRDefault="00D04C7A" w:rsidP="00D04C7A">
            <w:pPr>
              <w:pStyle w:val="af8"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  <w:object w:dxaOrig="3040" w:dyaOrig="540" w14:anchorId="69184DA6">
                <v:shape id="_x0000_i1208" type="#_x0000_t75" style="width:197pt;height:34.45pt" o:ole="">
                  <v:imagedata r:id="rId327" o:title=""/>
                </v:shape>
                <o:OLEObject Type="Embed" ProgID="Equation.3" ShapeID="_x0000_i1208" DrawAspect="Content" ObjectID="_1662211166" r:id="rId328"/>
              </w:objec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29113822" w14:textId="77777777" w:rsidR="00D04C7A" w:rsidRPr="00B46DA4" w:rsidRDefault="00D04C7A" w:rsidP="00BD07EA">
            <w:pPr>
              <w:pStyle w:val="af8"/>
              <w:spacing w:before="120" w:after="120"/>
              <w:ind w:left="709" w:hanging="392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en-US"/>
              </w:rPr>
              <w:t xml:space="preserve">где </w:t>
            </w:r>
            <w:r w:rsidRPr="00B46DA4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200" w:dyaOrig="400" w14:anchorId="553338A7">
                <v:shape id="_x0000_i1209" type="#_x0000_t75" style="width:59.65pt;height:22.1pt" o:ole="">
                  <v:imagedata r:id="rId126" o:title=""/>
                </v:shape>
                <o:OLEObject Type="Embed" ProgID="Equation.3" ShapeID="_x0000_i1209" DrawAspect="Content" ObjectID="_1662211167" r:id="rId329"/>
              </w:objec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 xml:space="preserve"> – стоимость мощности, фактически поставленной поставщиком </w:t>
            </w:r>
            <w:r w:rsidRPr="00B46DA4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B46DA4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 xml:space="preserve">покупателю </w:t>
            </w:r>
            <w:r w:rsidRPr="00B46DA4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j</w: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 xml:space="preserve"> (</w:t>
            </w:r>
            <w:r w:rsidRPr="00B46DA4">
              <w:rPr>
                <w:rFonts w:ascii="Garamond" w:hAnsi="Garamond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14A3458C" wp14:editId="56AFD37D">
                  <wp:extent cx="320040" cy="190500"/>
                  <wp:effectExtent l="0" t="0" r="381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 xml:space="preserve">) в месяце </w:t>
            </w:r>
            <w:r w:rsidRPr="00B46DA4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m </w: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 xml:space="preserve">по договору купли-продажи мощности по результатам конкурентного отбора мощности в целях обеспечения поставки мощности между ценовыми зонами,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)</w: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14:paraId="71CA6A3C" w14:textId="4CE8427D" w:rsidR="00D04C7A" w:rsidRPr="00B46DA4" w:rsidRDefault="00D04C7A" w:rsidP="00D04C7A">
            <w:pPr>
              <w:pStyle w:val="af8"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3680" w:dyaOrig="560" w14:anchorId="7D5A73B5">
                <v:shape id="_x0000_i1210" type="#_x0000_t75" style="width:223.5pt;height:34pt" o:ole="">
                  <v:imagedata r:id="rId330" o:title=""/>
                </v:shape>
                <o:OLEObject Type="Embed" ProgID="Equation.3" ShapeID="_x0000_i1210" DrawAspect="Content" ObjectID="_1662211168" r:id="rId331"/>
              </w:objec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054B9FF6" w14:textId="40C9E101" w:rsidR="00D04C7A" w:rsidRPr="00B46DA4" w:rsidRDefault="00D04C7A" w:rsidP="00D04C7A">
            <w:pPr>
              <w:pStyle w:val="af8"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3620" w:dyaOrig="560" w14:anchorId="4A82F323">
                <v:shape id="_x0000_i1211" type="#_x0000_t75" style="width:223.05pt;height:34pt" o:ole="">
                  <v:imagedata r:id="rId332" o:title=""/>
                </v:shape>
                <o:OLEObject Type="Embed" ProgID="Equation.3" ShapeID="_x0000_i1211" DrawAspect="Content" ObjectID="_1662211169" r:id="rId333"/>
              </w:objec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50408895" w14:textId="24711E1C" w:rsidR="00D04C7A" w:rsidRPr="00B46DA4" w:rsidRDefault="00D04C7A" w:rsidP="006627C2">
            <w:pPr>
              <w:spacing w:after="120"/>
              <w:ind w:left="709" w:hanging="392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>где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1340" w:dyaOrig="400" w14:anchorId="58EE7D0F">
                <v:shape id="_x0000_i1212" type="#_x0000_t75" style="width:63.15pt;height:22.1pt" o:ole="">
                  <v:imagedata r:id="rId334" o:title=""/>
                </v:shape>
                <o:OLEObject Type="Embed" ProgID="Equation.3" ShapeID="_x0000_i1212" DrawAspect="Content" ObjectID="_1662211170" r:id="rId335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– стоимость мощности генерирующего объекта 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, проданной участником оптового рынка 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в соответствии с договором АЭС/ГЭС и купленной в ГТП потребления (экспорта) 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Регламентом финансовых расчетов на оптовом рынке 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lastRenderedPageBreak/>
              <w:t xml:space="preserve">электроэнергии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);</w:t>
            </w:r>
          </w:p>
          <w:p w14:paraId="1BC9B81C" w14:textId="172EB0DB" w:rsidR="00D04C7A" w:rsidRPr="00B46DA4" w:rsidRDefault="00D04C7A" w:rsidP="00D04C7A">
            <w:pPr>
              <w:pStyle w:val="af8"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2860" w:dyaOrig="560" w14:anchorId="6003F364">
                <v:shape id="_x0000_i1213" type="#_x0000_t75" style="width:189.05pt;height:37.1pt" o:ole="">
                  <v:imagedata r:id="rId336" o:title=""/>
                </v:shape>
                <o:OLEObject Type="Embed" ProgID="Equation.3" ShapeID="_x0000_i1213" DrawAspect="Content" ObjectID="_1662211171" r:id="rId337"/>
              </w:objec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7543728F" w14:textId="5F1351B7" w:rsidR="00D04C7A" w:rsidRPr="00B46DA4" w:rsidRDefault="00D04C7A" w:rsidP="00D04C7A">
            <w:pPr>
              <w:pStyle w:val="af8"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2799" w:dyaOrig="560" w14:anchorId="189E29D4">
                <v:shape id="_x0000_i1214" type="#_x0000_t75" style="width:193.45pt;height:37.55pt" o:ole="">
                  <v:imagedata r:id="rId338" o:title=""/>
                </v:shape>
                <o:OLEObject Type="Embed" ProgID="Equation.3" ShapeID="_x0000_i1214" DrawAspect="Content" ObjectID="_1662211172" r:id="rId339"/>
              </w:objec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4F9745C9" w14:textId="77536878" w:rsidR="00877EB6" w:rsidRPr="00B46DA4" w:rsidRDefault="00877EB6" w:rsidP="006627C2">
            <w:pPr>
              <w:spacing w:after="120"/>
              <w:ind w:left="709" w:hanging="392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>где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940" w:dyaOrig="400" w14:anchorId="108CFFFB">
                <v:shape id="_x0000_i1215" type="#_x0000_t75" style="width:44.15pt;height:22.1pt" o:ole="">
                  <v:imagedata r:id="rId132" o:title=""/>
                </v:shape>
                <o:OLEObject Type="Embed" ProgID="Equation.3" ShapeID="_x0000_i1215" DrawAspect="Content" ObjectID="_1662211173" r:id="rId340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– стоимость мощности, купленной/проданной участником оптового рынка в месяце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в </w:t>
            </w:r>
            <w:r w:rsidRPr="00B46DA4">
              <w:rPr>
                <w:rFonts w:ascii="Garamond" w:hAnsi="Garamond"/>
                <w:bCs/>
                <w:iCs/>
                <w:sz w:val="22"/>
                <w:szCs w:val="22"/>
              </w:rPr>
              <w:t xml:space="preserve">ценовой зоне </w:t>
            </w:r>
            <w:r w:rsidRPr="00B46DA4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z</w:t>
            </w:r>
            <w:r w:rsidRPr="00B46DA4">
              <w:rPr>
                <w:rFonts w:ascii="Garamond" w:hAnsi="Garamond"/>
                <w:bCs/>
                <w:iCs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по ДПМ, произведенной с использованием генерирующего объекта 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g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, покупаемой в ГТП потребления (экспорта)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>(</w:t>
            </w:r>
            <w:r w:rsidRPr="00B46DA4">
              <w:rPr>
                <w:rFonts w:ascii="Garamond" w:hAnsi="Garamond"/>
                <w:sz w:val="22"/>
                <w:szCs w:val="22"/>
              </w:rPr>
              <w:object w:dxaOrig="499" w:dyaOrig="300" w14:anchorId="0C4509D7">
                <v:shape id="_x0000_i1216" type="#_x0000_t75" style="width:22.1pt;height:14.6pt" o:ole="">
                  <v:imagedata r:id="rId112" o:title=""/>
                </v:shape>
                <o:OLEObject Type="Embed" ProgID="Equation.3" ShapeID="_x0000_i1216" DrawAspect="Content" ObjectID="_1662211174" r:id="rId341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),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);</w:t>
            </w:r>
          </w:p>
          <w:p w14:paraId="059C97C4" w14:textId="0F56518C" w:rsidR="00D04C7A" w:rsidRPr="00B46DA4" w:rsidRDefault="00877EB6" w:rsidP="00D04C7A">
            <w:pPr>
              <w:pStyle w:val="af8"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2960" w:dyaOrig="560" w14:anchorId="1C9005CC">
                <v:shape id="_x0000_i1217" type="#_x0000_t75" style="width:197pt;height:37.1pt" o:ole="">
                  <v:imagedata r:id="rId342" o:title=""/>
                </v:shape>
                <o:OLEObject Type="Embed" ProgID="Equation.3" ShapeID="_x0000_i1217" DrawAspect="Content" ObjectID="_1662211175" r:id="rId343"/>
              </w:objec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0332BA84" w14:textId="7D830FCB" w:rsidR="00D04C7A" w:rsidRPr="00B46DA4" w:rsidRDefault="00877EB6" w:rsidP="00D04C7A">
            <w:pPr>
              <w:pStyle w:val="af8"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2900" w:dyaOrig="560" w14:anchorId="2EAF3E36">
                <v:shape id="_x0000_i1218" type="#_x0000_t75" style="width:193.05pt;height:37.1pt" o:ole="">
                  <v:imagedata r:id="rId344" o:title=""/>
                </v:shape>
                <o:OLEObject Type="Embed" ProgID="Equation.3" ShapeID="_x0000_i1218" DrawAspect="Content" ObjectID="_1662211176" r:id="rId345"/>
              </w:objec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2E7F7E83" w14:textId="5B0CA306" w:rsidR="00877EB6" w:rsidRPr="00B46DA4" w:rsidRDefault="00877EB6" w:rsidP="006627C2">
            <w:pPr>
              <w:spacing w:after="120"/>
              <w:ind w:left="709" w:hanging="392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>где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1D2DF71B">
                <v:shape id="_x0000_i1219" type="#_x0000_t75" style="width:50.35pt;height:22.1pt" o:ole="">
                  <v:imagedata r:id="rId135" o:title=""/>
                </v:shape>
                <o:OLEObject Type="Embed" ProgID="Equation.3" ShapeID="_x0000_i1219" DrawAspect="Content" ObjectID="_1662211177" r:id="rId346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– стоимость мощности, купленной/проданной участником оптового рынка в месяце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в </w:t>
            </w:r>
            <w:r w:rsidRPr="00B46DA4">
              <w:rPr>
                <w:rFonts w:ascii="Garamond" w:hAnsi="Garamond"/>
                <w:bCs/>
                <w:iCs/>
                <w:sz w:val="22"/>
                <w:szCs w:val="22"/>
              </w:rPr>
              <w:t xml:space="preserve">ценовой зоне </w:t>
            </w:r>
            <w:r w:rsidRPr="00B46DA4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z</w:t>
            </w:r>
            <w:r w:rsidRPr="00B46DA4">
              <w:rPr>
                <w:rFonts w:ascii="Garamond" w:hAnsi="Garamond"/>
                <w:bCs/>
                <w:iCs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по ДПМ ВИЭ, произведенной </w:t>
            </w:r>
            <w:r w:rsidRPr="00B46DA4">
              <w:rPr>
                <w:rFonts w:ascii="Garamond" w:hAnsi="Garamond"/>
                <w:bCs/>
                <w:iCs/>
                <w:sz w:val="22"/>
                <w:szCs w:val="22"/>
              </w:rPr>
              <w:t xml:space="preserve">ГТП генерации </w:t>
            </w:r>
            <w:r w:rsidRPr="00B46DA4">
              <w:rPr>
                <w:rFonts w:ascii="Garamond" w:hAnsi="Garamond"/>
                <w:position w:val="-10"/>
                <w:sz w:val="22"/>
                <w:szCs w:val="22"/>
              </w:rPr>
              <w:object w:dxaOrig="940" w:dyaOrig="360" w14:anchorId="076D7724">
                <v:shape id="_x0000_i1220" type="#_x0000_t75" style="width:45.5pt;height:19pt" o:ole="">
                  <v:imagedata r:id="rId137" o:title=""/>
                </v:shape>
                <o:OLEObject Type="Embed" ProgID="Equation.3" ShapeID="_x0000_i1220" DrawAspect="Content" ObjectID="_1662211178" r:id="rId347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, покупаемой в ГТП потребления (экспорта)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r w:rsidRPr="00B46DA4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);</w:t>
            </w:r>
          </w:p>
          <w:p w14:paraId="6C252DCC" w14:textId="71948D36" w:rsidR="00877EB6" w:rsidRPr="00B46DA4" w:rsidRDefault="00877EB6" w:rsidP="00877EB6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4"/>
                <w:sz w:val="22"/>
                <w:szCs w:val="22"/>
              </w:rPr>
              <w:object w:dxaOrig="580" w:dyaOrig="300" w14:anchorId="0D8059A0">
                <v:shape id="_x0000_i1221" type="#_x0000_t75" style="width:29.6pt;height:14.6pt" o:ole="">
                  <v:imagedata r:id="rId139" o:title=""/>
                </v:shape>
                <o:OLEObject Type="Embed" ProgID="Equation.3" ShapeID="_x0000_i1221" DrawAspect="Content" ObjectID="_1662211179" r:id="rId348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– множество ГТП генераций </w:t>
            </w:r>
            <w:r w:rsidRPr="00B46DA4">
              <w:rPr>
                <w:rFonts w:ascii="Garamond" w:hAnsi="Garamond"/>
                <w:i/>
                <w:sz w:val="22"/>
                <w:szCs w:val="22"/>
              </w:rPr>
              <w:t xml:space="preserve">p 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генерирующих объектов ВИЭ, в отношении ДПМ ВИЭ которых </w: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>на 15-е число месяца</w:t>
            </w:r>
            <w:r w:rsidR="009A749A" w:rsidRPr="00B46DA4">
              <w:rPr>
                <w:rFonts w:ascii="Garamond" w:hAnsi="Garamond"/>
                <w:sz w:val="22"/>
                <w:szCs w:val="22"/>
                <w:highlight w:val="yellow"/>
              </w:rPr>
              <w:t>, в котором производится расчет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величины </w:t>
            </w: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720" w:dyaOrig="400" w14:anchorId="0FFB15C9">
                <v:shape id="_x0000_i1222" type="#_x0000_t75" style="width:38pt;height:22.1pt" o:ole="">
                  <v:imagedata r:id="rId37" o:title=""/>
                </v:shape>
                <o:OLEObject Type="Embed" ProgID="Equation.3" ShapeID="_x0000_i1222" DrawAspect="Content" ObjectID="_1662211180" r:id="rId349"/>
              </w:object>
            </w:r>
            <w:r w:rsidR="009A749A" w:rsidRPr="00B46DA4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у КО есть </w:t>
            </w:r>
            <w:r w:rsidRPr="00B46DA4">
              <w:rPr>
                <w:rFonts w:ascii="Garamond" w:hAnsi="Garamond"/>
                <w:sz w:val="22"/>
                <w:szCs w:val="22"/>
              </w:rPr>
              <w:lastRenderedPageBreak/>
              <w:t>информация о том, что права поставщика мощности по данному ДПМ ВИЭ на получение (требования об уплате) денежных средств, подлежащих уплате ему в соответствии с договором, переданы в залог;</w:t>
            </w:r>
          </w:p>
          <w:p w14:paraId="2801D7D5" w14:textId="5EA18468" w:rsidR="00877EB6" w:rsidRPr="00B46DA4" w:rsidRDefault="00877EB6" w:rsidP="00D04C7A">
            <w:pPr>
              <w:pStyle w:val="af8"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  <w:object w:dxaOrig="4420" w:dyaOrig="540" w14:anchorId="49E20074">
                <v:shape id="_x0000_i1223" type="#_x0000_t75" style="width:220.4pt;height:26.95pt" o:ole="">
                  <v:imagedata r:id="rId350" o:title=""/>
                </v:shape>
                <o:OLEObject Type="Embed" ProgID="Equation.3" ShapeID="_x0000_i1223" DrawAspect="Content" ObjectID="_1662211181" r:id="rId351"/>
              </w:object>
            </w:r>
            <w:r w:rsidRPr="00B46DA4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14:paraId="73A21697" w14:textId="7122BF69" w:rsidR="00877EB6" w:rsidRPr="00B46DA4" w:rsidRDefault="00877EB6" w:rsidP="006627C2">
            <w:pPr>
              <w:pStyle w:val="a0"/>
              <w:widowControl w:val="0"/>
              <w:ind w:left="709" w:hanging="392"/>
              <w:rPr>
                <w:rFonts w:ascii="Garamond" w:hAnsi="Garamond"/>
                <w:color w:val="000000"/>
                <w:spacing w:val="5"/>
              </w:rPr>
            </w:pPr>
            <w:r w:rsidRPr="00B46DA4">
              <w:rPr>
                <w:rFonts w:ascii="Garamond" w:hAnsi="Garamond"/>
                <w:highlight w:val="yellow"/>
              </w:rPr>
              <w:t>где</w:t>
            </w:r>
            <w:r w:rsidRPr="00B46DA4">
              <w:rPr>
                <w:rFonts w:ascii="Garamond" w:hAnsi="Garamond"/>
              </w:rPr>
              <w:t xml:space="preserve"> </w:t>
            </w:r>
            <w:r w:rsidRPr="00B46DA4">
              <w:rPr>
                <w:rFonts w:ascii="Garamond" w:hAnsi="Garamond"/>
                <w:position w:val="-14"/>
              </w:rPr>
              <w:object w:dxaOrig="1300" w:dyaOrig="400" w14:anchorId="22929C26">
                <v:shape id="_x0000_i1224" type="#_x0000_t75" style="width:65.8pt;height:22.1pt" o:ole="">
                  <v:imagedata r:id="rId142" o:title=""/>
                </v:shape>
                <o:OLEObject Type="Embed" ProgID="Equation.3" ShapeID="_x0000_i1224" DrawAspect="Content" ObjectID="_1662211182" r:id="rId352"/>
              </w:object>
            </w:r>
            <w:r w:rsidRPr="00B46DA4">
              <w:rPr>
                <w:rFonts w:ascii="Garamond" w:hAnsi="Garamond"/>
                <w:color w:val="000000"/>
                <w:spacing w:val="5"/>
              </w:rPr>
              <w:t xml:space="preserve"> – </w:t>
            </w:r>
            <w:r w:rsidRPr="00B46DA4">
              <w:rPr>
                <w:rFonts w:ascii="Garamond" w:hAnsi="Garamond"/>
                <w:color w:val="000000"/>
              </w:rPr>
              <w:t xml:space="preserve">стоимость электрической энергии, купленной/проданной по РД </w:t>
            </w:r>
            <w:r w:rsidRPr="00B46DA4">
              <w:rPr>
                <w:rFonts w:ascii="Garamond" w:hAnsi="Garamond"/>
                <w:i/>
                <w:color w:val="000000"/>
              </w:rPr>
              <w:t>D</w:t>
            </w:r>
            <w:r w:rsidRPr="00B46DA4">
              <w:rPr>
                <w:rFonts w:ascii="Garamond" w:hAnsi="Garamond"/>
                <w:color w:val="000000"/>
              </w:rPr>
              <w:t xml:space="preserve"> в отношении покупателей по РД для поставки ненаселению за месяц </w:t>
            </w:r>
            <w:r w:rsidRPr="00B46DA4">
              <w:rPr>
                <w:rFonts w:ascii="Garamond" w:hAnsi="Garamond"/>
                <w:i/>
                <w:color w:val="000000"/>
              </w:rPr>
              <w:t>m</w:t>
            </w:r>
            <w:r w:rsidRPr="00B46DA4">
              <w:rPr>
                <w:rFonts w:ascii="Garamond" w:hAnsi="Garamond"/>
                <w:color w:val="000000"/>
                <w:spacing w:val="5"/>
              </w:rPr>
              <w:t xml:space="preserve">, </w:t>
            </w:r>
            <w:r w:rsidRPr="00B46DA4">
              <w:rPr>
                <w:rFonts w:ascii="Garamond" w:hAnsi="Garamond"/>
                <w:color w:val="000000"/>
              </w:rPr>
              <w:t>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</w:rPr>
              <w:t>);</w:t>
            </w:r>
          </w:p>
          <w:p w14:paraId="2C499911" w14:textId="77777777" w:rsidR="00877EB6" w:rsidRPr="00B46DA4" w:rsidRDefault="00877EB6" w:rsidP="00877EB6">
            <w:pPr>
              <w:pStyle w:val="a0"/>
              <w:widowControl w:val="0"/>
              <w:ind w:left="709"/>
              <w:rPr>
                <w:rFonts w:ascii="Garamond" w:hAnsi="Garamond"/>
                <w:color w:val="000000"/>
              </w:rPr>
            </w:pPr>
            <w:r w:rsidRPr="00B46DA4">
              <w:rPr>
                <w:rFonts w:ascii="Garamond" w:hAnsi="Garamond"/>
                <w:position w:val="-14"/>
              </w:rPr>
              <w:object w:dxaOrig="1160" w:dyaOrig="400" w14:anchorId="6D7D1BD8">
                <v:shape id="_x0000_i1225" type="#_x0000_t75" style="width:59.65pt;height:22.1pt" o:ole="">
                  <v:imagedata r:id="rId144" o:title=""/>
                </v:shape>
                <o:OLEObject Type="Embed" ProgID="Equation.3" ShapeID="_x0000_i1225" DrawAspect="Content" ObjectID="_1662211183" r:id="rId353"/>
              </w:object>
            </w:r>
            <w:r w:rsidRPr="00B46DA4">
              <w:rPr>
                <w:rFonts w:ascii="Garamond" w:hAnsi="Garamond"/>
              </w:rPr>
              <w:t xml:space="preserve"> – </w:t>
            </w:r>
            <w:r w:rsidRPr="00B46DA4">
              <w:rPr>
                <w:rFonts w:ascii="Garamond" w:hAnsi="Garamond"/>
                <w:color w:val="000000"/>
              </w:rPr>
              <w:t xml:space="preserve">стоимость электрической энергии, купленной/проданной по РД </w:t>
            </w:r>
            <w:r w:rsidRPr="00B46DA4">
              <w:rPr>
                <w:rFonts w:ascii="Garamond" w:hAnsi="Garamond"/>
                <w:i/>
                <w:color w:val="000000"/>
              </w:rPr>
              <w:t>D</w:t>
            </w:r>
            <w:r w:rsidRPr="00B46DA4">
              <w:rPr>
                <w:rFonts w:ascii="Garamond" w:hAnsi="Garamond"/>
                <w:color w:val="000000"/>
              </w:rPr>
              <w:t xml:space="preserve"> в отношении потребления населения и приравненных к нему групп потребителей за месяц </w:t>
            </w:r>
            <w:r w:rsidRPr="00B46DA4">
              <w:rPr>
                <w:rFonts w:ascii="Garamond" w:hAnsi="Garamond"/>
                <w:i/>
                <w:color w:val="000000"/>
              </w:rPr>
              <w:t>m</w:t>
            </w:r>
            <w:r w:rsidRPr="00B46DA4">
              <w:rPr>
                <w:rFonts w:ascii="Garamond" w:hAnsi="Garamond"/>
                <w:color w:val="000000"/>
                <w:spacing w:val="5"/>
              </w:rPr>
              <w:t xml:space="preserve">, </w:t>
            </w:r>
            <w:r w:rsidRPr="00B46DA4">
              <w:rPr>
                <w:rFonts w:ascii="Garamond" w:hAnsi="Garamond"/>
                <w:color w:val="000000"/>
              </w:rPr>
              <w:t>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</w:rPr>
              <w:t>);</w:t>
            </w:r>
          </w:p>
          <w:p w14:paraId="0EFC168C" w14:textId="42D721C5" w:rsidR="00877EB6" w:rsidRPr="00B46DA4" w:rsidRDefault="00877EB6" w:rsidP="00877EB6">
            <w:pPr>
              <w:pStyle w:val="a0"/>
              <w:widowControl w:val="0"/>
              <w:ind w:left="709"/>
              <w:rPr>
                <w:rFonts w:ascii="Garamond" w:hAnsi="Garamond"/>
              </w:rPr>
            </w:pPr>
            <w:r w:rsidRPr="00B46DA4">
              <w:rPr>
                <w:rFonts w:ascii="Garamond" w:hAnsi="Garamond"/>
                <w:position w:val="-28"/>
                <w:highlight w:val="yellow"/>
              </w:rPr>
              <w:object w:dxaOrig="2200" w:dyaOrig="540" w14:anchorId="77F9C2CF">
                <v:shape id="_x0000_i1226" type="#_x0000_t75" style="width:143.55pt;height:34.45pt" o:ole="">
                  <v:imagedata r:id="rId354" o:title=""/>
                </v:shape>
                <o:OLEObject Type="Embed" ProgID="Equation.3" ShapeID="_x0000_i1226" DrawAspect="Content" ObjectID="_1662211184" r:id="rId355"/>
              </w:object>
            </w:r>
            <w:r w:rsidR="006627C2" w:rsidRPr="006627C2">
              <w:rPr>
                <w:rFonts w:ascii="Garamond" w:hAnsi="Garamond"/>
                <w:highlight w:val="yellow"/>
              </w:rPr>
              <w:t>,</w:t>
            </w:r>
          </w:p>
          <w:p w14:paraId="1B5D39CE" w14:textId="77777777" w:rsidR="00877EB6" w:rsidRPr="00B46DA4" w:rsidRDefault="00877EB6" w:rsidP="00877EB6">
            <w:pPr>
              <w:spacing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880" w:dyaOrig="400" w14:anchorId="40289340">
                <v:shape id="_x0000_i1227" type="#_x0000_t75" style="width:44.6pt;height:22.1pt" o:ole="">
                  <v:imagedata r:id="rId356" o:title=""/>
                </v:shape>
                <o:OLEObject Type="Embed" ProgID="Equation.3" ShapeID="_x0000_i1227" DrawAspect="Content" ObjectID="_1662211185" r:id="rId357"/>
              </w:objec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 xml:space="preserve"> – стоимость электроэнергии, купленной участником оптового рынка по договору купли-продажи электрической энергии по результатам конкурентного отбора ценовых заявок на сутки вперед</w:t>
            </w:r>
            <w:r w:rsidRPr="00B46DA4" w:rsidDel="00BC73C4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 xml:space="preserve">за расчетный период 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t =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месяц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m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, определенная в соответствии с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Регламентом финансовых расчетов на оптовом рынке электроэнергии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;</w:t>
            </w:r>
          </w:p>
          <w:p w14:paraId="627F4344" w14:textId="77777777" w:rsidR="00877EB6" w:rsidRPr="00B46DA4" w:rsidRDefault="00877EB6" w:rsidP="00877EB6">
            <w:pPr>
              <w:spacing w:after="120"/>
              <w:ind w:left="709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2"/>
                <w:sz w:val="22"/>
                <w:szCs w:val="22"/>
              </w:rPr>
              <w:object w:dxaOrig="400" w:dyaOrig="360" w14:anchorId="6FA5D158">
                <v:shape id="_x0000_i1228" type="#_x0000_t75" style="width:22.1pt;height:21.65pt" o:ole="">
                  <v:imagedata r:id="rId148" o:title=""/>
                </v:shape>
                <o:OLEObject Type="Embed" ProgID="Equation.3" ShapeID="_x0000_i1228" DrawAspect="Content" ObjectID="_1662211186" r:id="rId358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с точностью до 11 знаков после запятой в соответствии с пунктом 13.1.4.1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Регламента финансовых расчетов на 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lastRenderedPageBreak/>
              <w:t xml:space="preserve">оптовом рынке электроэнергии 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(Приложение № 16 к</w:t>
            </w:r>
            <w:r w:rsidRPr="00B46DA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color w:val="000000"/>
                <w:sz w:val="22"/>
                <w:szCs w:val="22"/>
              </w:rPr>
              <w:t>);</w:t>
            </w:r>
          </w:p>
          <w:p w14:paraId="474460B8" w14:textId="77777777" w:rsidR="00877EB6" w:rsidRPr="00B46DA4" w:rsidRDefault="00877EB6" w:rsidP="00877EB6">
            <w:pPr>
              <w:spacing w:after="120"/>
              <w:ind w:left="709"/>
              <w:jc w:val="both"/>
              <w:rPr>
                <w:rFonts w:ascii="Garamond" w:hAnsi="Garamond"/>
                <w:position w:val="-12"/>
                <w:sz w:val="22"/>
                <w:szCs w:val="22"/>
              </w:rPr>
            </w:pPr>
            <w:r w:rsidRPr="00B46DA4">
              <w:rPr>
                <w:rFonts w:ascii="Garamond" w:hAnsi="Garamond"/>
                <w:position w:val="-12"/>
                <w:sz w:val="22"/>
                <w:szCs w:val="22"/>
              </w:rPr>
              <w:t xml:space="preserve">Out – ценовая зона, из которой осуществляется поставка мощности по результатам КОМ на соответствующий год поставки мощности в соответствии с пунктом 4.7.3 </w:t>
            </w:r>
            <w:r w:rsidRPr="00B46DA4">
              <w:rPr>
                <w:rFonts w:ascii="Garamond" w:hAnsi="Garamond"/>
                <w:i/>
                <w:position w:val="-12"/>
                <w:sz w:val="22"/>
                <w:szCs w:val="22"/>
              </w:rPr>
              <w:t>Регламента проведения конкурентных отборов мощности</w:t>
            </w:r>
            <w:r w:rsidRPr="00B46DA4">
              <w:rPr>
                <w:rFonts w:ascii="Garamond" w:hAnsi="Garamond"/>
                <w:position w:val="-12"/>
                <w:sz w:val="22"/>
                <w:szCs w:val="22"/>
              </w:rPr>
              <w:t xml:space="preserve"> (Приложение № 19.3 к </w:t>
            </w:r>
            <w:r w:rsidRPr="00B46DA4">
              <w:rPr>
                <w:rFonts w:ascii="Garamond" w:hAnsi="Garamond"/>
                <w:i/>
                <w:position w:val="-12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46DA4">
              <w:rPr>
                <w:rFonts w:ascii="Garamond" w:hAnsi="Garamond"/>
                <w:position w:val="-12"/>
                <w:sz w:val="22"/>
                <w:szCs w:val="22"/>
              </w:rPr>
              <w:t>).;</w:t>
            </w:r>
          </w:p>
          <w:p w14:paraId="253F4498" w14:textId="77777777" w:rsidR="00877EB6" w:rsidRPr="00B46DA4" w:rsidRDefault="00877EB6" w:rsidP="00877EB6">
            <w:pPr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B46DA4">
              <w:rPr>
                <w:rFonts w:ascii="Garamond" w:hAnsi="Garamond"/>
                <w:sz w:val="22"/>
                <w:szCs w:val="22"/>
              </w:rPr>
              <w:t xml:space="preserve">В случае если для расчета </w:t>
            </w: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720" w:dyaOrig="400" w14:anchorId="475D07AB">
                <v:shape id="_x0000_i1229" type="#_x0000_t75" style="width:38pt;height:22.1pt" o:ole="">
                  <v:imagedata r:id="rId150" o:title=""/>
                </v:shape>
                <o:OLEObject Type="Embed" ProgID="Equation.3" ShapeID="_x0000_i1229" DrawAspect="Content" ObjectID="_1662211187" r:id="rId359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 xml:space="preserve"> исходные данные не определены, то в целях расчета эти исходные данные принимаются равными нулю.</w:t>
            </w:r>
          </w:p>
          <w:p w14:paraId="5E12DC58" w14:textId="091DE372" w:rsidR="008679CD" w:rsidRPr="00B46DA4" w:rsidRDefault="00877EB6" w:rsidP="00091D69">
            <w:pPr>
              <w:ind w:left="567" w:right="565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46DA4">
              <w:rPr>
                <w:rFonts w:ascii="Garamond" w:hAnsi="Garamond"/>
                <w:sz w:val="22"/>
                <w:szCs w:val="22"/>
              </w:rPr>
              <w:t>Величина</w:t>
            </w:r>
            <w:r w:rsidRPr="00B46DA4">
              <w:rPr>
                <w:rFonts w:ascii="Garamond" w:hAnsi="Garamond"/>
                <w:position w:val="-14"/>
                <w:sz w:val="22"/>
                <w:szCs w:val="22"/>
              </w:rPr>
              <w:object w:dxaOrig="720" w:dyaOrig="400" w14:anchorId="56FBF7C6">
                <v:shape id="_x0000_i1230" type="#_x0000_t75" style="width:38pt;height:22.1pt" o:ole="">
                  <v:imagedata r:id="rId150" o:title=""/>
                </v:shape>
                <o:OLEObject Type="Embed" ProgID="Equation.3" ShapeID="_x0000_i1230" DrawAspect="Content" ObjectID="_1662211188" r:id="rId360"/>
              </w:object>
            </w:r>
            <w:r w:rsidRPr="00B46DA4">
              <w:rPr>
                <w:rFonts w:ascii="Garamond" w:hAnsi="Garamond"/>
                <w:sz w:val="22"/>
                <w:szCs w:val="22"/>
              </w:rPr>
              <w:t>рассчитывается с точностью до 2 знаков после запятой с учетом математического округления.</w:t>
            </w:r>
          </w:p>
        </w:tc>
      </w:tr>
    </w:tbl>
    <w:p w14:paraId="702A6D16" w14:textId="2C4BB312" w:rsidR="00B46DA4" w:rsidRDefault="00B46DA4" w:rsidP="00313B5E">
      <w:pPr>
        <w:rPr>
          <w:rFonts w:ascii="Garamond" w:hAnsi="Garamond"/>
          <w:b/>
          <w:bCs/>
        </w:rPr>
      </w:pPr>
    </w:p>
    <w:p w14:paraId="597D2135" w14:textId="77777777" w:rsidR="000E66D5" w:rsidRDefault="000E66D5" w:rsidP="00313B5E">
      <w:pPr>
        <w:rPr>
          <w:rFonts w:ascii="Garamond" w:hAnsi="Garamond"/>
          <w:b/>
          <w:bCs/>
        </w:rPr>
      </w:pPr>
    </w:p>
    <w:p w14:paraId="334D8E2F" w14:textId="77777777" w:rsidR="00C12A80" w:rsidRDefault="00C12A80" w:rsidP="00313B5E">
      <w:pPr>
        <w:rPr>
          <w:rFonts w:ascii="Garamond" w:hAnsi="Garamond"/>
          <w:b/>
          <w:bCs/>
        </w:rPr>
      </w:pPr>
    </w:p>
    <w:p w14:paraId="41546D0D" w14:textId="77777777" w:rsidR="00C12A80" w:rsidRDefault="00C12A80" w:rsidP="00313B5E">
      <w:pPr>
        <w:rPr>
          <w:rFonts w:ascii="Garamond" w:hAnsi="Garamond"/>
          <w:b/>
          <w:bCs/>
        </w:rPr>
      </w:pPr>
    </w:p>
    <w:p w14:paraId="5EE86C9A" w14:textId="77777777" w:rsidR="00C12A80" w:rsidRDefault="00C12A80" w:rsidP="00313B5E">
      <w:pPr>
        <w:rPr>
          <w:rFonts w:ascii="Garamond" w:hAnsi="Garamond"/>
          <w:b/>
          <w:bCs/>
        </w:rPr>
      </w:pPr>
    </w:p>
    <w:p w14:paraId="159B4AD5" w14:textId="77777777" w:rsidR="00C12A80" w:rsidRDefault="00C12A80" w:rsidP="00313B5E">
      <w:pPr>
        <w:rPr>
          <w:rFonts w:ascii="Garamond" w:hAnsi="Garamond"/>
          <w:b/>
          <w:bCs/>
        </w:rPr>
      </w:pPr>
    </w:p>
    <w:p w14:paraId="01927CAA" w14:textId="77777777" w:rsidR="00C12A80" w:rsidRDefault="00C12A80" w:rsidP="00313B5E">
      <w:pPr>
        <w:rPr>
          <w:rFonts w:ascii="Garamond" w:hAnsi="Garamond"/>
          <w:b/>
          <w:bCs/>
        </w:rPr>
      </w:pPr>
    </w:p>
    <w:p w14:paraId="6BC52A78" w14:textId="77777777" w:rsidR="00C12A80" w:rsidRDefault="00C12A80" w:rsidP="00313B5E">
      <w:pPr>
        <w:rPr>
          <w:rFonts w:ascii="Garamond" w:hAnsi="Garamond"/>
          <w:b/>
          <w:bCs/>
        </w:rPr>
      </w:pPr>
    </w:p>
    <w:p w14:paraId="05FB3DF3" w14:textId="77777777" w:rsidR="00C12A80" w:rsidRDefault="00C12A80" w:rsidP="00313B5E">
      <w:pPr>
        <w:rPr>
          <w:rFonts w:ascii="Garamond" w:hAnsi="Garamond"/>
          <w:b/>
          <w:bCs/>
        </w:rPr>
      </w:pPr>
    </w:p>
    <w:p w14:paraId="12845824" w14:textId="77777777" w:rsidR="00C12A80" w:rsidRDefault="00C12A80" w:rsidP="00313B5E">
      <w:pPr>
        <w:rPr>
          <w:rFonts w:ascii="Garamond" w:hAnsi="Garamond"/>
          <w:b/>
          <w:bCs/>
        </w:rPr>
      </w:pPr>
    </w:p>
    <w:p w14:paraId="7A360DC7" w14:textId="77777777" w:rsidR="00C12A80" w:rsidRDefault="00C12A80" w:rsidP="00313B5E">
      <w:pPr>
        <w:rPr>
          <w:rFonts w:ascii="Garamond" w:hAnsi="Garamond"/>
          <w:b/>
          <w:bCs/>
        </w:rPr>
      </w:pPr>
    </w:p>
    <w:p w14:paraId="06BB8E0C" w14:textId="77777777" w:rsidR="00C12A80" w:rsidRDefault="00C12A80" w:rsidP="00313B5E">
      <w:pPr>
        <w:rPr>
          <w:rFonts w:ascii="Garamond" w:hAnsi="Garamond"/>
          <w:b/>
          <w:bCs/>
        </w:rPr>
      </w:pPr>
    </w:p>
    <w:p w14:paraId="6445147C" w14:textId="77777777" w:rsidR="00C12A80" w:rsidRDefault="00C12A80" w:rsidP="00313B5E">
      <w:pPr>
        <w:rPr>
          <w:rFonts w:ascii="Garamond" w:hAnsi="Garamond"/>
          <w:b/>
          <w:bCs/>
        </w:rPr>
      </w:pPr>
    </w:p>
    <w:p w14:paraId="492FC6BE" w14:textId="77777777" w:rsidR="00C12A80" w:rsidRDefault="00C12A80" w:rsidP="00313B5E">
      <w:pPr>
        <w:rPr>
          <w:rFonts w:ascii="Garamond" w:hAnsi="Garamond"/>
          <w:b/>
          <w:bCs/>
        </w:rPr>
      </w:pPr>
    </w:p>
    <w:p w14:paraId="48E83DDD" w14:textId="77777777" w:rsidR="00C12A80" w:rsidRDefault="00C12A80" w:rsidP="00313B5E">
      <w:pPr>
        <w:rPr>
          <w:rFonts w:ascii="Garamond" w:hAnsi="Garamond"/>
          <w:b/>
          <w:bCs/>
        </w:rPr>
      </w:pPr>
    </w:p>
    <w:p w14:paraId="109A3522" w14:textId="77777777" w:rsidR="00C12A80" w:rsidRDefault="00C12A80" w:rsidP="00313B5E">
      <w:pPr>
        <w:rPr>
          <w:rFonts w:ascii="Garamond" w:hAnsi="Garamond"/>
          <w:b/>
          <w:bCs/>
        </w:rPr>
      </w:pPr>
    </w:p>
    <w:p w14:paraId="06F517C5" w14:textId="77777777" w:rsidR="00C12A80" w:rsidRDefault="00C12A80" w:rsidP="00313B5E">
      <w:pPr>
        <w:rPr>
          <w:rFonts w:ascii="Garamond" w:hAnsi="Garamond"/>
          <w:b/>
          <w:bCs/>
        </w:rPr>
      </w:pPr>
    </w:p>
    <w:p w14:paraId="039D9FCF" w14:textId="77777777" w:rsidR="00C12A80" w:rsidRDefault="00C12A80" w:rsidP="00313B5E">
      <w:pPr>
        <w:rPr>
          <w:rFonts w:ascii="Garamond" w:hAnsi="Garamond"/>
          <w:b/>
          <w:bCs/>
        </w:rPr>
      </w:pPr>
    </w:p>
    <w:p w14:paraId="5108875D" w14:textId="77777777" w:rsidR="00C12A80" w:rsidRDefault="00C12A80" w:rsidP="00313B5E">
      <w:pPr>
        <w:rPr>
          <w:rFonts w:ascii="Garamond" w:hAnsi="Garamond"/>
          <w:b/>
          <w:bCs/>
        </w:rPr>
      </w:pPr>
    </w:p>
    <w:p w14:paraId="4F3DD958" w14:textId="77777777" w:rsidR="00C12A80" w:rsidRDefault="00C12A80" w:rsidP="00313B5E">
      <w:pPr>
        <w:rPr>
          <w:rFonts w:ascii="Garamond" w:hAnsi="Garamond"/>
          <w:b/>
          <w:bCs/>
        </w:rPr>
      </w:pPr>
    </w:p>
    <w:p w14:paraId="12C7E7A7" w14:textId="77777777" w:rsidR="00C12A80" w:rsidRDefault="00C12A80" w:rsidP="00313B5E">
      <w:pPr>
        <w:rPr>
          <w:rFonts w:ascii="Garamond" w:hAnsi="Garamond"/>
          <w:b/>
          <w:bCs/>
        </w:rPr>
      </w:pPr>
    </w:p>
    <w:p w14:paraId="1A0EAD9D" w14:textId="77777777" w:rsidR="00C12A80" w:rsidRDefault="00C12A80" w:rsidP="00313B5E">
      <w:pPr>
        <w:rPr>
          <w:rFonts w:ascii="Garamond" w:hAnsi="Garamond"/>
          <w:b/>
          <w:bCs/>
        </w:rPr>
      </w:pPr>
    </w:p>
    <w:p w14:paraId="40271F80" w14:textId="77777777" w:rsidR="00C12A80" w:rsidRDefault="00C12A80" w:rsidP="00313B5E">
      <w:pPr>
        <w:rPr>
          <w:rFonts w:ascii="Garamond" w:hAnsi="Garamond"/>
          <w:b/>
          <w:bCs/>
        </w:rPr>
      </w:pPr>
    </w:p>
    <w:p w14:paraId="37F04592" w14:textId="77777777" w:rsidR="00C12A80" w:rsidRDefault="00C12A80" w:rsidP="00313B5E">
      <w:pPr>
        <w:rPr>
          <w:rFonts w:ascii="Garamond" w:hAnsi="Garamond"/>
          <w:b/>
          <w:bCs/>
        </w:rPr>
      </w:pPr>
    </w:p>
    <w:p w14:paraId="17A9C43D" w14:textId="77777777" w:rsidR="00C12A80" w:rsidRDefault="00C12A80" w:rsidP="00313B5E">
      <w:pPr>
        <w:rPr>
          <w:rFonts w:ascii="Garamond" w:hAnsi="Garamond"/>
          <w:b/>
          <w:bCs/>
        </w:rPr>
      </w:pPr>
    </w:p>
    <w:p w14:paraId="66DA1599" w14:textId="77777777" w:rsidR="00C12A80" w:rsidRDefault="00C12A80" w:rsidP="00313B5E">
      <w:pPr>
        <w:rPr>
          <w:rFonts w:ascii="Garamond" w:hAnsi="Garamond"/>
          <w:b/>
          <w:bCs/>
        </w:rPr>
      </w:pPr>
    </w:p>
    <w:p w14:paraId="04603AD9" w14:textId="45A6F0C1" w:rsidR="00843E94" w:rsidRDefault="00603F74" w:rsidP="00313B5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Действующая редакция</w:t>
      </w:r>
    </w:p>
    <w:p w14:paraId="054AC9F1" w14:textId="77777777" w:rsidR="00603F74" w:rsidRDefault="00603F74" w:rsidP="00603F74">
      <w:pPr>
        <w:jc w:val="right"/>
        <w:rPr>
          <w:rFonts w:ascii="Garamond" w:hAnsi="Garamond"/>
          <w:b/>
          <w:bCs/>
        </w:rPr>
      </w:pPr>
      <w:r w:rsidRPr="00D92FF9">
        <w:rPr>
          <w:rFonts w:ascii="Garamond" w:hAnsi="Garamond"/>
          <w:b/>
          <w:bCs/>
        </w:rPr>
        <w:t>Приложение 4.3.1</w:t>
      </w:r>
    </w:p>
    <w:p w14:paraId="217ABEA5" w14:textId="77777777" w:rsidR="00AA784A" w:rsidRPr="00D92FF9" w:rsidRDefault="00AA784A" w:rsidP="00603F74">
      <w:pPr>
        <w:jc w:val="right"/>
        <w:rPr>
          <w:rFonts w:ascii="Garamond" w:hAnsi="Garamond"/>
          <w:b/>
          <w:bCs/>
        </w:rPr>
      </w:pPr>
    </w:p>
    <w:p w14:paraId="2131C818" w14:textId="77777777" w:rsidR="00603F74" w:rsidRPr="00D92FF9" w:rsidRDefault="00603F74" w:rsidP="00603F74">
      <w:pPr>
        <w:jc w:val="center"/>
        <w:rPr>
          <w:rFonts w:ascii="Garamond" w:hAnsi="Garamond"/>
          <w:b/>
          <w:bCs/>
        </w:rPr>
      </w:pPr>
      <w:r w:rsidRPr="00D92FF9">
        <w:rPr>
          <w:rFonts w:ascii="Garamond" w:hAnsi="Garamond"/>
          <w:b/>
        </w:rPr>
        <w:t xml:space="preserve">РЕЕСТР ЗАКЛЮЧЕННЫХ </w:t>
      </w:r>
      <w:r w:rsidRPr="00D92FF9">
        <w:rPr>
          <w:rFonts w:ascii="Garamond" w:hAnsi="Garamond"/>
          <w:b/>
          <w:bCs/>
        </w:rPr>
        <w:t>ДОГОВОРОВ КОММЕРЧЕСКОГО ПРЕДСТАВИТЕЛЬСТВА ДЛЯ ЦЕЛЕЙ ЗАКЛЮЧЕНИЯ ДОГОВОРОВ ПОРУЧИТЕЛЬСТВА ДЛЯ ОБЕСПЕЧЕНИЯ ИСПОЛНЕНИЯ ОБЯЗАТЕЛЬСТВ ПО ДПМ ВИЭ В ТЕЧЕНИЕ 27 МЕСЯЦЕВ</w:t>
      </w:r>
    </w:p>
    <w:p w14:paraId="0DD5F446" w14:textId="77777777" w:rsidR="00603F74" w:rsidRPr="00D92FF9" w:rsidRDefault="00603F74" w:rsidP="00603F74">
      <w:pPr>
        <w:widowControl w:val="0"/>
        <w:rPr>
          <w:rFonts w:ascii="Garamond" w:hAnsi="Garamond"/>
        </w:rPr>
      </w:pPr>
    </w:p>
    <w:tbl>
      <w:tblPr>
        <w:tblW w:w="1552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7"/>
        <w:gridCol w:w="1293"/>
        <w:gridCol w:w="1861"/>
        <w:gridCol w:w="1854"/>
        <w:gridCol w:w="1085"/>
        <w:gridCol w:w="1343"/>
        <w:gridCol w:w="1560"/>
        <w:gridCol w:w="1359"/>
        <w:gridCol w:w="1650"/>
        <w:gridCol w:w="1519"/>
        <w:gridCol w:w="1369"/>
      </w:tblGrid>
      <w:tr w:rsidR="00603F74" w:rsidRPr="00D92FF9" w14:paraId="3AB73BCF" w14:textId="77777777" w:rsidTr="00653853">
        <w:trPr>
          <w:trHeight w:val="628"/>
        </w:trPr>
        <w:tc>
          <w:tcPr>
            <w:tcW w:w="627" w:type="dxa"/>
            <w:shd w:val="clear" w:color="auto" w:fill="BFBFBF"/>
            <w:vAlign w:val="center"/>
          </w:tcPr>
          <w:p w14:paraId="6408D3B4" w14:textId="77777777" w:rsidR="00603F74" w:rsidRPr="00D92FF9" w:rsidRDefault="00603F74" w:rsidP="00653853">
            <w:pPr>
              <w:jc w:val="center"/>
              <w:rPr>
                <w:rFonts w:ascii="Garamond" w:hAnsi="Garamond"/>
                <w:b/>
              </w:rPr>
            </w:pPr>
            <w:r w:rsidRPr="00D92FF9">
              <w:rPr>
                <w:rFonts w:ascii="Garamond" w:hAnsi="Garamond"/>
                <w:b/>
              </w:rPr>
              <w:t>№ п/п</w:t>
            </w:r>
          </w:p>
        </w:tc>
        <w:tc>
          <w:tcPr>
            <w:tcW w:w="1293" w:type="dxa"/>
            <w:shd w:val="clear" w:color="auto" w:fill="BFBFBF"/>
            <w:vAlign w:val="center"/>
          </w:tcPr>
          <w:p w14:paraId="41AE9C06" w14:textId="77777777" w:rsidR="00603F74" w:rsidRPr="00D92FF9" w:rsidRDefault="00603F74" w:rsidP="00653853">
            <w:pPr>
              <w:jc w:val="center"/>
              <w:rPr>
                <w:rFonts w:ascii="Garamond" w:hAnsi="Garamond"/>
                <w:b/>
              </w:rPr>
            </w:pPr>
            <w:r w:rsidRPr="00D92FF9">
              <w:rPr>
                <w:rFonts w:ascii="Garamond" w:hAnsi="Garamond"/>
                <w:b/>
              </w:rPr>
              <w:t>Код участника оптового рынка</w:t>
            </w:r>
          </w:p>
        </w:tc>
        <w:tc>
          <w:tcPr>
            <w:tcW w:w="1861" w:type="dxa"/>
            <w:shd w:val="clear" w:color="auto" w:fill="BFBFBF"/>
            <w:vAlign w:val="center"/>
          </w:tcPr>
          <w:p w14:paraId="62A460C7" w14:textId="77777777" w:rsidR="00603F74" w:rsidRPr="00D92FF9" w:rsidRDefault="00603F74" w:rsidP="00653853">
            <w:pPr>
              <w:jc w:val="center"/>
              <w:rPr>
                <w:rFonts w:ascii="Garamond" w:hAnsi="Garamond"/>
                <w:b/>
              </w:rPr>
            </w:pPr>
            <w:r w:rsidRPr="00D92FF9">
              <w:rPr>
                <w:rFonts w:ascii="Garamond" w:hAnsi="Garamond"/>
                <w:b/>
              </w:rPr>
              <w:t>Наименование участника оптового рынка – поручителя</w:t>
            </w:r>
          </w:p>
        </w:tc>
        <w:tc>
          <w:tcPr>
            <w:tcW w:w="1854" w:type="dxa"/>
            <w:shd w:val="clear" w:color="auto" w:fill="BFBFBF"/>
            <w:vAlign w:val="center"/>
          </w:tcPr>
          <w:p w14:paraId="5721A0E3" w14:textId="77777777" w:rsidR="00603F74" w:rsidRPr="00D92FF9" w:rsidRDefault="00603F74" w:rsidP="00653853">
            <w:pPr>
              <w:jc w:val="center"/>
              <w:rPr>
                <w:rFonts w:ascii="Garamond" w:hAnsi="Garamond"/>
                <w:b/>
              </w:rPr>
            </w:pPr>
            <w:r w:rsidRPr="00D92FF9">
              <w:rPr>
                <w:rFonts w:ascii="Garamond" w:hAnsi="Garamond"/>
                <w:b/>
              </w:rPr>
              <w:t>Наименование участника оптового рынка – должника</w:t>
            </w:r>
          </w:p>
        </w:tc>
        <w:tc>
          <w:tcPr>
            <w:tcW w:w="1085" w:type="dxa"/>
            <w:shd w:val="clear" w:color="auto" w:fill="BFBFBF"/>
            <w:vAlign w:val="center"/>
          </w:tcPr>
          <w:p w14:paraId="40260233" w14:textId="77777777" w:rsidR="00603F74" w:rsidRPr="00D92FF9" w:rsidRDefault="00603F74" w:rsidP="00653853">
            <w:pPr>
              <w:jc w:val="center"/>
              <w:rPr>
                <w:rFonts w:ascii="Garamond" w:hAnsi="Garamond"/>
                <w:b/>
              </w:rPr>
            </w:pPr>
            <w:r w:rsidRPr="00D92FF9">
              <w:rPr>
                <w:rFonts w:ascii="Garamond" w:hAnsi="Garamond"/>
                <w:b/>
              </w:rPr>
              <w:t>Номер договора</w:t>
            </w:r>
          </w:p>
        </w:tc>
        <w:tc>
          <w:tcPr>
            <w:tcW w:w="1343" w:type="dxa"/>
            <w:shd w:val="clear" w:color="auto" w:fill="BFBFBF"/>
            <w:vAlign w:val="center"/>
          </w:tcPr>
          <w:p w14:paraId="0D2F4149" w14:textId="77777777" w:rsidR="00603F74" w:rsidRPr="00D92FF9" w:rsidRDefault="00603F74" w:rsidP="00653853">
            <w:pPr>
              <w:jc w:val="center"/>
              <w:rPr>
                <w:rFonts w:ascii="Garamond" w:hAnsi="Garamond"/>
                <w:b/>
              </w:rPr>
            </w:pPr>
            <w:r w:rsidRPr="00D92FF9">
              <w:rPr>
                <w:rFonts w:ascii="Garamond" w:hAnsi="Garamond"/>
                <w:b/>
              </w:rPr>
              <w:t>Дата заключения договора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68E8506E" w14:textId="77777777" w:rsidR="00603F74" w:rsidRPr="00D92FF9" w:rsidRDefault="00603F74" w:rsidP="00653853">
            <w:pPr>
              <w:jc w:val="center"/>
              <w:rPr>
                <w:rFonts w:ascii="Garamond" w:hAnsi="Garamond"/>
                <w:b/>
              </w:rPr>
            </w:pPr>
            <w:r w:rsidRPr="00D92FF9">
              <w:rPr>
                <w:rFonts w:ascii="Garamond" w:hAnsi="Garamond"/>
                <w:b/>
              </w:rPr>
              <w:t>Код ГТП генерации ВИЭ</w:t>
            </w:r>
          </w:p>
        </w:tc>
        <w:tc>
          <w:tcPr>
            <w:tcW w:w="1359" w:type="dxa"/>
            <w:shd w:val="clear" w:color="auto" w:fill="BFBFBF"/>
            <w:vAlign w:val="center"/>
          </w:tcPr>
          <w:p w14:paraId="33626DAB" w14:textId="77777777" w:rsidR="00603F74" w:rsidRPr="00D92FF9" w:rsidRDefault="00603F74" w:rsidP="00653853">
            <w:pPr>
              <w:jc w:val="center"/>
              <w:rPr>
                <w:rFonts w:ascii="Garamond" w:hAnsi="Garamond"/>
                <w:b/>
              </w:rPr>
            </w:pPr>
            <w:r w:rsidRPr="00D92FF9">
              <w:rPr>
                <w:rFonts w:ascii="Garamond" w:hAnsi="Garamond"/>
                <w:b/>
              </w:rPr>
              <w:t>Вид объекта генерации</w:t>
            </w:r>
          </w:p>
        </w:tc>
        <w:tc>
          <w:tcPr>
            <w:tcW w:w="1650" w:type="dxa"/>
            <w:shd w:val="clear" w:color="auto" w:fill="BFBFBF"/>
            <w:vAlign w:val="center"/>
          </w:tcPr>
          <w:p w14:paraId="62160D90" w14:textId="77777777" w:rsidR="00603F74" w:rsidRPr="00D92FF9" w:rsidRDefault="00603F74" w:rsidP="00653853">
            <w:pPr>
              <w:jc w:val="center"/>
              <w:rPr>
                <w:rFonts w:ascii="Garamond" w:hAnsi="Garamond"/>
                <w:b/>
              </w:rPr>
            </w:pPr>
            <w:r w:rsidRPr="00D92FF9">
              <w:rPr>
                <w:rFonts w:ascii="Garamond" w:hAnsi="Garamond"/>
                <w:b/>
              </w:rPr>
              <w:t>Местонахождение объекта генерации / ценовая зона</w:t>
            </w:r>
          </w:p>
        </w:tc>
        <w:tc>
          <w:tcPr>
            <w:tcW w:w="1519" w:type="dxa"/>
            <w:shd w:val="clear" w:color="auto" w:fill="BFBFBF"/>
            <w:vAlign w:val="center"/>
          </w:tcPr>
          <w:p w14:paraId="0313425B" w14:textId="77777777" w:rsidR="00603F74" w:rsidRPr="00D92FF9" w:rsidRDefault="00603F74" w:rsidP="00653853">
            <w:pPr>
              <w:jc w:val="center"/>
              <w:rPr>
                <w:rFonts w:ascii="Garamond" w:hAnsi="Garamond"/>
                <w:b/>
              </w:rPr>
            </w:pPr>
            <w:r w:rsidRPr="00D92FF9">
              <w:rPr>
                <w:rFonts w:ascii="Garamond" w:hAnsi="Garamond"/>
                <w:b/>
              </w:rPr>
              <w:t>Установленная мощность, МВт</w:t>
            </w:r>
          </w:p>
        </w:tc>
        <w:tc>
          <w:tcPr>
            <w:tcW w:w="1369" w:type="dxa"/>
            <w:shd w:val="clear" w:color="auto" w:fill="BFBFBF"/>
            <w:vAlign w:val="center"/>
          </w:tcPr>
          <w:p w14:paraId="14E545E6" w14:textId="77777777" w:rsidR="00603F74" w:rsidRPr="00D92FF9" w:rsidRDefault="00603F74" w:rsidP="00653853">
            <w:pPr>
              <w:jc w:val="center"/>
              <w:rPr>
                <w:rFonts w:ascii="Garamond" w:hAnsi="Garamond"/>
                <w:b/>
              </w:rPr>
            </w:pPr>
            <w:r w:rsidRPr="00D92FF9">
              <w:rPr>
                <w:rFonts w:ascii="Garamond" w:hAnsi="Garamond"/>
                <w:b/>
              </w:rPr>
              <w:t>Год начала поставки мощности</w:t>
            </w:r>
          </w:p>
        </w:tc>
      </w:tr>
      <w:tr w:rsidR="00603F74" w:rsidRPr="00D92FF9" w14:paraId="49A8BE68" w14:textId="77777777" w:rsidTr="00653853">
        <w:trPr>
          <w:trHeight w:val="354"/>
        </w:trPr>
        <w:tc>
          <w:tcPr>
            <w:tcW w:w="627" w:type="dxa"/>
          </w:tcPr>
          <w:p w14:paraId="227E47F9" w14:textId="77777777" w:rsidR="00603F74" w:rsidRPr="00D92FF9" w:rsidRDefault="00603F74" w:rsidP="00653853">
            <w:pPr>
              <w:rPr>
                <w:rFonts w:ascii="Garamond" w:hAnsi="Garamond"/>
              </w:rPr>
            </w:pPr>
          </w:p>
        </w:tc>
        <w:tc>
          <w:tcPr>
            <w:tcW w:w="1293" w:type="dxa"/>
          </w:tcPr>
          <w:p w14:paraId="619BD1C7" w14:textId="77777777" w:rsidR="00603F74" w:rsidRPr="00D92FF9" w:rsidRDefault="00603F74" w:rsidP="00653853">
            <w:pPr>
              <w:rPr>
                <w:rFonts w:ascii="Garamond" w:hAnsi="Garamond"/>
                <w:highlight w:val="yellow"/>
              </w:rPr>
            </w:pPr>
          </w:p>
        </w:tc>
        <w:tc>
          <w:tcPr>
            <w:tcW w:w="1861" w:type="dxa"/>
          </w:tcPr>
          <w:p w14:paraId="31CBB395" w14:textId="77777777" w:rsidR="00603F74" w:rsidRPr="00D92FF9" w:rsidRDefault="00603F74" w:rsidP="00653853">
            <w:pPr>
              <w:rPr>
                <w:rFonts w:ascii="Garamond" w:hAnsi="Garamond"/>
              </w:rPr>
            </w:pPr>
          </w:p>
        </w:tc>
        <w:tc>
          <w:tcPr>
            <w:tcW w:w="1854" w:type="dxa"/>
          </w:tcPr>
          <w:p w14:paraId="6EB5315E" w14:textId="77777777" w:rsidR="00603F74" w:rsidRPr="00D92FF9" w:rsidRDefault="00603F74" w:rsidP="00653853">
            <w:pPr>
              <w:rPr>
                <w:rFonts w:ascii="Garamond" w:hAnsi="Garamond"/>
              </w:rPr>
            </w:pPr>
          </w:p>
        </w:tc>
        <w:tc>
          <w:tcPr>
            <w:tcW w:w="1085" w:type="dxa"/>
          </w:tcPr>
          <w:p w14:paraId="3833E5F9" w14:textId="77777777" w:rsidR="00603F74" w:rsidRPr="00D92FF9" w:rsidRDefault="00603F74" w:rsidP="00653853">
            <w:pPr>
              <w:rPr>
                <w:rFonts w:ascii="Garamond" w:hAnsi="Garamond"/>
              </w:rPr>
            </w:pPr>
          </w:p>
        </w:tc>
        <w:tc>
          <w:tcPr>
            <w:tcW w:w="1343" w:type="dxa"/>
          </w:tcPr>
          <w:p w14:paraId="3A0A60FE" w14:textId="77777777" w:rsidR="00603F74" w:rsidRPr="00D92FF9" w:rsidRDefault="00603F74" w:rsidP="00653853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3B37BA74" w14:textId="77777777" w:rsidR="00603F74" w:rsidRPr="00D92FF9" w:rsidRDefault="00603F74" w:rsidP="00653853">
            <w:pPr>
              <w:rPr>
                <w:rFonts w:ascii="Garamond" w:hAnsi="Garamond"/>
              </w:rPr>
            </w:pPr>
          </w:p>
        </w:tc>
        <w:tc>
          <w:tcPr>
            <w:tcW w:w="1359" w:type="dxa"/>
          </w:tcPr>
          <w:p w14:paraId="63F8C73C" w14:textId="77777777" w:rsidR="00603F74" w:rsidRPr="00D92FF9" w:rsidRDefault="00603F74" w:rsidP="00653853">
            <w:pPr>
              <w:rPr>
                <w:rFonts w:ascii="Garamond" w:hAnsi="Garamond"/>
              </w:rPr>
            </w:pPr>
          </w:p>
        </w:tc>
        <w:tc>
          <w:tcPr>
            <w:tcW w:w="1650" w:type="dxa"/>
          </w:tcPr>
          <w:p w14:paraId="5A00337E" w14:textId="77777777" w:rsidR="00603F74" w:rsidRPr="00D92FF9" w:rsidRDefault="00603F74" w:rsidP="00653853">
            <w:pPr>
              <w:rPr>
                <w:rFonts w:ascii="Garamond" w:hAnsi="Garamond"/>
              </w:rPr>
            </w:pPr>
          </w:p>
        </w:tc>
        <w:tc>
          <w:tcPr>
            <w:tcW w:w="1519" w:type="dxa"/>
          </w:tcPr>
          <w:p w14:paraId="54C45BCA" w14:textId="77777777" w:rsidR="00603F74" w:rsidRPr="00D92FF9" w:rsidRDefault="00603F74" w:rsidP="00653853">
            <w:pPr>
              <w:rPr>
                <w:rFonts w:ascii="Garamond" w:hAnsi="Garamond"/>
              </w:rPr>
            </w:pPr>
          </w:p>
        </w:tc>
        <w:tc>
          <w:tcPr>
            <w:tcW w:w="1369" w:type="dxa"/>
          </w:tcPr>
          <w:p w14:paraId="0C022742" w14:textId="77777777" w:rsidR="00603F74" w:rsidRPr="00D92FF9" w:rsidRDefault="00603F74" w:rsidP="00653853">
            <w:pPr>
              <w:rPr>
                <w:rFonts w:ascii="Garamond" w:hAnsi="Garamond"/>
              </w:rPr>
            </w:pPr>
          </w:p>
        </w:tc>
      </w:tr>
    </w:tbl>
    <w:p w14:paraId="384FDF07" w14:textId="77777777" w:rsidR="00603F74" w:rsidRPr="00D92FF9" w:rsidRDefault="00603F74" w:rsidP="00603F74">
      <w:pPr>
        <w:jc w:val="right"/>
        <w:rPr>
          <w:rFonts w:ascii="Garamond" w:hAnsi="Garamond"/>
          <w:b/>
          <w:sz w:val="20"/>
          <w:szCs w:val="20"/>
        </w:rPr>
      </w:pPr>
    </w:p>
    <w:p w14:paraId="306FC493" w14:textId="77777777" w:rsidR="000E66D5" w:rsidRDefault="000E66D5" w:rsidP="00603F74">
      <w:pPr>
        <w:rPr>
          <w:rFonts w:ascii="Garamond" w:hAnsi="Garamond"/>
          <w:b/>
          <w:bCs/>
        </w:rPr>
      </w:pPr>
    </w:p>
    <w:p w14:paraId="4AD4F878" w14:textId="77777777" w:rsidR="000E66D5" w:rsidRDefault="000E66D5" w:rsidP="00603F74">
      <w:pPr>
        <w:rPr>
          <w:rFonts w:ascii="Garamond" w:hAnsi="Garamond"/>
          <w:b/>
          <w:bCs/>
        </w:rPr>
      </w:pPr>
    </w:p>
    <w:p w14:paraId="674CEEDB" w14:textId="77777777" w:rsidR="000E66D5" w:rsidRDefault="000E66D5" w:rsidP="00603F74">
      <w:pPr>
        <w:rPr>
          <w:rFonts w:ascii="Garamond" w:hAnsi="Garamond"/>
          <w:b/>
          <w:bCs/>
        </w:rPr>
      </w:pPr>
    </w:p>
    <w:p w14:paraId="0D742A8B" w14:textId="77777777" w:rsidR="000E66D5" w:rsidRDefault="000E66D5" w:rsidP="00603F74">
      <w:pPr>
        <w:rPr>
          <w:rFonts w:ascii="Garamond" w:hAnsi="Garamond"/>
          <w:b/>
          <w:bCs/>
        </w:rPr>
      </w:pPr>
    </w:p>
    <w:p w14:paraId="3C90C7F3" w14:textId="77777777" w:rsidR="000E66D5" w:rsidRDefault="000E66D5" w:rsidP="00603F74">
      <w:pPr>
        <w:rPr>
          <w:rFonts w:ascii="Garamond" w:hAnsi="Garamond"/>
          <w:b/>
          <w:bCs/>
        </w:rPr>
      </w:pPr>
    </w:p>
    <w:p w14:paraId="6B2BEB67" w14:textId="77777777" w:rsidR="00603F74" w:rsidRPr="00D92FF9" w:rsidRDefault="00603F74" w:rsidP="00603F74">
      <w:pPr>
        <w:rPr>
          <w:rFonts w:ascii="Garamond" w:hAnsi="Garamond"/>
          <w:b/>
          <w:bCs/>
        </w:rPr>
      </w:pPr>
      <w:r w:rsidRPr="00D92FF9">
        <w:rPr>
          <w:rFonts w:ascii="Garamond" w:hAnsi="Garamond"/>
          <w:b/>
          <w:bCs/>
        </w:rPr>
        <w:t>Предлагаемая редакция</w:t>
      </w:r>
    </w:p>
    <w:p w14:paraId="0EF2C2C9" w14:textId="77777777" w:rsidR="00603F74" w:rsidRDefault="00603F74" w:rsidP="00603F74">
      <w:pPr>
        <w:jc w:val="right"/>
        <w:rPr>
          <w:rFonts w:ascii="Garamond" w:hAnsi="Garamond"/>
          <w:b/>
          <w:bCs/>
        </w:rPr>
      </w:pPr>
      <w:r w:rsidRPr="00D92FF9">
        <w:rPr>
          <w:rFonts w:ascii="Garamond" w:hAnsi="Garamond"/>
          <w:b/>
          <w:bCs/>
        </w:rPr>
        <w:t>Приложение 4.3.1</w:t>
      </w:r>
    </w:p>
    <w:p w14:paraId="7CF08014" w14:textId="77777777" w:rsidR="00AA784A" w:rsidRPr="00D92FF9" w:rsidRDefault="00AA784A" w:rsidP="00603F74">
      <w:pPr>
        <w:jc w:val="right"/>
        <w:rPr>
          <w:rFonts w:ascii="Garamond" w:hAnsi="Garamond"/>
          <w:b/>
          <w:bCs/>
        </w:rPr>
      </w:pPr>
    </w:p>
    <w:p w14:paraId="12274FF2" w14:textId="77777777" w:rsidR="00603F74" w:rsidRPr="00D92FF9" w:rsidRDefault="00603F74" w:rsidP="00603F74">
      <w:pPr>
        <w:jc w:val="center"/>
        <w:rPr>
          <w:rFonts w:ascii="Garamond" w:hAnsi="Garamond"/>
          <w:b/>
          <w:bCs/>
        </w:rPr>
      </w:pPr>
      <w:r w:rsidRPr="00D92FF9">
        <w:rPr>
          <w:rFonts w:ascii="Garamond" w:hAnsi="Garamond"/>
          <w:b/>
        </w:rPr>
        <w:t xml:space="preserve">РЕЕСТР ЗАКЛЮЧЕННЫХ </w:t>
      </w:r>
      <w:r w:rsidRPr="00D92FF9">
        <w:rPr>
          <w:rFonts w:ascii="Garamond" w:hAnsi="Garamond"/>
          <w:b/>
          <w:bCs/>
        </w:rPr>
        <w:t>ДОГОВОРОВ КОММЕРЧЕСКОГО ПРЕДСТАВИТЕЛЬСТВА ДЛЯ ЦЕЛЕЙ ЗАКЛЮЧЕНИЯ ДОГОВОРОВ ПОРУЧИТЕЛЬСТВА ДЛЯ ОБЕСПЕЧЕНИЯ ИСПОЛНЕНИЯ ОБЯЗАТЕЛЬСТВ ПО ДПМ ВИЭ В ТЕЧЕНИЕ 27 МЕСЯЦЕВ</w:t>
      </w:r>
    </w:p>
    <w:tbl>
      <w:tblPr>
        <w:tblW w:w="1552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7"/>
        <w:gridCol w:w="1468"/>
        <w:gridCol w:w="1686"/>
        <w:gridCol w:w="1854"/>
        <w:gridCol w:w="1085"/>
        <w:gridCol w:w="1343"/>
        <w:gridCol w:w="1560"/>
        <w:gridCol w:w="1359"/>
        <w:gridCol w:w="1650"/>
        <w:gridCol w:w="1519"/>
        <w:gridCol w:w="1369"/>
      </w:tblGrid>
      <w:tr w:rsidR="00603F74" w:rsidRPr="00D92FF9" w14:paraId="2292F260" w14:textId="77777777" w:rsidTr="00653853">
        <w:trPr>
          <w:trHeight w:val="628"/>
        </w:trPr>
        <w:tc>
          <w:tcPr>
            <w:tcW w:w="627" w:type="dxa"/>
            <w:shd w:val="clear" w:color="auto" w:fill="BFBFBF"/>
            <w:vAlign w:val="center"/>
          </w:tcPr>
          <w:p w14:paraId="0932AFDD" w14:textId="77777777" w:rsidR="00603F74" w:rsidRPr="00D92FF9" w:rsidRDefault="00603F74" w:rsidP="00653853">
            <w:pPr>
              <w:jc w:val="center"/>
              <w:rPr>
                <w:rFonts w:ascii="Garamond" w:hAnsi="Garamond"/>
                <w:b/>
              </w:rPr>
            </w:pPr>
            <w:r w:rsidRPr="00D92FF9">
              <w:rPr>
                <w:rFonts w:ascii="Garamond" w:hAnsi="Garamond"/>
                <w:b/>
              </w:rPr>
              <w:t>№ п/п</w:t>
            </w:r>
          </w:p>
        </w:tc>
        <w:tc>
          <w:tcPr>
            <w:tcW w:w="1468" w:type="dxa"/>
            <w:shd w:val="clear" w:color="auto" w:fill="BFBFBF"/>
            <w:vAlign w:val="center"/>
          </w:tcPr>
          <w:p w14:paraId="7891668E" w14:textId="77777777" w:rsidR="00603F74" w:rsidRPr="00D92FF9" w:rsidRDefault="00603F74" w:rsidP="00653853">
            <w:pPr>
              <w:jc w:val="center"/>
              <w:rPr>
                <w:rFonts w:ascii="Garamond" w:hAnsi="Garamond"/>
                <w:b/>
              </w:rPr>
            </w:pPr>
            <w:r w:rsidRPr="00D92FF9">
              <w:rPr>
                <w:rFonts w:ascii="Garamond" w:hAnsi="Garamond"/>
                <w:b/>
              </w:rPr>
              <w:t xml:space="preserve">Код участника оптового рынка </w:t>
            </w:r>
            <w:r w:rsidRPr="00603F74">
              <w:rPr>
                <w:rFonts w:ascii="Garamond" w:hAnsi="Garamond"/>
                <w:b/>
                <w:highlight w:val="yellow"/>
              </w:rPr>
              <w:t>- поручителя</w:t>
            </w:r>
          </w:p>
        </w:tc>
        <w:tc>
          <w:tcPr>
            <w:tcW w:w="1686" w:type="dxa"/>
            <w:shd w:val="clear" w:color="auto" w:fill="BFBFBF"/>
            <w:vAlign w:val="center"/>
          </w:tcPr>
          <w:p w14:paraId="7D185B68" w14:textId="77777777" w:rsidR="00603F74" w:rsidRPr="00D92FF9" w:rsidRDefault="00603F74" w:rsidP="00653853">
            <w:pPr>
              <w:jc w:val="center"/>
              <w:rPr>
                <w:rFonts w:ascii="Garamond" w:hAnsi="Garamond"/>
                <w:b/>
              </w:rPr>
            </w:pPr>
            <w:r w:rsidRPr="00D92FF9">
              <w:rPr>
                <w:rFonts w:ascii="Garamond" w:hAnsi="Garamond"/>
                <w:b/>
              </w:rPr>
              <w:t>Наименование участника оптового рынка – поручителя</w:t>
            </w:r>
          </w:p>
        </w:tc>
        <w:tc>
          <w:tcPr>
            <w:tcW w:w="1854" w:type="dxa"/>
            <w:shd w:val="clear" w:color="auto" w:fill="BFBFBF"/>
            <w:vAlign w:val="center"/>
          </w:tcPr>
          <w:p w14:paraId="2A778E82" w14:textId="77777777" w:rsidR="00603F74" w:rsidRPr="00D92FF9" w:rsidRDefault="00603F74" w:rsidP="00653853">
            <w:pPr>
              <w:jc w:val="center"/>
              <w:rPr>
                <w:rFonts w:ascii="Garamond" w:hAnsi="Garamond"/>
                <w:b/>
              </w:rPr>
            </w:pPr>
            <w:r w:rsidRPr="00D92FF9">
              <w:rPr>
                <w:rFonts w:ascii="Garamond" w:hAnsi="Garamond"/>
                <w:b/>
              </w:rPr>
              <w:t>Наименование участника оптового рынка – должника</w:t>
            </w:r>
          </w:p>
        </w:tc>
        <w:tc>
          <w:tcPr>
            <w:tcW w:w="1085" w:type="dxa"/>
            <w:shd w:val="clear" w:color="auto" w:fill="BFBFBF"/>
            <w:vAlign w:val="center"/>
          </w:tcPr>
          <w:p w14:paraId="47A2D017" w14:textId="77777777" w:rsidR="00603F74" w:rsidRPr="00D92FF9" w:rsidRDefault="00603F74" w:rsidP="00653853">
            <w:pPr>
              <w:jc w:val="center"/>
              <w:rPr>
                <w:rFonts w:ascii="Garamond" w:hAnsi="Garamond"/>
                <w:b/>
              </w:rPr>
            </w:pPr>
            <w:r w:rsidRPr="00D92FF9">
              <w:rPr>
                <w:rFonts w:ascii="Garamond" w:hAnsi="Garamond"/>
                <w:b/>
              </w:rPr>
              <w:t>Номер договора</w:t>
            </w:r>
          </w:p>
        </w:tc>
        <w:tc>
          <w:tcPr>
            <w:tcW w:w="1343" w:type="dxa"/>
            <w:shd w:val="clear" w:color="auto" w:fill="BFBFBF"/>
            <w:vAlign w:val="center"/>
          </w:tcPr>
          <w:p w14:paraId="4C15EB68" w14:textId="77777777" w:rsidR="00603F74" w:rsidRPr="00D92FF9" w:rsidRDefault="00603F74" w:rsidP="00653853">
            <w:pPr>
              <w:jc w:val="center"/>
              <w:rPr>
                <w:rFonts w:ascii="Garamond" w:hAnsi="Garamond"/>
                <w:b/>
              </w:rPr>
            </w:pPr>
            <w:r w:rsidRPr="00D92FF9">
              <w:rPr>
                <w:rFonts w:ascii="Garamond" w:hAnsi="Garamond"/>
                <w:b/>
              </w:rPr>
              <w:t>Дата заключения договора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7FF4C194" w14:textId="77777777" w:rsidR="00603F74" w:rsidRPr="00D92FF9" w:rsidRDefault="00603F74" w:rsidP="00653853">
            <w:pPr>
              <w:jc w:val="center"/>
              <w:rPr>
                <w:rFonts w:ascii="Garamond" w:hAnsi="Garamond"/>
                <w:b/>
              </w:rPr>
            </w:pPr>
            <w:r w:rsidRPr="00D92FF9">
              <w:rPr>
                <w:rFonts w:ascii="Garamond" w:hAnsi="Garamond"/>
                <w:b/>
              </w:rPr>
              <w:t>Код ГТП генерации ВИЭ</w:t>
            </w:r>
          </w:p>
        </w:tc>
        <w:tc>
          <w:tcPr>
            <w:tcW w:w="1359" w:type="dxa"/>
            <w:shd w:val="clear" w:color="auto" w:fill="BFBFBF"/>
            <w:vAlign w:val="center"/>
          </w:tcPr>
          <w:p w14:paraId="6BB351EF" w14:textId="77777777" w:rsidR="00603F74" w:rsidRPr="00D92FF9" w:rsidRDefault="00603F74" w:rsidP="00653853">
            <w:pPr>
              <w:jc w:val="center"/>
              <w:rPr>
                <w:rFonts w:ascii="Garamond" w:hAnsi="Garamond"/>
                <w:b/>
              </w:rPr>
            </w:pPr>
            <w:r w:rsidRPr="00D92FF9">
              <w:rPr>
                <w:rFonts w:ascii="Garamond" w:hAnsi="Garamond"/>
                <w:b/>
              </w:rPr>
              <w:t>Вид объекта генерации</w:t>
            </w:r>
          </w:p>
        </w:tc>
        <w:tc>
          <w:tcPr>
            <w:tcW w:w="1650" w:type="dxa"/>
            <w:shd w:val="clear" w:color="auto" w:fill="BFBFBF"/>
            <w:vAlign w:val="center"/>
          </w:tcPr>
          <w:p w14:paraId="595B31BD" w14:textId="77777777" w:rsidR="00603F74" w:rsidRPr="00D92FF9" w:rsidRDefault="00603F74" w:rsidP="00653853">
            <w:pPr>
              <w:jc w:val="center"/>
              <w:rPr>
                <w:rFonts w:ascii="Garamond" w:hAnsi="Garamond"/>
                <w:b/>
              </w:rPr>
            </w:pPr>
            <w:r w:rsidRPr="00D92FF9">
              <w:rPr>
                <w:rFonts w:ascii="Garamond" w:hAnsi="Garamond"/>
                <w:b/>
              </w:rPr>
              <w:t>Местонахождение объекта генерации / ценовая зона</w:t>
            </w:r>
          </w:p>
        </w:tc>
        <w:tc>
          <w:tcPr>
            <w:tcW w:w="1519" w:type="dxa"/>
            <w:shd w:val="clear" w:color="auto" w:fill="BFBFBF"/>
            <w:vAlign w:val="center"/>
          </w:tcPr>
          <w:p w14:paraId="1A8FF980" w14:textId="77777777" w:rsidR="00603F74" w:rsidRPr="00D92FF9" w:rsidRDefault="00603F74" w:rsidP="00653853">
            <w:pPr>
              <w:jc w:val="center"/>
              <w:rPr>
                <w:rFonts w:ascii="Garamond" w:hAnsi="Garamond"/>
                <w:b/>
              </w:rPr>
            </w:pPr>
            <w:r w:rsidRPr="00D92FF9">
              <w:rPr>
                <w:rFonts w:ascii="Garamond" w:hAnsi="Garamond"/>
                <w:b/>
              </w:rPr>
              <w:t>Установленная мощность, МВт</w:t>
            </w:r>
          </w:p>
        </w:tc>
        <w:tc>
          <w:tcPr>
            <w:tcW w:w="1369" w:type="dxa"/>
            <w:shd w:val="clear" w:color="auto" w:fill="BFBFBF"/>
            <w:vAlign w:val="center"/>
          </w:tcPr>
          <w:p w14:paraId="2063752D" w14:textId="77777777" w:rsidR="00603F74" w:rsidRPr="00D92FF9" w:rsidRDefault="00603F74" w:rsidP="00653853">
            <w:pPr>
              <w:jc w:val="center"/>
              <w:rPr>
                <w:rFonts w:ascii="Garamond" w:hAnsi="Garamond"/>
                <w:b/>
              </w:rPr>
            </w:pPr>
            <w:r w:rsidRPr="00D92FF9">
              <w:rPr>
                <w:rFonts w:ascii="Garamond" w:hAnsi="Garamond"/>
                <w:b/>
              </w:rPr>
              <w:t>Год начала поставки мощности</w:t>
            </w:r>
          </w:p>
        </w:tc>
      </w:tr>
      <w:tr w:rsidR="00603F74" w:rsidRPr="00D92FF9" w14:paraId="69883D67" w14:textId="77777777" w:rsidTr="00653853">
        <w:trPr>
          <w:trHeight w:val="354"/>
        </w:trPr>
        <w:tc>
          <w:tcPr>
            <w:tcW w:w="627" w:type="dxa"/>
          </w:tcPr>
          <w:p w14:paraId="7A691B19" w14:textId="77777777" w:rsidR="00603F74" w:rsidRPr="00D92FF9" w:rsidRDefault="00603F74" w:rsidP="00653853">
            <w:pPr>
              <w:rPr>
                <w:rFonts w:ascii="Garamond" w:hAnsi="Garamond"/>
              </w:rPr>
            </w:pPr>
          </w:p>
        </w:tc>
        <w:tc>
          <w:tcPr>
            <w:tcW w:w="1468" w:type="dxa"/>
          </w:tcPr>
          <w:p w14:paraId="2D418033" w14:textId="77777777" w:rsidR="00603F74" w:rsidRPr="00D92FF9" w:rsidRDefault="00603F74" w:rsidP="00653853">
            <w:pPr>
              <w:rPr>
                <w:rFonts w:ascii="Garamond" w:hAnsi="Garamond"/>
                <w:highlight w:val="yellow"/>
              </w:rPr>
            </w:pPr>
          </w:p>
        </w:tc>
        <w:tc>
          <w:tcPr>
            <w:tcW w:w="1686" w:type="dxa"/>
          </w:tcPr>
          <w:p w14:paraId="44DFF094" w14:textId="77777777" w:rsidR="00603F74" w:rsidRPr="00D92FF9" w:rsidRDefault="00603F74" w:rsidP="00653853">
            <w:pPr>
              <w:rPr>
                <w:rFonts w:ascii="Garamond" w:hAnsi="Garamond"/>
              </w:rPr>
            </w:pPr>
          </w:p>
        </w:tc>
        <w:tc>
          <w:tcPr>
            <w:tcW w:w="1854" w:type="dxa"/>
          </w:tcPr>
          <w:p w14:paraId="5E1D459D" w14:textId="77777777" w:rsidR="00603F74" w:rsidRPr="00D92FF9" w:rsidRDefault="00603F74" w:rsidP="00653853">
            <w:pPr>
              <w:rPr>
                <w:rFonts w:ascii="Garamond" w:hAnsi="Garamond"/>
              </w:rPr>
            </w:pPr>
          </w:p>
        </w:tc>
        <w:tc>
          <w:tcPr>
            <w:tcW w:w="1085" w:type="dxa"/>
          </w:tcPr>
          <w:p w14:paraId="24048ECC" w14:textId="77777777" w:rsidR="00603F74" w:rsidRPr="00D92FF9" w:rsidRDefault="00603F74" w:rsidP="00653853">
            <w:pPr>
              <w:rPr>
                <w:rFonts w:ascii="Garamond" w:hAnsi="Garamond"/>
              </w:rPr>
            </w:pPr>
          </w:p>
        </w:tc>
        <w:tc>
          <w:tcPr>
            <w:tcW w:w="1343" w:type="dxa"/>
          </w:tcPr>
          <w:p w14:paraId="5DE6FE20" w14:textId="77777777" w:rsidR="00603F74" w:rsidRPr="00D92FF9" w:rsidRDefault="00603F74" w:rsidP="00653853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14:paraId="01AFFF8D" w14:textId="77777777" w:rsidR="00603F74" w:rsidRPr="00D92FF9" w:rsidRDefault="00603F74" w:rsidP="00653853">
            <w:pPr>
              <w:rPr>
                <w:rFonts w:ascii="Garamond" w:hAnsi="Garamond"/>
              </w:rPr>
            </w:pPr>
          </w:p>
        </w:tc>
        <w:tc>
          <w:tcPr>
            <w:tcW w:w="1359" w:type="dxa"/>
          </w:tcPr>
          <w:p w14:paraId="57EB633E" w14:textId="77777777" w:rsidR="00603F74" w:rsidRPr="00D92FF9" w:rsidRDefault="00603F74" w:rsidP="00653853">
            <w:pPr>
              <w:rPr>
                <w:rFonts w:ascii="Garamond" w:hAnsi="Garamond"/>
              </w:rPr>
            </w:pPr>
          </w:p>
        </w:tc>
        <w:tc>
          <w:tcPr>
            <w:tcW w:w="1650" w:type="dxa"/>
          </w:tcPr>
          <w:p w14:paraId="7C4B2301" w14:textId="77777777" w:rsidR="00603F74" w:rsidRPr="00D92FF9" w:rsidRDefault="00603F74" w:rsidP="00653853">
            <w:pPr>
              <w:rPr>
                <w:rFonts w:ascii="Garamond" w:hAnsi="Garamond"/>
              </w:rPr>
            </w:pPr>
          </w:p>
        </w:tc>
        <w:tc>
          <w:tcPr>
            <w:tcW w:w="1519" w:type="dxa"/>
          </w:tcPr>
          <w:p w14:paraId="698ADA44" w14:textId="77777777" w:rsidR="00603F74" w:rsidRPr="00D92FF9" w:rsidRDefault="00603F74" w:rsidP="00653853">
            <w:pPr>
              <w:rPr>
                <w:rFonts w:ascii="Garamond" w:hAnsi="Garamond"/>
              </w:rPr>
            </w:pPr>
          </w:p>
        </w:tc>
        <w:tc>
          <w:tcPr>
            <w:tcW w:w="1369" w:type="dxa"/>
          </w:tcPr>
          <w:p w14:paraId="0EE45B1E" w14:textId="77777777" w:rsidR="00603F74" w:rsidRPr="00D92FF9" w:rsidRDefault="00603F74" w:rsidP="00653853">
            <w:pPr>
              <w:rPr>
                <w:rFonts w:ascii="Garamond" w:hAnsi="Garamond"/>
              </w:rPr>
            </w:pPr>
          </w:p>
        </w:tc>
      </w:tr>
    </w:tbl>
    <w:p w14:paraId="7ABE45CF" w14:textId="77777777" w:rsidR="00843E94" w:rsidRDefault="00843E94" w:rsidP="00313B5E">
      <w:pPr>
        <w:rPr>
          <w:rFonts w:ascii="Garamond" w:hAnsi="Garamond"/>
          <w:b/>
          <w:bCs/>
        </w:rPr>
      </w:pPr>
    </w:p>
    <w:p w14:paraId="5ABAB9EC" w14:textId="77777777" w:rsidR="00C837C6" w:rsidRDefault="00C837C6">
      <w:pPr>
        <w:spacing w:after="160" w:line="259" w:lineRule="auto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br w:type="page"/>
      </w:r>
    </w:p>
    <w:p w14:paraId="3EF48748" w14:textId="77777777" w:rsidR="00E6155A" w:rsidRDefault="00E6155A" w:rsidP="00E6155A">
      <w:pPr>
        <w:contextualSpacing/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П</w:t>
      </w:r>
      <w:r>
        <w:rPr>
          <w:rFonts w:ascii="Garamond" w:hAnsi="Garamond"/>
          <w:b/>
          <w:iCs/>
          <w:sz w:val="26"/>
          <w:szCs w:val="26"/>
        </w:rPr>
        <w:t xml:space="preserve">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</w:rPr>
        <w:t xml:space="preserve">СОГЛАШЕНИЕ </w:t>
      </w:r>
      <w:r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>)</w:t>
      </w:r>
    </w:p>
    <w:p w14:paraId="45F69C6A" w14:textId="77777777" w:rsidR="00E6155A" w:rsidRDefault="00E6155A" w:rsidP="00E6155A">
      <w:pPr>
        <w:contextualSpacing/>
        <w:rPr>
          <w:rFonts w:ascii="Garamond" w:eastAsia="SimSun" w:hAnsi="Garamond"/>
          <w:b/>
          <w:i/>
        </w:rPr>
      </w:pPr>
    </w:p>
    <w:p w14:paraId="20DB5E62" w14:textId="634A40D5" w:rsidR="00E6155A" w:rsidRPr="00E6155A" w:rsidRDefault="00E6155A" w:rsidP="00E6155A">
      <w:pPr>
        <w:contextualSpacing/>
        <w:rPr>
          <w:rFonts w:ascii="Garamond" w:eastAsia="SimSun" w:hAnsi="Garamond"/>
          <w:b/>
        </w:rPr>
      </w:pPr>
      <w:r w:rsidRPr="00E6155A">
        <w:rPr>
          <w:rFonts w:ascii="Garamond" w:eastAsia="SimSun" w:hAnsi="Garamond"/>
          <w:b/>
        </w:rPr>
        <w:t>Действующая редакция приложения 2 к Правилам ЭДО СЭД КО</w:t>
      </w:r>
    </w:p>
    <w:p w14:paraId="2B072F6E" w14:textId="58FEB863" w:rsidR="00C113DC" w:rsidRDefault="00C113DC" w:rsidP="0048195D">
      <w:pPr>
        <w:contextualSpacing/>
        <w:rPr>
          <w:rFonts w:ascii="Garamond" w:hAnsi="Garamond"/>
          <w:b/>
          <w:bCs/>
        </w:rPr>
      </w:pPr>
    </w:p>
    <w:tbl>
      <w:tblPr>
        <w:tblW w:w="15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2126"/>
        <w:gridCol w:w="1701"/>
        <w:gridCol w:w="709"/>
        <w:gridCol w:w="992"/>
        <w:gridCol w:w="1276"/>
        <w:gridCol w:w="1276"/>
        <w:gridCol w:w="1134"/>
        <w:gridCol w:w="992"/>
        <w:gridCol w:w="1418"/>
        <w:gridCol w:w="992"/>
        <w:gridCol w:w="567"/>
        <w:gridCol w:w="946"/>
      </w:tblGrid>
      <w:tr w:rsidR="0048195D" w:rsidRPr="00E6155A" w14:paraId="013B8229" w14:textId="77777777" w:rsidTr="00E6155A">
        <w:trPr>
          <w:trHeight w:val="1290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3060E2BB" w14:textId="77777777" w:rsidR="0048195D" w:rsidRPr="00E6155A" w:rsidRDefault="0048195D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FE6DB5B" w14:textId="77777777" w:rsidR="0048195D" w:rsidRPr="00E6155A" w:rsidRDefault="0048195D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679E71C" w14:textId="77777777" w:rsidR="0048195D" w:rsidRPr="00E6155A" w:rsidRDefault="0048195D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DA3E7BA" w14:textId="77777777" w:rsidR="0048195D" w:rsidRPr="00E6155A" w:rsidRDefault="0048195D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Формат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3FD9A26" w14:textId="77777777" w:rsidR="0048195D" w:rsidRPr="00E6155A" w:rsidRDefault="0048195D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30F5389" w14:textId="77777777" w:rsidR="0048195D" w:rsidRPr="00E6155A" w:rsidRDefault="0048195D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E047D4B" w14:textId="77777777" w:rsidR="0048195D" w:rsidRPr="00E6155A" w:rsidRDefault="0048195D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D478DDF" w14:textId="77777777" w:rsidR="0048195D" w:rsidRPr="00E6155A" w:rsidRDefault="0048195D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Подтверждать получение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D1A85F1" w14:textId="77777777" w:rsidR="0048195D" w:rsidRPr="00E6155A" w:rsidRDefault="0048195D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Шифровать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D9157E6" w14:textId="77777777" w:rsidR="0048195D" w:rsidRPr="00E6155A" w:rsidRDefault="0048195D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Область применения ЭП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BE5FB61" w14:textId="77777777" w:rsidR="0048195D" w:rsidRPr="00E6155A" w:rsidRDefault="0048195D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 отображения и изготовления бумажных копий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0E99693" w14:textId="77777777" w:rsidR="0048195D" w:rsidRPr="00E6155A" w:rsidRDefault="0048195D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хранения ЭД в архиве</w:t>
            </w:r>
          </w:p>
        </w:tc>
        <w:tc>
          <w:tcPr>
            <w:tcW w:w="946" w:type="dxa"/>
            <w:shd w:val="clear" w:color="auto" w:fill="D9D9D9"/>
            <w:vAlign w:val="center"/>
          </w:tcPr>
          <w:p w14:paraId="2C42532E" w14:textId="77777777" w:rsidR="0048195D" w:rsidRPr="00E6155A" w:rsidRDefault="0048195D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доступа через интерфейс сайта</w:t>
            </w:r>
          </w:p>
          <w:p w14:paraId="077DD405" w14:textId="77777777" w:rsidR="0048195D" w:rsidRPr="00E6155A" w:rsidRDefault="0048195D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</w:p>
        </w:tc>
      </w:tr>
      <w:tr w:rsidR="00843E94" w:rsidRPr="00E6155A" w14:paraId="3F7F0A1B" w14:textId="77777777" w:rsidTr="00E6155A">
        <w:trPr>
          <w:trHeight w:val="469"/>
          <w:jc w:val="center"/>
        </w:trPr>
        <w:tc>
          <w:tcPr>
            <w:tcW w:w="1413" w:type="dxa"/>
            <w:shd w:val="clear" w:color="auto" w:fill="auto"/>
          </w:tcPr>
          <w:p w14:paraId="47FDD0D8" w14:textId="3C3BC79E" w:rsidR="00843E94" w:rsidRPr="00E6155A" w:rsidRDefault="00843E94" w:rsidP="00843E94">
            <w:pPr>
              <w:rPr>
                <w:rFonts w:ascii="Arial" w:hAnsi="Arial" w:cs="Arial"/>
                <w:color w:val="1F497D"/>
                <w:sz w:val="18"/>
                <w:szCs w:val="18"/>
                <w:lang w:val="en-US"/>
              </w:rPr>
            </w:pPr>
            <w:r w:rsidRPr="00E6155A">
              <w:rPr>
                <w:rFonts w:ascii="Arial" w:hAnsi="Arial" w:cs="Arial"/>
                <w:sz w:val="18"/>
                <w:szCs w:val="18"/>
                <w:lang w:val="en-US"/>
              </w:rPr>
              <w:t>FINRES_PART_GRNT_FOR_OPV_AMOUNT</w:t>
            </w:r>
          </w:p>
        </w:tc>
        <w:tc>
          <w:tcPr>
            <w:tcW w:w="2126" w:type="dxa"/>
            <w:shd w:val="clear" w:color="auto" w:fill="auto"/>
          </w:tcPr>
          <w:p w14:paraId="6F41D8A4" w14:textId="5C65C6EC" w:rsidR="00843E94" w:rsidRPr="00E6155A" w:rsidRDefault="00843E94" w:rsidP="00843E94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E6155A">
              <w:rPr>
                <w:rFonts w:ascii="Arial" w:hAnsi="Arial" w:cs="Arial"/>
                <w:sz w:val="18"/>
                <w:szCs w:val="18"/>
              </w:rPr>
              <w:t xml:space="preserve">Уведомление о величине денежных средств </w:t>
            </w:r>
          </w:p>
        </w:tc>
        <w:tc>
          <w:tcPr>
            <w:tcW w:w="1701" w:type="dxa"/>
            <w:shd w:val="clear" w:color="auto" w:fill="auto"/>
          </w:tcPr>
          <w:p w14:paraId="4C20F42D" w14:textId="478D3ED3" w:rsidR="00843E94" w:rsidRPr="00E6155A" w:rsidRDefault="00843E94" w:rsidP="00843E94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E6155A">
              <w:rPr>
                <w:rFonts w:ascii="Arial" w:hAnsi="Arial" w:cs="Arial"/>
                <w:sz w:val="18"/>
                <w:szCs w:val="18"/>
              </w:rPr>
              <w:t>Регламент № 27, приложение 31.1</w:t>
            </w:r>
          </w:p>
        </w:tc>
        <w:tc>
          <w:tcPr>
            <w:tcW w:w="709" w:type="dxa"/>
            <w:shd w:val="clear" w:color="auto" w:fill="auto"/>
          </w:tcPr>
          <w:p w14:paraId="27445211" w14:textId="10AFFE7F" w:rsidR="00843E94" w:rsidRPr="00E6155A" w:rsidRDefault="00843E94" w:rsidP="00843E94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E6155A">
              <w:rPr>
                <w:rFonts w:ascii="Arial" w:hAnsi="Arial" w:cs="Arial"/>
                <w:sz w:val="18"/>
                <w:szCs w:val="18"/>
                <w:highlight w:val="yellow"/>
              </w:rPr>
              <w:t>doc</w:t>
            </w:r>
          </w:p>
        </w:tc>
        <w:tc>
          <w:tcPr>
            <w:tcW w:w="992" w:type="dxa"/>
            <w:shd w:val="clear" w:color="auto" w:fill="auto"/>
          </w:tcPr>
          <w:p w14:paraId="030D295A" w14:textId="4AC2F972" w:rsidR="00843E94" w:rsidRPr="00E6155A" w:rsidRDefault="00843E94" w:rsidP="00843E94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E6155A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</w:tcPr>
          <w:p w14:paraId="2AF806A3" w14:textId="34E863CE" w:rsidR="00843E94" w:rsidRPr="00E6155A" w:rsidRDefault="00843E94" w:rsidP="00843E94">
            <w:pPr>
              <w:contextualSpacing/>
              <w:jc w:val="center"/>
              <w:rPr>
                <w:rFonts w:ascii="Arial" w:eastAsia="Batang" w:hAnsi="Arial" w:cs="Arial"/>
                <w:color w:val="000000" w:themeColor="text1"/>
                <w:sz w:val="18"/>
                <w:szCs w:val="18"/>
                <w:lang w:eastAsia="ko-KR"/>
              </w:rPr>
            </w:pPr>
            <w:r w:rsidRPr="00E6155A">
              <w:rPr>
                <w:rFonts w:ascii="Arial" w:hAnsi="Arial" w:cs="Arial"/>
                <w:sz w:val="18"/>
                <w:szCs w:val="18"/>
              </w:rPr>
              <w:t xml:space="preserve">Участник </w:t>
            </w:r>
          </w:p>
        </w:tc>
        <w:tc>
          <w:tcPr>
            <w:tcW w:w="1276" w:type="dxa"/>
            <w:shd w:val="clear" w:color="auto" w:fill="auto"/>
          </w:tcPr>
          <w:p w14:paraId="50B680A2" w14:textId="5249A40F" w:rsidR="00843E94" w:rsidRPr="00E6155A" w:rsidRDefault="00843E94" w:rsidP="00843E94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E6155A">
              <w:rPr>
                <w:rFonts w:ascii="Arial" w:hAnsi="Arial" w:cs="Arial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1134" w:type="dxa"/>
            <w:shd w:val="clear" w:color="auto" w:fill="auto"/>
          </w:tcPr>
          <w:p w14:paraId="0471B66C" w14:textId="6E27C590" w:rsidR="00843E94" w:rsidRPr="00E6155A" w:rsidRDefault="00843E94" w:rsidP="00843E94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E6155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19701279" w14:textId="06D317A8" w:rsidR="00843E94" w:rsidRPr="00E6155A" w:rsidRDefault="00843E94" w:rsidP="00843E94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E6155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14:paraId="7B815923" w14:textId="6B3F42B3" w:rsidR="00843E94" w:rsidRPr="00E6155A" w:rsidRDefault="00843E94" w:rsidP="00843E94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cyan"/>
                <w:lang w:eastAsia="ko-KR"/>
              </w:rPr>
            </w:pPr>
            <w:r w:rsidRPr="00E6155A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992" w:type="dxa"/>
            <w:shd w:val="clear" w:color="auto" w:fill="auto"/>
          </w:tcPr>
          <w:p w14:paraId="2C4581DC" w14:textId="74EEAF7B" w:rsidR="00843E94" w:rsidRPr="00E6155A" w:rsidRDefault="00843E94" w:rsidP="00843E94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E6155A">
              <w:rPr>
                <w:rFonts w:ascii="Arial" w:hAnsi="Arial" w:cs="Arial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567" w:type="dxa"/>
            <w:shd w:val="clear" w:color="auto" w:fill="auto"/>
          </w:tcPr>
          <w:p w14:paraId="0193AF5D" w14:textId="03CEF59A" w:rsidR="00843E94" w:rsidRPr="00E6155A" w:rsidRDefault="00843E94" w:rsidP="00843E94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E6155A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46" w:type="dxa"/>
          </w:tcPr>
          <w:p w14:paraId="19BB3F7B" w14:textId="35B0C86C" w:rsidR="00843E94" w:rsidRPr="00E6155A" w:rsidRDefault="00843E94" w:rsidP="00843E94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155A">
              <w:rPr>
                <w:rFonts w:ascii="Arial" w:hAnsi="Arial" w:cs="Arial"/>
                <w:sz w:val="18"/>
                <w:szCs w:val="18"/>
              </w:rPr>
              <w:t>3 года</w:t>
            </w:r>
          </w:p>
        </w:tc>
      </w:tr>
    </w:tbl>
    <w:p w14:paraId="752BE693" w14:textId="77777777" w:rsidR="00C72BF5" w:rsidRPr="00843E94" w:rsidRDefault="00C72BF5" w:rsidP="00313B5E">
      <w:pPr>
        <w:rPr>
          <w:rFonts w:ascii="Garamond" w:hAnsi="Garamond"/>
          <w:b/>
        </w:rPr>
      </w:pPr>
    </w:p>
    <w:p w14:paraId="6062D16B" w14:textId="4A08E7B0" w:rsidR="00843E94" w:rsidRDefault="00843E94" w:rsidP="00313B5E">
      <w:pPr>
        <w:rPr>
          <w:rFonts w:ascii="Garamond" w:hAnsi="Garamond"/>
          <w:b/>
        </w:rPr>
      </w:pPr>
      <w:r w:rsidRPr="00843E94">
        <w:rPr>
          <w:rFonts w:ascii="Garamond" w:hAnsi="Garamond"/>
          <w:b/>
        </w:rPr>
        <w:t>Предлагаемая редакция</w:t>
      </w:r>
    </w:p>
    <w:p w14:paraId="1C4398D0" w14:textId="77777777" w:rsidR="00E6155A" w:rsidRDefault="00E6155A" w:rsidP="00313B5E">
      <w:pPr>
        <w:rPr>
          <w:rFonts w:ascii="Garamond" w:hAnsi="Garamond"/>
          <w:b/>
        </w:rPr>
      </w:pPr>
    </w:p>
    <w:tbl>
      <w:tblPr>
        <w:tblW w:w="15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2126"/>
        <w:gridCol w:w="1701"/>
        <w:gridCol w:w="709"/>
        <w:gridCol w:w="992"/>
        <w:gridCol w:w="1276"/>
        <w:gridCol w:w="1276"/>
        <w:gridCol w:w="1134"/>
        <w:gridCol w:w="992"/>
        <w:gridCol w:w="1418"/>
        <w:gridCol w:w="992"/>
        <w:gridCol w:w="567"/>
        <w:gridCol w:w="946"/>
      </w:tblGrid>
      <w:tr w:rsidR="00843E94" w:rsidRPr="00E6155A" w14:paraId="506A0703" w14:textId="77777777" w:rsidTr="00E6155A">
        <w:trPr>
          <w:trHeight w:val="1290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56E75DC9" w14:textId="77777777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505BB0B" w14:textId="77777777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7E5525D" w14:textId="77777777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3958A8F" w14:textId="77777777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Формат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AF16272" w14:textId="77777777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95A88BA" w14:textId="77777777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13C3531" w14:textId="77777777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DD168C0" w14:textId="77777777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Подтверждать получение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5AC6053" w14:textId="77777777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Шифровать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0F80A12" w14:textId="77777777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Область применения ЭП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6A73E0B" w14:textId="77777777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 отображения и изготовления бумажных копий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903D5E1" w14:textId="77777777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хранения ЭД в архиве</w:t>
            </w:r>
          </w:p>
        </w:tc>
        <w:tc>
          <w:tcPr>
            <w:tcW w:w="946" w:type="dxa"/>
            <w:shd w:val="clear" w:color="auto" w:fill="D9D9D9"/>
            <w:vAlign w:val="center"/>
          </w:tcPr>
          <w:p w14:paraId="03310730" w14:textId="77777777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доступа через интерфейс сайта</w:t>
            </w:r>
          </w:p>
          <w:p w14:paraId="0AED65E0" w14:textId="77777777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</w:p>
        </w:tc>
      </w:tr>
      <w:tr w:rsidR="00843E94" w:rsidRPr="00E6155A" w14:paraId="3321E648" w14:textId="77777777" w:rsidTr="00E6155A">
        <w:trPr>
          <w:trHeight w:val="469"/>
          <w:jc w:val="center"/>
        </w:trPr>
        <w:tc>
          <w:tcPr>
            <w:tcW w:w="1413" w:type="dxa"/>
            <w:shd w:val="clear" w:color="auto" w:fill="auto"/>
          </w:tcPr>
          <w:p w14:paraId="0E9BD740" w14:textId="77777777" w:rsidR="00843E94" w:rsidRPr="00E6155A" w:rsidRDefault="00843E94" w:rsidP="005B3CA4">
            <w:pPr>
              <w:rPr>
                <w:rFonts w:ascii="Arial" w:hAnsi="Arial" w:cs="Arial"/>
                <w:color w:val="1F497D"/>
                <w:sz w:val="18"/>
                <w:szCs w:val="18"/>
                <w:lang w:val="en-US"/>
              </w:rPr>
            </w:pPr>
            <w:r w:rsidRPr="00E6155A">
              <w:rPr>
                <w:rFonts w:ascii="Arial" w:hAnsi="Arial" w:cs="Arial"/>
                <w:sz w:val="18"/>
                <w:szCs w:val="18"/>
                <w:lang w:val="en-US"/>
              </w:rPr>
              <w:t>FINRES_PART_GRNT_FOR_OPV_AMOUNT</w:t>
            </w:r>
          </w:p>
        </w:tc>
        <w:tc>
          <w:tcPr>
            <w:tcW w:w="2126" w:type="dxa"/>
            <w:shd w:val="clear" w:color="auto" w:fill="auto"/>
          </w:tcPr>
          <w:p w14:paraId="0B9D5C4A" w14:textId="77777777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E6155A">
              <w:rPr>
                <w:rFonts w:ascii="Arial" w:hAnsi="Arial" w:cs="Arial"/>
                <w:sz w:val="18"/>
                <w:szCs w:val="18"/>
              </w:rPr>
              <w:t xml:space="preserve">Уведомление о величине денежных средств </w:t>
            </w:r>
          </w:p>
        </w:tc>
        <w:tc>
          <w:tcPr>
            <w:tcW w:w="1701" w:type="dxa"/>
            <w:shd w:val="clear" w:color="auto" w:fill="auto"/>
          </w:tcPr>
          <w:p w14:paraId="2EEA328A" w14:textId="77777777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E6155A">
              <w:rPr>
                <w:rFonts w:ascii="Arial" w:hAnsi="Arial" w:cs="Arial"/>
                <w:sz w:val="18"/>
                <w:szCs w:val="18"/>
              </w:rPr>
              <w:t>Регламент № 27, приложение 31.1</w:t>
            </w:r>
          </w:p>
        </w:tc>
        <w:tc>
          <w:tcPr>
            <w:tcW w:w="709" w:type="dxa"/>
            <w:shd w:val="clear" w:color="auto" w:fill="auto"/>
          </w:tcPr>
          <w:p w14:paraId="69A19FB0" w14:textId="4F8C825D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E6155A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xls</w:t>
            </w:r>
          </w:p>
        </w:tc>
        <w:tc>
          <w:tcPr>
            <w:tcW w:w="992" w:type="dxa"/>
            <w:shd w:val="clear" w:color="auto" w:fill="auto"/>
          </w:tcPr>
          <w:p w14:paraId="78780EAE" w14:textId="77777777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E6155A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</w:tcPr>
          <w:p w14:paraId="30D8310F" w14:textId="77777777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color w:val="000000" w:themeColor="text1"/>
                <w:sz w:val="18"/>
                <w:szCs w:val="18"/>
                <w:lang w:eastAsia="ko-KR"/>
              </w:rPr>
            </w:pPr>
            <w:r w:rsidRPr="00E6155A">
              <w:rPr>
                <w:rFonts w:ascii="Arial" w:hAnsi="Arial" w:cs="Arial"/>
                <w:sz w:val="18"/>
                <w:szCs w:val="18"/>
              </w:rPr>
              <w:t xml:space="preserve">Участник </w:t>
            </w:r>
          </w:p>
        </w:tc>
        <w:tc>
          <w:tcPr>
            <w:tcW w:w="1276" w:type="dxa"/>
            <w:shd w:val="clear" w:color="auto" w:fill="auto"/>
          </w:tcPr>
          <w:p w14:paraId="70DECC10" w14:textId="77777777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E6155A">
              <w:rPr>
                <w:rFonts w:ascii="Arial" w:hAnsi="Arial" w:cs="Arial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1134" w:type="dxa"/>
            <w:shd w:val="clear" w:color="auto" w:fill="auto"/>
          </w:tcPr>
          <w:p w14:paraId="2E4763D2" w14:textId="77777777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E6155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03CD393F" w14:textId="77777777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E6155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14:paraId="7319E413" w14:textId="77777777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cyan"/>
                <w:lang w:eastAsia="ko-KR"/>
              </w:rPr>
            </w:pPr>
            <w:r w:rsidRPr="00E6155A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992" w:type="dxa"/>
            <w:shd w:val="clear" w:color="auto" w:fill="auto"/>
          </w:tcPr>
          <w:p w14:paraId="434FA3F7" w14:textId="0968D6E1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E6155A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Excel</w:t>
            </w:r>
          </w:p>
        </w:tc>
        <w:tc>
          <w:tcPr>
            <w:tcW w:w="567" w:type="dxa"/>
            <w:shd w:val="clear" w:color="auto" w:fill="auto"/>
          </w:tcPr>
          <w:p w14:paraId="61520655" w14:textId="77777777" w:rsidR="00843E94" w:rsidRPr="00E6155A" w:rsidRDefault="00843E94" w:rsidP="005B3CA4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E6155A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46" w:type="dxa"/>
          </w:tcPr>
          <w:p w14:paraId="22C9CF49" w14:textId="77777777" w:rsidR="00843E94" w:rsidRPr="00E6155A" w:rsidRDefault="00843E94" w:rsidP="005B3CA4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155A">
              <w:rPr>
                <w:rFonts w:ascii="Arial" w:hAnsi="Arial" w:cs="Arial"/>
                <w:sz w:val="18"/>
                <w:szCs w:val="18"/>
              </w:rPr>
              <w:t>3 года</w:t>
            </w:r>
          </w:p>
        </w:tc>
      </w:tr>
    </w:tbl>
    <w:p w14:paraId="6B42ECF2" w14:textId="77777777" w:rsidR="00C837C6" w:rsidRDefault="00C837C6" w:rsidP="00313B5E">
      <w:pPr>
        <w:rPr>
          <w:rFonts w:ascii="Garamond" w:hAnsi="Garamond"/>
          <w:b/>
        </w:rPr>
      </w:pPr>
    </w:p>
    <w:p w14:paraId="65E4DCAE" w14:textId="77777777" w:rsidR="000537E3" w:rsidRDefault="000537E3" w:rsidP="00313B5E">
      <w:pPr>
        <w:rPr>
          <w:rFonts w:ascii="Garamond" w:hAnsi="Garamond"/>
          <w:b/>
          <w:sz w:val="26"/>
          <w:szCs w:val="26"/>
        </w:rPr>
      </w:pPr>
    </w:p>
    <w:p w14:paraId="17F2EBA3" w14:textId="77777777" w:rsidR="000537E3" w:rsidRDefault="000537E3" w:rsidP="00313B5E">
      <w:pPr>
        <w:rPr>
          <w:rFonts w:ascii="Garamond" w:hAnsi="Garamond"/>
          <w:b/>
          <w:sz w:val="26"/>
          <w:szCs w:val="26"/>
        </w:rPr>
      </w:pPr>
    </w:p>
    <w:p w14:paraId="5D467952" w14:textId="77777777" w:rsidR="000537E3" w:rsidRDefault="000537E3" w:rsidP="00313B5E">
      <w:pPr>
        <w:rPr>
          <w:rFonts w:ascii="Garamond" w:hAnsi="Garamond"/>
          <w:b/>
          <w:sz w:val="26"/>
          <w:szCs w:val="26"/>
        </w:rPr>
      </w:pPr>
    </w:p>
    <w:p w14:paraId="73A925F6" w14:textId="77777777" w:rsidR="000537E3" w:rsidRDefault="000537E3" w:rsidP="00313B5E">
      <w:pPr>
        <w:rPr>
          <w:rFonts w:ascii="Garamond" w:hAnsi="Garamond"/>
          <w:b/>
          <w:sz w:val="26"/>
          <w:szCs w:val="26"/>
        </w:rPr>
      </w:pPr>
    </w:p>
    <w:p w14:paraId="3B225324" w14:textId="77777777" w:rsidR="000537E3" w:rsidRDefault="000537E3" w:rsidP="00313B5E">
      <w:pPr>
        <w:rPr>
          <w:rFonts w:ascii="Garamond" w:hAnsi="Garamond"/>
          <w:b/>
          <w:sz w:val="26"/>
          <w:szCs w:val="26"/>
        </w:rPr>
      </w:pPr>
    </w:p>
    <w:p w14:paraId="2EDC60D3" w14:textId="77777777" w:rsidR="000537E3" w:rsidRDefault="000537E3" w:rsidP="00313B5E">
      <w:pPr>
        <w:rPr>
          <w:rFonts w:ascii="Garamond" w:hAnsi="Garamond"/>
          <w:b/>
          <w:sz w:val="26"/>
          <w:szCs w:val="26"/>
        </w:rPr>
      </w:pPr>
    </w:p>
    <w:p w14:paraId="724525BF" w14:textId="2A6D3EDA" w:rsidR="00313B5E" w:rsidRPr="00E6155A" w:rsidRDefault="00313B5E" w:rsidP="00313B5E">
      <w:pPr>
        <w:rPr>
          <w:rFonts w:ascii="Garamond" w:hAnsi="Garamond"/>
          <w:b/>
          <w:sz w:val="26"/>
          <w:szCs w:val="26"/>
        </w:rPr>
      </w:pPr>
      <w:r w:rsidRPr="00E6155A">
        <w:rPr>
          <w:rFonts w:ascii="Garamond" w:hAnsi="Garamond"/>
          <w:b/>
          <w:sz w:val="26"/>
          <w:szCs w:val="26"/>
        </w:rPr>
        <w:lastRenderedPageBreak/>
        <w:t>Предложения по изменениям и дополнениям в ПОЛОЖЕНИЕ О ПОРЯДКЕ ПРЕДОСТАВЛЕНИЯ ФИНАСОВЫХ ГАРАНТИЙ НА ОПТОВОМ РЫНКЕ (Приложение № 26 к Договору о присоединении к торговой системе оптового рынка)</w:t>
      </w:r>
    </w:p>
    <w:p w14:paraId="61C60E1D" w14:textId="77777777" w:rsidR="00313B5E" w:rsidRPr="00582892" w:rsidRDefault="00313B5E" w:rsidP="00313B5E">
      <w:pPr>
        <w:ind w:left="142" w:right="-312"/>
        <w:rPr>
          <w:rFonts w:ascii="Garamond" w:hAnsi="Garamond"/>
          <w:b/>
          <w:bCs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7513"/>
      </w:tblGrid>
      <w:tr w:rsidR="00313B5E" w:rsidRPr="00E6155A" w14:paraId="453EA8D8" w14:textId="77777777" w:rsidTr="000537E3">
        <w:tc>
          <w:tcPr>
            <w:tcW w:w="993" w:type="dxa"/>
            <w:vAlign w:val="center"/>
          </w:tcPr>
          <w:p w14:paraId="061866F3" w14:textId="77777777" w:rsidR="00313B5E" w:rsidRPr="00E6155A" w:rsidRDefault="00313B5E" w:rsidP="00EC738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6155A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713227C7" w14:textId="77777777" w:rsidR="00313B5E" w:rsidRPr="00E6155A" w:rsidRDefault="00313B5E" w:rsidP="00EC738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6155A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C2D03A4" w14:textId="77777777" w:rsidR="00313B5E" w:rsidRPr="00E6155A" w:rsidRDefault="00313B5E" w:rsidP="00EC7383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E6155A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55F17847" w14:textId="77777777" w:rsidR="00313B5E" w:rsidRPr="00E6155A" w:rsidRDefault="00313B5E" w:rsidP="00EC7383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6155A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2BA0237F" w14:textId="77777777" w:rsidR="00313B5E" w:rsidRPr="00E6155A" w:rsidRDefault="00313B5E" w:rsidP="00EC738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6155A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397E8199" w14:textId="77777777" w:rsidR="00313B5E" w:rsidRPr="00E6155A" w:rsidRDefault="00313B5E" w:rsidP="00EC7383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E6155A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B44ABE" w:rsidRPr="00E6155A" w14:paraId="623FFEB8" w14:textId="77777777" w:rsidTr="000537E3">
        <w:trPr>
          <w:trHeight w:val="561"/>
        </w:trPr>
        <w:tc>
          <w:tcPr>
            <w:tcW w:w="993" w:type="dxa"/>
          </w:tcPr>
          <w:p w14:paraId="08560281" w14:textId="4C1BC364" w:rsidR="00B44ABE" w:rsidRPr="00B44ABE" w:rsidRDefault="00B44ABE" w:rsidP="00EC7383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3.12</w:t>
            </w:r>
          </w:p>
        </w:tc>
        <w:tc>
          <w:tcPr>
            <w:tcW w:w="6520" w:type="dxa"/>
            <w:shd w:val="clear" w:color="auto" w:fill="auto"/>
          </w:tcPr>
          <w:p w14:paraId="2DF89A25" w14:textId="77777777" w:rsidR="00B44ABE" w:rsidRDefault="00B44ABE" w:rsidP="00DE7BB3">
            <w:pPr>
              <w:pStyle w:val="ac"/>
              <w:tabs>
                <w:tab w:val="left" w:pos="567"/>
              </w:tabs>
              <w:autoSpaceDE/>
              <w:autoSpaceDN/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5B087C77" w14:textId="19A48A7A" w:rsidR="00B44ABE" w:rsidRPr="000A2EA1" w:rsidRDefault="00B44ABE" w:rsidP="00B44ABE">
            <w:pPr>
              <w:pStyle w:val="ac"/>
              <w:numPr>
                <w:ilvl w:val="0"/>
                <w:numId w:val="13"/>
              </w:numPr>
              <w:autoSpaceDE/>
              <w:autoSpaceDN/>
              <w:spacing w:before="120" w:after="120"/>
              <w:ind w:left="175" w:firstLine="425"/>
              <w:jc w:val="both"/>
              <w:outlineLvl w:val="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авизу</w:t>
            </w:r>
            <w:r w:rsidRPr="000A2EA1">
              <w:rPr>
                <w:rFonts w:ascii="Garamond" w:hAnsi="Garamond"/>
                <w:sz w:val="22"/>
                <w:szCs w:val="22"/>
              </w:rPr>
              <w:t>ющим банком в сроки, указанные в пп.</w:t>
            </w:r>
            <w:r w:rsidRPr="000A2EA1" w:rsidDel="00E4164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A2EA1">
              <w:rPr>
                <w:rFonts w:ascii="Garamond" w:hAnsi="Garamond"/>
                <w:sz w:val="22"/>
                <w:szCs w:val="22"/>
              </w:rPr>
              <w:t>3.1</w:t>
            </w:r>
            <w:r>
              <w:rPr>
                <w:rFonts w:ascii="Garamond" w:hAnsi="Garamond"/>
                <w:sz w:val="22"/>
                <w:szCs w:val="22"/>
              </w:rPr>
              <w:t>0</w:t>
            </w:r>
            <w:r w:rsidRPr="000A2EA1">
              <w:rPr>
                <w:rFonts w:ascii="Garamond" w:hAnsi="Garamond"/>
                <w:sz w:val="22"/>
                <w:szCs w:val="22"/>
              </w:rPr>
              <w:t>, 3.1</w:t>
            </w:r>
            <w:r>
              <w:rPr>
                <w:rFonts w:ascii="Garamond" w:hAnsi="Garamond"/>
                <w:sz w:val="22"/>
                <w:szCs w:val="22"/>
              </w:rPr>
              <w:t>1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настоящего Положения, в соответствии с Соглашением о взаимодействии </w:t>
            </w:r>
            <w:r>
              <w:rPr>
                <w:rFonts w:ascii="Garamond" w:hAnsi="Garamond"/>
                <w:sz w:val="22"/>
                <w:szCs w:val="22"/>
              </w:rPr>
              <w:t>Гарант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а, </w:t>
            </w:r>
            <w:r>
              <w:rPr>
                <w:rFonts w:ascii="Garamond" w:hAnsi="Garamond"/>
                <w:sz w:val="22"/>
                <w:szCs w:val="22"/>
              </w:rPr>
              <w:t>Авизу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ющего </w:t>
            </w:r>
            <w:r>
              <w:rPr>
                <w:rFonts w:ascii="Garamond" w:hAnsi="Garamond"/>
                <w:sz w:val="22"/>
                <w:szCs w:val="22"/>
              </w:rPr>
              <w:t xml:space="preserve">банка и </w:t>
            </w:r>
            <w:r w:rsidRPr="000A2EA1">
              <w:rPr>
                <w:rFonts w:ascii="Garamond" w:hAnsi="Garamond"/>
                <w:sz w:val="22"/>
                <w:szCs w:val="22"/>
              </w:rPr>
              <w:t>АО «ЦФР» единым пакетом направлены в ЦФР следующие документы в электронном виде с использованием электронной подписи:</w:t>
            </w:r>
          </w:p>
          <w:p w14:paraId="6F9BD511" w14:textId="77777777" w:rsidR="00B44ABE" w:rsidRPr="000A2EA1" w:rsidRDefault="00B44ABE" w:rsidP="00B44ABE">
            <w:pPr>
              <w:pStyle w:val="ac"/>
              <w:numPr>
                <w:ilvl w:val="2"/>
                <w:numId w:val="12"/>
              </w:numPr>
              <w:tabs>
                <w:tab w:val="left" w:pos="960"/>
              </w:tabs>
              <w:autoSpaceDE/>
              <w:autoSpaceDN/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0A2EA1">
              <w:rPr>
                <w:rFonts w:ascii="Garamond" w:hAnsi="Garamond"/>
                <w:sz w:val="22"/>
                <w:szCs w:val="22"/>
              </w:rPr>
              <w:t xml:space="preserve">сопроводительное письмо по форме согласно приложению 11 к Соглашению о взаимодействии </w:t>
            </w:r>
            <w:r>
              <w:rPr>
                <w:rFonts w:ascii="Garamond" w:hAnsi="Garamond"/>
                <w:sz w:val="22"/>
                <w:szCs w:val="22"/>
              </w:rPr>
              <w:t>Гарант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а, </w:t>
            </w:r>
            <w:r>
              <w:rPr>
                <w:rFonts w:ascii="Garamond" w:hAnsi="Garamond"/>
                <w:sz w:val="22"/>
                <w:szCs w:val="22"/>
              </w:rPr>
              <w:t>Авизу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ющего </w:t>
            </w:r>
            <w:r>
              <w:rPr>
                <w:rFonts w:ascii="Garamond" w:hAnsi="Garamond"/>
                <w:sz w:val="22"/>
                <w:szCs w:val="22"/>
              </w:rPr>
              <w:t xml:space="preserve">банка и 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АО «ЦФР», направленное </w:t>
            </w:r>
            <w:r>
              <w:rPr>
                <w:rFonts w:ascii="Garamond" w:hAnsi="Garamond"/>
                <w:sz w:val="22"/>
                <w:szCs w:val="22"/>
              </w:rPr>
              <w:t>авизу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ющим </w:t>
            </w:r>
            <w:r>
              <w:rPr>
                <w:rFonts w:ascii="Garamond" w:hAnsi="Garamond"/>
                <w:sz w:val="22"/>
                <w:szCs w:val="22"/>
              </w:rPr>
              <w:t>банк</w:t>
            </w:r>
            <w:r w:rsidRPr="000A2EA1">
              <w:rPr>
                <w:rFonts w:ascii="Garamond" w:hAnsi="Garamond"/>
                <w:sz w:val="22"/>
                <w:szCs w:val="22"/>
              </w:rPr>
              <w:t>ом в адрес ЦФР</w:t>
            </w:r>
            <w:r>
              <w:rPr>
                <w:rFonts w:ascii="Garamond" w:hAnsi="Garamond"/>
                <w:sz w:val="22"/>
                <w:szCs w:val="22"/>
              </w:rPr>
              <w:t>,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о подтверждении факта аутентичности направляемой копии полученному по системе </w:t>
            </w:r>
            <w:r w:rsidRPr="000A2EA1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A2EA1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-сообщению, содержащему банковскую гарантию, и получения такого сообщения от </w:t>
            </w:r>
            <w:r>
              <w:rPr>
                <w:rFonts w:ascii="Garamond" w:hAnsi="Garamond"/>
                <w:sz w:val="22"/>
                <w:szCs w:val="22"/>
              </w:rPr>
              <w:t>гарант</w:t>
            </w:r>
            <w:r w:rsidRPr="000A2EA1">
              <w:rPr>
                <w:rFonts w:ascii="Garamond" w:hAnsi="Garamond"/>
                <w:sz w:val="22"/>
                <w:szCs w:val="22"/>
              </w:rPr>
              <w:t>а (подтверждение подлинности и действительности ЭП SWIFT-сообщения);</w:t>
            </w:r>
          </w:p>
          <w:p w14:paraId="4849E656" w14:textId="77777777" w:rsidR="00B44ABE" w:rsidRPr="000A2EA1" w:rsidRDefault="00B44ABE" w:rsidP="00B44ABE">
            <w:pPr>
              <w:pStyle w:val="ac"/>
              <w:numPr>
                <w:ilvl w:val="2"/>
                <w:numId w:val="12"/>
              </w:numPr>
              <w:tabs>
                <w:tab w:val="left" w:pos="960"/>
              </w:tabs>
              <w:autoSpaceDE/>
              <w:autoSpaceDN/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0A2EA1">
              <w:rPr>
                <w:rFonts w:ascii="Garamond" w:hAnsi="Garamond"/>
                <w:sz w:val="22"/>
                <w:szCs w:val="22"/>
              </w:rPr>
              <w:t xml:space="preserve">копию полученного от </w:t>
            </w:r>
            <w:r>
              <w:rPr>
                <w:rFonts w:ascii="Garamond" w:hAnsi="Garamond"/>
                <w:sz w:val="22"/>
                <w:szCs w:val="22"/>
              </w:rPr>
              <w:t>гарант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а </w:t>
            </w:r>
            <w:r w:rsidRPr="000A2EA1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-сообщения с текстом банковской гарантии по форме согласно приложению 3 к Соглашению о взаимодействии </w:t>
            </w:r>
            <w:r>
              <w:rPr>
                <w:rFonts w:ascii="Garamond" w:hAnsi="Garamond"/>
                <w:sz w:val="22"/>
                <w:szCs w:val="22"/>
              </w:rPr>
              <w:t>Гарант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а, </w:t>
            </w:r>
            <w:r>
              <w:rPr>
                <w:rFonts w:ascii="Garamond" w:hAnsi="Garamond"/>
                <w:sz w:val="22"/>
                <w:szCs w:val="22"/>
              </w:rPr>
              <w:t>Авизу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ющего </w:t>
            </w:r>
            <w:r>
              <w:rPr>
                <w:rFonts w:ascii="Garamond" w:hAnsi="Garamond"/>
                <w:sz w:val="22"/>
                <w:szCs w:val="22"/>
              </w:rPr>
              <w:t xml:space="preserve">банка и 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АО «ЦФР», транслитерированным </w:t>
            </w:r>
            <w:r>
              <w:rPr>
                <w:rFonts w:ascii="Garamond" w:hAnsi="Garamond"/>
                <w:sz w:val="22"/>
                <w:szCs w:val="22"/>
              </w:rPr>
              <w:t>гарант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ом в латиницу по стандарту </w:t>
            </w:r>
            <w:r w:rsidRPr="000A2EA1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A2EA1">
              <w:rPr>
                <w:rFonts w:ascii="Garamond" w:hAnsi="Garamond"/>
                <w:sz w:val="22"/>
                <w:szCs w:val="22"/>
                <w:lang w:val="en-US"/>
              </w:rPr>
              <w:t>RUR</w:t>
            </w:r>
            <w:r w:rsidRPr="000A2EA1">
              <w:rPr>
                <w:rFonts w:ascii="Garamond" w:hAnsi="Garamond"/>
                <w:sz w:val="22"/>
                <w:szCs w:val="22"/>
              </w:rPr>
              <w:t>6 по форме согласно приложени</w:t>
            </w:r>
            <w:r>
              <w:rPr>
                <w:rFonts w:ascii="Garamond" w:hAnsi="Garamond"/>
                <w:sz w:val="22"/>
                <w:szCs w:val="22"/>
              </w:rPr>
              <w:t>ям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4 </w:t>
            </w:r>
            <w:r w:rsidRPr="00386225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5 к Соглашению о взаимодействии </w:t>
            </w:r>
            <w:r>
              <w:rPr>
                <w:rFonts w:ascii="Garamond" w:hAnsi="Garamond"/>
                <w:sz w:val="22"/>
                <w:szCs w:val="22"/>
              </w:rPr>
              <w:t>Гарант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а, </w:t>
            </w:r>
            <w:r>
              <w:rPr>
                <w:rFonts w:ascii="Garamond" w:hAnsi="Garamond"/>
                <w:sz w:val="22"/>
                <w:szCs w:val="22"/>
              </w:rPr>
              <w:t>Авизу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ющего </w:t>
            </w:r>
            <w:r>
              <w:rPr>
                <w:rFonts w:ascii="Garamond" w:hAnsi="Garamond"/>
                <w:sz w:val="22"/>
                <w:szCs w:val="22"/>
              </w:rPr>
              <w:t>банк</w:t>
            </w:r>
            <w:r w:rsidRPr="000A2EA1">
              <w:rPr>
                <w:rFonts w:ascii="Garamond" w:hAnsi="Garamond"/>
                <w:sz w:val="22"/>
                <w:szCs w:val="22"/>
              </w:rPr>
              <w:t>а и АО «ЦФР»;</w:t>
            </w:r>
          </w:p>
          <w:p w14:paraId="56164024" w14:textId="77777777" w:rsidR="00B44ABE" w:rsidRPr="000A2EA1" w:rsidRDefault="00B44ABE" w:rsidP="00B44ABE">
            <w:pPr>
              <w:pStyle w:val="ac"/>
              <w:numPr>
                <w:ilvl w:val="2"/>
                <w:numId w:val="12"/>
              </w:numPr>
              <w:tabs>
                <w:tab w:val="left" w:pos="960"/>
              </w:tabs>
              <w:autoSpaceDE/>
              <w:autoSpaceDN/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0A2EA1">
              <w:rPr>
                <w:rFonts w:ascii="Garamond" w:hAnsi="Garamond"/>
                <w:sz w:val="22"/>
                <w:szCs w:val="22"/>
              </w:rPr>
              <w:t xml:space="preserve">копию полученного от </w:t>
            </w:r>
            <w:r>
              <w:rPr>
                <w:rFonts w:ascii="Garamond" w:hAnsi="Garamond"/>
                <w:sz w:val="22"/>
                <w:szCs w:val="22"/>
              </w:rPr>
              <w:t>гарант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а </w:t>
            </w:r>
            <w:r w:rsidRPr="000A2EA1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-сообщения с текстом банковской гарантии, транслитерированным </w:t>
            </w:r>
            <w:r>
              <w:rPr>
                <w:rFonts w:ascii="Garamond" w:hAnsi="Garamond"/>
                <w:sz w:val="22"/>
                <w:szCs w:val="22"/>
              </w:rPr>
              <w:t>авизу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ющим банком на русский язык по стандарту </w:t>
            </w:r>
            <w:r w:rsidRPr="000A2EA1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A2EA1">
              <w:rPr>
                <w:rFonts w:ascii="Garamond" w:hAnsi="Garamond"/>
                <w:sz w:val="22"/>
                <w:szCs w:val="22"/>
                <w:lang w:val="en-US"/>
              </w:rPr>
              <w:t>RUR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6 по форме согласно приложению 3 к Соглашению о взаимодействии </w:t>
            </w:r>
            <w:r>
              <w:rPr>
                <w:rFonts w:ascii="Garamond" w:hAnsi="Garamond"/>
                <w:sz w:val="22"/>
                <w:szCs w:val="22"/>
              </w:rPr>
              <w:t>Гарант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а, </w:t>
            </w:r>
            <w:r>
              <w:rPr>
                <w:rFonts w:ascii="Garamond" w:hAnsi="Garamond"/>
                <w:sz w:val="22"/>
                <w:szCs w:val="22"/>
              </w:rPr>
              <w:t>Авизу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ющего </w:t>
            </w:r>
            <w:r>
              <w:rPr>
                <w:rFonts w:ascii="Garamond" w:hAnsi="Garamond"/>
                <w:sz w:val="22"/>
                <w:szCs w:val="22"/>
              </w:rPr>
              <w:t xml:space="preserve">банка и </w:t>
            </w:r>
            <w:r w:rsidRPr="000A2EA1">
              <w:rPr>
                <w:rFonts w:ascii="Garamond" w:hAnsi="Garamond"/>
                <w:sz w:val="22"/>
                <w:szCs w:val="22"/>
              </w:rPr>
              <w:t>АО «ЦФР»;</w:t>
            </w:r>
          </w:p>
          <w:p w14:paraId="2EA7892F" w14:textId="77777777" w:rsidR="00B44ABE" w:rsidRPr="000A2EA1" w:rsidRDefault="00B44ABE" w:rsidP="00B44ABE">
            <w:pPr>
              <w:pStyle w:val="ac"/>
              <w:numPr>
                <w:ilvl w:val="2"/>
                <w:numId w:val="12"/>
              </w:numPr>
              <w:tabs>
                <w:tab w:val="left" w:pos="960"/>
              </w:tabs>
              <w:autoSpaceDE/>
              <w:autoSpaceDN/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0A2EA1">
              <w:rPr>
                <w:rFonts w:ascii="Garamond" w:hAnsi="Garamond"/>
                <w:sz w:val="22"/>
                <w:szCs w:val="22"/>
                <w:lang w:val="en-US"/>
              </w:rPr>
              <w:t>XML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-файл, содержащий основные параметры выданной </w:t>
            </w:r>
            <w:r>
              <w:rPr>
                <w:rFonts w:ascii="Garamond" w:hAnsi="Garamond"/>
                <w:sz w:val="22"/>
                <w:szCs w:val="22"/>
              </w:rPr>
              <w:t>гарант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ом банковской гарантии по форме согласно приложению 10 к Соглашению о взаимодействии </w:t>
            </w:r>
            <w:r>
              <w:rPr>
                <w:rFonts w:ascii="Garamond" w:hAnsi="Garamond"/>
                <w:sz w:val="22"/>
                <w:szCs w:val="22"/>
              </w:rPr>
              <w:t>Гарант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а, </w:t>
            </w:r>
            <w:r>
              <w:rPr>
                <w:rFonts w:ascii="Garamond" w:hAnsi="Garamond"/>
                <w:sz w:val="22"/>
                <w:szCs w:val="22"/>
              </w:rPr>
              <w:t>Авизу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ющего </w:t>
            </w:r>
            <w:r>
              <w:rPr>
                <w:rFonts w:ascii="Garamond" w:hAnsi="Garamond"/>
                <w:sz w:val="22"/>
                <w:szCs w:val="22"/>
              </w:rPr>
              <w:t xml:space="preserve">банка и </w:t>
            </w:r>
            <w:r w:rsidRPr="000A2EA1">
              <w:rPr>
                <w:rFonts w:ascii="Garamond" w:hAnsi="Garamond"/>
                <w:sz w:val="22"/>
                <w:szCs w:val="22"/>
              </w:rPr>
              <w:t>АО «ЦФР».</w:t>
            </w:r>
          </w:p>
          <w:p w14:paraId="5B5EB0B9" w14:textId="6C469D53" w:rsidR="00B44ABE" w:rsidRDefault="00B44ABE" w:rsidP="00B44ABE">
            <w:pPr>
              <w:pStyle w:val="ac"/>
              <w:autoSpaceDE/>
              <w:autoSpaceDN/>
              <w:spacing w:before="120" w:after="120"/>
              <w:ind w:left="175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A2EA1">
              <w:rPr>
                <w:rFonts w:ascii="Garamond" w:hAnsi="Garamond"/>
                <w:sz w:val="22"/>
                <w:szCs w:val="22"/>
              </w:rPr>
              <w:lastRenderedPageBreak/>
              <w:tab/>
            </w:r>
            <w:r w:rsidRPr="00B9255A">
              <w:rPr>
                <w:rFonts w:ascii="Garamond" w:hAnsi="Garamond"/>
                <w:sz w:val="22"/>
                <w:szCs w:val="22"/>
              </w:rPr>
              <w:t xml:space="preserve">В случае отсутствия хотя бы одного вышеуказанного электронного документа в передаваемом авизующим банком ЦФР пакете документов и (или) наличия в нем документа, не соответствующего </w:t>
            </w:r>
            <w:r w:rsidRPr="00015622">
              <w:rPr>
                <w:rFonts w:ascii="Garamond" w:hAnsi="Garamond"/>
                <w:sz w:val="22"/>
                <w:szCs w:val="22"/>
              </w:rPr>
              <w:t xml:space="preserve">требованиям настоящего </w:t>
            </w:r>
            <w:r w:rsidRPr="00440C01">
              <w:rPr>
                <w:rFonts w:ascii="Garamond" w:hAnsi="Garamond"/>
                <w:sz w:val="22"/>
                <w:szCs w:val="22"/>
              </w:rPr>
              <w:t>Положения, комплект документов считается не предоставленным авизующим банком в ЦФР.</w:t>
            </w:r>
          </w:p>
          <w:p w14:paraId="66AACFAD" w14:textId="43638128" w:rsidR="00B44ABE" w:rsidRPr="00E6155A" w:rsidRDefault="00B44ABE" w:rsidP="00DE7BB3">
            <w:pPr>
              <w:pStyle w:val="ac"/>
              <w:tabs>
                <w:tab w:val="left" w:pos="567"/>
              </w:tabs>
              <w:autoSpaceDE/>
              <w:autoSpaceDN/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7513" w:type="dxa"/>
            <w:shd w:val="clear" w:color="auto" w:fill="auto"/>
          </w:tcPr>
          <w:p w14:paraId="6762BAB0" w14:textId="77777777" w:rsidR="00B44ABE" w:rsidRDefault="00B44ABE" w:rsidP="00B44ABE">
            <w:pPr>
              <w:pStyle w:val="ac"/>
              <w:tabs>
                <w:tab w:val="left" w:pos="567"/>
              </w:tabs>
              <w:autoSpaceDE/>
              <w:autoSpaceDN/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…</w:t>
            </w:r>
          </w:p>
          <w:p w14:paraId="51A0F104" w14:textId="1CB8E197" w:rsidR="00B44ABE" w:rsidRPr="000A2EA1" w:rsidRDefault="00B44ABE" w:rsidP="00B44ABE">
            <w:pPr>
              <w:pStyle w:val="ac"/>
              <w:numPr>
                <w:ilvl w:val="0"/>
                <w:numId w:val="14"/>
              </w:numPr>
              <w:autoSpaceDE/>
              <w:autoSpaceDN/>
              <w:spacing w:before="120" w:after="120"/>
              <w:ind w:left="34" w:firstLine="349"/>
              <w:jc w:val="both"/>
              <w:outlineLvl w:val="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авизу</w:t>
            </w:r>
            <w:r w:rsidRPr="000A2EA1">
              <w:rPr>
                <w:rFonts w:ascii="Garamond" w:hAnsi="Garamond"/>
                <w:sz w:val="22"/>
                <w:szCs w:val="22"/>
              </w:rPr>
              <w:t>ющим банком в сроки, указанные в пп.</w:t>
            </w:r>
            <w:r w:rsidRPr="000A2EA1" w:rsidDel="00E4164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A2EA1">
              <w:rPr>
                <w:rFonts w:ascii="Garamond" w:hAnsi="Garamond"/>
                <w:sz w:val="22"/>
                <w:szCs w:val="22"/>
              </w:rPr>
              <w:t>3.1</w:t>
            </w:r>
            <w:r>
              <w:rPr>
                <w:rFonts w:ascii="Garamond" w:hAnsi="Garamond"/>
                <w:sz w:val="22"/>
                <w:szCs w:val="22"/>
              </w:rPr>
              <w:t>0</w:t>
            </w:r>
            <w:r w:rsidRPr="000A2EA1">
              <w:rPr>
                <w:rFonts w:ascii="Garamond" w:hAnsi="Garamond"/>
                <w:sz w:val="22"/>
                <w:szCs w:val="22"/>
              </w:rPr>
              <w:t>, 3.1</w:t>
            </w:r>
            <w:r>
              <w:rPr>
                <w:rFonts w:ascii="Garamond" w:hAnsi="Garamond"/>
                <w:sz w:val="22"/>
                <w:szCs w:val="22"/>
              </w:rPr>
              <w:t>1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настоящего Положения, в соответствии с Соглашением о взаимодействии </w:t>
            </w:r>
            <w:r>
              <w:rPr>
                <w:rFonts w:ascii="Garamond" w:hAnsi="Garamond"/>
                <w:sz w:val="22"/>
                <w:szCs w:val="22"/>
              </w:rPr>
              <w:t>Гарант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а, </w:t>
            </w:r>
            <w:r>
              <w:rPr>
                <w:rFonts w:ascii="Garamond" w:hAnsi="Garamond"/>
                <w:sz w:val="22"/>
                <w:szCs w:val="22"/>
              </w:rPr>
              <w:t>Авизу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ющего </w:t>
            </w:r>
            <w:r>
              <w:rPr>
                <w:rFonts w:ascii="Garamond" w:hAnsi="Garamond"/>
                <w:sz w:val="22"/>
                <w:szCs w:val="22"/>
              </w:rPr>
              <w:t xml:space="preserve">банка и </w:t>
            </w:r>
            <w:r w:rsidRPr="000A2EA1">
              <w:rPr>
                <w:rFonts w:ascii="Garamond" w:hAnsi="Garamond"/>
                <w:sz w:val="22"/>
                <w:szCs w:val="22"/>
              </w:rPr>
              <w:t>АО «ЦФР» единым пакетом направлены в ЦФР следующие документы в электронном виде с использованием электронной подписи:</w:t>
            </w:r>
          </w:p>
          <w:p w14:paraId="264B02B1" w14:textId="77777777" w:rsidR="00B44ABE" w:rsidRPr="000A2EA1" w:rsidRDefault="00B44ABE" w:rsidP="00B44ABE">
            <w:pPr>
              <w:pStyle w:val="ac"/>
              <w:numPr>
                <w:ilvl w:val="2"/>
                <w:numId w:val="12"/>
              </w:numPr>
              <w:tabs>
                <w:tab w:val="left" w:pos="960"/>
              </w:tabs>
              <w:autoSpaceDE/>
              <w:autoSpaceDN/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0A2EA1">
              <w:rPr>
                <w:rFonts w:ascii="Garamond" w:hAnsi="Garamond"/>
                <w:sz w:val="22"/>
                <w:szCs w:val="22"/>
              </w:rPr>
              <w:t xml:space="preserve">сопроводительное письмо по форме согласно приложению 11 к Соглашению о взаимодействии </w:t>
            </w:r>
            <w:r>
              <w:rPr>
                <w:rFonts w:ascii="Garamond" w:hAnsi="Garamond"/>
                <w:sz w:val="22"/>
                <w:szCs w:val="22"/>
              </w:rPr>
              <w:t>Гарант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а, </w:t>
            </w:r>
            <w:r>
              <w:rPr>
                <w:rFonts w:ascii="Garamond" w:hAnsi="Garamond"/>
                <w:sz w:val="22"/>
                <w:szCs w:val="22"/>
              </w:rPr>
              <w:t>Авизу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ющего </w:t>
            </w:r>
            <w:r>
              <w:rPr>
                <w:rFonts w:ascii="Garamond" w:hAnsi="Garamond"/>
                <w:sz w:val="22"/>
                <w:szCs w:val="22"/>
              </w:rPr>
              <w:t xml:space="preserve">банка и 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АО «ЦФР», направленное </w:t>
            </w:r>
            <w:r>
              <w:rPr>
                <w:rFonts w:ascii="Garamond" w:hAnsi="Garamond"/>
                <w:sz w:val="22"/>
                <w:szCs w:val="22"/>
              </w:rPr>
              <w:t>авизу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ющим </w:t>
            </w:r>
            <w:r>
              <w:rPr>
                <w:rFonts w:ascii="Garamond" w:hAnsi="Garamond"/>
                <w:sz w:val="22"/>
                <w:szCs w:val="22"/>
              </w:rPr>
              <w:t>банк</w:t>
            </w:r>
            <w:r w:rsidRPr="000A2EA1">
              <w:rPr>
                <w:rFonts w:ascii="Garamond" w:hAnsi="Garamond"/>
                <w:sz w:val="22"/>
                <w:szCs w:val="22"/>
              </w:rPr>
              <w:t>ом в адрес ЦФР</w:t>
            </w:r>
            <w:r>
              <w:rPr>
                <w:rFonts w:ascii="Garamond" w:hAnsi="Garamond"/>
                <w:sz w:val="22"/>
                <w:szCs w:val="22"/>
              </w:rPr>
              <w:t>,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о подтверждении факта аутентичности направляемой копии полученному по системе </w:t>
            </w:r>
            <w:r w:rsidRPr="000A2EA1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A2EA1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-сообщению, содержащему банковскую гарантию, и получения такого сообщения от </w:t>
            </w:r>
            <w:r>
              <w:rPr>
                <w:rFonts w:ascii="Garamond" w:hAnsi="Garamond"/>
                <w:sz w:val="22"/>
                <w:szCs w:val="22"/>
              </w:rPr>
              <w:t>гарант</w:t>
            </w:r>
            <w:r w:rsidRPr="000A2EA1">
              <w:rPr>
                <w:rFonts w:ascii="Garamond" w:hAnsi="Garamond"/>
                <w:sz w:val="22"/>
                <w:szCs w:val="22"/>
              </w:rPr>
              <w:t>а (подтверждение подлинности и действительности ЭП SWIFT-сообщения);</w:t>
            </w:r>
          </w:p>
          <w:p w14:paraId="26B30AC8" w14:textId="5A2C322E" w:rsidR="00B44ABE" w:rsidRPr="000A2EA1" w:rsidRDefault="00B44ABE" w:rsidP="00B44ABE">
            <w:pPr>
              <w:pStyle w:val="ac"/>
              <w:numPr>
                <w:ilvl w:val="2"/>
                <w:numId w:val="12"/>
              </w:numPr>
              <w:tabs>
                <w:tab w:val="left" w:pos="960"/>
              </w:tabs>
              <w:autoSpaceDE/>
              <w:autoSpaceDN/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0A2EA1">
              <w:rPr>
                <w:rFonts w:ascii="Garamond" w:hAnsi="Garamond"/>
                <w:sz w:val="22"/>
                <w:szCs w:val="22"/>
              </w:rPr>
              <w:t xml:space="preserve">копию полученного от </w:t>
            </w:r>
            <w:r>
              <w:rPr>
                <w:rFonts w:ascii="Garamond" w:hAnsi="Garamond"/>
                <w:sz w:val="22"/>
                <w:szCs w:val="22"/>
              </w:rPr>
              <w:t>гарант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а </w:t>
            </w:r>
            <w:r w:rsidRPr="000A2EA1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0A2EA1">
              <w:rPr>
                <w:rFonts w:ascii="Garamond" w:hAnsi="Garamond"/>
                <w:sz w:val="22"/>
                <w:szCs w:val="22"/>
              </w:rPr>
              <w:t>-сообщения с текстом банковской гарантии по форме согласно приложению 3</w:t>
            </w:r>
            <w:r w:rsidRPr="00386225">
              <w:rPr>
                <w:rFonts w:ascii="Garamond" w:hAnsi="Garamond"/>
                <w:sz w:val="22"/>
                <w:szCs w:val="22"/>
                <w:highlight w:val="yellow"/>
              </w:rPr>
              <w:t>, либо приложению 3.2, либо приложению 3.3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к Соглашению о взаимодействии </w:t>
            </w:r>
            <w:r>
              <w:rPr>
                <w:rFonts w:ascii="Garamond" w:hAnsi="Garamond"/>
                <w:sz w:val="22"/>
                <w:szCs w:val="22"/>
              </w:rPr>
              <w:t>Гарант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а, </w:t>
            </w:r>
            <w:r>
              <w:rPr>
                <w:rFonts w:ascii="Garamond" w:hAnsi="Garamond"/>
                <w:sz w:val="22"/>
                <w:szCs w:val="22"/>
              </w:rPr>
              <w:t>Авизу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ющего </w:t>
            </w:r>
            <w:r>
              <w:rPr>
                <w:rFonts w:ascii="Garamond" w:hAnsi="Garamond"/>
                <w:sz w:val="22"/>
                <w:szCs w:val="22"/>
              </w:rPr>
              <w:t xml:space="preserve">банка и 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АО «ЦФР», транслитерированным </w:t>
            </w:r>
            <w:r>
              <w:rPr>
                <w:rFonts w:ascii="Garamond" w:hAnsi="Garamond"/>
                <w:sz w:val="22"/>
                <w:szCs w:val="22"/>
              </w:rPr>
              <w:t>гарант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ом в латиницу по стандарту </w:t>
            </w:r>
            <w:r w:rsidRPr="000A2EA1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A2EA1">
              <w:rPr>
                <w:rFonts w:ascii="Garamond" w:hAnsi="Garamond"/>
                <w:sz w:val="22"/>
                <w:szCs w:val="22"/>
                <w:lang w:val="en-US"/>
              </w:rPr>
              <w:t>RUR</w:t>
            </w:r>
            <w:r w:rsidRPr="000A2EA1">
              <w:rPr>
                <w:rFonts w:ascii="Garamond" w:hAnsi="Garamond"/>
                <w:sz w:val="22"/>
                <w:szCs w:val="22"/>
              </w:rPr>
              <w:t>6 по форме согласно приложени</w:t>
            </w:r>
            <w:r>
              <w:rPr>
                <w:rFonts w:ascii="Garamond" w:hAnsi="Garamond"/>
                <w:sz w:val="22"/>
                <w:szCs w:val="22"/>
              </w:rPr>
              <w:t>ям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4</w:t>
            </w:r>
            <w:r w:rsidRPr="00386225">
              <w:rPr>
                <w:rFonts w:ascii="Garamond" w:hAnsi="Garamond"/>
                <w:sz w:val="22"/>
                <w:szCs w:val="22"/>
                <w:highlight w:val="yellow"/>
              </w:rPr>
              <w:t>, либо приложению 4.2, либо приложению 4.3, либо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5</w:t>
            </w:r>
            <w:r w:rsidRPr="00386225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AC4DA0">
              <w:rPr>
                <w:rFonts w:ascii="Garamond" w:hAnsi="Garamond"/>
                <w:sz w:val="22"/>
                <w:szCs w:val="22"/>
                <w:highlight w:val="green"/>
              </w:rPr>
              <w:t xml:space="preserve"> </w:t>
            </w:r>
            <w:r w:rsidRPr="00386225">
              <w:rPr>
                <w:rFonts w:ascii="Garamond" w:hAnsi="Garamond"/>
                <w:sz w:val="22"/>
                <w:szCs w:val="22"/>
                <w:highlight w:val="yellow"/>
              </w:rPr>
              <w:t>либо приложению 5.1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к Соглашению о взаимодействии </w:t>
            </w:r>
            <w:r>
              <w:rPr>
                <w:rFonts w:ascii="Garamond" w:hAnsi="Garamond"/>
                <w:sz w:val="22"/>
                <w:szCs w:val="22"/>
              </w:rPr>
              <w:t>Гарант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а, </w:t>
            </w:r>
            <w:r>
              <w:rPr>
                <w:rFonts w:ascii="Garamond" w:hAnsi="Garamond"/>
                <w:sz w:val="22"/>
                <w:szCs w:val="22"/>
              </w:rPr>
              <w:t>Авизу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ющего </w:t>
            </w:r>
            <w:r>
              <w:rPr>
                <w:rFonts w:ascii="Garamond" w:hAnsi="Garamond"/>
                <w:sz w:val="22"/>
                <w:szCs w:val="22"/>
              </w:rPr>
              <w:t>банк</w:t>
            </w:r>
            <w:r w:rsidRPr="000A2EA1">
              <w:rPr>
                <w:rFonts w:ascii="Garamond" w:hAnsi="Garamond"/>
                <w:sz w:val="22"/>
                <w:szCs w:val="22"/>
              </w:rPr>
              <w:t>а и АО «ЦФР»;</w:t>
            </w:r>
          </w:p>
          <w:p w14:paraId="3DB16343" w14:textId="2D1110ED" w:rsidR="00B44ABE" w:rsidRPr="000A2EA1" w:rsidRDefault="00B44ABE" w:rsidP="00B44ABE">
            <w:pPr>
              <w:pStyle w:val="ac"/>
              <w:numPr>
                <w:ilvl w:val="2"/>
                <w:numId w:val="12"/>
              </w:numPr>
              <w:tabs>
                <w:tab w:val="left" w:pos="960"/>
              </w:tabs>
              <w:autoSpaceDE/>
              <w:autoSpaceDN/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0A2EA1">
              <w:rPr>
                <w:rFonts w:ascii="Garamond" w:hAnsi="Garamond"/>
                <w:sz w:val="22"/>
                <w:szCs w:val="22"/>
              </w:rPr>
              <w:t xml:space="preserve">копию полученного от </w:t>
            </w:r>
            <w:r>
              <w:rPr>
                <w:rFonts w:ascii="Garamond" w:hAnsi="Garamond"/>
                <w:sz w:val="22"/>
                <w:szCs w:val="22"/>
              </w:rPr>
              <w:t>гарант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а </w:t>
            </w:r>
            <w:r w:rsidRPr="000A2EA1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-сообщения с текстом банковской гарантии, транслитерированным </w:t>
            </w:r>
            <w:r>
              <w:rPr>
                <w:rFonts w:ascii="Garamond" w:hAnsi="Garamond"/>
                <w:sz w:val="22"/>
                <w:szCs w:val="22"/>
              </w:rPr>
              <w:t>авизу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ющим банком на русский язык по стандарту </w:t>
            </w:r>
            <w:r w:rsidRPr="000A2EA1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A2EA1">
              <w:rPr>
                <w:rFonts w:ascii="Garamond" w:hAnsi="Garamond"/>
                <w:sz w:val="22"/>
                <w:szCs w:val="22"/>
                <w:lang w:val="en-US"/>
              </w:rPr>
              <w:t>RUR</w:t>
            </w:r>
            <w:r w:rsidRPr="000A2EA1">
              <w:rPr>
                <w:rFonts w:ascii="Garamond" w:hAnsi="Garamond"/>
                <w:sz w:val="22"/>
                <w:szCs w:val="22"/>
              </w:rPr>
              <w:t>6 по форме согласно приложению 3</w:t>
            </w:r>
            <w:r w:rsidRPr="00386225">
              <w:rPr>
                <w:rFonts w:ascii="Garamond" w:hAnsi="Garamond"/>
                <w:sz w:val="22"/>
                <w:szCs w:val="22"/>
                <w:highlight w:val="yellow"/>
              </w:rPr>
              <w:t>, либо приложению 3.2, либо приложению 3.3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 к Соглашению о взаимодействии </w:t>
            </w:r>
            <w:r>
              <w:rPr>
                <w:rFonts w:ascii="Garamond" w:hAnsi="Garamond"/>
                <w:sz w:val="22"/>
                <w:szCs w:val="22"/>
              </w:rPr>
              <w:t>Гарант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а, </w:t>
            </w:r>
            <w:r>
              <w:rPr>
                <w:rFonts w:ascii="Garamond" w:hAnsi="Garamond"/>
                <w:sz w:val="22"/>
                <w:szCs w:val="22"/>
              </w:rPr>
              <w:t>Авизу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ющего </w:t>
            </w:r>
            <w:r>
              <w:rPr>
                <w:rFonts w:ascii="Garamond" w:hAnsi="Garamond"/>
                <w:sz w:val="22"/>
                <w:szCs w:val="22"/>
              </w:rPr>
              <w:t xml:space="preserve">банка и </w:t>
            </w:r>
            <w:r w:rsidRPr="000A2EA1">
              <w:rPr>
                <w:rFonts w:ascii="Garamond" w:hAnsi="Garamond"/>
                <w:sz w:val="22"/>
                <w:szCs w:val="22"/>
              </w:rPr>
              <w:t>АО «ЦФР»;</w:t>
            </w:r>
          </w:p>
          <w:p w14:paraId="5939DB8D" w14:textId="77777777" w:rsidR="00B44ABE" w:rsidRPr="000A2EA1" w:rsidRDefault="00B44ABE" w:rsidP="00B44ABE">
            <w:pPr>
              <w:pStyle w:val="ac"/>
              <w:numPr>
                <w:ilvl w:val="2"/>
                <w:numId w:val="12"/>
              </w:numPr>
              <w:tabs>
                <w:tab w:val="left" w:pos="960"/>
              </w:tabs>
              <w:autoSpaceDE/>
              <w:autoSpaceDN/>
              <w:spacing w:before="120" w:after="120"/>
              <w:ind w:left="60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0A2EA1">
              <w:rPr>
                <w:rFonts w:ascii="Garamond" w:hAnsi="Garamond"/>
                <w:sz w:val="22"/>
                <w:szCs w:val="22"/>
                <w:lang w:val="en-US"/>
              </w:rPr>
              <w:t>XML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-файл, содержащий основные параметры выданной </w:t>
            </w:r>
            <w:r>
              <w:rPr>
                <w:rFonts w:ascii="Garamond" w:hAnsi="Garamond"/>
                <w:sz w:val="22"/>
                <w:szCs w:val="22"/>
              </w:rPr>
              <w:t>гарант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ом банковской гарантии по форме согласно приложению 10 к Соглашению о взаимодействии </w:t>
            </w:r>
            <w:r>
              <w:rPr>
                <w:rFonts w:ascii="Garamond" w:hAnsi="Garamond"/>
                <w:sz w:val="22"/>
                <w:szCs w:val="22"/>
              </w:rPr>
              <w:t>Гарант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а, </w:t>
            </w:r>
            <w:r>
              <w:rPr>
                <w:rFonts w:ascii="Garamond" w:hAnsi="Garamond"/>
                <w:sz w:val="22"/>
                <w:szCs w:val="22"/>
              </w:rPr>
              <w:t>Авизу</w:t>
            </w:r>
            <w:r w:rsidRPr="000A2EA1">
              <w:rPr>
                <w:rFonts w:ascii="Garamond" w:hAnsi="Garamond"/>
                <w:sz w:val="22"/>
                <w:szCs w:val="22"/>
              </w:rPr>
              <w:t xml:space="preserve">ющего </w:t>
            </w:r>
            <w:r>
              <w:rPr>
                <w:rFonts w:ascii="Garamond" w:hAnsi="Garamond"/>
                <w:sz w:val="22"/>
                <w:szCs w:val="22"/>
              </w:rPr>
              <w:t xml:space="preserve">банка и </w:t>
            </w:r>
            <w:r w:rsidRPr="000A2EA1">
              <w:rPr>
                <w:rFonts w:ascii="Garamond" w:hAnsi="Garamond"/>
                <w:sz w:val="22"/>
                <w:szCs w:val="22"/>
              </w:rPr>
              <w:t>АО «ЦФР».</w:t>
            </w:r>
          </w:p>
          <w:p w14:paraId="1BA8A4BD" w14:textId="77777777" w:rsidR="00B44ABE" w:rsidRDefault="00B44ABE" w:rsidP="00B44ABE">
            <w:pPr>
              <w:pStyle w:val="ac"/>
              <w:autoSpaceDE/>
              <w:autoSpaceDN/>
              <w:spacing w:before="120" w:after="120"/>
              <w:ind w:left="175" w:firstLine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A2EA1">
              <w:rPr>
                <w:rFonts w:ascii="Garamond" w:hAnsi="Garamond"/>
                <w:sz w:val="22"/>
                <w:szCs w:val="22"/>
              </w:rPr>
              <w:tab/>
            </w:r>
            <w:r w:rsidRPr="00B9255A">
              <w:rPr>
                <w:rFonts w:ascii="Garamond" w:hAnsi="Garamond"/>
                <w:sz w:val="22"/>
                <w:szCs w:val="22"/>
              </w:rPr>
              <w:t xml:space="preserve">В случае отсутствия хотя бы одного вышеуказанного электронного документа в передаваемом авизующим банком ЦФР пакете документов и (или) наличия в нем документа, не соответствующего </w:t>
            </w:r>
            <w:r w:rsidRPr="00015622">
              <w:rPr>
                <w:rFonts w:ascii="Garamond" w:hAnsi="Garamond"/>
                <w:sz w:val="22"/>
                <w:szCs w:val="22"/>
              </w:rPr>
              <w:t xml:space="preserve">требованиям настоящего </w:t>
            </w:r>
            <w:r w:rsidRPr="00440C01">
              <w:rPr>
                <w:rFonts w:ascii="Garamond" w:hAnsi="Garamond"/>
                <w:sz w:val="22"/>
                <w:szCs w:val="22"/>
              </w:rPr>
              <w:lastRenderedPageBreak/>
              <w:t>Положения, комплект документов считается не предоставленным авизующим банком в ЦФР.</w:t>
            </w:r>
          </w:p>
          <w:p w14:paraId="41EDFE42" w14:textId="2FC4AB72" w:rsidR="00B44ABE" w:rsidRPr="00E6155A" w:rsidRDefault="00B44ABE" w:rsidP="00B44ABE">
            <w:pPr>
              <w:pStyle w:val="12"/>
              <w:tabs>
                <w:tab w:val="left" w:pos="567"/>
              </w:tabs>
              <w:spacing w:before="120" w:after="120"/>
              <w:ind w:left="0" w:firstLine="550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  <w:tr w:rsidR="00313B5E" w:rsidRPr="00E6155A" w14:paraId="2E72DFA6" w14:textId="77777777" w:rsidTr="000537E3">
        <w:trPr>
          <w:trHeight w:val="561"/>
        </w:trPr>
        <w:tc>
          <w:tcPr>
            <w:tcW w:w="993" w:type="dxa"/>
          </w:tcPr>
          <w:p w14:paraId="0FE02D47" w14:textId="77777777" w:rsidR="00313B5E" w:rsidRPr="00E6155A" w:rsidRDefault="00313B5E" w:rsidP="00EC7383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E6155A">
              <w:rPr>
                <w:rFonts w:ascii="Garamond" w:hAnsi="Garamond"/>
                <w:b/>
                <w:sz w:val="22"/>
                <w:szCs w:val="22"/>
                <w:lang w:val="en-US"/>
              </w:rPr>
              <w:lastRenderedPageBreak/>
              <w:t>3.14</w:t>
            </w:r>
          </w:p>
        </w:tc>
        <w:tc>
          <w:tcPr>
            <w:tcW w:w="6520" w:type="dxa"/>
            <w:shd w:val="clear" w:color="auto" w:fill="auto"/>
          </w:tcPr>
          <w:p w14:paraId="4731A1A4" w14:textId="0A69EA06" w:rsidR="00313B5E" w:rsidRPr="00E6155A" w:rsidRDefault="00313B5E" w:rsidP="00DE7BB3">
            <w:pPr>
              <w:pStyle w:val="ac"/>
              <w:tabs>
                <w:tab w:val="left" w:pos="567"/>
              </w:tabs>
              <w:autoSpaceDE/>
              <w:autoSpaceDN/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6155A">
              <w:rPr>
                <w:rFonts w:ascii="Garamond" w:hAnsi="Garamond"/>
                <w:sz w:val="22"/>
                <w:szCs w:val="22"/>
                <w:lang w:eastAsia="en-US"/>
              </w:rPr>
              <w:t xml:space="preserve">В случае если банковская гарантия не соответствует требованиям, установленным настоящим Положением, то ЦФР в течение 2 (двух) рабочих дней со дня, следующего за днем получения ЦФР от авизующего банка банковской гарантии, уведомляет покупателя </w:t>
            </w:r>
            <w:r w:rsidRPr="00E6155A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об отказе ее принятия в качестве финансовой гарантии на месяц </w:t>
            </w:r>
            <w:r w:rsidRPr="00E6155A">
              <w:rPr>
                <w:rFonts w:ascii="Garamond" w:hAnsi="Garamond"/>
                <w:i/>
                <w:sz w:val="22"/>
                <w:szCs w:val="22"/>
                <w:highlight w:val="yellow"/>
                <w:lang w:val="en-US" w:eastAsia="en-US"/>
              </w:rPr>
              <w:t>m</w:t>
            </w:r>
            <w:r w:rsidRPr="00E6155A">
              <w:rPr>
                <w:rFonts w:ascii="Garamond" w:hAnsi="Garamond"/>
                <w:sz w:val="22"/>
                <w:szCs w:val="22"/>
                <w:lang w:eastAsia="en-US"/>
              </w:rPr>
              <w:t xml:space="preserve"> путем размещения соответствующего уведомления в электронном виде за ЭП для участника-покупателя на официальном интернет-сайте КО, в разделе с ограниченным в соответствии с Правилами ЭДО СЭД КО доступом, по форме согласно приложе</w:t>
            </w:r>
            <w:r w:rsidR="00E6155A">
              <w:rPr>
                <w:rFonts w:ascii="Garamond" w:hAnsi="Garamond"/>
                <w:sz w:val="22"/>
                <w:szCs w:val="22"/>
                <w:lang w:eastAsia="en-US"/>
              </w:rPr>
              <w:t>нию 3.2 к настоящему Положению.</w:t>
            </w:r>
          </w:p>
        </w:tc>
        <w:tc>
          <w:tcPr>
            <w:tcW w:w="7513" w:type="dxa"/>
            <w:shd w:val="clear" w:color="auto" w:fill="auto"/>
          </w:tcPr>
          <w:p w14:paraId="5612E89E" w14:textId="77777777" w:rsidR="00313B5E" w:rsidRPr="00E6155A" w:rsidRDefault="00313B5E" w:rsidP="00EC7383">
            <w:pPr>
              <w:pStyle w:val="12"/>
              <w:tabs>
                <w:tab w:val="left" w:pos="567"/>
              </w:tabs>
              <w:spacing w:before="120" w:after="120"/>
              <w:ind w:left="0" w:firstLine="55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6155A">
              <w:rPr>
                <w:rFonts w:ascii="Garamond" w:hAnsi="Garamond"/>
                <w:sz w:val="22"/>
                <w:szCs w:val="22"/>
                <w:lang w:eastAsia="en-US"/>
              </w:rPr>
              <w:t xml:space="preserve">В случае если банковская гарантия не соответствует требованиям, установленным настоящим Положением, то ЦФР в течение 2 (двух) рабочих дней со дня, следующего за днем получения ЦФР от авизующего банка банковской гарантии, уведомляет покупателя </w:t>
            </w:r>
            <w:r w:rsidRPr="00E6155A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о ее несоответствии требованиям, установленным настоящим Положением,</w:t>
            </w:r>
            <w:r w:rsidRPr="00E6155A">
              <w:rPr>
                <w:rFonts w:ascii="Garamond" w:hAnsi="Garamond"/>
                <w:sz w:val="22"/>
                <w:szCs w:val="22"/>
                <w:lang w:eastAsia="en-US"/>
              </w:rPr>
              <w:t xml:space="preserve"> путем размещения соответствующего уведомления в электронном виде за ЭП для участника-покупателя на официальном интернет-сайте КО, в разделе с ограниченным в соответствии с Правилами ЭДО СЭД КО доступом, по форме согласно приложению 3.2 к настоящему Положению </w:t>
            </w:r>
            <w:r w:rsidRPr="00E6155A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и </w:t>
            </w:r>
            <w:r w:rsidRPr="00E6155A">
              <w:rPr>
                <w:rFonts w:ascii="Garamond" w:hAnsi="Garamond"/>
                <w:sz w:val="22"/>
                <w:szCs w:val="22"/>
                <w:highlight w:val="yellow"/>
              </w:rPr>
              <w:t>направляет гаранту, выдавшему банковскую гарантию, отказ от прав по банковской гарантии.</w:t>
            </w:r>
          </w:p>
        </w:tc>
      </w:tr>
      <w:tr w:rsidR="000537E3" w14:paraId="7C2F678A" w14:textId="77777777" w:rsidTr="000537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58B1" w14:textId="77777777" w:rsidR="000537E3" w:rsidRDefault="000537E3" w:rsidP="005B253A">
            <w:pPr>
              <w:jc w:val="center"/>
              <w:rPr>
                <w:rFonts w:ascii="Garamond" w:hAnsi="Garamond"/>
                <w:b/>
                <w:sz w:val="22"/>
              </w:rPr>
            </w:pPr>
          </w:p>
          <w:p w14:paraId="1A574A35" w14:textId="77777777" w:rsidR="000537E3" w:rsidRDefault="000537E3" w:rsidP="005B253A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8.5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86CF" w14:textId="77777777" w:rsidR="000537E3" w:rsidRDefault="000537E3" w:rsidP="005B253A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…</w:t>
            </w:r>
            <w:r>
              <w:rPr>
                <w:rFonts w:ascii="Garamond" w:hAnsi="Garamond"/>
                <w:b/>
                <w:sz w:val="22"/>
              </w:rPr>
              <w:tab/>
            </w:r>
          </w:p>
          <w:p w14:paraId="582E657A" w14:textId="77777777" w:rsidR="000537E3" w:rsidRDefault="000537E3" w:rsidP="005B253A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ЦФР не позднее 4 (четырех) рабочих дней со дня получения от Совета рынка выписки из протокола заседания правления Совета рынка, содержащей информацию о присвоении заявителю статуса аккредитованной организации и о включении его в реестр аккредитованных организаций в системе финансовых гарантий, направляет заявителю </w:t>
            </w:r>
            <w:r w:rsidRPr="00386225">
              <w:rPr>
                <w:rFonts w:ascii="Garamond" w:hAnsi="Garamond"/>
                <w:sz w:val="22"/>
                <w:highlight w:val="yellow"/>
              </w:rPr>
              <w:t>и авизующему (-им) банку (-ам)</w:t>
            </w:r>
            <w:r>
              <w:rPr>
                <w:rFonts w:ascii="Garamond" w:hAnsi="Garamond"/>
                <w:sz w:val="22"/>
              </w:rPr>
              <w:t xml:space="preserve"> уведомление о необходимости заключения Соглашения о взаимодействии Гаранта, Авизующего банка и АО «ЦФР» по форме согласно приложению 10 к настоящему Положению </w:t>
            </w:r>
            <w:r w:rsidRPr="00386225">
              <w:rPr>
                <w:rFonts w:ascii="Garamond" w:hAnsi="Garamond"/>
                <w:sz w:val="22"/>
                <w:highlight w:val="yellow"/>
              </w:rPr>
              <w:t>для</w:t>
            </w:r>
            <w:r>
              <w:rPr>
                <w:rFonts w:ascii="Garamond" w:hAnsi="Garamond"/>
                <w:sz w:val="22"/>
              </w:rPr>
              <w:t xml:space="preserve"> выдачи заявителем банковских гарантий в соответствии с требованиями настоящего Положения.</w:t>
            </w:r>
          </w:p>
          <w:p w14:paraId="06F7CE98" w14:textId="77777777" w:rsidR="000537E3" w:rsidRDefault="000537E3" w:rsidP="005B253A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Аккредитованная организация, имеющая намерение заключить Соглашение о взаимодействии Гаранта, Авизующего банка и АО «ЦФР», обращается в ЦФР. Не позднее 14 дней с даты получения указанного обращения ЦФР готовит текст Соглашения о взаимодействии Гаранта, Авизующего банка и АО «ЦФР» в 3 экземплярах, подписывает их со своей стороны и направляет аккредитованной организации.</w:t>
            </w:r>
          </w:p>
          <w:p w14:paraId="2F3C7D13" w14:textId="77777777" w:rsidR="000537E3" w:rsidRDefault="000537E3" w:rsidP="005B253A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  <w:sz w:val="22"/>
              </w:rPr>
            </w:pPr>
          </w:p>
          <w:p w14:paraId="3E971A78" w14:textId="77777777" w:rsidR="000537E3" w:rsidRDefault="000537E3" w:rsidP="005B253A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  <w:sz w:val="22"/>
              </w:rPr>
            </w:pPr>
          </w:p>
          <w:p w14:paraId="6BBD4574" w14:textId="77777777" w:rsidR="000537E3" w:rsidRDefault="000537E3" w:rsidP="005B253A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Аккредитованная организация после подписания Соглашения о взаимодействии Гаранта, Авизующего банка и АО «ЦФР» со своей стороны и со стороны авизующего банка направляет 1 экземпляр указанного соглашения ЦФР.</w:t>
            </w:r>
          </w:p>
          <w:p w14:paraId="571E61BC" w14:textId="77777777" w:rsidR="000537E3" w:rsidRDefault="000537E3" w:rsidP="005B253A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4708" w14:textId="77777777" w:rsidR="000537E3" w:rsidRDefault="000537E3" w:rsidP="005B253A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lastRenderedPageBreak/>
              <w:t>…</w:t>
            </w:r>
          </w:p>
          <w:p w14:paraId="43E9E0A9" w14:textId="77777777" w:rsidR="000537E3" w:rsidRDefault="000537E3" w:rsidP="005B253A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ЦФР не позднее 4 (четырех) рабочих дней со дня получения от Совета рынка выписки из протокола заседания правления Совета рынка, содержащей информацию о присвоении заявителю статуса аккредитованной организации и о включении его в реестр аккредитованных организаций в системе финансовых гарантий, направляет заявителю</w:t>
            </w:r>
            <w:r>
              <w:t xml:space="preserve"> </w:t>
            </w:r>
            <w:r>
              <w:rPr>
                <w:rFonts w:ascii="Garamond" w:hAnsi="Garamond"/>
                <w:sz w:val="22"/>
              </w:rPr>
              <w:t xml:space="preserve">уведомление о необходимости заключения Соглашения о взаимодействии Гаранта, Авизующего банка и АО «ЦФР» по форме согласно приложению 10 к настоящему Положению </w:t>
            </w:r>
            <w:r w:rsidRPr="00386225">
              <w:rPr>
                <w:rFonts w:ascii="Garamond" w:hAnsi="Garamond"/>
                <w:sz w:val="22"/>
                <w:highlight w:val="yellow"/>
              </w:rPr>
              <w:t>в целях</w:t>
            </w:r>
            <w:r>
              <w:rPr>
                <w:rFonts w:ascii="Garamond" w:hAnsi="Garamond"/>
                <w:sz w:val="22"/>
              </w:rPr>
              <w:t xml:space="preserve"> выдачи заявителем банковских гарантий в соответствии с требованиями настоящего Положения.</w:t>
            </w:r>
          </w:p>
          <w:p w14:paraId="7E5C9CAA" w14:textId="77777777" w:rsidR="000537E3" w:rsidRDefault="000537E3" w:rsidP="005B253A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Аккредитованная организация, имеющая намерение заключить Соглашение о взаимодействии Гаранта, Авизующего банка и АО «ЦФР», обращается в ЦФР. </w:t>
            </w:r>
            <w:r w:rsidRPr="00386225">
              <w:rPr>
                <w:rFonts w:ascii="Garamond" w:hAnsi="Garamond"/>
                <w:sz w:val="22"/>
                <w:highlight w:val="yellow"/>
              </w:rPr>
              <w:t>С обращением предоставляется список ответственных лиц аккредитованной организации с электронными адресами для направления сообщений и уведомлений, для заполнения приложения 13 к Соглашению о взаимодействии Гаранта, Авизующего банка и АО «ЦФР».</w:t>
            </w:r>
            <w:r>
              <w:rPr>
                <w:rFonts w:ascii="Garamond" w:hAnsi="Garamond"/>
                <w:sz w:val="22"/>
              </w:rPr>
              <w:t xml:space="preserve"> Не позднее 14 дней с даты получения указанного обращения ЦФР готовит текст Соглашения о взаимодействии Гаранта, Авизующего банка и АО «ЦФР» в 3 экземплярах, подписывает их со своей стороны и направляет аккредитованной организации</w:t>
            </w:r>
            <w:r w:rsidRPr="00386225">
              <w:rPr>
                <w:rFonts w:ascii="Garamond" w:hAnsi="Garamond"/>
                <w:sz w:val="22"/>
                <w:highlight w:val="yellow"/>
              </w:rPr>
              <w:t>,</w:t>
            </w:r>
            <w:r w:rsidRPr="000537E3">
              <w:rPr>
                <w:rFonts w:ascii="Garamond" w:hAnsi="Garamond"/>
                <w:sz w:val="22"/>
                <w:highlight w:val="green"/>
              </w:rPr>
              <w:t xml:space="preserve"> </w:t>
            </w:r>
            <w:r w:rsidRPr="00386225">
              <w:rPr>
                <w:rFonts w:ascii="Garamond" w:hAnsi="Garamond"/>
                <w:sz w:val="22"/>
                <w:highlight w:val="yellow"/>
              </w:rPr>
              <w:lastRenderedPageBreak/>
              <w:t>а также уведомляет авизующий(-ие) банк(-и) о необходимости заключения с аккредитованной организацией Соглашения о взаимодействии Гаранта, Авизующего банка и АО «ЦФР»</w:t>
            </w:r>
            <w:r w:rsidRPr="00386225">
              <w:rPr>
                <w:rFonts w:ascii="Garamond" w:hAnsi="Garamond"/>
                <w:sz w:val="22"/>
              </w:rPr>
              <w:t>.</w:t>
            </w:r>
          </w:p>
          <w:p w14:paraId="2931F276" w14:textId="73BF2D2F" w:rsidR="000537E3" w:rsidRDefault="000537E3" w:rsidP="000537E3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sz w:val="22"/>
              </w:rPr>
              <w:t>Аккредитованная организация после подписания Соглашения о взаимодействии Гаранта, Авизующего банка и АО «ЦФР» со своей стороны и со стороны авизующего банка направляет 1 экземпляр указанного соглашения ЦФР.</w:t>
            </w:r>
          </w:p>
        </w:tc>
      </w:tr>
      <w:tr w:rsidR="000537E3" w14:paraId="6AEC2144" w14:textId="77777777" w:rsidTr="000537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0EB2" w14:textId="77777777" w:rsidR="000537E3" w:rsidRDefault="000537E3" w:rsidP="005B253A">
            <w:pPr>
              <w:jc w:val="center"/>
              <w:rPr>
                <w:rFonts w:ascii="Garamond" w:hAnsi="Garamond"/>
                <w:b/>
                <w:sz w:val="22"/>
              </w:rPr>
            </w:pPr>
          </w:p>
          <w:p w14:paraId="4DD49C5A" w14:textId="77777777" w:rsidR="000537E3" w:rsidRDefault="000537E3" w:rsidP="005B253A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8.6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12CB" w14:textId="77777777" w:rsidR="000537E3" w:rsidRDefault="000537E3" w:rsidP="005B253A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</w:p>
          <w:p w14:paraId="5600D760" w14:textId="77777777" w:rsidR="000537E3" w:rsidRDefault="000537E3" w:rsidP="005B253A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ЦФР не позднее 2 (двух) рабочих дней после </w:t>
            </w:r>
            <w:r w:rsidRPr="00386225">
              <w:rPr>
                <w:rFonts w:ascii="Garamond" w:hAnsi="Garamond"/>
                <w:color w:val="000000"/>
                <w:sz w:val="22"/>
                <w:highlight w:val="yellow"/>
              </w:rPr>
              <w:t>заключения аккредитованной организацией</w:t>
            </w:r>
            <w:r>
              <w:rPr>
                <w:rFonts w:ascii="Garamond" w:hAnsi="Garamond"/>
                <w:color w:val="000000"/>
                <w:sz w:val="22"/>
              </w:rPr>
              <w:t xml:space="preserve"> Соглашения о взаимодействии Гаранта, Авизующего банка и АО «ЦФР» направляет в Совет рынка информацию о заключении аккредитованной организацией указанного соглашения.</w:t>
            </w:r>
          </w:p>
          <w:p w14:paraId="11412C26" w14:textId="08355692" w:rsidR="000537E3" w:rsidRDefault="000537E3" w:rsidP="000537E3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…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78A9" w14:textId="77777777" w:rsidR="000537E3" w:rsidRDefault="000537E3" w:rsidP="005B253A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</w:p>
          <w:p w14:paraId="2CECB07B" w14:textId="77777777" w:rsidR="000537E3" w:rsidRDefault="000537E3" w:rsidP="005B253A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ЦФР не позднее 2 (двух) рабочих дней после </w:t>
            </w:r>
            <w:r w:rsidRPr="00386225">
              <w:rPr>
                <w:rFonts w:ascii="Garamond" w:hAnsi="Garamond"/>
                <w:color w:val="000000"/>
                <w:sz w:val="22"/>
                <w:highlight w:val="yellow"/>
              </w:rPr>
              <w:t>получения от аккредитованной организации</w:t>
            </w:r>
            <w:r>
              <w:rPr>
                <w:rFonts w:ascii="Garamond" w:hAnsi="Garamond"/>
                <w:color w:val="000000"/>
                <w:sz w:val="22"/>
              </w:rPr>
              <w:t xml:space="preserve"> Соглашения о взаимодействии Гаранта, Авизующего банка и АО «ЦФР» направляет в Совет рынка информацию о заключении аккредитованной организацией указанного соглашения.</w:t>
            </w:r>
          </w:p>
          <w:p w14:paraId="0F3B244C" w14:textId="77777777" w:rsidR="000537E3" w:rsidRDefault="000537E3" w:rsidP="005B253A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…</w:t>
            </w:r>
          </w:p>
        </w:tc>
      </w:tr>
      <w:tr w:rsidR="000537E3" w14:paraId="4FCA42B2" w14:textId="77777777" w:rsidTr="000537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2D9A" w14:textId="77777777" w:rsidR="000537E3" w:rsidRDefault="000537E3" w:rsidP="005B253A">
            <w:pPr>
              <w:jc w:val="center"/>
              <w:rPr>
                <w:rFonts w:ascii="Garamond" w:hAnsi="Garamond"/>
                <w:b/>
                <w:sz w:val="22"/>
              </w:rPr>
            </w:pPr>
          </w:p>
          <w:p w14:paraId="4A736F8C" w14:textId="77777777" w:rsidR="000537E3" w:rsidRDefault="000537E3" w:rsidP="005B253A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8.7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186A" w14:textId="77777777" w:rsidR="000537E3" w:rsidRDefault="000537E3" w:rsidP="005B253A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</w:p>
          <w:p w14:paraId="78346A14" w14:textId="77777777" w:rsidR="000537E3" w:rsidRDefault="000537E3" w:rsidP="005B253A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Аккредитованная организация, в случае если документы, указанные в приложении 8.9 к настоящему Положению, не размещены в открытом доступе на официальном интернет-сайте Центрального банка Российской Федерации, обязана не позднее 15 (пятнадцатого) числа после окончания отчетного месяца или отчетного квартала представить в ЦФР для подтверждения соответствия критериям отнесения к категории аккредитованных организаций обязательный комплект документов в соответствии с требованиями, предусмотренными в приложении 8.9 к настоящему Положению. </w:t>
            </w:r>
            <w:r>
              <w:rPr>
                <w:rFonts w:ascii="Garamond" w:hAnsi="Garamond"/>
                <w:color w:val="000000"/>
                <w:sz w:val="22"/>
              </w:rPr>
              <w:t xml:space="preserve">Документы предоставляются в электронном виде </w:t>
            </w:r>
            <w:r w:rsidRPr="00386225">
              <w:rPr>
                <w:rFonts w:ascii="Garamond" w:hAnsi="Garamond"/>
                <w:color w:val="000000"/>
                <w:sz w:val="22"/>
                <w:highlight w:val="yellow"/>
              </w:rPr>
              <w:t xml:space="preserve">в форме отсканированных копий отчетности, подписанной уполномоченными лицами организации и оформленной печатью организации, в виде одного zip-архива. Перечень электронных адресов для обмена сообщениями между </w:t>
            </w:r>
            <w:r w:rsidRPr="00386225">
              <w:rPr>
                <w:rFonts w:ascii="Garamond" w:hAnsi="Garamond"/>
                <w:sz w:val="22"/>
                <w:highlight w:val="yellow"/>
              </w:rPr>
              <w:t>гарантом, авизующим банком и ЦФР</w:t>
            </w:r>
            <w:r w:rsidRPr="00386225">
              <w:rPr>
                <w:rFonts w:ascii="Garamond" w:hAnsi="Garamond"/>
                <w:color w:val="000000"/>
                <w:sz w:val="22"/>
                <w:highlight w:val="yellow"/>
              </w:rPr>
              <w:t xml:space="preserve"> </w:t>
            </w:r>
            <w:r w:rsidRPr="00386225">
              <w:rPr>
                <w:rFonts w:ascii="Garamond" w:hAnsi="Garamond"/>
                <w:sz w:val="22"/>
                <w:highlight w:val="yellow"/>
              </w:rPr>
              <w:t>приведен в приложении 13 к Соглашению о взаимодействии Гаранта, Авизующего банка и АО «ЦФР»</w:t>
            </w:r>
            <w:r w:rsidRPr="00386225">
              <w:rPr>
                <w:rFonts w:ascii="Garamond" w:hAnsi="Garamond"/>
                <w:sz w:val="22"/>
              </w:rPr>
              <w:t>.</w:t>
            </w:r>
          </w:p>
          <w:p w14:paraId="0DD67DBA" w14:textId="77777777" w:rsidR="000537E3" w:rsidRDefault="000537E3" w:rsidP="005B253A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F0CE" w14:textId="77777777" w:rsidR="000537E3" w:rsidRDefault="000537E3" w:rsidP="005B253A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</w:p>
          <w:p w14:paraId="779FFD6D" w14:textId="77777777" w:rsidR="000537E3" w:rsidRDefault="000537E3" w:rsidP="005B253A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Аккредитованная организация, в случае если документы, указанные в приложении 8.9 к настоящему Положению, не размещены в открытом доступе на официальном интернет-сайте Центрального банка Российской Федерации, обязана не позднее 15 (пятнадцатого) числа после окончания отчетного месяца или отчетного квартала представить в ЦФР для подтверждения соответствия критериям отнесения к категории аккредитованных организаций обязательный комплект документов в соответствии с требованиями, предусмотренными в приложении 8.9 к настоящему Положению. </w:t>
            </w:r>
            <w:r>
              <w:rPr>
                <w:rFonts w:ascii="Garamond" w:hAnsi="Garamond"/>
                <w:color w:val="000000"/>
                <w:sz w:val="22"/>
              </w:rPr>
              <w:t xml:space="preserve">Документы предоставляются </w:t>
            </w:r>
            <w:r w:rsidRPr="00386225">
              <w:rPr>
                <w:rFonts w:ascii="Garamond" w:hAnsi="Garamond"/>
                <w:color w:val="000000"/>
                <w:sz w:val="22"/>
                <w:highlight w:val="yellow"/>
              </w:rPr>
              <w:t>в ЦФР</w:t>
            </w:r>
            <w:r>
              <w:rPr>
                <w:rFonts w:ascii="Garamond" w:hAnsi="Garamond"/>
                <w:color w:val="000000"/>
                <w:sz w:val="22"/>
              </w:rPr>
              <w:t xml:space="preserve"> в электронном виде </w:t>
            </w:r>
            <w:r w:rsidRPr="00386225">
              <w:rPr>
                <w:rFonts w:ascii="Garamond" w:hAnsi="Garamond"/>
                <w:color w:val="000000"/>
                <w:sz w:val="22"/>
                <w:highlight w:val="yellow"/>
              </w:rPr>
              <w:t>(файлы с отсканированными копиями отчетности, подписанной уполномоченным лицом с проставлением печати аккредитованной организации, помещенные в один zip-архив) или на бумажном носителе (копии отчетности, заверенные подписью уполномоченного лица и печатью аккредитованной организации)</w:t>
            </w:r>
            <w:r>
              <w:rPr>
                <w:rFonts w:ascii="Garamond" w:hAnsi="Garamond"/>
                <w:color w:val="000000"/>
                <w:sz w:val="22"/>
              </w:rPr>
              <w:t>.</w:t>
            </w:r>
          </w:p>
        </w:tc>
      </w:tr>
      <w:tr w:rsidR="000537E3" w14:paraId="15B2FFA7" w14:textId="77777777" w:rsidTr="000537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897F" w14:textId="77777777" w:rsidR="000537E3" w:rsidRDefault="000537E3" w:rsidP="005B253A">
            <w:pPr>
              <w:jc w:val="center"/>
              <w:rPr>
                <w:rFonts w:ascii="Garamond" w:hAnsi="Garamond"/>
                <w:b/>
                <w:sz w:val="22"/>
              </w:rPr>
            </w:pPr>
          </w:p>
          <w:p w14:paraId="0E409705" w14:textId="77777777" w:rsidR="000537E3" w:rsidRDefault="000537E3" w:rsidP="005B253A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8.13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5209" w14:textId="77777777" w:rsidR="000537E3" w:rsidRDefault="000537E3" w:rsidP="005B253A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</w:p>
          <w:p w14:paraId="77CE1E73" w14:textId="77777777" w:rsidR="000537E3" w:rsidRDefault="000537E3" w:rsidP="005B253A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Не позднее 2 (двух) рабочих дней после принятия правлением Совета рынка решения о присвоении заявителю статуса аккредитованной организации или вступления в силу решения правления Совета рынка </w:t>
            </w:r>
            <w:r>
              <w:rPr>
                <w:rFonts w:ascii="Garamond" w:hAnsi="Garamond"/>
                <w:color w:val="000000"/>
                <w:sz w:val="22"/>
              </w:rPr>
              <w:lastRenderedPageBreak/>
              <w:t>о лишении аккредитованной организации статуса аккредитованной организации в системе финансовых гарантий на оптовом рынке Совет рынка вносит изменения в реестр аккредитованных организаций в системе финансовых гарантий на оптовом рынке и публикует реестр с учетом изменений на своем официальном сайте в сети Интернет.</w:t>
            </w:r>
          </w:p>
          <w:p w14:paraId="3973134B" w14:textId="77777777" w:rsidR="000537E3" w:rsidRDefault="000537E3" w:rsidP="005B253A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0548" w14:textId="77777777" w:rsidR="000537E3" w:rsidRDefault="000537E3" w:rsidP="005B253A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</w:p>
          <w:p w14:paraId="44AF5740" w14:textId="77777777" w:rsidR="000537E3" w:rsidRDefault="000537E3" w:rsidP="005B253A">
            <w:pPr>
              <w:shd w:val="clear" w:color="auto" w:fill="FFFFFF"/>
              <w:spacing w:after="120" w:line="260" w:lineRule="atLeast"/>
              <w:jc w:val="both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Не позднее 2 (двух) рабочих дней после принятия правлением Совета рынка решения о присвоении заявителю статуса аккредитованной организации или после вступления в силу решения правления Совета рынка о лишении </w:t>
            </w:r>
            <w:r>
              <w:rPr>
                <w:rFonts w:ascii="Garamond" w:hAnsi="Garamond"/>
                <w:color w:val="000000"/>
                <w:sz w:val="22"/>
              </w:rPr>
              <w:lastRenderedPageBreak/>
              <w:t>аккредитованной организации статуса аккредитованной организации в системе финансовых гарантий на оптовом рынке</w:t>
            </w:r>
            <w:r w:rsidRPr="00ED0B6B">
              <w:rPr>
                <w:rFonts w:ascii="Garamond" w:hAnsi="Garamond"/>
                <w:color w:val="000000"/>
                <w:sz w:val="22"/>
                <w:highlight w:val="yellow"/>
              </w:rPr>
              <w:t>, а также после получения от ЦФР информации о заключении Соглашения о взаимодействии Гаранта, Авизующего банка и АО «ЦФР» либо информации о прекращении Соглашения о взаимодействии Гаранта, Авизующего банка и АО «ЦФР»,</w:t>
            </w:r>
            <w:r>
              <w:rPr>
                <w:rFonts w:ascii="Garamond" w:hAnsi="Garamond"/>
                <w:color w:val="000000"/>
                <w:sz w:val="22"/>
              </w:rPr>
              <w:t xml:space="preserve"> Совет рынка вносит изменения в реестр аккредитованных организаций в системе финансовых гарантий на оптовом рынке и публикует реестр с учетом изменений на своем официальном сайте в сети Интернет.</w:t>
            </w:r>
          </w:p>
        </w:tc>
      </w:tr>
      <w:tr w:rsidR="002C146C" w14:paraId="5A7D9360" w14:textId="77777777" w:rsidTr="000537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5F35" w14:textId="38652AEA" w:rsidR="002C146C" w:rsidRDefault="002C146C" w:rsidP="002C146C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lastRenderedPageBreak/>
              <w:t>Приложение 8.1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9D3F" w14:textId="77777777" w:rsidR="002C146C" w:rsidRDefault="002C146C" w:rsidP="002C146C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…</w:t>
            </w:r>
          </w:p>
          <w:p w14:paraId="5AF6800E" w14:textId="77777777" w:rsidR="002C146C" w:rsidRDefault="002C146C" w:rsidP="002C146C">
            <w:pPr>
              <w:tabs>
                <w:tab w:val="num" w:pos="720"/>
              </w:tabs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863E1">
              <w:rPr>
                <w:rFonts w:ascii="Garamond" w:hAnsi="Garamond"/>
                <w:sz w:val="22"/>
                <w:szCs w:val="22"/>
              </w:rPr>
              <w:t xml:space="preserve">Соблюдение заявителем числовых значений обязательных нормативов Банка России согласно </w:t>
            </w:r>
            <w:r w:rsidRPr="00E863E1">
              <w:rPr>
                <w:rFonts w:ascii="Garamond" w:hAnsi="Garamond"/>
                <w:color w:val="000000"/>
                <w:sz w:val="22"/>
                <w:szCs w:val="22"/>
              </w:rPr>
              <w:t xml:space="preserve">форме № 0409135 «Информация об обязательных нормативах и о других показателях деятельности кредитной организации» (Указание Банка России </w:t>
            </w:r>
            <w:r w:rsidRPr="008B1C78">
              <w:rPr>
                <w:rFonts w:ascii="Garamond" w:hAnsi="Garamond"/>
                <w:sz w:val="22"/>
                <w:szCs w:val="22"/>
              </w:rPr>
              <w:t xml:space="preserve">от </w:t>
            </w:r>
            <w:r w:rsidRPr="008B1C78">
              <w:rPr>
                <w:rFonts w:ascii="Garamond" w:hAnsi="Garamond"/>
                <w:sz w:val="22"/>
              </w:rPr>
              <w:t xml:space="preserve">08.10.2018 № 4927-У </w:t>
            </w:r>
            <w:r w:rsidRPr="008B1C78">
              <w:rPr>
                <w:rFonts w:ascii="Garamond" w:hAnsi="Garamond"/>
                <w:color w:val="000000"/>
                <w:sz w:val="22"/>
                <w:szCs w:val="22"/>
              </w:rPr>
              <w:t>«О</w:t>
            </w:r>
            <w:r w:rsidRPr="00E863E1">
              <w:rPr>
                <w:rFonts w:ascii="Garamond" w:hAnsi="Garamond"/>
                <w:color w:val="000000"/>
                <w:sz w:val="22"/>
                <w:szCs w:val="22"/>
              </w:rPr>
              <w:t xml:space="preserve"> перечне, формах и порядке составления и представления форм отчетности кредитных организаций в Центральный банк Российской Федерации»), </w:t>
            </w:r>
            <w:r w:rsidRPr="00E863E1">
              <w:rPr>
                <w:rFonts w:ascii="Garamond" w:hAnsi="Garamond"/>
                <w:sz w:val="22"/>
                <w:szCs w:val="22"/>
              </w:rPr>
              <w:t>по состоянию на 1-е число месяца, предшествующего месяцу, в котором заявителем осуществляется подача в ЦФР в порядке, установленном настоящим Положением, обязательных документов в соответствии с приложением 8.4 к настоящему Положению на уровне:</w:t>
            </w:r>
          </w:p>
          <w:p w14:paraId="089A944C" w14:textId="2C055B38" w:rsidR="002C146C" w:rsidRDefault="002C146C" w:rsidP="002C146C">
            <w:pPr>
              <w:tabs>
                <w:tab w:val="num" w:pos="720"/>
              </w:tabs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863E1">
              <w:rPr>
                <w:rFonts w:ascii="Garamond" w:hAnsi="Garamond"/>
                <w:sz w:val="22"/>
                <w:szCs w:val="22"/>
              </w:rPr>
              <w:t>– Н1.0 более 12%,</w:t>
            </w:r>
          </w:p>
          <w:p w14:paraId="27B4D23D" w14:textId="3987DBBB" w:rsidR="002C146C" w:rsidRPr="00E863E1" w:rsidRDefault="002C146C" w:rsidP="002C146C">
            <w:pPr>
              <w:tabs>
                <w:tab w:val="num" w:pos="720"/>
              </w:tabs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863E1">
              <w:rPr>
                <w:rFonts w:ascii="Garamond" w:hAnsi="Garamond"/>
                <w:sz w:val="22"/>
                <w:szCs w:val="22"/>
              </w:rPr>
              <w:t xml:space="preserve">– Н2 более 40%, </w:t>
            </w:r>
          </w:p>
          <w:p w14:paraId="5EF243F4" w14:textId="6489355B" w:rsidR="002C146C" w:rsidRPr="00E863E1" w:rsidRDefault="002C146C" w:rsidP="002C146C">
            <w:pPr>
              <w:tabs>
                <w:tab w:val="num" w:pos="840"/>
              </w:tabs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863E1">
              <w:rPr>
                <w:rFonts w:ascii="Garamond" w:hAnsi="Garamond"/>
                <w:sz w:val="22"/>
                <w:szCs w:val="22"/>
              </w:rPr>
              <w:t xml:space="preserve">– Н3 более 70%,  </w:t>
            </w:r>
          </w:p>
          <w:p w14:paraId="0F25C0A9" w14:textId="7ED0BEDE" w:rsidR="002C146C" w:rsidRPr="00E863E1" w:rsidRDefault="002C146C" w:rsidP="002C146C">
            <w:pPr>
              <w:tabs>
                <w:tab w:val="num" w:pos="840"/>
              </w:tabs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863E1">
              <w:rPr>
                <w:rFonts w:ascii="Garamond" w:hAnsi="Garamond"/>
                <w:sz w:val="22"/>
                <w:szCs w:val="22"/>
              </w:rPr>
              <w:t xml:space="preserve">– Н4 менее 100%, </w:t>
            </w:r>
          </w:p>
          <w:p w14:paraId="365CBEC7" w14:textId="2937508C" w:rsidR="002C146C" w:rsidRPr="002C146C" w:rsidRDefault="002C146C" w:rsidP="002C146C">
            <w:pPr>
              <w:tabs>
                <w:tab w:val="num" w:pos="840"/>
              </w:tabs>
              <w:spacing w:line="288" w:lineRule="auto"/>
              <w:jc w:val="both"/>
              <w:rPr>
                <w:rFonts w:ascii="Garamond" w:hAnsi="Garamond"/>
                <w:sz w:val="22"/>
                <w:szCs w:val="22"/>
                <w:highlight w:val="green"/>
              </w:rPr>
            </w:pPr>
            <w:r w:rsidRPr="00E863E1">
              <w:rPr>
                <w:rFonts w:ascii="Garamond" w:hAnsi="Garamond"/>
                <w:sz w:val="22"/>
                <w:szCs w:val="22"/>
              </w:rPr>
              <w:t>– Н7 менее 500%</w:t>
            </w:r>
            <w:r w:rsidRPr="00ED0B6B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2C146C">
              <w:rPr>
                <w:rFonts w:ascii="Garamond" w:hAnsi="Garamond"/>
                <w:sz w:val="22"/>
                <w:szCs w:val="22"/>
                <w:highlight w:val="green"/>
              </w:rPr>
              <w:t xml:space="preserve"> </w:t>
            </w:r>
          </w:p>
          <w:p w14:paraId="2C6550A8" w14:textId="4A19D51D" w:rsidR="002C146C" w:rsidRDefault="002C146C" w:rsidP="002C146C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  <w:r w:rsidRPr="00ED0B6B">
              <w:rPr>
                <w:rFonts w:ascii="Garamond" w:hAnsi="Garamond"/>
                <w:sz w:val="22"/>
                <w:szCs w:val="22"/>
                <w:highlight w:val="yellow"/>
              </w:rPr>
              <w:t>– Н10.1 менее 1%</w:t>
            </w:r>
            <w:r w:rsidRPr="00E863E1">
              <w:rPr>
                <w:rFonts w:ascii="Garamond" w:hAnsi="Garamond"/>
                <w:sz w:val="22"/>
                <w:szCs w:val="22"/>
              </w:rPr>
              <w:t>.</w:t>
            </w:r>
          </w:p>
          <w:p w14:paraId="4FA85270" w14:textId="10A655EC" w:rsidR="002C146C" w:rsidRDefault="002C146C" w:rsidP="002C146C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…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BB46" w14:textId="77777777" w:rsidR="002C146C" w:rsidRDefault="002C146C" w:rsidP="002C146C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…</w:t>
            </w:r>
          </w:p>
          <w:p w14:paraId="24DB157E" w14:textId="77777777" w:rsidR="002C146C" w:rsidRDefault="002C146C" w:rsidP="002C146C">
            <w:pPr>
              <w:tabs>
                <w:tab w:val="num" w:pos="720"/>
              </w:tabs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863E1">
              <w:rPr>
                <w:rFonts w:ascii="Garamond" w:hAnsi="Garamond"/>
                <w:sz w:val="22"/>
                <w:szCs w:val="22"/>
              </w:rPr>
              <w:t xml:space="preserve">Соблюдение заявителем числовых значений обязательных нормативов Банка России согласно </w:t>
            </w:r>
            <w:r w:rsidRPr="00E863E1">
              <w:rPr>
                <w:rFonts w:ascii="Garamond" w:hAnsi="Garamond"/>
                <w:color w:val="000000"/>
                <w:sz w:val="22"/>
                <w:szCs w:val="22"/>
              </w:rPr>
              <w:t xml:space="preserve">форме № 0409135 «Информация об обязательных нормативах и о других показателях деятельности кредитной организации» (Указание Банка России </w:t>
            </w:r>
            <w:r w:rsidRPr="008B1C78">
              <w:rPr>
                <w:rFonts w:ascii="Garamond" w:hAnsi="Garamond"/>
                <w:sz w:val="22"/>
                <w:szCs w:val="22"/>
              </w:rPr>
              <w:t xml:space="preserve">от </w:t>
            </w:r>
            <w:r w:rsidRPr="008B1C78">
              <w:rPr>
                <w:rFonts w:ascii="Garamond" w:hAnsi="Garamond"/>
                <w:sz w:val="22"/>
              </w:rPr>
              <w:t xml:space="preserve">08.10.2018 № 4927-У </w:t>
            </w:r>
            <w:r w:rsidRPr="008B1C78">
              <w:rPr>
                <w:rFonts w:ascii="Garamond" w:hAnsi="Garamond"/>
                <w:color w:val="000000"/>
                <w:sz w:val="22"/>
                <w:szCs w:val="22"/>
              </w:rPr>
              <w:t>«О</w:t>
            </w:r>
            <w:r w:rsidRPr="00E863E1">
              <w:rPr>
                <w:rFonts w:ascii="Garamond" w:hAnsi="Garamond"/>
                <w:color w:val="000000"/>
                <w:sz w:val="22"/>
                <w:szCs w:val="22"/>
              </w:rPr>
              <w:t xml:space="preserve"> перечне, формах и порядке составления и представления форм отчетности кредитных организаций в Центральный банк Российской Федерации»), </w:t>
            </w:r>
            <w:r w:rsidRPr="00E863E1">
              <w:rPr>
                <w:rFonts w:ascii="Garamond" w:hAnsi="Garamond"/>
                <w:sz w:val="22"/>
                <w:szCs w:val="22"/>
              </w:rPr>
              <w:t>по состоянию на 1-е число месяца, предшествующего месяцу, в котором заявителем осуществляется подача в ЦФР в порядке, установленном настоящим Положением, обязательных документов в соответствии с приложением 8.4 к настоящему Положению на уровне:</w:t>
            </w:r>
          </w:p>
          <w:p w14:paraId="03D44AEF" w14:textId="77777777" w:rsidR="002C146C" w:rsidRDefault="002C146C" w:rsidP="002C146C">
            <w:pPr>
              <w:tabs>
                <w:tab w:val="num" w:pos="720"/>
              </w:tabs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863E1">
              <w:rPr>
                <w:rFonts w:ascii="Garamond" w:hAnsi="Garamond"/>
                <w:sz w:val="22"/>
                <w:szCs w:val="22"/>
              </w:rPr>
              <w:t>– Н1.0 более 12%,</w:t>
            </w:r>
          </w:p>
          <w:p w14:paraId="024B633B" w14:textId="77777777" w:rsidR="002C146C" w:rsidRPr="00E863E1" w:rsidRDefault="002C146C" w:rsidP="002C146C">
            <w:pPr>
              <w:tabs>
                <w:tab w:val="num" w:pos="720"/>
              </w:tabs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863E1">
              <w:rPr>
                <w:rFonts w:ascii="Garamond" w:hAnsi="Garamond"/>
                <w:sz w:val="22"/>
                <w:szCs w:val="22"/>
              </w:rPr>
              <w:t xml:space="preserve">– Н2 более 40%, </w:t>
            </w:r>
          </w:p>
          <w:p w14:paraId="212A8EF3" w14:textId="77777777" w:rsidR="002C146C" w:rsidRPr="00E863E1" w:rsidRDefault="002C146C" w:rsidP="002C146C">
            <w:pPr>
              <w:tabs>
                <w:tab w:val="num" w:pos="840"/>
              </w:tabs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863E1">
              <w:rPr>
                <w:rFonts w:ascii="Garamond" w:hAnsi="Garamond"/>
                <w:sz w:val="22"/>
                <w:szCs w:val="22"/>
              </w:rPr>
              <w:t xml:space="preserve">– Н3 более 70%,  </w:t>
            </w:r>
          </w:p>
          <w:p w14:paraId="78BAC2D0" w14:textId="77777777" w:rsidR="002C146C" w:rsidRPr="00E863E1" w:rsidRDefault="002C146C" w:rsidP="002C146C">
            <w:pPr>
              <w:tabs>
                <w:tab w:val="num" w:pos="840"/>
              </w:tabs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863E1">
              <w:rPr>
                <w:rFonts w:ascii="Garamond" w:hAnsi="Garamond"/>
                <w:sz w:val="22"/>
                <w:szCs w:val="22"/>
              </w:rPr>
              <w:t xml:space="preserve">– Н4 менее 100%, </w:t>
            </w:r>
          </w:p>
          <w:p w14:paraId="71DBC8E0" w14:textId="4F25D9B3" w:rsidR="002C146C" w:rsidRDefault="002C146C" w:rsidP="002C146C">
            <w:pPr>
              <w:tabs>
                <w:tab w:val="num" w:pos="840"/>
              </w:tabs>
              <w:spacing w:line="288" w:lineRule="auto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  <w:r w:rsidRPr="00E863E1">
              <w:rPr>
                <w:rFonts w:ascii="Garamond" w:hAnsi="Garamond"/>
                <w:sz w:val="22"/>
                <w:szCs w:val="22"/>
              </w:rPr>
              <w:t>– Н7 менее 500%.</w:t>
            </w:r>
          </w:p>
          <w:p w14:paraId="076F78E5" w14:textId="17B63B4E" w:rsidR="002C146C" w:rsidRDefault="002C146C" w:rsidP="002C146C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…</w:t>
            </w:r>
          </w:p>
        </w:tc>
      </w:tr>
      <w:tr w:rsidR="002C146C" w14:paraId="4085F547" w14:textId="77777777" w:rsidTr="000537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7580" w14:textId="77777777" w:rsidR="002C146C" w:rsidRDefault="002C146C" w:rsidP="002C146C">
            <w:pPr>
              <w:jc w:val="center"/>
              <w:rPr>
                <w:rFonts w:ascii="Garamond" w:hAnsi="Garamond"/>
                <w:b/>
                <w:sz w:val="22"/>
              </w:rPr>
            </w:pPr>
          </w:p>
          <w:p w14:paraId="05D65C16" w14:textId="171CAB7C" w:rsidR="002C146C" w:rsidRDefault="00D2123D" w:rsidP="002C146C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Приложение 8.1</w:t>
            </w:r>
          </w:p>
          <w:p w14:paraId="0B976E65" w14:textId="77777777" w:rsidR="002C146C" w:rsidRDefault="002C146C" w:rsidP="002C146C">
            <w:pPr>
              <w:jc w:val="center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C739" w14:textId="77777777" w:rsidR="002C146C" w:rsidRDefault="002C146C" w:rsidP="002C146C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</w:p>
          <w:p w14:paraId="0D51A7D5" w14:textId="77777777" w:rsidR="002C146C" w:rsidRDefault="002C146C" w:rsidP="002C146C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…</w:t>
            </w:r>
          </w:p>
          <w:p w14:paraId="10A04CDB" w14:textId="77777777" w:rsidR="002C146C" w:rsidRDefault="002C146C" w:rsidP="002C146C">
            <w:pPr>
              <w:spacing w:line="288" w:lineRule="auto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Аккредитованная организация должна соответствовать следующим критериям:</w:t>
            </w:r>
          </w:p>
          <w:p w14:paraId="70B1230E" w14:textId="77777777" w:rsidR="002C146C" w:rsidRDefault="002C146C" w:rsidP="00B44ABE">
            <w:pPr>
              <w:numPr>
                <w:ilvl w:val="0"/>
                <w:numId w:val="7"/>
              </w:numPr>
              <w:tabs>
                <w:tab w:val="num" w:pos="720"/>
                <w:tab w:val="num" w:pos="1735"/>
              </w:tabs>
              <w:spacing w:line="288" w:lineRule="auto"/>
              <w:ind w:left="720" w:hanging="402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Отсутствие нарушений со стороны аккредитованной организации числовых значений обязательных нормативов Банка России.</w:t>
            </w:r>
          </w:p>
          <w:p w14:paraId="569AC473" w14:textId="77777777" w:rsidR="002C146C" w:rsidRDefault="002C146C" w:rsidP="00B44ABE">
            <w:pPr>
              <w:numPr>
                <w:ilvl w:val="0"/>
                <w:numId w:val="7"/>
              </w:numPr>
              <w:tabs>
                <w:tab w:val="num" w:pos="720"/>
                <w:tab w:val="num" w:pos="1735"/>
              </w:tabs>
              <w:spacing w:line="288" w:lineRule="auto"/>
              <w:ind w:left="720" w:hanging="402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lastRenderedPageBreak/>
              <w:t>Участие аккредитованной организации в системе обязательного страхования вкладов физических лиц в банках Российской Федерации в соответствии с Федеральным законом от 23.12.2003 г. № 177–ФЗ «О страховании вкладов физических лиц в банках Российской Федерации».</w:t>
            </w:r>
          </w:p>
          <w:p w14:paraId="0A6F4D11" w14:textId="77777777" w:rsidR="002C146C" w:rsidRDefault="002C146C" w:rsidP="00B44ABE">
            <w:pPr>
              <w:numPr>
                <w:ilvl w:val="0"/>
                <w:numId w:val="7"/>
              </w:numPr>
              <w:tabs>
                <w:tab w:val="num" w:pos="720"/>
                <w:tab w:val="num" w:pos="1735"/>
              </w:tabs>
              <w:spacing w:line="288" w:lineRule="auto"/>
              <w:ind w:left="720" w:hanging="402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Наличие у аккредитованной организации генеральной лицензии на совершение банковских операций и (или) лицензии на совершение банковских операций со средствами в российских рублях, в том числе операций с юридическими лицами по выдаче банковских гарантий.</w:t>
            </w:r>
          </w:p>
          <w:p w14:paraId="6AEC3E1E" w14:textId="77777777" w:rsidR="002C146C" w:rsidRDefault="002C146C" w:rsidP="00B44ABE">
            <w:pPr>
              <w:numPr>
                <w:ilvl w:val="0"/>
                <w:numId w:val="7"/>
              </w:numPr>
              <w:tabs>
                <w:tab w:val="num" w:pos="720"/>
                <w:tab w:val="num" w:pos="1735"/>
              </w:tabs>
              <w:spacing w:line="288" w:lineRule="auto"/>
              <w:ind w:left="720" w:hanging="402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Участие аккредитованной организации в международной межбанковской телекоммуникационной системе SWIFT.</w:t>
            </w:r>
          </w:p>
          <w:p w14:paraId="041806E7" w14:textId="77777777" w:rsidR="002C146C" w:rsidRDefault="002C146C" w:rsidP="002C146C">
            <w:pPr>
              <w:widowControl w:val="0"/>
              <w:spacing w:line="288" w:lineRule="auto"/>
              <w:jc w:val="both"/>
              <w:rPr>
                <w:rFonts w:ascii="Garamond" w:hAnsi="Garamond"/>
                <w:sz w:val="22"/>
              </w:rPr>
            </w:pPr>
            <w:r w:rsidRPr="00A43401">
              <w:rPr>
                <w:rFonts w:ascii="Garamond" w:hAnsi="Garamond"/>
                <w:sz w:val="22"/>
                <w:highlight w:val="yellow"/>
              </w:rPr>
              <w:t>Наличие заключенного Соглашения о взаимодействии Гаранта, Авизующего банка и АО «ЦФР» по форме согласно приложению 10 к настоящему Положению.</w:t>
            </w:r>
          </w:p>
          <w:p w14:paraId="28CD8517" w14:textId="77777777" w:rsidR="002C146C" w:rsidRDefault="002C146C" w:rsidP="002C146C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8D88" w14:textId="77777777" w:rsidR="002C146C" w:rsidRDefault="002C146C" w:rsidP="002C146C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</w:p>
          <w:p w14:paraId="587D93DD" w14:textId="77777777" w:rsidR="002C146C" w:rsidRDefault="002C146C" w:rsidP="002C146C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…</w:t>
            </w:r>
          </w:p>
          <w:p w14:paraId="649E700E" w14:textId="77777777" w:rsidR="002C146C" w:rsidRDefault="002C146C" w:rsidP="002C146C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Аккредитованная организация должна соответствовать следующим критериям:</w:t>
            </w:r>
          </w:p>
          <w:p w14:paraId="2D3DC312" w14:textId="77777777" w:rsidR="002C146C" w:rsidRDefault="002C146C" w:rsidP="00B44ABE">
            <w:pPr>
              <w:numPr>
                <w:ilvl w:val="0"/>
                <w:numId w:val="8"/>
              </w:numPr>
              <w:shd w:val="clear" w:color="auto" w:fill="FFFFFF"/>
              <w:spacing w:line="260" w:lineRule="atLeast"/>
              <w:jc w:val="both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Отсутствие нарушений со стороны аккредитованной организации числовых значений обязательных нормативов Банка России.</w:t>
            </w:r>
          </w:p>
          <w:p w14:paraId="3571584A" w14:textId="77777777" w:rsidR="002C146C" w:rsidRDefault="002C146C" w:rsidP="00B44ABE">
            <w:pPr>
              <w:numPr>
                <w:ilvl w:val="0"/>
                <w:numId w:val="8"/>
              </w:numPr>
              <w:shd w:val="clear" w:color="auto" w:fill="FFFFFF"/>
              <w:tabs>
                <w:tab w:val="num" w:pos="720"/>
              </w:tabs>
              <w:spacing w:line="260" w:lineRule="atLeast"/>
              <w:jc w:val="both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Участие аккредитованной организации в системе обязательного страхования вкладов физических лиц в банках Российской </w:t>
            </w:r>
            <w:r>
              <w:rPr>
                <w:rFonts w:ascii="Garamond" w:hAnsi="Garamond"/>
                <w:color w:val="000000"/>
                <w:sz w:val="22"/>
              </w:rPr>
              <w:lastRenderedPageBreak/>
              <w:t>Федерации в соответствии с Федеральным законом от 23.12.2003 г. № 177–ФЗ «О страховании вкладов физических лиц в банках Российской Федерации».</w:t>
            </w:r>
          </w:p>
          <w:p w14:paraId="5854E50D" w14:textId="77777777" w:rsidR="002C146C" w:rsidRDefault="002C146C" w:rsidP="00B44ABE">
            <w:pPr>
              <w:numPr>
                <w:ilvl w:val="0"/>
                <w:numId w:val="8"/>
              </w:numPr>
              <w:shd w:val="clear" w:color="auto" w:fill="FFFFFF"/>
              <w:tabs>
                <w:tab w:val="num" w:pos="720"/>
              </w:tabs>
              <w:spacing w:line="260" w:lineRule="atLeast"/>
              <w:jc w:val="both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Наличие у аккредитованной организации генеральной лицензии на совершение банковских операций и (или) лицензии на совершение банковских операций со средствами в российских рублях, в том числе операций с юридическими лицами по выдаче банковских гарантий.</w:t>
            </w:r>
          </w:p>
          <w:p w14:paraId="4BE3F937" w14:textId="77777777" w:rsidR="002C146C" w:rsidRDefault="002C146C" w:rsidP="00B44ABE">
            <w:pPr>
              <w:numPr>
                <w:ilvl w:val="0"/>
                <w:numId w:val="8"/>
              </w:numPr>
              <w:shd w:val="clear" w:color="auto" w:fill="FFFFFF"/>
              <w:spacing w:line="260" w:lineRule="atLeast"/>
              <w:jc w:val="both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Участие аккредитованной организации в международной межбанковской телекоммуникационной системе SWIFT.</w:t>
            </w:r>
          </w:p>
          <w:p w14:paraId="03DC967D" w14:textId="77777777" w:rsidR="002C146C" w:rsidRDefault="002C146C" w:rsidP="002C146C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color w:val="000000"/>
                <w:sz w:val="22"/>
              </w:rPr>
            </w:pPr>
          </w:p>
        </w:tc>
      </w:tr>
      <w:tr w:rsidR="002C146C" w14:paraId="230607A8" w14:textId="77777777" w:rsidTr="000537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83A6" w14:textId="77777777" w:rsidR="002C146C" w:rsidRPr="000537E3" w:rsidRDefault="002C146C" w:rsidP="002C146C">
            <w:pPr>
              <w:jc w:val="center"/>
              <w:rPr>
                <w:rFonts w:ascii="Garamond" w:hAnsi="Garamond"/>
                <w:b/>
                <w:sz w:val="22"/>
              </w:rPr>
            </w:pPr>
          </w:p>
          <w:p w14:paraId="4A0A75DC" w14:textId="2D739AEB" w:rsidR="002C146C" w:rsidRDefault="0016784A" w:rsidP="002C146C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Приложение</w:t>
            </w:r>
            <w:r w:rsidR="002C146C">
              <w:rPr>
                <w:rFonts w:ascii="Garamond" w:hAnsi="Garamond"/>
                <w:b/>
                <w:sz w:val="22"/>
              </w:rPr>
              <w:t xml:space="preserve"> 8.9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4AD2" w14:textId="77777777" w:rsidR="002C146C" w:rsidRDefault="002C146C" w:rsidP="002C146C">
            <w:pPr>
              <w:shd w:val="clear" w:color="auto" w:fill="FFFFFF"/>
              <w:spacing w:before="120" w:after="120"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 xml:space="preserve">Перечень обязательных документов, предоставляемых аккредитованной организацией в АО «ЦФР» ежемесячно после окончания отчетного месяца * для подтверждения соответствия критериям отнесения организаций к категории аккредитованных в системе финансовых гарантий на оптовом рынке (документы предоставляются в электронном виде </w:t>
            </w:r>
            <w:r w:rsidRPr="00A43401">
              <w:rPr>
                <w:rFonts w:ascii="Garamond" w:hAnsi="Garamond"/>
                <w:b/>
                <w:color w:val="000000"/>
                <w:sz w:val="22"/>
                <w:highlight w:val="yellow"/>
              </w:rPr>
              <w:t>в виде отсканированных копий отчетности, подписанной уполномоченными лицами организации и оформленной печатью организации, в виде одного zip-архива</w:t>
            </w:r>
            <w:r>
              <w:rPr>
                <w:rFonts w:ascii="Garamond" w:hAnsi="Garamond"/>
                <w:b/>
                <w:color w:val="000000"/>
                <w:sz w:val="22"/>
              </w:rPr>
              <w:t>)</w:t>
            </w:r>
          </w:p>
          <w:p w14:paraId="6C3B2238" w14:textId="77777777" w:rsidR="002C146C" w:rsidRPr="00DC657B" w:rsidRDefault="002C146C" w:rsidP="002C146C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…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A692" w14:textId="77777777" w:rsidR="002C146C" w:rsidRDefault="002C146C" w:rsidP="002C146C">
            <w:pPr>
              <w:shd w:val="clear" w:color="auto" w:fill="FFFFFF"/>
              <w:spacing w:before="120" w:after="120"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 xml:space="preserve">Перечень обязательных документов, предоставляемых аккредитованной организацией в АО «ЦФР» ежемесячно после окончания отчетного месяца * для подтверждения соответствия критериям отнесения организаций к категории аккредитованных в системе финансовых гарантий на оптовом рынке (документы предоставляются в электронном виде </w:t>
            </w:r>
            <w:r w:rsidRPr="00A43401">
              <w:rPr>
                <w:rFonts w:ascii="Garamond" w:hAnsi="Garamond"/>
                <w:b/>
                <w:color w:val="000000"/>
                <w:sz w:val="22"/>
                <w:highlight w:val="yellow"/>
              </w:rPr>
              <w:t>(файлы с отсканированными копиями отчетности, подписанной уполномоченным лицом с проставлением печати аккредитованной организации, помещенные в один zip-архив) или на бумажном носителе (копии отчетности, заверенные подписью уполномоченного лица и печатью аккредитованной организации)</w:t>
            </w:r>
            <w:r>
              <w:rPr>
                <w:rFonts w:ascii="Garamond" w:hAnsi="Garamond"/>
                <w:b/>
                <w:color w:val="000000"/>
                <w:sz w:val="22"/>
              </w:rPr>
              <w:t>)</w:t>
            </w:r>
          </w:p>
          <w:p w14:paraId="1BAEFBFE" w14:textId="77777777" w:rsidR="002C146C" w:rsidRDefault="002C146C" w:rsidP="002C146C">
            <w:pPr>
              <w:shd w:val="clear" w:color="auto" w:fill="FFFFFF"/>
              <w:spacing w:before="120" w:after="120"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…</w:t>
            </w:r>
          </w:p>
        </w:tc>
      </w:tr>
      <w:tr w:rsidR="002C146C" w14:paraId="3203DF3C" w14:textId="77777777" w:rsidTr="000537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7D57" w14:textId="77777777" w:rsidR="002C146C" w:rsidRDefault="002C146C" w:rsidP="002C146C">
            <w:pPr>
              <w:jc w:val="center"/>
              <w:rPr>
                <w:rFonts w:ascii="Garamond" w:hAnsi="Garamond"/>
                <w:b/>
                <w:sz w:val="22"/>
              </w:rPr>
            </w:pPr>
          </w:p>
          <w:p w14:paraId="45B54D1E" w14:textId="77777777" w:rsidR="002C146C" w:rsidRDefault="002C146C" w:rsidP="002C146C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Приложение 8.9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61EC" w14:textId="77777777" w:rsidR="002C146C" w:rsidRDefault="002C146C" w:rsidP="002C146C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…</w:t>
            </w:r>
          </w:p>
          <w:p w14:paraId="0E257567" w14:textId="77777777" w:rsidR="002C146C" w:rsidRPr="00263D3D" w:rsidRDefault="002C146C" w:rsidP="002C146C">
            <w:pPr>
              <w:keepNext/>
              <w:widowControl w:val="0"/>
              <w:ind w:left="600"/>
              <w:jc w:val="both"/>
              <w:rPr>
                <w:rFonts w:ascii="Garamond" w:hAnsi="Garamond"/>
                <w:color w:val="000000"/>
                <w:sz w:val="22"/>
              </w:rPr>
            </w:pPr>
            <w:r w:rsidRPr="00A30880">
              <w:rPr>
                <w:rFonts w:ascii="Garamond" w:hAnsi="Garamond"/>
                <w:color w:val="000000"/>
                <w:sz w:val="22"/>
              </w:rPr>
              <w:t xml:space="preserve">1. Сводная </w:t>
            </w:r>
            <w:r w:rsidRPr="00263D3D">
              <w:rPr>
                <w:rFonts w:ascii="Garamond" w:hAnsi="Garamond"/>
                <w:color w:val="000000"/>
                <w:sz w:val="22"/>
              </w:rPr>
              <w:t xml:space="preserve">форма № 0409101 «Оборотная ведомость по счетам бухгалтерского учета кредитной организации», направляемая кредитной организацией ежемесячно в Банк России в соответствии с </w:t>
            </w:r>
            <w:r w:rsidRPr="00A43401">
              <w:rPr>
                <w:rFonts w:ascii="Garamond" w:hAnsi="Garamond"/>
                <w:color w:val="000000"/>
                <w:sz w:val="22"/>
                <w:highlight w:val="yellow"/>
              </w:rPr>
              <w:t xml:space="preserve">указанием банка России </w:t>
            </w:r>
            <w:r w:rsidRPr="00A43401">
              <w:rPr>
                <w:rFonts w:ascii="Garamond" w:hAnsi="Garamond"/>
                <w:sz w:val="22"/>
                <w:highlight w:val="yellow"/>
              </w:rPr>
              <w:t>от 24.11.2016 № 4212-У</w:t>
            </w:r>
            <w:r w:rsidRPr="00A43401">
              <w:rPr>
                <w:rFonts w:ascii="Garamond" w:hAnsi="Garamond"/>
                <w:color w:val="000000"/>
                <w:sz w:val="22"/>
                <w:highlight w:val="yellow"/>
              </w:rPr>
              <w:t xml:space="preserve"> «О перечне, формах и порядке составления и представления форм отчетности кредитных организаций в Центральный банк </w:t>
            </w:r>
            <w:r w:rsidRPr="00A43401">
              <w:rPr>
                <w:rFonts w:ascii="Garamond" w:hAnsi="Garamond"/>
                <w:color w:val="000000"/>
                <w:sz w:val="22"/>
                <w:highlight w:val="yellow"/>
              </w:rPr>
              <w:lastRenderedPageBreak/>
              <w:t>Российской Федерации»</w:t>
            </w:r>
            <w:r w:rsidRPr="00263D3D">
              <w:rPr>
                <w:rFonts w:ascii="Garamond" w:hAnsi="Garamond"/>
                <w:color w:val="000000"/>
                <w:sz w:val="22"/>
              </w:rPr>
              <w:t>.</w:t>
            </w:r>
          </w:p>
          <w:p w14:paraId="4E159BA7" w14:textId="77777777" w:rsidR="002C146C" w:rsidRPr="00263D3D" w:rsidRDefault="002C146C" w:rsidP="002C146C">
            <w:pPr>
              <w:keepNext/>
              <w:widowControl w:val="0"/>
              <w:ind w:left="600"/>
              <w:jc w:val="both"/>
              <w:rPr>
                <w:rFonts w:ascii="Garamond" w:hAnsi="Garamond"/>
                <w:color w:val="000000"/>
                <w:sz w:val="22"/>
              </w:rPr>
            </w:pPr>
            <w:r w:rsidRPr="00263D3D">
              <w:rPr>
                <w:rFonts w:ascii="Garamond" w:hAnsi="Garamond"/>
                <w:color w:val="000000"/>
                <w:sz w:val="22"/>
              </w:rPr>
              <w:t xml:space="preserve">2. Сводная форма № 0409102 «Отчет о прибылях и убытках кредитной организации», направляемая кредитной организацией ежеквартально в Банк России в соответствии с </w:t>
            </w:r>
            <w:r w:rsidRPr="00A43401">
              <w:rPr>
                <w:rFonts w:ascii="Garamond" w:hAnsi="Garamond"/>
                <w:color w:val="000000"/>
                <w:sz w:val="22"/>
                <w:highlight w:val="yellow"/>
              </w:rPr>
              <w:t xml:space="preserve">указанием Банка России </w:t>
            </w:r>
            <w:r w:rsidRPr="00A43401">
              <w:rPr>
                <w:rFonts w:ascii="Garamond" w:hAnsi="Garamond"/>
                <w:sz w:val="22"/>
                <w:highlight w:val="yellow"/>
              </w:rPr>
              <w:t>от 24.11.2016 № 4212-У</w:t>
            </w:r>
            <w:r w:rsidRPr="00A43401">
              <w:rPr>
                <w:rFonts w:ascii="Garamond" w:hAnsi="Garamond"/>
                <w:color w:val="000000"/>
                <w:sz w:val="22"/>
                <w:highlight w:val="yellow"/>
              </w:rPr>
              <w:t xml:space="preserve"> «О перечне, формах и порядке составления и представления форм отчетности кредитных организаций в Центральный банк Российской Федерации».</w:t>
            </w:r>
          </w:p>
          <w:p w14:paraId="2E012817" w14:textId="77777777" w:rsidR="002C146C" w:rsidRPr="00263D3D" w:rsidRDefault="002C146C" w:rsidP="002C146C">
            <w:pPr>
              <w:keepNext/>
              <w:widowControl w:val="0"/>
              <w:ind w:left="600"/>
              <w:jc w:val="both"/>
              <w:rPr>
                <w:rFonts w:ascii="Garamond" w:hAnsi="Garamond"/>
                <w:color w:val="000000"/>
                <w:sz w:val="22"/>
              </w:rPr>
            </w:pPr>
            <w:r w:rsidRPr="00263D3D">
              <w:rPr>
                <w:rFonts w:ascii="Garamond" w:hAnsi="Garamond"/>
                <w:color w:val="000000"/>
                <w:sz w:val="22"/>
              </w:rPr>
              <w:t xml:space="preserve">3. Форма № 0409123 «Расчет собственных средств (капитала) («Базель III»)», направляемая кредитной организацией ежемесячно в Банк России в соответствии с </w:t>
            </w:r>
            <w:r w:rsidRPr="00A43401">
              <w:rPr>
                <w:rFonts w:ascii="Garamond" w:hAnsi="Garamond"/>
                <w:color w:val="000000"/>
                <w:sz w:val="22"/>
                <w:highlight w:val="yellow"/>
              </w:rPr>
              <w:t xml:space="preserve">указанием Банка России </w:t>
            </w:r>
            <w:r w:rsidRPr="00A43401">
              <w:rPr>
                <w:rFonts w:ascii="Garamond" w:hAnsi="Garamond"/>
                <w:sz w:val="22"/>
                <w:highlight w:val="yellow"/>
              </w:rPr>
              <w:t>от 24.11.2016 № 4212-У</w:t>
            </w:r>
            <w:r w:rsidRPr="00A43401">
              <w:rPr>
                <w:rFonts w:ascii="Garamond" w:hAnsi="Garamond"/>
                <w:color w:val="000000"/>
                <w:sz w:val="22"/>
                <w:highlight w:val="yellow"/>
              </w:rPr>
              <w:t xml:space="preserve"> «О перечне, формах и порядке составления и представления форм отчетности кредитных организаций в Центральный банк Российской Федерации».</w:t>
            </w:r>
          </w:p>
          <w:p w14:paraId="7D6BCCB3" w14:textId="77777777" w:rsidR="002C146C" w:rsidRPr="000A2EA1" w:rsidRDefault="002C146C" w:rsidP="002C146C">
            <w:pPr>
              <w:keepNext/>
              <w:widowControl w:val="0"/>
              <w:ind w:left="600"/>
              <w:jc w:val="both"/>
              <w:rPr>
                <w:rFonts w:ascii="Garamond" w:hAnsi="Garamond"/>
                <w:color w:val="000000"/>
                <w:sz w:val="22"/>
              </w:rPr>
            </w:pPr>
            <w:r w:rsidRPr="00263D3D">
              <w:rPr>
                <w:rFonts w:ascii="Garamond" w:hAnsi="Garamond"/>
                <w:color w:val="000000"/>
                <w:sz w:val="22"/>
              </w:rPr>
              <w:t xml:space="preserve">4. Форма № 0409135 «Информация об обязательных нормативах и о других показателях деятельности кредитной организации», направляемая кредитной организацией ежемесячно в Банк России в соответствии </w:t>
            </w:r>
            <w:r w:rsidRPr="00A43401">
              <w:rPr>
                <w:rFonts w:ascii="Garamond" w:hAnsi="Garamond"/>
                <w:color w:val="000000"/>
                <w:sz w:val="22"/>
                <w:highlight w:val="yellow"/>
              </w:rPr>
              <w:t xml:space="preserve">с указанием Банка России </w:t>
            </w:r>
            <w:r w:rsidRPr="00A43401">
              <w:rPr>
                <w:rFonts w:ascii="Garamond" w:hAnsi="Garamond"/>
                <w:sz w:val="22"/>
                <w:highlight w:val="yellow"/>
              </w:rPr>
              <w:t>от 24.11.2016 № 4212-У</w:t>
            </w:r>
            <w:r w:rsidRPr="00A43401">
              <w:rPr>
                <w:rFonts w:ascii="Garamond" w:hAnsi="Garamond"/>
                <w:color w:val="000000"/>
                <w:sz w:val="22"/>
                <w:highlight w:val="yellow"/>
              </w:rPr>
              <w:t xml:space="preserve"> «О перечне, формах и порядке составления и представления форм отчетности кредитных организаций в Центральный банк Российской Федерации».</w:t>
            </w:r>
          </w:p>
          <w:p w14:paraId="2B98E0C5" w14:textId="77777777" w:rsidR="002C146C" w:rsidRPr="000A2EA1" w:rsidRDefault="002C146C" w:rsidP="002C146C">
            <w:pPr>
              <w:keepNext/>
              <w:widowControl w:val="0"/>
              <w:ind w:left="600"/>
              <w:jc w:val="both"/>
              <w:rPr>
                <w:rFonts w:ascii="Garamond" w:hAnsi="Garamond"/>
                <w:color w:val="000000"/>
                <w:sz w:val="22"/>
              </w:rPr>
            </w:pPr>
          </w:p>
          <w:p w14:paraId="7A7BDC0A" w14:textId="77777777" w:rsidR="002C146C" w:rsidRDefault="002C146C" w:rsidP="002C146C">
            <w:pPr>
              <w:keepNext/>
              <w:widowControl w:val="0"/>
              <w:ind w:left="34"/>
              <w:jc w:val="both"/>
              <w:rPr>
                <w:rFonts w:ascii="Garamond" w:hAnsi="Garamond"/>
                <w:bCs/>
                <w:color w:val="000000"/>
                <w:sz w:val="22"/>
              </w:rPr>
            </w:pPr>
            <w:r w:rsidRPr="00263D3D">
              <w:rPr>
                <w:rFonts w:ascii="Garamond" w:hAnsi="Garamond"/>
                <w:color w:val="000000"/>
                <w:sz w:val="20"/>
                <w:szCs w:val="20"/>
              </w:rPr>
              <w:t xml:space="preserve">* Периодичность предоставления Сводной формы № 0409102 «Отчет о прибылях и убытках кредитной организации», направляемой кредитной организацией в Банк России в соответствии с </w:t>
            </w:r>
            <w:r w:rsidRPr="00A43401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Указанием Банка России </w:t>
            </w:r>
            <w:r w:rsidRPr="00A43401">
              <w:rPr>
                <w:rFonts w:ascii="Garamond" w:hAnsi="Garamond"/>
                <w:sz w:val="20"/>
                <w:szCs w:val="20"/>
                <w:highlight w:val="yellow"/>
              </w:rPr>
              <w:t>от 24.11.2016 № 4212-У</w:t>
            </w:r>
            <w:r w:rsidRPr="00A43401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 xml:space="preserve"> «О перечне, формах и порядке составления и представления форм отчетности кредитных организаций в Центральный банк Российской Федерации» – ежеквартально после окончания отчетного квартала.</w:t>
            </w:r>
            <w:r>
              <w:rPr>
                <w:rFonts w:ascii="Garamond" w:hAnsi="Garamond"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5C66" w14:textId="77777777" w:rsidR="002C146C" w:rsidRDefault="002C146C" w:rsidP="002C146C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</w:p>
          <w:p w14:paraId="54A69D21" w14:textId="77777777" w:rsidR="002C146C" w:rsidRDefault="002C146C" w:rsidP="002C146C">
            <w:pPr>
              <w:shd w:val="clear" w:color="auto" w:fill="FFFFFF"/>
              <w:spacing w:line="260" w:lineRule="atLeast"/>
              <w:jc w:val="both"/>
            </w:pPr>
            <w:r>
              <w:rPr>
                <w:rFonts w:ascii="Garamond" w:hAnsi="Garamond"/>
                <w:b/>
                <w:color w:val="000000"/>
                <w:sz w:val="22"/>
              </w:rPr>
              <w:t>…</w:t>
            </w:r>
            <w:r>
              <w:t xml:space="preserve"> </w:t>
            </w:r>
          </w:p>
          <w:p w14:paraId="16E6E05E" w14:textId="77777777" w:rsidR="002C146C" w:rsidRPr="00263D3D" w:rsidRDefault="002C146C" w:rsidP="002C146C">
            <w:pPr>
              <w:keepNext/>
              <w:widowControl w:val="0"/>
              <w:ind w:left="600"/>
              <w:jc w:val="both"/>
              <w:rPr>
                <w:rFonts w:ascii="Garamond" w:hAnsi="Garamond"/>
                <w:color w:val="000000"/>
                <w:sz w:val="22"/>
              </w:rPr>
            </w:pPr>
            <w:r w:rsidRPr="00A30880">
              <w:rPr>
                <w:rFonts w:ascii="Garamond" w:hAnsi="Garamond"/>
                <w:color w:val="000000"/>
                <w:sz w:val="22"/>
              </w:rPr>
              <w:t xml:space="preserve">1. Сводная </w:t>
            </w:r>
            <w:r w:rsidRPr="00263D3D">
              <w:rPr>
                <w:rFonts w:ascii="Garamond" w:hAnsi="Garamond"/>
                <w:color w:val="000000"/>
                <w:sz w:val="22"/>
              </w:rPr>
              <w:t xml:space="preserve">форма № 0409101 «Оборотная ведомость по счетам бухгалтерского учета кредитной организации», направляемая кредитной организацией ежемесячно в Банк России в соответствии с </w:t>
            </w:r>
            <w:r w:rsidRPr="00A43401">
              <w:rPr>
                <w:rFonts w:ascii="Garamond" w:hAnsi="Garamond"/>
                <w:color w:val="000000"/>
                <w:sz w:val="22"/>
                <w:highlight w:val="yellow"/>
              </w:rPr>
              <w:t xml:space="preserve">Указанием Банка России от 08.10.2018 N 4927-У «О перечне, формах и порядке составления и представления форм отчетности кредитных организаций в </w:t>
            </w:r>
            <w:r w:rsidRPr="00A43401">
              <w:rPr>
                <w:rFonts w:ascii="Garamond" w:hAnsi="Garamond"/>
                <w:color w:val="000000"/>
                <w:sz w:val="22"/>
                <w:highlight w:val="yellow"/>
              </w:rPr>
              <w:lastRenderedPageBreak/>
              <w:t>Центральный банк Российской Федерации»</w:t>
            </w:r>
            <w:r>
              <w:rPr>
                <w:rFonts w:ascii="Garamond" w:hAnsi="Garamond"/>
                <w:color w:val="000000"/>
                <w:sz w:val="22"/>
              </w:rPr>
              <w:t>.</w:t>
            </w:r>
          </w:p>
          <w:p w14:paraId="323A46C6" w14:textId="77777777" w:rsidR="002C146C" w:rsidRPr="00263D3D" w:rsidRDefault="002C146C" w:rsidP="002C146C">
            <w:pPr>
              <w:keepNext/>
              <w:widowControl w:val="0"/>
              <w:ind w:left="600"/>
              <w:jc w:val="both"/>
              <w:rPr>
                <w:rFonts w:ascii="Garamond" w:hAnsi="Garamond"/>
                <w:color w:val="000000"/>
                <w:sz w:val="22"/>
              </w:rPr>
            </w:pPr>
            <w:r w:rsidRPr="00263D3D">
              <w:rPr>
                <w:rFonts w:ascii="Garamond" w:hAnsi="Garamond"/>
                <w:color w:val="000000"/>
                <w:sz w:val="22"/>
              </w:rPr>
              <w:t xml:space="preserve">2. Сводная форма № 0409102 «Отчет о прибылях и убытках кредитной организации», направляемая кредитной организацией ежеквартально в Банк России в соответствии с </w:t>
            </w:r>
            <w:r w:rsidRPr="00A43401">
              <w:rPr>
                <w:rFonts w:ascii="Garamond" w:hAnsi="Garamond"/>
                <w:color w:val="000000"/>
                <w:sz w:val="22"/>
                <w:highlight w:val="yellow"/>
              </w:rPr>
              <w:t>Указанием Банка России от 08.10.2018 N 4927-У «О перечне, формах и порядке составления и представления форм отчетности кредитных организаций в Центральный банк Российской Федерации».</w:t>
            </w:r>
          </w:p>
          <w:p w14:paraId="00B9DE7E" w14:textId="77777777" w:rsidR="002C146C" w:rsidRPr="00263D3D" w:rsidRDefault="002C146C" w:rsidP="002C146C">
            <w:pPr>
              <w:keepNext/>
              <w:widowControl w:val="0"/>
              <w:ind w:left="600"/>
              <w:jc w:val="both"/>
              <w:rPr>
                <w:rFonts w:ascii="Garamond" w:hAnsi="Garamond"/>
                <w:color w:val="000000"/>
                <w:sz w:val="22"/>
              </w:rPr>
            </w:pPr>
            <w:r w:rsidRPr="00263D3D">
              <w:rPr>
                <w:rFonts w:ascii="Garamond" w:hAnsi="Garamond"/>
                <w:color w:val="000000"/>
                <w:sz w:val="22"/>
              </w:rPr>
              <w:t xml:space="preserve">3. Форма № 0409123 «Расчет собственных средств (капитала) («Базель III»)», направляемая кредитной организацией ежемесячно в Банк России в соответствии с </w:t>
            </w:r>
            <w:r w:rsidRPr="00A43401">
              <w:rPr>
                <w:rFonts w:ascii="Garamond" w:hAnsi="Garamond"/>
                <w:color w:val="000000"/>
                <w:sz w:val="22"/>
                <w:highlight w:val="yellow"/>
              </w:rPr>
              <w:t>Указанием Банка России от 08.10.2018 N 4927-У «О перечне, формах и порядке составления и представления форм отчетности кредитных организаций в Центральный банк Российской Федерации».</w:t>
            </w:r>
          </w:p>
          <w:p w14:paraId="759942F7" w14:textId="77777777" w:rsidR="002C146C" w:rsidRPr="000A2EA1" w:rsidRDefault="002C146C" w:rsidP="002C146C">
            <w:pPr>
              <w:keepNext/>
              <w:widowControl w:val="0"/>
              <w:ind w:left="600"/>
              <w:jc w:val="both"/>
              <w:rPr>
                <w:rFonts w:ascii="Garamond" w:hAnsi="Garamond"/>
                <w:color w:val="000000"/>
                <w:sz w:val="22"/>
              </w:rPr>
            </w:pPr>
            <w:r w:rsidRPr="00263D3D">
              <w:rPr>
                <w:rFonts w:ascii="Garamond" w:hAnsi="Garamond"/>
                <w:color w:val="000000"/>
                <w:sz w:val="22"/>
              </w:rPr>
              <w:t xml:space="preserve">4. Форма № 0409135 «Информация об обязательных нормативах и о других показателях деятельности кредитной организации», направляемая кредитной организацией ежемесячно в Банк России в соответствии </w:t>
            </w:r>
            <w:r w:rsidRPr="00A43401">
              <w:rPr>
                <w:rFonts w:ascii="Garamond" w:hAnsi="Garamond"/>
                <w:color w:val="000000"/>
                <w:sz w:val="22"/>
                <w:highlight w:val="yellow"/>
              </w:rPr>
              <w:t>Указанием Банка России от 08.10.2018 N 4927-У «О перечне, формах и порядке составления и представления форм отчетности кредитных организаций в Центральный банк Российской Федерации».</w:t>
            </w:r>
          </w:p>
          <w:p w14:paraId="13AAEA9B" w14:textId="77777777" w:rsidR="002C146C" w:rsidRPr="000A2EA1" w:rsidRDefault="002C146C" w:rsidP="002C146C">
            <w:pPr>
              <w:keepNext/>
              <w:widowControl w:val="0"/>
              <w:ind w:left="600"/>
              <w:jc w:val="both"/>
              <w:rPr>
                <w:rFonts w:ascii="Garamond" w:hAnsi="Garamond"/>
                <w:color w:val="000000"/>
                <w:sz w:val="22"/>
              </w:rPr>
            </w:pPr>
          </w:p>
          <w:p w14:paraId="1EF6F87A" w14:textId="77777777" w:rsidR="002C146C" w:rsidRPr="000A2EA1" w:rsidRDefault="002C146C" w:rsidP="002C146C">
            <w:pPr>
              <w:keepNext/>
              <w:widowControl w:val="0"/>
              <w:ind w:left="600"/>
              <w:jc w:val="both"/>
              <w:rPr>
                <w:rFonts w:ascii="Garamond" w:hAnsi="Garamond"/>
                <w:color w:val="000000"/>
                <w:sz w:val="22"/>
              </w:rPr>
            </w:pPr>
          </w:p>
          <w:p w14:paraId="03A734B2" w14:textId="77777777" w:rsidR="002C146C" w:rsidRPr="000A2EA1" w:rsidRDefault="002C146C" w:rsidP="002C146C">
            <w:pPr>
              <w:keepNext/>
              <w:widowControl w:val="0"/>
              <w:ind w:left="600"/>
              <w:jc w:val="both"/>
              <w:rPr>
                <w:rFonts w:ascii="Garamond" w:hAnsi="Garamond"/>
                <w:color w:val="000000"/>
                <w:sz w:val="22"/>
              </w:rPr>
            </w:pPr>
          </w:p>
          <w:p w14:paraId="409D3202" w14:textId="77777777" w:rsidR="002C146C" w:rsidRPr="00263D3D" w:rsidRDefault="002C146C" w:rsidP="002C146C">
            <w:pPr>
              <w:keepNext/>
              <w:widowControl w:val="0"/>
              <w:ind w:left="34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63D3D">
              <w:rPr>
                <w:rFonts w:ascii="Garamond" w:hAnsi="Garamond"/>
                <w:color w:val="000000"/>
                <w:sz w:val="20"/>
                <w:szCs w:val="20"/>
              </w:rPr>
              <w:t xml:space="preserve">* Периодичность предоставления Сводной формы № 0409102 «Отчет о прибылях и убытках кредитной организации», направляемой кредитной организацией в Банк России в соответствии с </w:t>
            </w:r>
            <w:r w:rsidRPr="00A43401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Указанием Банка России от 08.10.2018 N 4927-У «О перечне, формах и порядке составления и представления форм отчетности кредитных организаций в Центральный банк Российской Федерации».</w:t>
            </w:r>
          </w:p>
          <w:p w14:paraId="69944A0B" w14:textId="77777777" w:rsidR="002C146C" w:rsidRDefault="002C146C" w:rsidP="002C146C">
            <w:pPr>
              <w:shd w:val="clear" w:color="auto" w:fill="FFFFFF"/>
              <w:spacing w:line="260" w:lineRule="atLeast"/>
              <w:jc w:val="both"/>
            </w:pPr>
          </w:p>
          <w:p w14:paraId="78E98799" w14:textId="77777777" w:rsidR="002C146C" w:rsidRDefault="002C146C" w:rsidP="002C146C">
            <w:pPr>
              <w:shd w:val="clear" w:color="auto" w:fill="FFFFFF"/>
              <w:spacing w:line="260" w:lineRule="atLeast"/>
              <w:jc w:val="both"/>
              <w:rPr>
                <w:rFonts w:ascii="Garamond" w:hAnsi="Garamond"/>
                <w:b/>
                <w:color w:val="000000"/>
                <w:sz w:val="22"/>
              </w:rPr>
            </w:pPr>
          </w:p>
        </w:tc>
      </w:tr>
    </w:tbl>
    <w:p w14:paraId="1FE48A04" w14:textId="77777777" w:rsidR="009F2B88" w:rsidRPr="00582892" w:rsidRDefault="009F2B88" w:rsidP="009F2B88">
      <w:pPr>
        <w:ind w:right="-312"/>
        <w:rPr>
          <w:rFonts w:ascii="Garamond" w:hAnsi="Garamond"/>
          <w:b/>
        </w:rPr>
      </w:pPr>
    </w:p>
    <w:p w14:paraId="43A546A8" w14:textId="77777777" w:rsidR="00956269" w:rsidRPr="00582892" w:rsidRDefault="00956269" w:rsidP="009F2B88">
      <w:pPr>
        <w:ind w:right="-312"/>
        <w:rPr>
          <w:rFonts w:ascii="Garamond" w:hAnsi="Garamond"/>
          <w:b/>
        </w:rPr>
      </w:pPr>
    </w:p>
    <w:p w14:paraId="354B514C" w14:textId="77777777" w:rsidR="00B66D2B" w:rsidRDefault="00B66D2B" w:rsidP="00B66D2B">
      <w:pPr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hyperlink r:id="rId361" w:history="1">
        <w:r>
          <w:rPr>
            <w:rFonts w:ascii="Garamond" w:hAnsi="Garamond"/>
            <w:b/>
            <w:sz w:val="26"/>
            <w:szCs w:val="26"/>
          </w:rPr>
          <w:t>приложение 10 к ПОЛОЖЕНИЮ О ПОРЯДКЕ ПРЕДОСТАВЛЕНИЯ ФИНАНСОВЫХ ГАРАНТИЙ НА ОПТОВОМ РЫНКЕ. СОГЛАШЕНИЕ О ВЗАИМОДЕЙСТВИИ</w:t>
        </w:r>
        <w:r>
          <w:rPr>
            <w:sz w:val="26"/>
            <w:szCs w:val="26"/>
          </w:rPr>
          <w:t xml:space="preserve"> </w:t>
        </w:r>
      </w:hyperlink>
      <w:r>
        <w:rPr>
          <w:rFonts w:ascii="Garamond" w:hAnsi="Garamond"/>
          <w:b/>
          <w:sz w:val="26"/>
          <w:szCs w:val="26"/>
        </w:rPr>
        <w:t>(</w:t>
      </w:r>
      <w:r>
        <w:rPr>
          <w:rFonts w:ascii="Garamond" w:hAnsi="Garamond" w:cs="Garamond"/>
          <w:b/>
          <w:bCs/>
          <w:sz w:val="26"/>
          <w:szCs w:val="26"/>
        </w:rPr>
        <w:t>Приложение № 26 к Договору о присоединении к торговой системе оптового рынка)</w:t>
      </w:r>
    </w:p>
    <w:p w14:paraId="257A9A91" w14:textId="77777777" w:rsidR="00B66D2B" w:rsidRDefault="00B66D2B" w:rsidP="00B66D2B">
      <w:pPr>
        <w:rPr>
          <w:rFonts w:ascii="Garamond" w:hAnsi="Garamond" w:cs="Garamond"/>
          <w:b/>
          <w:bCs/>
          <w:sz w:val="26"/>
          <w:szCs w:val="26"/>
        </w:rPr>
      </w:pPr>
    </w:p>
    <w:p w14:paraId="6B886ADD" w14:textId="77777777" w:rsidR="00B66D2B" w:rsidRDefault="00B66D2B" w:rsidP="00B66D2B">
      <w:pPr>
        <w:jc w:val="both"/>
        <w:rPr>
          <w:rFonts w:ascii="Garamond" w:hAnsi="Garamond" w:cs="Garamond"/>
          <w:b/>
          <w:bCs/>
          <w:sz w:val="26"/>
          <w:szCs w:val="26"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6520"/>
        <w:gridCol w:w="7371"/>
      </w:tblGrid>
      <w:tr w:rsidR="00B66D2B" w14:paraId="4D0B99B6" w14:textId="77777777" w:rsidTr="005B253A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9758" w14:textId="77777777" w:rsidR="00B66D2B" w:rsidRDefault="00B66D2B" w:rsidP="005B253A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№</w:t>
            </w:r>
          </w:p>
          <w:p w14:paraId="0C52FCF0" w14:textId="77777777" w:rsidR="00B66D2B" w:rsidRDefault="00B66D2B" w:rsidP="005B253A">
            <w:pPr>
              <w:ind w:left="-108"/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пункта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414D" w14:textId="77777777" w:rsidR="00B66D2B" w:rsidRDefault="00B66D2B" w:rsidP="005B253A">
            <w:pPr>
              <w:shd w:val="clear" w:color="auto" w:fill="FFFFFF"/>
              <w:spacing w:line="260" w:lineRule="atLeast"/>
              <w:jc w:val="center"/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Редакция, действующая на момент вступления в силу изменений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1711" w14:textId="77777777" w:rsidR="00B66D2B" w:rsidRDefault="00B66D2B" w:rsidP="005B253A">
            <w:pPr>
              <w:shd w:val="clear" w:color="auto" w:fill="FFFFFF"/>
              <w:spacing w:line="260" w:lineRule="atLeast"/>
              <w:ind w:left="709"/>
              <w:jc w:val="center"/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Предлагаемая редакция</w:t>
            </w:r>
          </w:p>
          <w:p w14:paraId="356DB6D3" w14:textId="77777777" w:rsidR="00B66D2B" w:rsidRDefault="00B66D2B" w:rsidP="005B253A">
            <w:pPr>
              <w:shd w:val="clear" w:color="auto" w:fill="FFFFFF"/>
              <w:spacing w:line="260" w:lineRule="atLeast"/>
              <w:ind w:left="709"/>
              <w:jc w:val="center"/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(изменения выделены цветом)</w:t>
            </w:r>
          </w:p>
        </w:tc>
      </w:tr>
      <w:tr w:rsidR="00B66D2B" w14:paraId="602D6131" w14:textId="77777777" w:rsidTr="005B253A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CBE2" w14:textId="77777777" w:rsidR="00B66D2B" w:rsidRDefault="00B66D2B" w:rsidP="005B253A">
            <w:pPr>
              <w:jc w:val="center"/>
              <w:rPr>
                <w:rFonts w:ascii="Garamond" w:hAnsi="Garamond"/>
                <w:b/>
                <w:sz w:val="22"/>
              </w:rPr>
            </w:pPr>
          </w:p>
          <w:p w14:paraId="25DE851B" w14:textId="77777777" w:rsidR="00B66D2B" w:rsidRDefault="00B66D2B" w:rsidP="005B253A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9.3</w:t>
            </w:r>
          </w:p>
          <w:p w14:paraId="64A514C7" w14:textId="77777777" w:rsidR="00B66D2B" w:rsidRDefault="00B66D2B" w:rsidP="005B253A">
            <w:pPr>
              <w:jc w:val="center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0A6F" w14:textId="77777777" w:rsidR="00B66D2B" w:rsidRDefault="00B66D2B" w:rsidP="005B253A">
            <w:pPr>
              <w:pStyle w:val="22"/>
              <w:widowControl w:val="0"/>
              <w:tabs>
                <w:tab w:val="num" w:pos="720"/>
              </w:tabs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Настоящее Соглашение может быть расторгнуто по соглашению Сторон, а также в одностороннем внесудебном порядке в случаях, предусмотренных п. 9.5 </w:t>
            </w:r>
            <w:r w:rsidRPr="00A4340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и п. 9.6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настоящего Соглашения, а также по основаниям, установленным законодательством Российской Федерации.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0CA2" w14:textId="77777777" w:rsidR="00B66D2B" w:rsidRDefault="00B66D2B" w:rsidP="005B253A">
            <w:pPr>
              <w:pStyle w:val="22"/>
              <w:widowControl w:val="0"/>
              <w:tabs>
                <w:tab w:val="num" w:pos="720"/>
              </w:tabs>
              <w:spacing w:before="120" w:line="240" w:lineRule="auto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Cs/>
                <w:color w:val="000000"/>
                <w:sz w:val="22"/>
                <w:szCs w:val="22"/>
              </w:rPr>
              <w:t>Настоящее Соглашение может быть расторгнуто по соглашению Сторон, а также в одностороннем внесудебном порядке в случаях, предусмотренных п. 9.5 настоящего Соглашения, а также по основаниям, установленным законодательством Российской Федерации.</w:t>
            </w:r>
          </w:p>
        </w:tc>
      </w:tr>
      <w:tr w:rsidR="00B66D2B" w14:paraId="66C98CEB" w14:textId="77777777" w:rsidTr="005B253A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736F" w14:textId="77777777" w:rsidR="00B66D2B" w:rsidRDefault="00B66D2B" w:rsidP="005B253A">
            <w:pPr>
              <w:jc w:val="center"/>
              <w:rPr>
                <w:rFonts w:ascii="Garamond" w:hAnsi="Garamond"/>
                <w:b/>
                <w:sz w:val="22"/>
              </w:rPr>
            </w:pPr>
          </w:p>
          <w:p w14:paraId="54B752F9" w14:textId="77777777" w:rsidR="00B66D2B" w:rsidRDefault="00B66D2B" w:rsidP="005B253A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9.4</w:t>
            </w:r>
          </w:p>
          <w:p w14:paraId="17F6F8A5" w14:textId="77777777" w:rsidR="00B66D2B" w:rsidRDefault="00B66D2B" w:rsidP="005B253A">
            <w:pPr>
              <w:jc w:val="center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91C7" w14:textId="77777777" w:rsidR="00B66D2B" w:rsidRDefault="00B66D2B" w:rsidP="005B253A">
            <w:pPr>
              <w:pStyle w:val="22"/>
              <w:widowControl w:val="0"/>
              <w:tabs>
                <w:tab w:val="num" w:pos="720"/>
              </w:tabs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Настоящее Соглашение может быть расторгнуто АО «ЦФР» в одностороннем внесудебном порядке в случаях, предусмотренных п</w:t>
            </w:r>
            <w:r w:rsidRPr="00A4340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. 9.5 </w:t>
            </w:r>
            <w:r w:rsidRPr="00A4340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и 9.6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настоящего Соглашения, путем направления письменного уведомления Сторонам настоящего Соглашения.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7635" w14:textId="77777777" w:rsidR="00B66D2B" w:rsidRDefault="00B66D2B" w:rsidP="005B253A">
            <w:pPr>
              <w:pStyle w:val="22"/>
              <w:widowControl w:val="0"/>
              <w:tabs>
                <w:tab w:val="num" w:pos="720"/>
              </w:tabs>
              <w:spacing w:before="120" w:line="240" w:lineRule="auto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Cs/>
                <w:color w:val="000000"/>
                <w:sz w:val="22"/>
                <w:szCs w:val="22"/>
              </w:rPr>
              <w:t>Настоящее Соглашение может быть расторгнуто АО «ЦФР» в одностороннем внесудебном порядке в случаях, предусмотренных п. 9.5 настоящего Соглашения, путем направления письменного уведомления Сторонам настоящего Соглашения.</w:t>
            </w:r>
          </w:p>
        </w:tc>
      </w:tr>
      <w:tr w:rsidR="00B66D2B" w14:paraId="2270D889" w14:textId="77777777" w:rsidTr="005B253A">
        <w:trPr>
          <w:trHeight w:val="180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0004" w14:textId="77777777" w:rsidR="00B66D2B" w:rsidRDefault="00B66D2B" w:rsidP="005B253A">
            <w:pPr>
              <w:jc w:val="center"/>
              <w:rPr>
                <w:rFonts w:ascii="Garamond" w:hAnsi="Garamond"/>
                <w:b/>
                <w:sz w:val="22"/>
              </w:rPr>
            </w:pPr>
          </w:p>
          <w:p w14:paraId="157D81D5" w14:textId="77777777" w:rsidR="00B66D2B" w:rsidRDefault="00B66D2B" w:rsidP="005B253A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Приложение 2</w:t>
            </w:r>
          </w:p>
          <w:p w14:paraId="0AEA7CD5" w14:textId="77777777" w:rsidR="00B66D2B" w:rsidRDefault="00B66D2B" w:rsidP="005B253A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п.3.1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B08C" w14:textId="77777777" w:rsidR="00B66D2B" w:rsidRPr="0062788A" w:rsidRDefault="00B66D2B" w:rsidP="005B253A">
            <w:pPr>
              <w:pStyle w:val="22"/>
              <w:widowControl w:val="0"/>
              <w:tabs>
                <w:tab w:val="num" w:pos="720"/>
              </w:tabs>
              <w:spacing w:after="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Банковская гарантия должна быть выдана Гарантом по одной из форм, являющихся приложениями 3, 3.1, 3.2, 3.3, 3.4, 3.5 к настоящему Соглашению. </w:t>
            </w:r>
            <w:r w:rsidRPr="0062788A">
              <w:rPr>
                <w:rFonts w:ascii="Garamond" w:hAnsi="Garamond"/>
                <w:color w:val="000000"/>
                <w:sz w:val="22"/>
                <w:szCs w:val="22"/>
              </w:rPr>
              <w:t>Банковская гарантия, выданная Гарантом в пользу АО «ЦФР» по одной из форм, являющихся приложениями 3, 3.1, 3.1.1, 3.2, 3.3, 3.4, 3.4.1, 3.5 к настоящему Соглашению, передается Гарантом в Авизующий банк по системе SWIFT в формате сообщения, транслитерированного в латиницу по стандарту SWIFT RUR6 (приложения 4, 4.1, 4.1.1, 4.2, 4.3, 4.4, 4.4.1, 4.5, 5, 5.1 к настоящему Соглашению).</w:t>
            </w:r>
          </w:p>
          <w:p w14:paraId="4E58DB67" w14:textId="77777777" w:rsidR="00B66D2B" w:rsidRDefault="00B66D2B" w:rsidP="005B253A">
            <w:pPr>
              <w:pStyle w:val="22"/>
              <w:widowControl w:val="0"/>
              <w:tabs>
                <w:tab w:val="num" w:pos="720"/>
              </w:tabs>
              <w:spacing w:after="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2788A">
              <w:rPr>
                <w:rFonts w:ascii="Garamond" w:hAnsi="Garamond"/>
                <w:color w:val="000000"/>
                <w:sz w:val="22"/>
                <w:szCs w:val="22"/>
              </w:rPr>
              <w:t>Изменение Банковской гарантии передается Гарантом в Авизующий банк по системе SWIFT в формате сообщения, транслитерированного в латиницу по стандарту SWIFT RUR6.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D183" w14:textId="77777777" w:rsidR="00B66D2B" w:rsidRPr="0062788A" w:rsidRDefault="00B66D2B" w:rsidP="005B253A">
            <w:pPr>
              <w:pStyle w:val="22"/>
              <w:widowControl w:val="0"/>
              <w:tabs>
                <w:tab w:val="num" w:pos="720"/>
              </w:tabs>
              <w:spacing w:after="0" w:line="240" w:lineRule="auto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Банковская гарантия должна быть выдана Гарантом по одной из форм, являющихся приложениями 3, 3.1, </w:t>
            </w:r>
            <w:r w:rsidRPr="00A43401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3.1.1,</w:t>
            </w:r>
            <w:r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3.2, 3.3, 3.4, </w:t>
            </w:r>
            <w:r w:rsidRPr="00A43401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3.4.1,</w:t>
            </w:r>
            <w:r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3.5 к настоящему Соглашению. </w:t>
            </w:r>
            <w:r w:rsidRPr="0062788A">
              <w:rPr>
                <w:rFonts w:ascii="Garamond" w:hAnsi="Garamond"/>
                <w:bCs/>
                <w:color w:val="000000"/>
                <w:sz w:val="22"/>
                <w:szCs w:val="22"/>
              </w:rPr>
              <w:t>Банковская гарантия, выданная Гарантом в пользу АО «ЦФР» по одной из форм, являющихся приложениями 3, 3.1, 3.1.1, 3.2, 3.3, 3.4, 3.4.1, 3.5 к настоящему Соглашению, передается Гарантом в Авизующий банк по системе SWIFT в формате сообщения, транслитерированного в латиницу по стандарту SWIFT RUR6 (приложения 4, 4.1, 4.1.1, 4.2, 4.3, 4.4, 4.4.1, 4.5, 5, 5.1 к настоящему Соглашению).</w:t>
            </w:r>
          </w:p>
          <w:p w14:paraId="28A3794A" w14:textId="77777777" w:rsidR="00B66D2B" w:rsidRPr="0062788A" w:rsidRDefault="00B66D2B" w:rsidP="005B253A">
            <w:pPr>
              <w:pStyle w:val="22"/>
              <w:widowControl w:val="0"/>
              <w:tabs>
                <w:tab w:val="num" w:pos="720"/>
              </w:tabs>
              <w:spacing w:after="0" w:line="240" w:lineRule="auto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  <w:r w:rsidRPr="0062788A">
              <w:rPr>
                <w:rFonts w:ascii="Garamond" w:hAnsi="Garamond"/>
                <w:bCs/>
                <w:color w:val="000000"/>
                <w:sz w:val="22"/>
                <w:szCs w:val="22"/>
              </w:rPr>
              <w:t>Изменение Банковской гарантии передается Гарантом в Авизующий банк по системе SWIFT в формате сообщения, транслитерированного в латиницу по стандарту SWIFT RUR6.</w:t>
            </w:r>
          </w:p>
        </w:tc>
      </w:tr>
      <w:tr w:rsidR="00B66D2B" w14:paraId="60A4694C" w14:textId="77777777" w:rsidTr="005B253A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D2A4" w14:textId="77777777" w:rsidR="00B66D2B" w:rsidRDefault="00B66D2B" w:rsidP="005B253A">
            <w:pPr>
              <w:jc w:val="center"/>
              <w:rPr>
                <w:rFonts w:ascii="Garamond" w:hAnsi="Garamond"/>
                <w:b/>
                <w:sz w:val="22"/>
              </w:rPr>
            </w:pPr>
          </w:p>
          <w:p w14:paraId="6BB0B35E" w14:textId="77777777" w:rsidR="00B66D2B" w:rsidRDefault="00B66D2B" w:rsidP="005B253A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Приложение 2</w:t>
            </w:r>
          </w:p>
          <w:p w14:paraId="74DE1C86" w14:textId="77777777" w:rsidR="00B66D2B" w:rsidRDefault="00B66D2B" w:rsidP="005B253A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п.4.2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38CB" w14:textId="77777777" w:rsidR="00B66D2B" w:rsidRDefault="00B66D2B" w:rsidP="005B253A">
            <w:pPr>
              <w:widowControl w:val="0"/>
              <w:spacing w:before="120" w:after="120"/>
              <w:jc w:val="both"/>
              <w:rPr>
                <w:rFonts w:ascii="Garamond" w:hAnsi="Garamond"/>
                <w:bCs/>
                <w:color w:val="000000"/>
                <w:sz w:val="22"/>
              </w:rPr>
            </w:pPr>
            <w:r>
              <w:rPr>
                <w:rFonts w:ascii="Garamond" w:hAnsi="Garamond"/>
                <w:bCs/>
                <w:color w:val="000000"/>
                <w:sz w:val="22"/>
              </w:rPr>
              <w:t xml:space="preserve">При получении от АО «ЦФР» до 14:00 (по московскому времени) текущего рабочего дня требования об осуществлении платежа по банковской гарантии, составленного АО «ЦФР» по формам, указанным в приложениях 6, 6.1, 6.2, 6.3 к настоящему Соглашению, Авизующий банк не позднее дня получения указанного документа направляет по системе </w:t>
            </w:r>
            <w:r>
              <w:rPr>
                <w:rFonts w:ascii="Garamond" w:hAnsi="Garamond"/>
                <w:bCs/>
                <w:color w:val="000000"/>
                <w:sz w:val="22"/>
                <w:lang w:val="en-US"/>
              </w:rPr>
              <w:t>SWIFT</w:t>
            </w:r>
            <w:r>
              <w:rPr>
                <w:rFonts w:ascii="Garamond" w:hAnsi="Garamond"/>
                <w:bCs/>
                <w:color w:val="000000"/>
                <w:sz w:val="22"/>
              </w:rPr>
              <w:t xml:space="preserve"> в адрес Гаранта сообщение с текстом требования АО «ЦФР» об осуществлении платежа по банковской гарантии, установленным в приложениях 6, 6.1, 6.2, 6.3 к настоящему Соглашению и транслитерированным Авизующим банком в латиницу по стандарту SWIFT RUR6 (приложения 7, 7.1, 7.2, 7.3, 8, 8.1 к настоящему Соглашению).</w:t>
            </w:r>
          </w:p>
          <w:p w14:paraId="7F047DD0" w14:textId="77777777" w:rsidR="00B66D2B" w:rsidRDefault="00B66D2B" w:rsidP="005B253A">
            <w:pPr>
              <w:pStyle w:val="22"/>
              <w:widowControl w:val="0"/>
              <w:tabs>
                <w:tab w:val="num" w:pos="720"/>
              </w:tabs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Cs/>
                <w:color w:val="000000"/>
                <w:sz w:val="22"/>
                <w:szCs w:val="22"/>
                <w:lang w:eastAsia="en-US"/>
              </w:rPr>
              <w:t>При получении Авизующим банком от АО «ЦФР» требования об осуществлении платежа по банковской гарантии после 14:00 (по московскому времени) текущего рабочего дня считается, что данный документ получен Авизующим банком на следующий рабочий день.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8BFF" w14:textId="77777777" w:rsidR="00B66D2B" w:rsidRDefault="00B66D2B" w:rsidP="005B253A">
            <w:pPr>
              <w:pStyle w:val="22"/>
              <w:widowControl w:val="0"/>
              <w:spacing w:before="120" w:line="240" w:lineRule="auto"/>
              <w:jc w:val="both"/>
              <w:rPr>
                <w:rFonts w:ascii="Garamond" w:hAnsi="Garamond"/>
                <w:bCs/>
                <w:color w:val="000000"/>
                <w:sz w:val="22"/>
              </w:rPr>
            </w:pPr>
            <w:r>
              <w:rPr>
                <w:rFonts w:ascii="Garamond" w:hAnsi="Garamond"/>
                <w:bCs/>
                <w:color w:val="000000"/>
                <w:sz w:val="22"/>
              </w:rPr>
              <w:t xml:space="preserve">При получении от АО «ЦФР» до 14:00 (по московскому времени) текущего рабочего дня требования об осуществлении платежа по банковской гарантии, составленного АО «ЦФР» по формам, указанным в приложениях 6, 6.1, 6.2, 6.3 к настоящему Соглашению, Авизующий банк не позднее дня получения указанного документа направляет по системе </w:t>
            </w:r>
            <w:r>
              <w:rPr>
                <w:rFonts w:ascii="Garamond" w:hAnsi="Garamond"/>
                <w:bCs/>
                <w:color w:val="000000"/>
                <w:sz w:val="22"/>
                <w:lang w:val="en-US"/>
              </w:rPr>
              <w:t>SWIFT</w:t>
            </w:r>
            <w:r>
              <w:rPr>
                <w:rFonts w:ascii="Garamond" w:hAnsi="Garamond"/>
                <w:bCs/>
                <w:color w:val="000000"/>
                <w:sz w:val="22"/>
              </w:rPr>
              <w:t xml:space="preserve"> в адрес Гаранта сообщение с текстом требования АО «ЦФР» об осуществлении платежа по банковской гарантии, установленным в приложениях 6, 6.1, 6.2, 6.3 к настоящему Соглашению и транслитерированным Авизующим банком в латиницу по стандарту SWIFT RUR6 (приложения 7, 7.1, 7.2, 7.3, 8, 8.1 к настоящему Соглашению) </w:t>
            </w:r>
            <w:r w:rsidRPr="00A43401">
              <w:rPr>
                <w:rFonts w:ascii="Garamond" w:hAnsi="Garamond"/>
                <w:bCs/>
                <w:color w:val="000000"/>
                <w:sz w:val="22"/>
                <w:highlight w:val="yellow"/>
              </w:rPr>
              <w:t>до 17:00 (по московскому времени)</w:t>
            </w:r>
            <w:r>
              <w:rPr>
                <w:rFonts w:ascii="Garamond" w:hAnsi="Garamond"/>
                <w:bCs/>
                <w:color w:val="000000"/>
                <w:sz w:val="22"/>
              </w:rPr>
              <w:t>.</w:t>
            </w:r>
          </w:p>
          <w:p w14:paraId="5516A428" w14:textId="77777777" w:rsidR="00B66D2B" w:rsidRDefault="00B66D2B" w:rsidP="005B253A">
            <w:pPr>
              <w:pStyle w:val="22"/>
              <w:widowControl w:val="0"/>
              <w:tabs>
                <w:tab w:val="num" w:pos="720"/>
              </w:tabs>
              <w:spacing w:before="120" w:line="240" w:lineRule="auto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Cs/>
                <w:color w:val="000000"/>
                <w:sz w:val="22"/>
                <w:szCs w:val="22"/>
              </w:rPr>
              <w:t>При получении Авизующим банком от АО «ЦФР» требования об осуществлении платежа по банковской гарантии после 14:00 (по московскому времени) текущего рабочего дня считается, что данный документ получен Авизующим банком на следующий рабочий день</w:t>
            </w:r>
            <w:r w:rsidRPr="00A43401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 xml:space="preserve">, при этом Авизующий банк обязан отправить Гаранту сообщение с текстом требования АО «ЦФР» об </w:t>
            </w:r>
            <w:r w:rsidRPr="00A43401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lastRenderedPageBreak/>
              <w:t>осуществлении платежа по банковской гарантии не позднее 14:00 (по московскому времени) дня получения указанного документа.</w:t>
            </w:r>
          </w:p>
        </w:tc>
      </w:tr>
      <w:tr w:rsidR="00B66D2B" w14:paraId="3EA1E6F1" w14:textId="77777777" w:rsidTr="005B253A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6F7D" w14:textId="77777777" w:rsidR="00B66D2B" w:rsidRDefault="00B66D2B" w:rsidP="005B253A">
            <w:pPr>
              <w:jc w:val="center"/>
              <w:rPr>
                <w:rFonts w:ascii="Garamond" w:hAnsi="Garamond"/>
                <w:b/>
                <w:sz w:val="22"/>
              </w:rPr>
            </w:pPr>
          </w:p>
          <w:p w14:paraId="2789D0F3" w14:textId="77777777" w:rsidR="00B66D2B" w:rsidRDefault="00B66D2B" w:rsidP="005B253A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Приложение 2</w:t>
            </w:r>
          </w:p>
          <w:p w14:paraId="6D21B924" w14:textId="77777777" w:rsidR="00B66D2B" w:rsidRDefault="00B66D2B" w:rsidP="005B253A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п.4.3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8321" w14:textId="77777777" w:rsidR="00B66D2B" w:rsidRDefault="00B66D2B" w:rsidP="005B253A">
            <w:pPr>
              <w:pStyle w:val="22"/>
              <w:widowControl w:val="0"/>
              <w:tabs>
                <w:tab w:val="num" w:pos="720"/>
              </w:tabs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4340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Не позднее дня получения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от Авизующего банка требования об осуществлении платежа по банковской гарантии Гарант обязан направить подтверждение о получении указанного требования в Авизующий Банк по форме, указанной в приложении 9 к настоящему Соглашению, по системе SWIFT.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55F1" w14:textId="77777777" w:rsidR="00B66D2B" w:rsidRPr="00B66D2B" w:rsidRDefault="00B66D2B" w:rsidP="005B253A">
            <w:pPr>
              <w:pStyle w:val="22"/>
              <w:widowControl w:val="0"/>
              <w:tabs>
                <w:tab w:val="num" w:pos="720"/>
              </w:tabs>
              <w:spacing w:before="120" w:after="0" w:line="240" w:lineRule="auto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  <w:highlight w:val="green"/>
              </w:rPr>
            </w:pPr>
            <w:r w:rsidRPr="00A43401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 xml:space="preserve">При получении </w:t>
            </w:r>
            <w:r>
              <w:rPr>
                <w:rFonts w:ascii="Garamond" w:hAnsi="Garamond"/>
                <w:bCs/>
                <w:color w:val="000000"/>
                <w:sz w:val="22"/>
                <w:szCs w:val="22"/>
              </w:rPr>
              <w:t>от Авизующего банка требования об осуществлении платежа по банковской гарантии Гарант обязан направить подтверждение о получении указанного требования в Авизующий Банк по форме, указанной в приложении 9 к настоящему Соглашению, по системе SWIFT</w:t>
            </w:r>
            <w:r w:rsidRPr="00A43401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 xml:space="preserve">: </w:t>
            </w:r>
          </w:p>
          <w:p w14:paraId="7EFCC6EE" w14:textId="761EB7B4" w:rsidR="00B66D2B" w:rsidRPr="00A43401" w:rsidRDefault="00B66D2B" w:rsidP="005B253A">
            <w:pPr>
              <w:pStyle w:val="22"/>
              <w:widowControl w:val="0"/>
              <w:tabs>
                <w:tab w:val="num" w:pos="720"/>
              </w:tabs>
              <w:spacing w:after="0" w:line="240" w:lineRule="auto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  <w:r w:rsidRPr="00A43401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- при получении до 17:00 (по московскому врем</w:t>
            </w:r>
            <w:r w:rsidR="00A43401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ени) – не позднее дня получения;</w:t>
            </w:r>
          </w:p>
          <w:p w14:paraId="42688422" w14:textId="77777777" w:rsidR="00B66D2B" w:rsidRDefault="00B66D2B" w:rsidP="005B253A">
            <w:pPr>
              <w:pStyle w:val="22"/>
              <w:widowControl w:val="0"/>
              <w:tabs>
                <w:tab w:val="num" w:pos="720"/>
              </w:tabs>
              <w:spacing w:line="240" w:lineRule="auto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A43401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- при получении после 17:00 (по московскому времени) – на следующий рабочий день до 14:00 (по московскому времени).</w:t>
            </w:r>
          </w:p>
        </w:tc>
      </w:tr>
      <w:tr w:rsidR="00B66D2B" w14:paraId="1109D324" w14:textId="77777777" w:rsidTr="005B253A">
        <w:trPr>
          <w:trHeight w:val="69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762D" w14:textId="77777777" w:rsidR="00B66D2B" w:rsidRDefault="00B66D2B" w:rsidP="005B253A">
            <w:pPr>
              <w:jc w:val="center"/>
              <w:rPr>
                <w:rFonts w:ascii="Garamond" w:hAnsi="Garamond"/>
                <w:b/>
                <w:sz w:val="22"/>
              </w:rPr>
            </w:pPr>
          </w:p>
          <w:p w14:paraId="0C339942" w14:textId="77777777" w:rsidR="00B66D2B" w:rsidRDefault="00B66D2B" w:rsidP="005B253A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Приложение 12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2496" w14:textId="77777777" w:rsidR="00B66D2B" w:rsidRPr="00CF11D3" w:rsidRDefault="00B66D2B" w:rsidP="005B253A">
            <w:pPr>
              <w:spacing w:before="120" w:after="120"/>
              <w:jc w:val="right"/>
              <w:rPr>
                <w:rFonts w:ascii="Garamond" w:hAnsi="Garamond"/>
                <w:b/>
                <w:color w:val="000000"/>
                <w:sz w:val="22"/>
              </w:rPr>
            </w:pPr>
            <w:r w:rsidRPr="00CF11D3">
              <w:rPr>
                <w:rFonts w:ascii="Garamond" w:hAnsi="Garamond"/>
                <w:b/>
                <w:color w:val="000000"/>
                <w:sz w:val="22"/>
              </w:rPr>
              <w:t>Приложение 12</w:t>
            </w:r>
          </w:p>
          <w:p w14:paraId="1F075D65" w14:textId="77777777" w:rsidR="00B66D2B" w:rsidRPr="00CF11D3" w:rsidRDefault="00B66D2B" w:rsidP="005B253A">
            <w:pPr>
              <w:pStyle w:val="20"/>
              <w:keepNext/>
              <w:tabs>
                <w:tab w:val="left" w:pos="5670"/>
              </w:tabs>
              <w:ind w:left="0"/>
              <w:jc w:val="right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CF11D3">
              <w:rPr>
                <w:rFonts w:ascii="Garamond" w:hAnsi="Garamond"/>
                <w:b/>
                <w:color w:val="000000"/>
                <w:sz w:val="22"/>
                <w:szCs w:val="22"/>
              </w:rPr>
              <w:t>к Соглашению о взаимодействии от __.___.20___г.</w:t>
            </w:r>
          </w:p>
          <w:p w14:paraId="7896A96E" w14:textId="77777777" w:rsidR="00B66D2B" w:rsidRDefault="00B66D2B" w:rsidP="005B253A">
            <w:pPr>
              <w:pStyle w:val="22"/>
              <w:tabs>
                <w:tab w:val="num" w:pos="720"/>
              </w:tabs>
              <w:spacing w:before="120" w:line="240" w:lineRule="auto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Перечень обязательных документов, предоставляемых Гарантом, являющимся кредитной организацией, и Авизующим банком в АО «ЦФР» ежемесячно после окончания отчетного месяца*, для подтверждения соответствия критериям отнесения организаций к категории аккредитованных организаций в системе финансовых гарантий на оптовом рынке (документы предоставляются в электронном виде </w:t>
            </w:r>
            <w:r w:rsidRPr="00A43401">
              <w:rPr>
                <w:rFonts w:ascii="Garamond" w:hAnsi="Garamond"/>
                <w:b/>
                <w:bCs/>
                <w:color w:val="000000"/>
                <w:sz w:val="22"/>
                <w:szCs w:val="22"/>
                <w:highlight w:val="yellow"/>
              </w:rPr>
              <w:t>в виде отсканированных копий отчетности, подписанной уполномоченными лицами Гаранта и оформленной печатью Гаранта, в виде одного zip-архива</w:t>
            </w: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)</w:t>
            </w:r>
          </w:p>
          <w:p w14:paraId="46EED493" w14:textId="77777777" w:rsidR="00B66D2B" w:rsidRPr="000A2EA1" w:rsidRDefault="00B66D2B" w:rsidP="00B44ABE">
            <w:pPr>
              <w:pStyle w:val="ac"/>
              <w:keepNext/>
              <w:widowControl w:val="0"/>
              <w:numPr>
                <w:ilvl w:val="0"/>
                <w:numId w:val="10"/>
              </w:numPr>
              <w:autoSpaceDE/>
              <w:autoSpaceDN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0A2EA1">
              <w:rPr>
                <w:rFonts w:ascii="Garamond" w:hAnsi="Garamond"/>
                <w:color w:val="000000"/>
                <w:sz w:val="22"/>
                <w:szCs w:val="22"/>
              </w:rPr>
              <w:t xml:space="preserve">Сводная форма № 0409101 «Оборотная ведомость по счетам бухгалтерского учета кредитной организации», направляемая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Г</w:t>
            </w:r>
            <w:r w:rsidRPr="000A2EA1">
              <w:rPr>
                <w:rFonts w:ascii="Garamond" w:hAnsi="Garamond"/>
                <w:color w:val="000000"/>
                <w:sz w:val="22"/>
                <w:szCs w:val="22"/>
              </w:rPr>
              <w:t xml:space="preserve">арантом ежемесячно в ЦБ РФ в соответствии с </w:t>
            </w:r>
            <w:r w:rsidRPr="00A4340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указанием Банка России от 12.11.2009 № 2332-У «О перечне, формах и порядке составления и представления форм отчетности кредитных организаций в Центральный банк Российской Федерации»</w:t>
            </w:r>
            <w:r w:rsidRPr="000A2EA1"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14:paraId="535DEFBB" w14:textId="77777777" w:rsidR="00B66D2B" w:rsidRPr="00A43401" w:rsidRDefault="00B66D2B" w:rsidP="00B44ABE">
            <w:pPr>
              <w:pStyle w:val="ac"/>
              <w:keepNext/>
              <w:widowControl w:val="0"/>
              <w:numPr>
                <w:ilvl w:val="0"/>
                <w:numId w:val="10"/>
              </w:numPr>
              <w:autoSpaceDE/>
              <w:autoSpaceDN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0A2EA1">
              <w:rPr>
                <w:rFonts w:ascii="Garamond" w:hAnsi="Garamond"/>
                <w:color w:val="000000"/>
                <w:sz w:val="22"/>
                <w:szCs w:val="22"/>
              </w:rPr>
              <w:t xml:space="preserve">Сводная форма № 0409102 «Отчет о прибылях и убытках кредитной организации», направляемая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Гарантом</w:t>
            </w:r>
            <w:r w:rsidRPr="000A2EA1">
              <w:rPr>
                <w:rFonts w:ascii="Garamond" w:hAnsi="Garamond"/>
                <w:color w:val="000000"/>
                <w:sz w:val="22"/>
                <w:szCs w:val="22"/>
              </w:rPr>
              <w:t xml:space="preserve"> ежеквартально в ЦБ РФ в соответствии </w:t>
            </w:r>
            <w:r w:rsidRPr="00A4340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с указанием Банка России от 12.11.2009 № 2332-У «О перечне, формах и порядке составления и представления форм отчетности кредитных организаций в Центральный банк Российской </w:t>
            </w:r>
            <w:r w:rsidRPr="00A4340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lastRenderedPageBreak/>
              <w:t>Федерации».</w:t>
            </w:r>
          </w:p>
          <w:p w14:paraId="55C2BB17" w14:textId="77777777" w:rsidR="00B66D2B" w:rsidRPr="00A43401" w:rsidRDefault="00B66D2B" w:rsidP="00B44ABE">
            <w:pPr>
              <w:pStyle w:val="ac"/>
              <w:keepNext/>
              <w:widowControl w:val="0"/>
              <w:numPr>
                <w:ilvl w:val="0"/>
                <w:numId w:val="10"/>
              </w:numPr>
              <w:autoSpaceDE/>
              <w:autoSpaceDN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0A2EA1">
              <w:rPr>
                <w:rFonts w:ascii="Garamond" w:hAnsi="Garamond"/>
                <w:color w:val="000000"/>
                <w:sz w:val="22"/>
                <w:szCs w:val="22"/>
              </w:rPr>
              <w:t>Форма № 04091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23</w:t>
            </w:r>
            <w:r w:rsidRPr="000A2EA1">
              <w:rPr>
                <w:rFonts w:ascii="Garamond" w:hAnsi="Garamond"/>
                <w:color w:val="000000"/>
                <w:sz w:val="22"/>
                <w:szCs w:val="22"/>
              </w:rPr>
              <w:t xml:space="preserve"> «Расчет собственных средств (капитала)</w:t>
            </w:r>
            <w:r w:rsidRPr="008A457F">
              <w:rPr>
                <w:rFonts w:ascii="Garamond" w:hAnsi="Garamond"/>
                <w:color w:val="000000"/>
                <w:sz w:val="22"/>
                <w:szCs w:val="22"/>
              </w:rPr>
              <w:t xml:space="preserve"> («Базель III»)»</w:t>
            </w:r>
            <w:r w:rsidRPr="000A2EA1">
              <w:rPr>
                <w:rFonts w:ascii="Garamond" w:hAnsi="Garamond"/>
                <w:color w:val="000000"/>
                <w:sz w:val="22"/>
                <w:szCs w:val="22"/>
              </w:rPr>
              <w:t xml:space="preserve">, направляемая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Гарантом</w:t>
            </w:r>
            <w:r w:rsidRPr="000A2EA1">
              <w:rPr>
                <w:rFonts w:ascii="Garamond" w:hAnsi="Garamond"/>
                <w:color w:val="000000"/>
                <w:sz w:val="22"/>
                <w:szCs w:val="22"/>
              </w:rPr>
              <w:t xml:space="preserve"> ежемесячно в ЦБ РФ в соответствии </w:t>
            </w:r>
            <w:r w:rsidRPr="0093382B">
              <w:rPr>
                <w:rFonts w:ascii="Garamond" w:hAnsi="Garamond"/>
                <w:color w:val="000000"/>
                <w:sz w:val="22"/>
                <w:szCs w:val="22"/>
              </w:rPr>
              <w:t xml:space="preserve">с </w:t>
            </w:r>
            <w:r w:rsidRPr="00A4340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указанием Банка России от 12.11.2009 № 2332-У «О перечне, формах и порядке составления и представления форм отчетности кредитных организаций в Центральный банк Российской Федерации».</w:t>
            </w:r>
          </w:p>
          <w:p w14:paraId="2A90393F" w14:textId="77777777" w:rsidR="00B66D2B" w:rsidRPr="00A43401" w:rsidRDefault="00B66D2B" w:rsidP="00B44ABE">
            <w:pPr>
              <w:pStyle w:val="ac"/>
              <w:keepNext/>
              <w:widowControl w:val="0"/>
              <w:numPr>
                <w:ilvl w:val="0"/>
                <w:numId w:val="10"/>
              </w:numPr>
              <w:autoSpaceDE/>
              <w:autoSpaceDN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0A2EA1">
              <w:rPr>
                <w:rFonts w:ascii="Garamond" w:hAnsi="Garamond"/>
                <w:color w:val="000000"/>
                <w:sz w:val="22"/>
                <w:szCs w:val="22"/>
              </w:rPr>
              <w:t xml:space="preserve">Форма № 0409135 «Информация об обязательных нормативах и о других показателях деятельности кредитной организации», направляемая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Гарантом</w:t>
            </w:r>
            <w:r w:rsidRPr="000A2EA1">
              <w:rPr>
                <w:rFonts w:ascii="Garamond" w:hAnsi="Garamond"/>
                <w:color w:val="000000"/>
                <w:sz w:val="22"/>
                <w:szCs w:val="22"/>
              </w:rPr>
              <w:t xml:space="preserve"> ежемесячно в ЦБ РФ в соответствии </w:t>
            </w:r>
            <w:r w:rsidRPr="00A4340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с указанием Банка России от 12.11.2009 № 2332-У «О перечне, формах и порядке составления и представления форм отчетности кредитных организаций в Центральный банк Российской Федерации».</w:t>
            </w:r>
          </w:p>
          <w:p w14:paraId="79F10232" w14:textId="77777777" w:rsidR="00B66D2B" w:rsidRPr="000A2EA1" w:rsidRDefault="00B66D2B" w:rsidP="005B253A">
            <w:pPr>
              <w:keepNext/>
              <w:widowControl w:val="0"/>
              <w:jc w:val="both"/>
              <w:rPr>
                <w:rFonts w:ascii="Garamond" w:hAnsi="Garamond"/>
                <w:color w:val="000000"/>
                <w:sz w:val="22"/>
              </w:rPr>
            </w:pPr>
          </w:p>
          <w:p w14:paraId="2DEE2FFA" w14:textId="77777777" w:rsidR="00B66D2B" w:rsidRPr="00BC612E" w:rsidRDefault="00B66D2B" w:rsidP="005B253A">
            <w:pPr>
              <w:pStyle w:val="ac"/>
              <w:keepNext/>
              <w:widowControl w:val="0"/>
              <w:ind w:left="33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BC612E">
              <w:rPr>
                <w:rFonts w:ascii="Garamond" w:hAnsi="Garamond"/>
                <w:color w:val="000000"/>
                <w:sz w:val="20"/>
                <w:szCs w:val="20"/>
              </w:rPr>
              <w:t xml:space="preserve">* Периодичность предоставления Сводной формы № 0409102 «Отчет о прибылях и убытках кредитной организации», направляемой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>Гарантом</w:t>
            </w:r>
            <w:r w:rsidRPr="00BC612E">
              <w:rPr>
                <w:rFonts w:ascii="Garamond" w:hAnsi="Garamond"/>
                <w:color w:val="000000"/>
                <w:sz w:val="20"/>
                <w:szCs w:val="20"/>
              </w:rPr>
              <w:t xml:space="preserve"> в ЦБ РФ в соответствии </w:t>
            </w:r>
            <w:r w:rsidRPr="0093382B">
              <w:rPr>
                <w:rFonts w:ascii="Garamond" w:hAnsi="Garamond"/>
                <w:color w:val="000000"/>
                <w:sz w:val="20"/>
                <w:szCs w:val="20"/>
              </w:rPr>
              <w:t xml:space="preserve">с </w:t>
            </w:r>
            <w:r w:rsidRPr="00A43401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указанием Банка России от 12.11.2009 № 2332-У «О перечне, формах и порядке составления и представления форм отчетности кредитных организаций в Центральный банк Российской Федерации»</w:t>
            </w:r>
            <w:r w:rsidRPr="00BC612E">
              <w:rPr>
                <w:rFonts w:ascii="Garamond" w:hAnsi="Garamond"/>
                <w:color w:val="000000"/>
                <w:sz w:val="20"/>
                <w:szCs w:val="20"/>
              </w:rPr>
              <w:t xml:space="preserve"> – ежеквартально после окончания отчетного квартала.</w:t>
            </w:r>
          </w:p>
          <w:p w14:paraId="25B34E62" w14:textId="77777777" w:rsidR="00B66D2B" w:rsidRDefault="00B66D2B" w:rsidP="005B253A">
            <w:pPr>
              <w:pStyle w:val="22"/>
              <w:tabs>
                <w:tab w:val="num" w:pos="720"/>
              </w:tabs>
              <w:spacing w:before="120" w:line="240" w:lineRule="auto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…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26A9" w14:textId="77777777" w:rsidR="00B66D2B" w:rsidRDefault="00B66D2B" w:rsidP="00B66D2B">
            <w:pPr>
              <w:spacing w:before="120" w:after="120"/>
              <w:jc w:val="right"/>
              <w:rPr>
                <w:rFonts w:ascii="Garamond" w:hAnsi="Garamond"/>
                <w:b/>
                <w:color w:val="000000"/>
                <w:sz w:val="22"/>
              </w:rPr>
            </w:pPr>
            <w:r w:rsidRPr="00CF11D3">
              <w:rPr>
                <w:rFonts w:ascii="Garamond" w:hAnsi="Garamond"/>
                <w:b/>
                <w:color w:val="000000"/>
                <w:sz w:val="22"/>
              </w:rPr>
              <w:lastRenderedPageBreak/>
              <w:t>Приложение 12</w:t>
            </w:r>
          </w:p>
          <w:p w14:paraId="778CB720" w14:textId="77777777" w:rsidR="00B66D2B" w:rsidRDefault="00B66D2B" w:rsidP="00B66D2B">
            <w:pPr>
              <w:spacing w:before="120" w:after="120"/>
              <w:jc w:val="right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CF11D3">
              <w:rPr>
                <w:rFonts w:ascii="Garamond" w:hAnsi="Garamond"/>
                <w:b/>
                <w:color w:val="000000"/>
                <w:sz w:val="22"/>
                <w:szCs w:val="22"/>
              </w:rPr>
              <w:t>к Соглашению о взаимодействии от __.___.20___г.</w:t>
            </w:r>
          </w:p>
          <w:p w14:paraId="202C3C64" w14:textId="6C5A4733" w:rsidR="00B66D2B" w:rsidRPr="00B66D2B" w:rsidRDefault="00B66D2B" w:rsidP="00B66D2B">
            <w:pPr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66D2B">
              <w:rPr>
                <w:rFonts w:ascii="Garamond" w:hAnsi="Garamond"/>
                <w:b/>
                <w:sz w:val="22"/>
                <w:szCs w:val="22"/>
              </w:rPr>
              <w:t>Перечень обязательных документов, предоставляемых Гарантом, являющимся кредитной организацией, и Авизующим банком в АО «ЦФР» ежемесячно после окончания отчетного месяца*, для подтверждения соответствия критериям отнесения организаций к категории аккредитованных организаций в системе финансовых гарантий на оптовом рынке (документы предоставляются</w:t>
            </w:r>
            <w:r w:rsidRPr="00B66D2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66D2B">
              <w:rPr>
                <w:rFonts w:ascii="Garamond" w:hAnsi="Garamond"/>
                <w:b/>
                <w:sz w:val="22"/>
                <w:szCs w:val="22"/>
              </w:rPr>
              <w:t xml:space="preserve">в электронном виде </w:t>
            </w:r>
            <w:r w:rsidRPr="00A43401">
              <w:rPr>
                <w:rFonts w:ascii="Garamond" w:hAnsi="Garamond"/>
                <w:b/>
                <w:sz w:val="22"/>
                <w:szCs w:val="22"/>
                <w:highlight w:val="yellow"/>
              </w:rPr>
              <w:t>(файлы с отсканированными копиями отчетности, подписанной уполномоченным лицом с проставлением печати аккредитованной организации, помещенные в один zip-архив) или на бумажном носителе (копии отчетности, заверенные подписью уполномоченного лица и печатью аккредитованной организации)</w:t>
            </w:r>
            <w:r w:rsidRPr="00B66D2B">
              <w:rPr>
                <w:rFonts w:ascii="Garamond" w:hAnsi="Garamond"/>
                <w:b/>
                <w:sz w:val="22"/>
                <w:szCs w:val="22"/>
              </w:rPr>
              <w:t>)</w:t>
            </w:r>
          </w:p>
          <w:p w14:paraId="445184EC" w14:textId="77777777" w:rsidR="00B66D2B" w:rsidRPr="000A2EA1" w:rsidRDefault="00B66D2B" w:rsidP="00B44ABE">
            <w:pPr>
              <w:pStyle w:val="ac"/>
              <w:keepNext/>
              <w:widowControl w:val="0"/>
              <w:numPr>
                <w:ilvl w:val="0"/>
                <w:numId w:val="11"/>
              </w:numPr>
              <w:autoSpaceDE/>
              <w:autoSpaceDN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0A2EA1">
              <w:rPr>
                <w:rFonts w:ascii="Garamond" w:hAnsi="Garamond"/>
                <w:color w:val="000000"/>
                <w:sz w:val="22"/>
                <w:szCs w:val="22"/>
              </w:rPr>
              <w:t xml:space="preserve">Сводная форма № 0409101 «Оборотная ведомость по счетам бухгалтерского учета кредитной организации», направляемая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Г</w:t>
            </w:r>
            <w:r w:rsidRPr="000A2EA1">
              <w:rPr>
                <w:rFonts w:ascii="Garamond" w:hAnsi="Garamond"/>
                <w:color w:val="000000"/>
                <w:sz w:val="22"/>
                <w:szCs w:val="22"/>
              </w:rPr>
              <w:t xml:space="preserve">арантом ежемесячно в ЦБ РФ в соответствии с </w:t>
            </w:r>
            <w:r w:rsidRPr="00A4340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Указанием Банка России от 08.10.2018 N 4927-У «О перечне, формах и порядке составления и представления форм отчетности кредитных организаций в Центральный банк Российской Федерации»</w:t>
            </w:r>
            <w:r w:rsidRPr="000A2EA1"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14:paraId="06653817" w14:textId="77777777" w:rsidR="00B66D2B" w:rsidRPr="000A2EA1" w:rsidRDefault="00B66D2B" w:rsidP="00B44ABE">
            <w:pPr>
              <w:pStyle w:val="ac"/>
              <w:keepNext/>
              <w:widowControl w:val="0"/>
              <w:numPr>
                <w:ilvl w:val="0"/>
                <w:numId w:val="11"/>
              </w:numPr>
              <w:autoSpaceDE/>
              <w:autoSpaceDN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0A2EA1">
              <w:rPr>
                <w:rFonts w:ascii="Garamond" w:hAnsi="Garamond"/>
                <w:color w:val="000000"/>
                <w:sz w:val="22"/>
                <w:szCs w:val="22"/>
              </w:rPr>
              <w:t xml:space="preserve">Сводная форма № 0409102 «Отчет о прибылях и убытках кредитной организации», направляемая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Гарантом</w:t>
            </w:r>
            <w:r w:rsidRPr="000A2EA1">
              <w:rPr>
                <w:rFonts w:ascii="Garamond" w:hAnsi="Garamond"/>
                <w:color w:val="000000"/>
                <w:sz w:val="22"/>
                <w:szCs w:val="22"/>
              </w:rPr>
              <w:t xml:space="preserve"> ежеквартально в ЦБ РФ в соответствии с </w:t>
            </w:r>
            <w:r w:rsidRPr="00A4340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Указанием Банка России от 08.10.2018 N 4927-У «О перечне, формах и порядке составления и представления форм отчетности кредитных организаций в Центральный банк Российской Федерации».</w:t>
            </w:r>
          </w:p>
          <w:p w14:paraId="74258279" w14:textId="77777777" w:rsidR="00B66D2B" w:rsidRPr="00A43401" w:rsidRDefault="00B66D2B" w:rsidP="00B44ABE">
            <w:pPr>
              <w:pStyle w:val="ac"/>
              <w:keepNext/>
              <w:widowControl w:val="0"/>
              <w:numPr>
                <w:ilvl w:val="0"/>
                <w:numId w:val="11"/>
              </w:numPr>
              <w:autoSpaceDE/>
              <w:autoSpaceDN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0A2EA1">
              <w:rPr>
                <w:rFonts w:ascii="Garamond" w:hAnsi="Garamond"/>
                <w:color w:val="000000"/>
                <w:sz w:val="22"/>
                <w:szCs w:val="22"/>
              </w:rPr>
              <w:t>Форма № 04091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23</w:t>
            </w:r>
            <w:r w:rsidRPr="000A2EA1">
              <w:rPr>
                <w:rFonts w:ascii="Garamond" w:hAnsi="Garamond"/>
                <w:color w:val="000000"/>
                <w:sz w:val="22"/>
                <w:szCs w:val="22"/>
              </w:rPr>
              <w:t xml:space="preserve"> «Расчет собственных средств (капитала)</w:t>
            </w:r>
            <w:r w:rsidRPr="008A457F">
              <w:rPr>
                <w:rFonts w:ascii="Garamond" w:hAnsi="Garamond"/>
                <w:color w:val="000000"/>
                <w:sz w:val="22"/>
                <w:szCs w:val="22"/>
              </w:rPr>
              <w:t xml:space="preserve"> («Базель </w:t>
            </w:r>
            <w:r w:rsidRPr="008A457F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III»)»</w:t>
            </w:r>
            <w:r w:rsidRPr="000A2EA1">
              <w:rPr>
                <w:rFonts w:ascii="Garamond" w:hAnsi="Garamond"/>
                <w:color w:val="000000"/>
                <w:sz w:val="22"/>
                <w:szCs w:val="22"/>
              </w:rPr>
              <w:t xml:space="preserve">, направляемая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Гарантом</w:t>
            </w:r>
            <w:r w:rsidRPr="000A2EA1">
              <w:rPr>
                <w:rFonts w:ascii="Garamond" w:hAnsi="Garamond"/>
                <w:color w:val="000000"/>
                <w:sz w:val="22"/>
                <w:szCs w:val="22"/>
              </w:rPr>
              <w:t xml:space="preserve"> ежемесячно в ЦБ РФ в соответствии с </w:t>
            </w:r>
            <w:r w:rsidRPr="00A4340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Указанием Банка России от 08.10.2018 N 4927-У «О перечне, формах и порядке составления и представления форм отчетности кредитных организаций в Центральный банк Российской Федерации».</w:t>
            </w:r>
          </w:p>
          <w:p w14:paraId="5E0B5E08" w14:textId="77777777" w:rsidR="00B66D2B" w:rsidRPr="00A43401" w:rsidRDefault="00B66D2B" w:rsidP="00B44ABE">
            <w:pPr>
              <w:pStyle w:val="ac"/>
              <w:keepNext/>
              <w:widowControl w:val="0"/>
              <w:numPr>
                <w:ilvl w:val="0"/>
                <w:numId w:val="11"/>
              </w:numPr>
              <w:autoSpaceDE/>
              <w:autoSpaceDN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0A2EA1">
              <w:rPr>
                <w:rFonts w:ascii="Garamond" w:hAnsi="Garamond"/>
                <w:color w:val="000000"/>
                <w:sz w:val="22"/>
                <w:szCs w:val="22"/>
              </w:rPr>
              <w:t xml:space="preserve">Форма № 0409135 «Информация об обязательных нормативах и о других показателях деятельности кредитной организации», направляемая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Гарантом</w:t>
            </w:r>
            <w:r w:rsidRPr="000A2EA1">
              <w:rPr>
                <w:rFonts w:ascii="Garamond" w:hAnsi="Garamond"/>
                <w:color w:val="000000"/>
                <w:sz w:val="22"/>
                <w:szCs w:val="22"/>
              </w:rPr>
              <w:t xml:space="preserve"> ежемесячно в ЦБ РФ в соответствии </w:t>
            </w:r>
            <w:r w:rsidRPr="00A4340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Указанием Банка России от 08.10.2018 N 4927-У «О перечне, формах и порядке составления и представления форм отчетности кредитных организаций в Центральный банк Российской Федерации».</w:t>
            </w:r>
          </w:p>
          <w:p w14:paraId="75233F55" w14:textId="77777777" w:rsidR="00B66D2B" w:rsidRPr="000A2EA1" w:rsidRDefault="00B66D2B" w:rsidP="005B253A">
            <w:pPr>
              <w:keepNext/>
              <w:widowControl w:val="0"/>
              <w:jc w:val="both"/>
              <w:rPr>
                <w:rFonts w:ascii="Garamond" w:hAnsi="Garamond"/>
                <w:color w:val="000000"/>
                <w:sz w:val="22"/>
              </w:rPr>
            </w:pPr>
          </w:p>
          <w:p w14:paraId="64418554" w14:textId="77777777" w:rsidR="00B66D2B" w:rsidRPr="00BC612E" w:rsidRDefault="00B66D2B" w:rsidP="005B253A">
            <w:pPr>
              <w:pStyle w:val="ac"/>
              <w:keepNext/>
              <w:widowControl w:val="0"/>
              <w:ind w:left="33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BC612E">
              <w:rPr>
                <w:rFonts w:ascii="Garamond" w:hAnsi="Garamond"/>
                <w:color w:val="000000"/>
                <w:sz w:val="20"/>
                <w:szCs w:val="20"/>
              </w:rPr>
              <w:t xml:space="preserve">* Периодичность предоставления Сводной формы № 0409102 «Отчет о прибылях и убытках кредитной организации», направляемой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>Гарантом</w:t>
            </w:r>
            <w:r w:rsidRPr="00BC612E">
              <w:rPr>
                <w:rFonts w:ascii="Garamond" w:hAnsi="Garamond"/>
                <w:color w:val="000000"/>
                <w:sz w:val="20"/>
                <w:szCs w:val="20"/>
              </w:rPr>
              <w:t xml:space="preserve"> в ЦБ РФ в соответствии с </w:t>
            </w:r>
            <w:r w:rsidRPr="00A43401">
              <w:rPr>
                <w:rFonts w:ascii="Garamond" w:hAnsi="Garamond"/>
                <w:color w:val="000000"/>
                <w:sz w:val="20"/>
                <w:szCs w:val="20"/>
                <w:highlight w:val="yellow"/>
              </w:rPr>
              <w:t>Указанием Банка России от 08.10.2018 N 4927-У «О перечне, формах и порядке составления и представления форм отчетности кредитных организаций в Центральный банк Российской Федерации»</w:t>
            </w:r>
            <w:r w:rsidRPr="00BC612E">
              <w:rPr>
                <w:rFonts w:ascii="Garamond" w:hAnsi="Garamond"/>
                <w:color w:val="000000"/>
                <w:sz w:val="20"/>
                <w:szCs w:val="20"/>
              </w:rPr>
              <w:t xml:space="preserve"> – ежеквартально после окончания отчетного квартала.</w:t>
            </w:r>
          </w:p>
          <w:p w14:paraId="40A4E59F" w14:textId="77777777" w:rsidR="00B66D2B" w:rsidRDefault="00B66D2B" w:rsidP="005B253A">
            <w:pPr>
              <w:pStyle w:val="2"/>
              <w:numPr>
                <w:ilvl w:val="0"/>
                <w:numId w:val="0"/>
              </w:numPr>
              <w:spacing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>…</w:t>
            </w:r>
          </w:p>
        </w:tc>
      </w:tr>
    </w:tbl>
    <w:p w14:paraId="65193946" w14:textId="77777777" w:rsidR="00DE0935" w:rsidRDefault="00DE0935">
      <w:pPr>
        <w:rPr>
          <w:rFonts w:ascii="Garamond" w:hAnsi="Garamond"/>
        </w:rPr>
        <w:sectPr w:rsidR="00DE0935" w:rsidSect="00E6155A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1B072630" w14:textId="616F0D2D" w:rsidR="00AA784A" w:rsidRPr="00E6155A" w:rsidRDefault="00AA784A" w:rsidP="00E6155A">
      <w:pPr>
        <w:contextualSpacing/>
        <w:rPr>
          <w:rFonts w:ascii="Garamond" w:hAnsi="Garamond"/>
          <w:b/>
          <w:iCs/>
          <w:sz w:val="26"/>
          <w:szCs w:val="26"/>
        </w:rPr>
      </w:pPr>
      <w:r w:rsidRPr="00E6155A">
        <w:rPr>
          <w:rFonts w:ascii="Garamond" w:hAnsi="Garamond"/>
          <w:b/>
          <w:iCs/>
          <w:sz w:val="26"/>
          <w:szCs w:val="26"/>
        </w:rPr>
        <w:lastRenderedPageBreak/>
        <w:t>Предложения по изменениям и дополнениям в РЕГЛАМЕНТ ФИНАНСОВЫХ РАСЧЕТОВ НА ОПТОВОМ РЫНКЕ ЭЛЕКТРОЭНЕРГИИ (</w:t>
      </w:r>
      <w:r w:rsidRPr="00E6155A">
        <w:rPr>
          <w:rFonts w:ascii="Garamond" w:hAnsi="Garamond"/>
          <w:b/>
          <w:bCs/>
          <w:sz w:val="26"/>
          <w:szCs w:val="26"/>
        </w:rPr>
        <w:t xml:space="preserve">Приложение № 16 </w:t>
      </w:r>
      <w:r w:rsidRPr="00E6155A"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 w:rsidRPr="00E6155A">
        <w:rPr>
          <w:rFonts w:ascii="Garamond" w:hAnsi="Garamond"/>
          <w:b/>
          <w:iCs/>
          <w:sz w:val="26"/>
          <w:szCs w:val="26"/>
        </w:rPr>
        <w:t>)</w:t>
      </w:r>
    </w:p>
    <w:p w14:paraId="7C5965A4" w14:textId="77777777" w:rsidR="00AA784A" w:rsidRDefault="00AA784A">
      <w:pPr>
        <w:rPr>
          <w:rFonts w:ascii="Garamond" w:hAnsi="Garamond"/>
          <w:b/>
        </w:rPr>
      </w:pPr>
    </w:p>
    <w:p w14:paraId="47CFF643" w14:textId="3B6F843C" w:rsidR="00091D69" w:rsidRDefault="00DE0935">
      <w:pPr>
        <w:rPr>
          <w:rFonts w:ascii="Garamond" w:hAnsi="Garamond"/>
          <w:b/>
        </w:rPr>
      </w:pPr>
      <w:r w:rsidRPr="00DE0935">
        <w:rPr>
          <w:rFonts w:ascii="Garamond" w:hAnsi="Garamond"/>
          <w:b/>
        </w:rPr>
        <w:t>Действующая редакция</w:t>
      </w:r>
    </w:p>
    <w:p w14:paraId="4030B828" w14:textId="77777777" w:rsidR="00DE0935" w:rsidRDefault="00DE0935">
      <w:pPr>
        <w:rPr>
          <w:rFonts w:ascii="Garamond" w:hAnsi="Garamond"/>
          <w:b/>
        </w:rPr>
      </w:pPr>
    </w:p>
    <w:p w14:paraId="7FD2951E" w14:textId="77777777" w:rsidR="00DE0935" w:rsidRPr="00E6155A" w:rsidRDefault="00DE0935" w:rsidP="00AA784A">
      <w:pPr>
        <w:jc w:val="right"/>
        <w:rPr>
          <w:rFonts w:ascii="Garamond" w:hAnsi="Garamond"/>
          <w:b/>
          <w:sz w:val="22"/>
          <w:szCs w:val="22"/>
        </w:rPr>
      </w:pPr>
      <w:r w:rsidRPr="00E6155A">
        <w:rPr>
          <w:rFonts w:ascii="Garamond" w:hAnsi="Garamond"/>
          <w:b/>
          <w:sz w:val="22"/>
          <w:szCs w:val="22"/>
        </w:rPr>
        <w:t>Приложение 114.2</w:t>
      </w:r>
    </w:p>
    <w:p w14:paraId="4CAFA366" w14:textId="77777777" w:rsidR="00DE0935" w:rsidRPr="00E6155A" w:rsidRDefault="00DE0935" w:rsidP="00DE0935">
      <w:pPr>
        <w:pStyle w:val="3"/>
        <w:spacing w:before="0"/>
        <w:ind w:left="1702"/>
        <w:rPr>
          <w:rFonts w:ascii="Garamond" w:hAnsi="Garamond"/>
          <w:sz w:val="22"/>
          <w:szCs w:val="22"/>
        </w:rPr>
      </w:pPr>
      <w:r w:rsidRPr="00E6155A">
        <w:rPr>
          <w:rFonts w:ascii="Garamond" w:hAnsi="Garamond"/>
          <w:sz w:val="22"/>
          <w:szCs w:val="22"/>
        </w:rPr>
        <w:t xml:space="preserve"> </w:t>
      </w:r>
    </w:p>
    <w:p w14:paraId="091C5181" w14:textId="77777777" w:rsidR="00DE0935" w:rsidRPr="00E6155A" w:rsidRDefault="00DE0935" w:rsidP="00DE0935">
      <w:pPr>
        <w:pStyle w:val="a0"/>
        <w:spacing w:before="0" w:after="0"/>
        <w:rPr>
          <w:rFonts w:ascii="Garamond" w:hAnsi="Garamond"/>
          <w:bCs/>
        </w:rPr>
      </w:pPr>
    </w:p>
    <w:p w14:paraId="1E6F865A" w14:textId="77777777" w:rsidR="00DE0935" w:rsidRPr="00E6155A" w:rsidRDefault="00DE0935" w:rsidP="00DE0935">
      <w:pPr>
        <w:pStyle w:val="a0"/>
        <w:spacing w:before="0" w:after="0"/>
        <w:jc w:val="center"/>
        <w:rPr>
          <w:rFonts w:ascii="Garamond" w:hAnsi="Garamond"/>
          <w:b/>
          <w:bCs/>
        </w:rPr>
      </w:pPr>
      <w:r w:rsidRPr="00E6155A">
        <w:rPr>
          <w:rFonts w:ascii="Garamond" w:hAnsi="Garamond"/>
          <w:b/>
          <w:bCs/>
        </w:rPr>
        <w:t>Соглашение</w:t>
      </w:r>
      <w:r w:rsidRPr="00E6155A">
        <w:rPr>
          <w:rFonts w:ascii="Garamond" w:hAnsi="Garamond"/>
        </w:rPr>
        <w:t xml:space="preserve"> </w:t>
      </w:r>
      <w:r w:rsidRPr="00E6155A">
        <w:rPr>
          <w:rFonts w:ascii="Garamond" w:hAnsi="Garamond"/>
          <w:b/>
          <w:bCs/>
        </w:rPr>
        <w:t xml:space="preserve">об изменении срока исполнения обязательств </w:t>
      </w:r>
    </w:p>
    <w:p w14:paraId="3781DEEC" w14:textId="77777777" w:rsidR="00DE0935" w:rsidRPr="00E6155A" w:rsidRDefault="00DE0935" w:rsidP="00DE0935">
      <w:pPr>
        <w:pStyle w:val="a0"/>
        <w:spacing w:before="0" w:after="0"/>
        <w:jc w:val="center"/>
        <w:rPr>
          <w:rFonts w:ascii="Garamond" w:hAnsi="Garamond"/>
          <w:b/>
          <w:bCs/>
        </w:rPr>
      </w:pPr>
      <w:r w:rsidRPr="00E6155A">
        <w:rPr>
          <w:rFonts w:ascii="Garamond" w:hAnsi="Garamond"/>
          <w:b/>
          <w:bCs/>
        </w:rPr>
        <w:t>по _______________________________________________________________</w:t>
      </w:r>
    </w:p>
    <w:p w14:paraId="0C51CE5E" w14:textId="77777777" w:rsidR="00DE0935" w:rsidRPr="00E6155A" w:rsidRDefault="00DE0935" w:rsidP="00DE0935">
      <w:pPr>
        <w:pStyle w:val="a0"/>
        <w:spacing w:before="0" w:after="0"/>
        <w:jc w:val="center"/>
        <w:rPr>
          <w:rFonts w:ascii="Garamond" w:hAnsi="Garamond"/>
          <w:b/>
          <w:bCs/>
        </w:rPr>
      </w:pPr>
    </w:p>
    <w:p w14:paraId="39669C54" w14:textId="77777777" w:rsidR="00DE0935" w:rsidRPr="00E6155A" w:rsidRDefault="00DE0935" w:rsidP="00DE0935">
      <w:pPr>
        <w:pStyle w:val="a0"/>
        <w:spacing w:before="0" w:after="0"/>
        <w:jc w:val="center"/>
        <w:rPr>
          <w:rFonts w:ascii="Garamond" w:hAnsi="Garamond"/>
          <w:b/>
          <w:bCs/>
        </w:rPr>
      </w:pPr>
      <w:r w:rsidRPr="00E6155A">
        <w:rPr>
          <w:rFonts w:ascii="Garamond" w:hAnsi="Garamond"/>
          <w:b/>
          <w:bCs/>
        </w:rPr>
        <w:t>№ ______________________ от «___»__________________</w:t>
      </w:r>
    </w:p>
    <w:p w14:paraId="3088147D" w14:textId="77777777" w:rsidR="00DE0935" w:rsidRPr="00E6155A" w:rsidRDefault="00DE0935" w:rsidP="00DE0935">
      <w:pPr>
        <w:rPr>
          <w:rFonts w:ascii="Garamond" w:hAnsi="Garamond"/>
          <w:sz w:val="22"/>
          <w:szCs w:val="22"/>
        </w:rPr>
      </w:pPr>
    </w:p>
    <w:p w14:paraId="6F86CE4F" w14:textId="77777777" w:rsidR="00DE0935" w:rsidRPr="00E6155A" w:rsidRDefault="00DE0935" w:rsidP="00DE0935">
      <w:pPr>
        <w:pStyle w:val="a0"/>
        <w:spacing w:before="0" w:after="0"/>
        <w:rPr>
          <w:rFonts w:ascii="Garamond" w:hAnsi="Garamond"/>
          <w:b/>
          <w:bCs/>
        </w:rPr>
      </w:pPr>
      <w:r w:rsidRPr="00E6155A">
        <w:rPr>
          <w:rFonts w:ascii="Garamond" w:hAnsi="Garamond"/>
          <w:b/>
          <w:bCs/>
        </w:rPr>
        <w:t>г. ______________________</w:t>
      </w:r>
      <w:r w:rsidRPr="00E6155A">
        <w:rPr>
          <w:rFonts w:ascii="Garamond" w:hAnsi="Garamond"/>
          <w:b/>
          <w:bCs/>
        </w:rPr>
        <w:tab/>
      </w:r>
      <w:r w:rsidRPr="00E6155A">
        <w:rPr>
          <w:rFonts w:ascii="Garamond" w:hAnsi="Garamond"/>
          <w:b/>
          <w:bCs/>
        </w:rPr>
        <w:tab/>
      </w:r>
      <w:r w:rsidRPr="00E6155A">
        <w:rPr>
          <w:rFonts w:ascii="Garamond" w:hAnsi="Garamond"/>
          <w:b/>
          <w:bCs/>
        </w:rPr>
        <w:tab/>
      </w:r>
      <w:r w:rsidRPr="00E6155A">
        <w:rPr>
          <w:rFonts w:ascii="Garamond" w:hAnsi="Garamond"/>
          <w:b/>
          <w:bCs/>
        </w:rPr>
        <w:tab/>
        <w:t>«____»_______________</w:t>
      </w:r>
    </w:p>
    <w:p w14:paraId="21A590CE" w14:textId="77777777" w:rsidR="00DE0935" w:rsidRPr="00E6155A" w:rsidRDefault="00DE0935" w:rsidP="00DE0935">
      <w:pPr>
        <w:pStyle w:val="a0"/>
        <w:spacing w:before="0" w:after="0"/>
        <w:rPr>
          <w:rFonts w:ascii="Garamond" w:hAnsi="Garamond"/>
          <w:b/>
          <w:bCs/>
        </w:rPr>
      </w:pPr>
    </w:p>
    <w:p w14:paraId="67B0FC16" w14:textId="77777777" w:rsidR="00DE0935" w:rsidRPr="00E6155A" w:rsidRDefault="00DE0935" w:rsidP="00DE0935">
      <w:pPr>
        <w:pStyle w:val="a0"/>
        <w:ind w:right="-717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>_____________________________ «______________________________________________» в лице _______________________________________________________________________, действующего на основании ________________________ (далее – Покупатель), принимая во внимание, что на дату заключения настоящего Соглашения Покупатель заключил Договор о присоединении к торговой системе оптового рынка № _______ от ___ _______ 20 __ г.,</w:t>
      </w:r>
    </w:p>
    <w:p w14:paraId="0BC3BC40" w14:textId="77777777" w:rsidR="00DE0935" w:rsidRPr="00E6155A" w:rsidRDefault="00DE0935" w:rsidP="00DE0935">
      <w:pPr>
        <w:pStyle w:val="a0"/>
        <w:ind w:right="-717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>и ______________________________«______________________________________________» в лице _______________________________________________________________________, действующего на основании ________________________ (далее – Продавец), принимая во внимание, что на дату заключения настоящего Соглашения Продавец заключил Договор о присоединении к торговой системе оптового рынка № _______ от ___ _______ 20 __ г.,</w:t>
      </w:r>
    </w:p>
    <w:p w14:paraId="6F199812" w14:textId="77777777" w:rsidR="00DE0935" w:rsidRPr="00E6155A" w:rsidRDefault="00DE0935" w:rsidP="00DE0935">
      <w:pPr>
        <w:pStyle w:val="a0"/>
        <w:ind w:right="-717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>вместе именуемые в дальнейшем «Стороны», заключили настоящее Соглашение об изменении срок</w:t>
      </w:r>
      <w:r w:rsidRPr="00E6155A">
        <w:rPr>
          <w:rFonts w:ascii="Garamond" w:hAnsi="Garamond"/>
          <w:bCs/>
          <w:highlight w:val="yellow"/>
        </w:rPr>
        <w:t>ов</w:t>
      </w:r>
      <w:r w:rsidRPr="00E6155A">
        <w:rPr>
          <w:rFonts w:ascii="Garamond" w:hAnsi="Garamond"/>
          <w:bCs/>
        </w:rPr>
        <w:t xml:space="preserve"> </w:t>
      </w:r>
      <w:r w:rsidRPr="00E6155A">
        <w:rPr>
          <w:rFonts w:ascii="Garamond" w:hAnsi="Garamond"/>
          <w:bCs/>
          <w:highlight w:val="yellow"/>
        </w:rPr>
        <w:t>оплаты</w:t>
      </w:r>
      <w:r w:rsidRPr="00E6155A">
        <w:rPr>
          <w:rFonts w:ascii="Garamond" w:hAnsi="Garamond"/>
          <w:bCs/>
        </w:rPr>
        <w:t xml:space="preserve"> обязательств по _________________________________________________________________ №____________________ от «__»_____________ 20___ г. о следующем:</w:t>
      </w:r>
    </w:p>
    <w:p w14:paraId="43EBECEA" w14:textId="77777777" w:rsidR="00DE0935" w:rsidRPr="00E6155A" w:rsidRDefault="00DE0935" w:rsidP="00DE0935">
      <w:pPr>
        <w:pStyle w:val="a0"/>
        <w:ind w:right="-717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>1. Изменить срок исполнения обязательств по оплате электрической энергии и (или) мощности.</w:t>
      </w:r>
    </w:p>
    <w:p w14:paraId="4CECA8F2" w14:textId="77777777" w:rsidR="00DE0935" w:rsidRPr="00E6155A" w:rsidRDefault="00DE0935" w:rsidP="00DE0935">
      <w:pPr>
        <w:pStyle w:val="a0"/>
        <w:ind w:right="-717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 xml:space="preserve">2.  </w:t>
      </w:r>
    </w:p>
    <w:tbl>
      <w:tblPr>
        <w:tblpPr w:leftFromText="180" w:rightFromText="180" w:vertAnchor="text" w:tblpY="1"/>
        <w:tblOverlap w:val="never"/>
        <w:tblW w:w="9884" w:type="dxa"/>
        <w:tblLayout w:type="fixed"/>
        <w:tblLook w:val="04A0" w:firstRow="1" w:lastRow="0" w:firstColumn="1" w:lastColumn="0" w:noHBand="0" w:noVBand="1"/>
      </w:tblPr>
      <w:tblGrid>
        <w:gridCol w:w="2235"/>
        <w:gridCol w:w="1650"/>
        <w:gridCol w:w="1760"/>
        <w:gridCol w:w="2734"/>
        <w:gridCol w:w="1505"/>
      </w:tblGrid>
      <w:tr w:rsidR="00DE0935" w:rsidRPr="00E6155A" w14:paraId="0781A7EA" w14:textId="77777777" w:rsidTr="00653853">
        <w:trPr>
          <w:trHeight w:val="915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1A20E2" w14:textId="77777777" w:rsidR="00DE0935" w:rsidRPr="00E6155A" w:rsidRDefault="00DE0935" w:rsidP="00653853">
            <w:pPr>
              <w:spacing w:before="120" w:after="120"/>
              <w:ind w:right="128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6155A">
              <w:rPr>
                <w:rFonts w:ascii="Garamond" w:hAnsi="Garamond"/>
                <w:color w:val="000000"/>
                <w:sz w:val="22"/>
                <w:szCs w:val="22"/>
              </w:rPr>
              <w:t>Период, за который подлежит исполнению обязательство по оплате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3B6C5731" w14:textId="77777777" w:rsidR="00DE0935" w:rsidRPr="00E6155A" w:rsidRDefault="00DE0935" w:rsidP="00653853">
            <w:pPr>
              <w:spacing w:before="120" w:after="120"/>
              <w:ind w:right="112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6155A">
              <w:rPr>
                <w:rFonts w:ascii="Garamond" w:hAnsi="Garamond"/>
                <w:color w:val="000000"/>
                <w:sz w:val="22"/>
                <w:szCs w:val="22"/>
              </w:rPr>
              <w:t>Наименование товара (электроэнергия/мощность)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59CB84" w14:textId="77777777" w:rsidR="00DE0935" w:rsidRPr="00E6155A" w:rsidRDefault="00DE0935" w:rsidP="00653853">
            <w:pPr>
              <w:spacing w:before="120" w:after="120"/>
              <w:ind w:right="81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6155A">
              <w:rPr>
                <w:rFonts w:ascii="Garamond" w:hAnsi="Garamond"/>
                <w:color w:val="000000"/>
                <w:sz w:val="22"/>
                <w:szCs w:val="22"/>
              </w:rPr>
              <w:t>Первоначальный срок исполнения обязательства</w:t>
            </w:r>
          </w:p>
        </w:tc>
        <w:tc>
          <w:tcPr>
            <w:tcW w:w="2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E16330" w14:textId="77777777" w:rsidR="00DE0935" w:rsidRPr="00E6155A" w:rsidRDefault="00DE0935" w:rsidP="00653853">
            <w:pPr>
              <w:spacing w:before="120" w:after="120"/>
              <w:ind w:right="103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6155A">
              <w:rPr>
                <w:rFonts w:ascii="Garamond" w:hAnsi="Garamond"/>
                <w:color w:val="000000"/>
                <w:sz w:val="22"/>
                <w:szCs w:val="22"/>
              </w:rPr>
              <w:t>Измененный срок исполнения обязательства в соответствии с настоящим Соглашением</w:t>
            </w:r>
          </w:p>
        </w:tc>
        <w:tc>
          <w:tcPr>
            <w:tcW w:w="1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A71947" w14:textId="77777777" w:rsidR="00DE0935" w:rsidRPr="00E6155A" w:rsidRDefault="00DE0935" w:rsidP="00653853">
            <w:pPr>
              <w:spacing w:before="120" w:after="120"/>
              <w:ind w:right="61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6155A">
              <w:rPr>
                <w:rFonts w:ascii="Garamond" w:hAnsi="Garamond"/>
                <w:color w:val="000000"/>
                <w:sz w:val="22"/>
                <w:szCs w:val="22"/>
              </w:rPr>
              <w:t>Размер обязательства, руб. с НДС</w:t>
            </w:r>
          </w:p>
        </w:tc>
      </w:tr>
    </w:tbl>
    <w:p w14:paraId="14137DCC" w14:textId="77777777" w:rsidR="00DE0935" w:rsidRPr="00E6155A" w:rsidRDefault="00DE0935" w:rsidP="00DE0935">
      <w:pPr>
        <w:pStyle w:val="a0"/>
        <w:ind w:right="-717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>3. Настоящее Соглашение подписано в трех экземплярах, имеющих равную юридическую силу, по одному для каждой из Сторон и АО «ЦФР».</w:t>
      </w:r>
    </w:p>
    <w:p w14:paraId="4ACDC104" w14:textId="77777777" w:rsidR="00DE0935" w:rsidRPr="00E6155A" w:rsidRDefault="00DE0935" w:rsidP="00DE0935">
      <w:pPr>
        <w:pStyle w:val="a0"/>
        <w:ind w:right="-717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>4. Настоящее Соглашение вступает в силу с даты принятия к учету АО «ЦФР».</w:t>
      </w:r>
    </w:p>
    <w:p w14:paraId="5272A259" w14:textId="77777777" w:rsidR="00DE0935" w:rsidRPr="00E6155A" w:rsidRDefault="00DE0935" w:rsidP="00DE0935">
      <w:pPr>
        <w:pStyle w:val="a0"/>
        <w:ind w:right="-717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 xml:space="preserve">5. Продавец вправе расторгнуть в одностороннем внесудебном порядке настоящее Соглашение, уведомив об этом КО и Покупателя, в случае двукратного нарушения Покупателем сроков исполнения обязательств по оплате электрической энергии и (или) мощности по следующим договорам, заключенным на оптовом рынке электроэнергии и мощности между Покупателем и Продавцом (кроме обязательств, расчеты по которым осуществляются вне уполномоченной кредитной организации): </w:t>
      </w:r>
    </w:p>
    <w:p w14:paraId="12CB1FC1" w14:textId="77777777" w:rsidR="00DE0935" w:rsidRPr="00E6155A" w:rsidRDefault="00DE0935" w:rsidP="00DE0935">
      <w:pPr>
        <w:spacing w:before="120" w:after="120"/>
        <w:ind w:left="34" w:firstLine="425"/>
        <w:jc w:val="both"/>
        <w:rPr>
          <w:rFonts w:ascii="Garamond" w:hAnsi="Garamond"/>
          <w:sz w:val="22"/>
          <w:szCs w:val="22"/>
        </w:rPr>
      </w:pPr>
      <w:r w:rsidRPr="00E6155A">
        <w:rPr>
          <w:rFonts w:ascii="Garamond" w:hAnsi="Garamond"/>
          <w:sz w:val="22"/>
          <w:szCs w:val="22"/>
        </w:rPr>
        <w:t>а) регулируемые договоры купли-продажи электрической энергии и мощности;</w:t>
      </w:r>
    </w:p>
    <w:p w14:paraId="158DE66A" w14:textId="77777777" w:rsidR="00DE0935" w:rsidRPr="00E6155A" w:rsidRDefault="00DE0935" w:rsidP="00DE0935">
      <w:pPr>
        <w:spacing w:before="120" w:after="120"/>
        <w:ind w:left="34" w:firstLine="425"/>
        <w:jc w:val="both"/>
        <w:rPr>
          <w:rFonts w:ascii="Garamond" w:hAnsi="Garamond"/>
          <w:sz w:val="22"/>
          <w:szCs w:val="22"/>
        </w:rPr>
      </w:pPr>
      <w:r w:rsidRPr="00E6155A">
        <w:rPr>
          <w:rFonts w:ascii="Garamond" w:hAnsi="Garamond"/>
          <w:sz w:val="22"/>
          <w:szCs w:val="22"/>
        </w:rPr>
        <w:t>б) договоры о предоставлении мощности и договоры о предоставлении мощности введенных в эксплуатацию генерирующих объектов;</w:t>
      </w:r>
    </w:p>
    <w:p w14:paraId="7FCD25EE" w14:textId="77777777" w:rsidR="00DE0935" w:rsidRPr="00E6155A" w:rsidRDefault="00DE0935" w:rsidP="00DE0935">
      <w:pPr>
        <w:spacing w:before="120" w:after="120"/>
        <w:ind w:left="34" w:firstLine="425"/>
        <w:jc w:val="both"/>
        <w:rPr>
          <w:rFonts w:ascii="Garamond" w:hAnsi="Garamond"/>
          <w:i/>
          <w:sz w:val="22"/>
          <w:szCs w:val="22"/>
        </w:rPr>
      </w:pPr>
      <w:r w:rsidRPr="00E6155A">
        <w:rPr>
          <w:rFonts w:ascii="Garamond" w:hAnsi="Garamond"/>
          <w:sz w:val="22"/>
          <w:szCs w:val="22"/>
        </w:rPr>
        <w:t>в) договоры купли-продажи мощности по результатам конкурентного отбора мощности</w:t>
      </w:r>
      <w:r w:rsidRPr="00E6155A">
        <w:rPr>
          <w:rFonts w:ascii="Garamond" w:hAnsi="Garamond"/>
          <w:i/>
          <w:sz w:val="22"/>
          <w:szCs w:val="22"/>
        </w:rPr>
        <w:t>;</w:t>
      </w:r>
    </w:p>
    <w:p w14:paraId="7C3508DA" w14:textId="77777777" w:rsidR="00DE0935" w:rsidRPr="00E6155A" w:rsidRDefault="00DE0935" w:rsidP="00DE0935">
      <w:pPr>
        <w:spacing w:before="120" w:after="120"/>
        <w:ind w:left="34" w:firstLine="425"/>
        <w:jc w:val="both"/>
        <w:rPr>
          <w:rFonts w:ascii="Garamond" w:hAnsi="Garamond"/>
          <w:sz w:val="22"/>
          <w:szCs w:val="22"/>
        </w:rPr>
      </w:pPr>
      <w:r w:rsidRPr="00E6155A">
        <w:rPr>
          <w:rFonts w:ascii="Garamond" w:hAnsi="Garamond"/>
          <w:sz w:val="22"/>
          <w:szCs w:val="22"/>
        </w:rPr>
        <w:lastRenderedPageBreak/>
        <w:t>г) договоры купли-продажи (поставки) мощности новых гидроэлектростанций (в том числе гидроаккумулирующих электростанций) и договоры купли-продажи (поставки) мощности новых атомных станций;</w:t>
      </w:r>
    </w:p>
    <w:p w14:paraId="19A19AE5" w14:textId="77777777" w:rsidR="00DE0935" w:rsidRPr="00E6155A" w:rsidRDefault="00DE0935" w:rsidP="00DE0935">
      <w:pPr>
        <w:spacing w:before="120" w:after="120"/>
        <w:ind w:left="34" w:firstLine="425"/>
        <w:jc w:val="both"/>
        <w:rPr>
          <w:rFonts w:ascii="Garamond" w:hAnsi="Garamond"/>
          <w:sz w:val="22"/>
          <w:szCs w:val="22"/>
        </w:rPr>
      </w:pPr>
      <w:r w:rsidRPr="00E6155A">
        <w:rPr>
          <w:rFonts w:ascii="Garamond" w:hAnsi="Garamond"/>
          <w:sz w:val="22"/>
          <w:szCs w:val="22"/>
        </w:rPr>
        <w:t xml:space="preserve">д) договоры купли-продажи мощности, производимой с использованием генерирующих объектов, поставляющих мощность в вынужденном режиме. </w:t>
      </w:r>
    </w:p>
    <w:p w14:paraId="67BFF4DE" w14:textId="77777777" w:rsidR="00DE0935" w:rsidRPr="00E6155A" w:rsidRDefault="00DE0935" w:rsidP="00DE0935">
      <w:pPr>
        <w:pStyle w:val="a0"/>
        <w:ind w:right="-755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 xml:space="preserve">Под двукратным нарушением сроков исполнения обязательств по оплате электрической энергии и (или) мощности понимается наличие двух фактов возникновения задолженности Покупателя перед Продавцом по договорам, перечисленным в п. 5 настоящего Соглашения, с момента подписания настоящего Соглашения. </w:t>
      </w:r>
    </w:p>
    <w:p w14:paraId="4A21D2E5" w14:textId="77777777" w:rsidR="00DE0935" w:rsidRPr="00E6155A" w:rsidRDefault="00DE0935" w:rsidP="00DE0935">
      <w:pPr>
        <w:pStyle w:val="a0"/>
        <w:ind w:right="-755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 xml:space="preserve">Под фактом возникновения задолженности понимается наличие неоплаченных (оплаченных не в полном объеме) обязательств Покупателя по оплате электрической энергии и (или) мощности перед Продавцом хотя бы по одному из договоров купли-продажи электроэнергии и (или) мощности, перечисленных в п. 5 настоящего Соглашения, зафиксированное: </w:t>
      </w:r>
    </w:p>
    <w:p w14:paraId="0EA48AC3" w14:textId="77777777" w:rsidR="00DE0935" w:rsidRPr="00E6155A" w:rsidRDefault="00DE0935" w:rsidP="00B44ABE">
      <w:pPr>
        <w:pStyle w:val="a0"/>
        <w:numPr>
          <w:ilvl w:val="0"/>
          <w:numId w:val="5"/>
        </w:numPr>
        <w:suppressAutoHyphens w:val="0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 xml:space="preserve">на следующий рабочий день за датой платежа (14, 21, 28-е), если </w:t>
      </w:r>
      <w:r w:rsidRPr="00E6155A">
        <w:rPr>
          <w:rFonts w:ascii="Garamond" w:hAnsi="Garamond"/>
        </w:rPr>
        <w:t>дата платежа приходится на рабочий день</w:t>
      </w:r>
      <w:r w:rsidRPr="00E6155A">
        <w:rPr>
          <w:rFonts w:ascii="Garamond" w:hAnsi="Garamond"/>
          <w:bCs/>
        </w:rPr>
        <w:t>;</w:t>
      </w:r>
    </w:p>
    <w:p w14:paraId="596C2013" w14:textId="77777777" w:rsidR="00DE0935" w:rsidRPr="00E6155A" w:rsidRDefault="00DE0935" w:rsidP="00B44ABE">
      <w:pPr>
        <w:pStyle w:val="a0"/>
        <w:numPr>
          <w:ilvl w:val="0"/>
          <w:numId w:val="5"/>
        </w:numPr>
        <w:suppressAutoHyphens w:val="0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 xml:space="preserve">на второй рабочий день после даты платежа (14, 21, 28-е), если </w:t>
      </w:r>
      <w:r w:rsidRPr="00E6155A">
        <w:rPr>
          <w:rFonts w:ascii="Garamond" w:hAnsi="Garamond"/>
        </w:rPr>
        <w:t>дата платежа приходится на нерабочий день</w:t>
      </w:r>
      <w:r w:rsidRPr="00E6155A">
        <w:rPr>
          <w:rFonts w:ascii="Garamond" w:hAnsi="Garamond"/>
          <w:bCs/>
        </w:rPr>
        <w:t xml:space="preserve">. </w:t>
      </w:r>
    </w:p>
    <w:p w14:paraId="24174C73" w14:textId="77777777" w:rsidR="00DE0935" w:rsidRPr="00E6155A" w:rsidRDefault="00DE0935" w:rsidP="00DE0935">
      <w:pPr>
        <w:pStyle w:val="a0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 xml:space="preserve">Каждый факт возникновения задолженности фиксируется </w:t>
      </w:r>
      <w:r w:rsidRPr="00E6155A">
        <w:rPr>
          <w:rFonts w:ascii="Garamond" w:hAnsi="Garamond"/>
        </w:rPr>
        <w:t>по состоянию</w:t>
      </w:r>
      <w:r w:rsidRPr="00E6155A">
        <w:rPr>
          <w:rFonts w:ascii="Garamond" w:hAnsi="Garamond"/>
          <w:bCs/>
        </w:rPr>
        <w:t xml:space="preserve"> </w:t>
      </w:r>
      <w:r w:rsidRPr="00E6155A">
        <w:rPr>
          <w:rFonts w:ascii="Garamond" w:hAnsi="Garamond"/>
        </w:rPr>
        <w:t>на 9 часов 00 минут по московскому времени.</w:t>
      </w:r>
    </w:p>
    <w:p w14:paraId="2CDC9F8F" w14:textId="77777777" w:rsidR="00DE0935" w:rsidRPr="00E6155A" w:rsidRDefault="00DE0935" w:rsidP="00DE0935">
      <w:pPr>
        <w:pStyle w:val="a0"/>
        <w:ind w:right="-717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 xml:space="preserve">Настоящее Соглашение считается расторгнутым с даты принятия АО «ЦФР» расторжения настоящего Соглашения к учету. Порядок расторжения Соглашения устанавливается </w:t>
      </w:r>
      <w:r w:rsidRPr="00E6155A">
        <w:rPr>
          <w:rFonts w:ascii="Garamond" w:hAnsi="Garamond"/>
          <w:bCs/>
          <w:i/>
        </w:rPr>
        <w:t>Регламентом финансовых расчетов на оптовом рынке электроэнергии</w:t>
      </w:r>
      <w:r w:rsidRPr="00E6155A">
        <w:rPr>
          <w:rFonts w:ascii="Garamond" w:hAnsi="Garamond"/>
          <w:bCs/>
        </w:rPr>
        <w:t xml:space="preserve"> (</w:t>
      </w:r>
      <w:r w:rsidRPr="00E6155A">
        <w:rPr>
          <w:rFonts w:ascii="Garamond" w:hAnsi="Garamond"/>
          <w:color w:val="000000"/>
        </w:rPr>
        <w:t xml:space="preserve">Приложение № 16 к </w:t>
      </w:r>
      <w:r w:rsidRPr="00E6155A">
        <w:rPr>
          <w:rFonts w:ascii="Garamond" w:hAnsi="Garamond"/>
          <w:i/>
          <w:color w:val="000000"/>
        </w:rPr>
        <w:t>Договору о присоединении к торговой системе оптового рынка)</w:t>
      </w:r>
      <w:r w:rsidRPr="00E6155A">
        <w:rPr>
          <w:rFonts w:ascii="Garamond" w:hAnsi="Garamond"/>
          <w:bCs/>
        </w:rPr>
        <w:t>.</w:t>
      </w:r>
    </w:p>
    <w:p w14:paraId="26E20B3D" w14:textId="77777777" w:rsidR="00DE0935" w:rsidRPr="00E6155A" w:rsidRDefault="00DE0935" w:rsidP="00DE0935">
      <w:pPr>
        <w:pStyle w:val="a0"/>
        <w:ind w:right="-617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>6. Настоящее Соглашение прекращается в случае одностороннего внесудебного отказа Совета рынка от исполнения Договора о присоединении к торговой системе оптового рынка, заключенного с Покупателем или Продавцом, по основаниям, предусмотренным указанным Договором о присоединении к торговой системе оптового рынка.</w:t>
      </w:r>
    </w:p>
    <w:p w14:paraId="48D5F847" w14:textId="77777777" w:rsidR="00DE0935" w:rsidRPr="00E6155A" w:rsidRDefault="00DE0935" w:rsidP="00DE0935">
      <w:pPr>
        <w:pStyle w:val="a0"/>
        <w:ind w:right="-617"/>
        <w:rPr>
          <w:rFonts w:ascii="Garamond" w:hAnsi="Garamond"/>
        </w:rPr>
      </w:pPr>
      <w:r w:rsidRPr="00E6155A">
        <w:rPr>
          <w:rFonts w:ascii="Garamond" w:hAnsi="Garamond"/>
        </w:rPr>
        <w:t xml:space="preserve">Настоящее Соглашение считается прекращенным по основанию, предусмотренному настоящим пунктом, с даты расторжения </w:t>
      </w:r>
      <w:r w:rsidRPr="00E6155A">
        <w:rPr>
          <w:rFonts w:ascii="Garamond" w:hAnsi="Garamond"/>
          <w:bCs/>
        </w:rPr>
        <w:t xml:space="preserve">Договора о присоединении к торговой системе оптового рынка, заключенного с Покупателем или Продавцом. </w:t>
      </w:r>
    </w:p>
    <w:p w14:paraId="53A2A2D2" w14:textId="77777777" w:rsidR="00DE0935" w:rsidRPr="00E6155A" w:rsidRDefault="00DE0935" w:rsidP="00DE0935">
      <w:pPr>
        <w:pStyle w:val="a0"/>
        <w:ind w:right="-617"/>
        <w:rPr>
          <w:rFonts w:ascii="Garamond" w:hAnsi="Garamond"/>
        </w:rPr>
      </w:pPr>
      <w:r w:rsidRPr="00E6155A">
        <w:rPr>
          <w:rFonts w:ascii="Garamond" w:hAnsi="Garamond"/>
        </w:rPr>
        <w:t>7. В случае расторжения настоящего Соглашения по основанию, предусмотренному п. 5 настоящего Соглашения, датой исполнения обязательств по оплате _________, поставленной по _________, измененный срок исполнения которых не наступил на дату расторжения настоящего Соглашения, признается следующая дата:</w:t>
      </w:r>
    </w:p>
    <w:p w14:paraId="214D22C4" w14:textId="77777777" w:rsidR="00DE0935" w:rsidRPr="00E6155A" w:rsidRDefault="00DE0935" w:rsidP="00DE0935">
      <w:pPr>
        <w:pStyle w:val="a0"/>
        <w:ind w:right="-617"/>
        <w:rPr>
          <w:rFonts w:ascii="Garamond" w:hAnsi="Garamond"/>
        </w:rPr>
      </w:pPr>
      <w:r w:rsidRPr="00E6155A">
        <w:rPr>
          <w:rFonts w:ascii="Garamond" w:hAnsi="Garamond"/>
        </w:rPr>
        <w:t xml:space="preserve">– 21-е число месяца, с которого расторгнуто настоящее Соглашение, – </w:t>
      </w:r>
      <w:r w:rsidRPr="00E6155A">
        <w:rPr>
          <w:rFonts w:ascii="Garamond" w:hAnsi="Garamond"/>
          <w:lang w:eastAsia="ru-RU"/>
        </w:rPr>
        <w:t xml:space="preserve">в случае принятия уведомления о расторжении </w:t>
      </w:r>
      <w:r w:rsidRPr="00E6155A">
        <w:rPr>
          <w:rFonts w:ascii="Garamond" w:hAnsi="Garamond"/>
          <w:bCs/>
        </w:rPr>
        <w:t>Соглашения об изменении срок</w:t>
      </w:r>
      <w:r w:rsidRPr="00E6155A">
        <w:rPr>
          <w:rFonts w:ascii="Garamond" w:hAnsi="Garamond"/>
          <w:bCs/>
          <w:highlight w:val="yellow"/>
        </w:rPr>
        <w:t>ов</w:t>
      </w:r>
      <w:r w:rsidRPr="00E6155A">
        <w:rPr>
          <w:rFonts w:ascii="Garamond" w:hAnsi="Garamond"/>
          <w:bCs/>
        </w:rPr>
        <w:t xml:space="preserve"> </w:t>
      </w:r>
      <w:r w:rsidRPr="00E6155A">
        <w:rPr>
          <w:rFonts w:ascii="Garamond" w:hAnsi="Garamond"/>
          <w:bCs/>
          <w:highlight w:val="yellow"/>
        </w:rPr>
        <w:t>оплаты</w:t>
      </w:r>
      <w:r w:rsidRPr="00E6155A">
        <w:rPr>
          <w:rFonts w:ascii="Garamond" w:hAnsi="Garamond"/>
          <w:bCs/>
        </w:rPr>
        <w:t xml:space="preserve"> обязательств</w:t>
      </w:r>
      <w:r w:rsidRPr="00E6155A">
        <w:rPr>
          <w:rFonts w:ascii="Garamond" w:hAnsi="Garamond"/>
          <w:lang w:eastAsia="ru-RU"/>
        </w:rPr>
        <w:t xml:space="preserve"> к учету в соответствии с п. 18.11.3 Регламента </w:t>
      </w:r>
      <w:r w:rsidRPr="00E6155A">
        <w:rPr>
          <w:rFonts w:ascii="Garamond" w:hAnsi="Garamond"/>
        </w:rPr>
        <w:t>финансовых расчетов на оптовом рынке электроэнергии (Приложение № 16 к Договору о присоединении</w:t>
      </w:r>
      <w:r w:rsidRPr="00E6155A">
        <w:rPr>
          <w:rFonts w:ascii="Garamond" w:hAnsi="Garamond"/>
          <w:bCs/>
        </w:rPr>
        <w:t xml:space="preserve"> к торговой системе оптового рынка</w:t>
      </w:r>
      <w:r w:rsidRPr="00E6155A">
        <w:rPr>
          <w:rFonts w:ascii="Garamond" w:hAnsi="Garamond"/>
        </w:rPr>
        <w:t xml:space="preserve">) </w:t>
      </w:r>
      <w:r w:rsidRPr="00E6155A">
        <w:rPr>
          <w:rFonts w:ascii="Garamond" w:hAnsi="Garamond"/>
          <w:lang w:eastAsia="ru-RU"/>
        </w:rPr>
        <w:t xml:space="preserve">не позднее 14-го числа месяца, в котором от продавца было получено уведомление о расторжении </w:t>
      </w:r>
      <w:r w:rsidRPr="00E6155A">
        <w:rPr>
          <w:rFonts w:ascii="Garamond" w:hAnsi="Garamond"/>
          <w:bCs/>
        </w:rPr>
        <w:t>Соглашения об изменении срок</w:t>
      </w:r>
      <w:r w:rsidRPr="00E6155A">
        <w:rPr>
          <w:rFonts w:ascii="Garamond" w:hAnsi="Garamond"/>
          <w:bCs/>
          <w:highlight w:val="yellow"/>
        </w:rPr>
        <w:t>ов</w:t>
      </w:r>
      <w:r w:rsidRPr="00E6155A">
        <w:rPr>
          <w:rFonts w:ascii="Garamond" w:hAnsi="Garamond"/>
          <w:bCs/>
        </w:rPr>
        <w:t xml:space="preserve"> </w:t>
      </w:r>
      <w:r w:rsidRPr="00E6155A">
        <w:rPr>
          <w:rFonts w:ascii="Garamond" w:hAnsi="Garamond"/>
          <w:bCs/>
          <w:highlight w:val="yellow"/>
        </w:rPr>
        <w:t>оплаты</w:t>
      </w:r>
      <w:r w:rsidRPr="00E6155A">
        <w:rPr>
          <w:rFonts w:ascii="Garamond" w:hAnsi="Garamond"/>
          <w:bCs/>
        </w:rPr>
        <w:t xml:space="preserve"> обязательств</w:t>
      </w:r>
      <w:r w:rsidRPr="00E6155A">
        <w:rPr>
          <w:rFonts w:ascii="Garamond" w:hAnsi="Garamond"/>
        </w:rPr>
        <w:t>;</w:t>
      </w:r>
    </w:p>
    <w:p w14:paraId="273B6FD4" w14:textId="77777777" w:rsidR="00DE0935" w:rsidRPr="00E6155A" w:rsidRDefault="00DE0935" w:rsidP="00DE0935">
      <w:pPr>
        <w:pStyle w:val="a0"/>
        <w:ind w:right="-617"/>
        <w:rPr>
          <w:rFonts w:ascii="Garamond" w:hAnsi="Garamond"/>
        </w:rPr>
      </w:pPr>
      <w:r w:rsidRPr="00E6155A">
        <w:rPr>
          <w:rFonts w:ascii="Garamond" w:hAnsi="Garamond"/>
        </w:rPr>
        <w:t xml:space="preserve">– 21-е число месяца, следующего за месяцем, с которого расторгнуто настоящее Соглашение, – в случае принятия уведомления о расторжении </w:t>
      </w:r>
      <w:r w:rsidRPr="00E6155A">
        <w:rPr>
          <w:rFonts w:ascii="Garamond" w:hAnsi="Garamond"/>
          <w:bCs/>
        </w:rPr>
        <w:t>Соглашения об изменении срок</w:t>
      </w:r>
      <w:r w:rsidRPr="00E6155A">
        <w:rPr>
          <w:rFonts w:ascii="Garamond" w:hAnsi="Garamond"/>
          <w:bCs/>
          <w:highlight w:val="yellow"/>
        </w:rPr>
        <w:t>ов</w:t>
      </w:r>
      <w:r w:rsidRPr="00E6155A">
        <w:rPr>
          <w:rFonts w:ascii="Garamond" w:hAnsi="Garamond"/>
          <w:bCs/>
        </w:rPr>
        <w:t xml:space="preserve"> </w:t>
      </w:r>
      <w:r w:rsidRPr="00E6155A">
        <w:rPr>
          <w:rFonts w:ascii="Garamond" w:hAnsi="Garamond"/>
          <w:bCs/>
          <w:highlight w:val="yellow"/>
        </w:rPr>
        <w:t>оплаты</w:t>
      </w:r>
      <w:r w:rsidRPr="00E6155A">
        <w:rPr>
          <w:rFonts w:ascii="Garamond" w:hAnsi="Garamond"/>
          <w:bCs/>
        </w:rPr>
        <w:t xml:space="preserve"> обязательств</w:t>
      </w:r>
      <w:r w:rsidRPr="00E6155A">
        <w:rPr>
          <w:rFonts w:ascii="Garamond" w:hAnsi="Garamond"/>
          <w:lang w:eastAsia="ru-RU"/>
        </w:rPr>
        <w:t xml:space="preserve"> </w:t>
      </w:r>
      <w:r w:rsidRPr="00E6155A">
        <w:rPr>
          <w:rFonts w:ascii="Garamond" w:hAnsi="Garamond"/>
        </w:rPr>
        <w:t xml:space="preserve">к учету в соответствии с п. 18.11.3 </w:t>
      </w:r>
      <w:r w:rsidRPr="00E6155A">
        <w:rPr>
          <w:rFonts w:ascii="Garamond" w:hAnsi="Garamond"/>
          <w:lang w:eastAsia="ru-RU"/>
        </w:rPr>
        <w:t xml:space="preserve">Регламента </w:t>
      </w:r>
      <w:r w:rsidRPr="00E6155A">
        <w:rPr>
          <w:rFonts w:ascii="Garamond" w:hAnsi="Garamond"/>
        </w:rPr>
        <w:t>финансовых расчетов на оптовом рынке электроэнергии (Приложение № 16 к Договору о присоединении</w:t>
      </w:r>
      <w:r w:rsidRPr="00E6155A">
        <w:rPr>
          <w:rFonts w:ascii="Garamond" w:hAnsi="Garamond"/>
          <w:bCs/>
        </w:rPr>
        <w:t xml:space="preserve"> к торговой системе оптового рынка</w:t>
      </w:r>
      <w:r w:rsidRPr="00E6155A">
        <w:rPr>
          <w:rFonts w:ascii="Garamond" w:hAnsi="Garamond"/>
        </w:rPr>
        <w:t xml:space="preserve">) после 14-го числа месяца, в котором от продавца было получено уведомление о расторжении </w:t>
      </w:r>
      <w:r w:rsidRPr="00E6155A">
        <w:rPr>
          <w:rFonts w:ascii="Garamond" w:hAnsi="Garamond"/>
          <w:bCs/>
        </w:rPr>
        <w:t>Соглашения об изменении срок</w:t>
      </w:r>
      <w:r w:rsidRPr="00E6155A">
        <w:rPr>
          <w:rFonts w:ascii="Garamond" w:hAnsi="Garamond"/>
          <w:bCs/>
          <w:highlight w:val="yellow"/>
        </w:rPr>
        <w:t>ов</w:t>
      </w:r>
      <w:r w:rsidRPr="00E6155A">
        <w:rPr>
          <w:rFonts w:ascii="Garamond" w:hAnsi="Garamond"/>
          <w:bCs/>
        </w:rPr>
        <w:t xml:space="preserve"> </w:t>
      </w:r>
      <w:r w:rsidRPr="00E6155A">
        <w:rPr>
          <w:rFonts w:ascii="Garamond" w:hAnsi="Garamond"/>
          <w:bCs/>
          <w:highlight w:val="yellow"/>
        </w:rPr>
        <w:t>оплаты</w:t>
      </w:r>
      <w:r w:rsidRPr="00E6155A">
        <w:rPr>
          <w:rFonts w:ascii="Garamond" w:hAnsi="Garamond"/>
          <w:bCs/>
        </w:rPr>
        <w:t xml:space="preserve"> обязательств</w:t>
      </w:r>
      <w:r w:rsidRPr="00E6155A">
        <w:rPr>
          <w:rFonts w:ascii="Garamond" w:hAnsi="Garamond"/>
        </w:rPr>
        <w:t>.</w:t>
      </w:r>
    </w:p>
    <w:p w14:paraId="2E3DDB74" w14:textId="77777777" w:rsidR="00DE0935" w:rsidRPr="00E6155A" w:rsidRDefault="00DE0935" w:rsidP="00DE0935">
      <w:pPr>
        <w:pStyle w:val="a0"/>
        <w:ind w:right="-617"/>
        <w:rPr>
          <w:rFonts w:ascii="Garamond" w:hAnsi="Garamond"/>
        </w:rPr>
      </w:pPr>
      <w:r w:rsidRPr="00E6155A">
        <w:rPr>
          <w:rFonts w:ascii="Garamond" w:hAnsi="Garamond"/>
        </w:rPr>
        <w:t xml:space="preserve">8. В случае прекращения настоящего Соглашения </w:t>
      </w:r>
      <w:r w:rsidRPr="00E6155A">
        <w:rPr>
          <w:rFonts w:ascii="Garamond" w:hAnsi="Garamond"/>
          <w:bCs/>
        </w:rPr>
        <w:t>по основанию, предусмотренному пунктом 6 настоящего Соглашения,</w:t>
      </w:r>
      <w:r w:rsidRPr="00E6155A">
        <w:rPr>
          <w:rFonts w:ascii="Garamond" w:hAnsi="Garamond"/>
        </w:rPr>
        <w:t xml:space="preserve"> датой исполнения обязательств по оплате _________, поставленной по _________, измененный срок исполнения которых не наступил на дату прекращения настоящего Соглашения, признается следующая дата:</w:t>
      </w:r>
    </w:p>
    <w:p w14:paraId="1618B6E7" w14:textId="77777777" w:rsidR="00DE0935" w:rsidRPr="00E6155A" w:rsidRDefault="00DE0935" w:rsidP="00DE0935">
      <w:pPr>
        <w:pStyle w:val="a0"/>
        <w:ind w:right="-617"/>
        <w:rPr>
          <w:rFonts w:ascii="Garamond" w:hAnsi="Garamond"/>
        </w:rPr>
      </w:pPr>
      <w:r w:rsidRPr="00E6155A">
        <w:rPr>
          <w:rFonts w:ascii="Garamond" w:hAnsi="Garamond"/>
        </w:rPr>
        <w:t xml:space="preserve">– 21-е число месяца, с которого расторгнуто настоящее Соглашение, – при получении АО «ЦФР» от </w:t>
      </w:r>
      <w:r w:rsidRPr="00E6155A">
        <w:rPr>
          <w:rFonts w:ascii="Garamond" w:hAnsi="Garamond"/>
          <w:bCs/>
        </w:rPr>
        <w:t xml:space="preserve">Совета рынка </w:t>
      </w:r>
      <w:r w:rsidRPr="00E6155A">
        <w:rPr>
          <w:rFonts w:ascii="Garamond" w:hAnsi="Garamond"/>
        </w:rPr>
        <w:t xml:space="preserve">уведомления об одностороннем отказе от Договора о присоединении к торговой системе оптового </w:t>
      </w:r>
      <w:r w:rsidRPr="00E6155A">
        <w:rPr>
          <w:rFonts w:ascii="Garamond" w:hAnsi="Garamond"/>
        </w:rPr>
        <w:lastRenderedPageBreak/>
        <w:t xml:space="preserve">рынка не позднее 14-го числа месяца, с которого прекращено </w:t>
      </w:r>
      <w:r w:rsidRPr="00E6155A">
        <w:rPr>
          <w:rFonts w:ascii="Garamond" w:hAnsi="Garamond"/>
          <w:bCs/>
        </w:rPr>
        <w:t>Соглашение об изменении срок</w:t>
      </w:r>
      <w:r w:rsidRPr="00E6155A">
        <w:rPr>
          <w:rFonts w:ascii="Garamond" w:hAnsi="Garamond"/>
          <w:bCs/>
          <w:highlight w:val="yellow"/>
        </w:rPr>
        <w:t>ов</w:t>
      </w:r>
      <w:r w:rsidRPr="00E6155A">
        <w:rPr>
          <w:rFonts w:ascii="Garamond" w:hAnsi="Garamond"/>
          <w:bCs/>
        </w:rPr>
        <w:t xml:space="preserve"> </w:t>
      </w:r>
      <w:r w:rsidRPr="00E6155A">
        <w:rPr>
          <w:rFonts w:ascii="Garamond" w:hAnsi="Garamond"/>
          <w:bCs/>
          <w:highlight w:val="yellow"/>
        </w:rPr>
        <w:t>оплаты</w:t>
      </w:r>
      <w:r w:rsidRPr="00E6155A">
        <w:rPr>
          <w:rFonts w:ascii="Garamond" w:hAnsi="Garamond"/>
          <w:bCs/>
        </w:rPr>
        <w:t xml:space="preserve"> обязательств</w:t>
      </w:r>
      <w:r w:rsidRPr="00E6155A">
        <w:rPr>
          <w:rFonts w:ascii="Garamond" w:hAnsi="Garamond"/>
        </w:rPr>
        <w:t>;</w:t>
      </w:r>
    </w:p>
    <w:p w14:paraId="4D2D7384" w14:textId="77777777" w:rsidR="00DE0935" w:rsidRPr="00E6155A" w:rsidRDefault="00DE0935" w:rsidP="00DE0935">
      <w:pPr>
        <w:pStyle w:val="a0"/>
        <w:ind w:right="-617"/>
        <w:rPr>
          <w:rFonts w:ascii="Garamond" w:hAnsi="Garamond"/>
        </w:rPr>
      </w:pPr>
      <w:r w:rsidRPr="00E6155A">
        <w:rPr>
          <w:rFonts w:ascii="Garamond" w:hAnsi="Garamond"/>
        </w:rPr>
        <w:t xml:space="preserve">– 21-е число месяца, следующего за месяцем, с которого расторгнуто настоящее Соглашение, – при получении АО «ЦФР» от </w:t>
      </w:r>
      <w:r w:rsidRPr="00E6155A">
        <w:rPr>
          <w:rFonts w:ascii="Garamond" w:hAnsi="Garamond"/>
          <w:bCs/>
        </w:rPr>
        <w:t xml:space="preserve">Совета рынка </w:t>
      </w:r>
      <w:r w:rsidRPr="00E6155A">
        <w:rPr>
          <w:rFonts w:ascii="Garamond" w:hAnsi="Garamond"/>
        </w:rPr>
        <w:t xml:space="preserve">уведомления об одностороннем отказе от Договора о присоединении к торговой системе оптового рынка после 14-го числа месяца, с которого прекращено </w:t>
      </w:r>
      <w:r w:rsidRPr="00E6155A">
        <w:rPr>
          <w:rFonts w:ascii="Garamond" w:hAnsi="Garamond"/>
          <w:bCs/>
        </w:rPr>
        <w:t>Соглашение об изменении срок</w:t>
      </w:r>
      <w:r w:rsidRPr="00E6155A">
        <w:rPr>
          <w:rFonts w:ascii="Garamond" w:hAnsi="Garamond"/>
          <w:bCs/>
          <w:highlight w:val="yellow"/>
        </w:rPr>
        <w:t>ов</w:t>
      </w:r>
      <w:r w:rsidRPr="00E6155A">
        <w:rPr>
          <w:rFonts w:ascii="Garamond" w:hAnsi="Garamond"/>
          <w:bCs/>
        </w:rPr>
        <w:t xml:space="preserve"> </w:t>
      </w:r>
      <w:r w:rsidRPr="00E6155A">
        <w:rPr>
          <w:rFonts w:ascii="Garamond" w:hAnsi="Garamond"/>
          <w:bCs/>
          <w:highlight w:val="yellow"/>
        </w:rPr>
        <w:t>оплаты</w:t>
      </w:r>
      <w:r w:rsidRPr="00E6155A">
        <w:rPr>
          <w:rFonts w:ascii="Garamond" w:hAnsi="Garamond"/>
          <w:bCs/>
        </w:rPr>
        <w:t xml:space="preserve"> обязательств</w:t>
      </w:r>
      <w:r w:rsidRPr="00E6155A">
        <w:rPr>
          <w:rFonts w:ascii="Garamond" w:hAnsi="Garamond"/>
        </w:rPr>
        <w:t>.</w:t>
      </w:r>
    </w:p>
    <w:p w14:paraId="63B56040" w14:textId="77777777" w:rsidR="00DE0935" w:rsidRPr="00E6155A" w:rsidRDefault="00DE0935" w:rsidP="00DE0935">
      <w:pPr>
        <w:pStyle w:val="a0"/>
        <w:ind w:right="-714"/>
        <w:jc w:val="left"/>
        <w:rPr>
          <w:rFonts w:ascii="Garamond" w:hAnsi="Garamond"/>
          <w:bCs/>
        </w:rPr>
      </w:pPr>
      <w:r w:rsidRPr="00E6155A">
        <w:rPr>
          <w:rFonts w:ascii="Garamond" w:hAnsi="Garamond"/>
        </w:rPr>
        <w:t>9. В случае расторжения или прекращения настоящего Соглашения по основаниям, предусмотренным настоящим Соглашением, расчеты по обязательствам по оплате ______, поставленной по ______, подлежат исполнению в порядке, установленном Регламентом финансовых расчетов на оптовом рынке электроэнергии (Приложение № 16 к Договору о присоединении</w:t>
      </w:r>
      <w:r w:rsidRPr="00E6155A">
        <w:rPr>
          <w:rFonts w:ascii="Garamond" w:hAnsi="Garamond"/>
          <w:bCs/>
        </w:rPr>
        <w:t xml:space="preserve"> к торговой системе оптового рынка</w:t>
      </w:r>
      <w:r w:rsidRPr="00E6155A">
        <w:rPr>
          <w:rFonts w:ascii="Garamond" w:hAnsi="Garamond"/>
        </w:rPr>
        <w:t>).</w:t>
      </w:r>
    </w:p>
    <w:p w14:paraId="403A5429" w14:textId="77777777" w:rsidR="00DE0935" w:rsidRPr="00E6155A" w:rsidRDefault="00DE0935" w:rsidP="00DE0935">
      <w:pPr>
        <w:pStyle w:val="a0"/>
        <w:ind w:right="-714"/>
        <w:jc w:val="left"/>
        <w:rPr>
          <w:rFonts w:ascii="Garamond" w:hAnsi="Garamond"/>
        </w:rPr>
      </w:pPr>
      <w:r w:rsidRPr="00E6155A">
        <w:rPr>
          <w:rFonts w:ascii="Garamond" w:hAnsi="Garamond"/>
          <w:bCs/>
        </w:rPr>
        <w:t xml:space="preserve">10. Во всем ином, что не предусмотрено настоящим Соглашением, Стороны руководствуются </w:t>
      </w:r>
      <w:r w:rsidRPr="00E6155A">
        <w:rPr>
          <w:rFonts w:ascii="Garamond" w:hAnsi="Garamond"/>
        </w:rPr>
        <w:t>договором ____________________________________________________________________________</w:t>
      </w:r>
    </w:p>
    <w:p w14:paraId="18BB8BBA" w14:textId="77777777" w:rsidR="00DE0935" w:rsidRPr="00E6155A" w:rsidRDefault="00DE0935" w:rsidP="00DE0935">
      <w:pPr>
        <w:pStyle w:val="a0"/>
        <w:spacing w:before="0" w:after="0"/>
        <w:ind w:right="-714"/>
        <w:jc w:val="left"/>
        <w:rPr>
          <w:rFonts w:ascii="Garamond" w:hAnsi="Garamond"/>
        </w:rPr>
      </w:pPr>
      <w:r w:rsidRPr="00E6155A">
        <w:rPr>
          <w:rFonts w:ascii="Garamond" w:hAnsi="Garamond"/>
        </w:rPr>
        <w:t>_____________________________________________________________________________________</w:t>
      </w:r>
    </w:p>
    <w:p w14:paraId="6DEC2872" w14:textId="77777777" w:rsidR="00DE0935" w:rsidRPr="00E6155A" w:rsidRDefault="00DE0935" w:rsidP="00DE0935">
      <w:pPr>
        <w:pStyle w:val="a0"/>
        <w:spacing w:before="0" w:after="0"/>
        <w:ind w:right="-714"/>
        <w:jc w:val="left"/>
        <w:rPr>
          <w:rFonts w:ascii="Garamond" w:hAnsi="Garamond"/>
          <w:bCs/>
        </w:rPr>
      </w:pPr>
      <w:r w:rsidRPr="00E6155A">
        <w:rPr>
          <w:rFonts w:ascii="Garamond" w:hAnsi="Garamond"/>
        </w:rPr>
        <w:t xml:space="preserve">_____________________________________________________________________________________, </w:t>
      </w:r>
      <w:r w:rsidRPr="00E6155A">
        <w:rPr>
          <w:rFonts w:ascii="Garamond" w:hAnsi="Garamond"/>
          <w:bCs/>
        </w:rPr>
        <w:t>договорами о присоединении к торговой системе оптового рынка и законодательством Российской Федерации.</w:t>
      </w:r>
    </w:p>
    <w:p w14:paraId="17D8A15E" w14:textId="77777777" w:rsidR="00DE0935" w:rsidRPr="00E6155A" w:rsidRDefault="00DE0935" w:rsidP="00DE0935">
      <w:pPr>
        <w:pStyle w:val="a0"/>
        <w:ind w:right="-717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>11. Подписи Сторон</w:t>
      </w:r>
    </w:p>
    <w:p w14:paraId="6CB341AD" w14:textId="77777777" w:rsidR="00DE0935" w:rsidRPr="00E6155A" w:rsidRDefault="00DE0935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33EB8255" w14:textId="77777777" w:rsidR="00DE0935" w:rsidRPr="00E6155A" w:rsidRDefault="00DE0935" w:rsidP="00DE0935">
      <w:pPr>
        <w:pStyle w:val="a0"/>
        <w:ind w:right="-717"/>
        <w:jc w:val="left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>от Продавца</w:t>
      </w:r>
    </w:p>
    <w:p w14:paraId="6CF3D3B6" w14:textId="77777777" w:rsidR="00DE0935" w:rsidRPr="00E6155A" w:rsidRDefault="00DE0935" w:rsidP="00DE0935">
      <w:pPr>
        <w:pStyle w:val="a0"/>
        <w:ind w:right="-717"/>
        <w:jc w:val="left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 xml:space="preserve">от Покупателя </w:t>
      </w:r>
    </w:p>
    <w:p w14:paraId="4B72E6B8" w14:textId="77777777" w:rsidR="007B7A83" w:rsidRPr="00E6155A" w:rsidRDefault="007B7A83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1E660C56" w14:textId="77777777" w:rsidR="007B7A83" w:rsidRPr="00E6155A" w:rsidRDefault="007B7A83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4BF3F963" w14:textId="77777777" w:rsidR="007B7A83" w:rsidRPr="00E6155A" w:rsidRDefault="007B7A83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69B32301" w14:textId="77777777" w:rsidR="007B7A83" w:rsidRPr="00E6155A" w:rsidRDefault="007B7A83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1852C79D" w14:textId="77777777" w:rsidR="007B7A83" w:rsidRPr="00E6155A" w:rsidRDefault="007B7A83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3AC09B3E" w14:textId="77777777" w:rsidR="007B7A83" w:rsidRPr="00E6155A" w:rsidRDefault="007B7A83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0A105EC3" w14:textId="77777777" w:rsidR="007B7A83" w:rsidRPr="00E6155A" w:rsidRDefault="007B7A83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31100C06" w14:textId="77777777" w:rsidR="007B7A83" w:rsidRPr="00E6155A" w:rsidRDefault="007B7A83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4FAA09F6" w14:textId="77777777" w:rsidR="007B7A83" w:rsidRPr="00E6155A" w:rsidRDefault="007B7A83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494CFCA8" w14:textId="77777777" w:rsidR="007B7A83" w:rsidRPr="00E6155A" w:rsidRDefault="007B7A83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29858E27" w14:textId="77777777" w:rsidR="007B7A83" w:rsidRPr="00E6155A" w:rsidRDefault="007B7A83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03AB2ED6" w14:textId="77777777" w:rsidR="007B7A83" w:rsidRPr="00E6155A" w:rsidRDefault="007B7A83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593071DA" w14:textId="77777777" w:rsidR="007B7A83" w:rsidRPr="00E6155A" w:rsidRDefault="007B7A83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328C952F" w14:textId="77777777" w:rsidR="007B7A83" w:rsidRPr="00E6155A" w:rsidRDefault="007B7A83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5643EF82" w14:textId="77777777" w:rsidR="007B7A83" w:rsidRPr="00E6155A" w:rsidRDefault="007B7A83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07483A5A" w14:textId="77777777" w:rsidR="007B7A83" w:rsidRPr="00E6155A" w:rsidRDefault="007B7A83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78F3464A" w14:textId="77777777" w:rsidR="007B7A83" w:rsidRPr="00E6155A" w:rsidRDefault="007B7A83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27DC7C8C" w14:textId="77777777" w:rsidR="007B7A83" w:rsidRPr="00E6155A" w:rsidRDefault="007B7A83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50A2BD7B" w14:textId="77777777" w:rsidR="007B7A83" w:rsidRPr="00E6155A" w:rsidRDefault="007B7A83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0E4C017C" w14:textId="77777777" w:rsidR="007B7A83" w:rsidRPr="00E6155A" w:rsidRDefault="007B7A83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14E1B7CF" w14:textId="77777777" w:rsidR="007B7A83" w:rsidRPr="00E6155A" w:rsidRDefault="007B7A83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325537CC" w14:textId="77777777" w:rsidR="007B7A83" w:rsidRPr="00E6155A" w:rsidRDefault="007B7A83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0A4A5E69" w14:textId="77777777" w:rsidR="007B7A83" w:rsidRPr="00E6155A" w:rsidRDefault="007B7A83" w:rsidP="00DE0935">
      <w:pPr>
        <w:pStyle w:val="a0"/>
        <w:ind w:right="-717"/>
        <w:jc w:val="left"/>
        <w:rPr>
          <w:rFonts w:ascii="Garamond" w:hAnsi="Garamond"/>
          <w:bCs/>
        </w:rPr>
      </w:pPr>
    </w:p>
    <w:p w14:paraId="52140C80" w14:textId="41E9A3BB" w:rsidR="00091D69" w:rsidRPr="00E6155A" w:rsidRDefault="00DE0935" w:rsidP="00091D69">
      <w:pPr>
        <w:pStyle w:val="3"/>
        <w:spacing w:before="0"/>
        <w:ind w:right="-755"/>
        <w:rPr>
          <w:rFonts w:ascii="Garamond" w:hAnsi="Garamond"/>
          <w:b/>
          <w:color w:val="000000" w:themeColor="text1"/>
          <w:sz w:val="22"/>
          <w:szCs w:val="22"/>
        </w:rPr>
      </w:pPr>
      <w:bookmarkStart w:id="1" w:name="_Toc357524923"/>
      <w:r w:rsidRPr="00E6155A">
        <w:rPr>
          <w:rFonts w:ascii="Garamond" w:hAnsi="Garamond"/>
          <w:b/>
          <w:color w:val="000000" w:themeColor="text1"/>
          <w:sz w:val="22"/>
          <w:szCs w:val="22"/>
        </w:rPr>
        <w:lastRenderedPageBreak/>
        <w:t>Предлагаемая редакция</w:t>
      </w:r>
    </w:p>
    <w:p w14:paraId="0AF2DB84" w14:textId="77777777" w:rsidR="00091D69" w:rsidRPr="00E6155A" w:rsidRDefault="00091D69" w:rsidP="00091D69">
      <w:pPr>
        <w:rPr>
          <w:rFonts w:ascii="Garamond" w:hAnsi="Garamond"/>
          <w:sz w:val="22"/>
          <w:szCs w:val="22"/>
        </w:rPr>
      </w:pPr>
    </w:p>
    <w:p w14:paraId="1027354B" w14:textId="77777777" w:rsidR="00091D69" w:rsidRPr="00E6155A" w:rsidRDefault="00091D69" w:rsidP="00091D69">
      <w:pPr>
        <w:pStyle w:val="3"/>
        <w:spacing w:before="0"/>
        <w:ind w:left="1702" w:right="-755"/>
        <w:jc w:val="right"/>
        <w:rPr>
          <w:rFonts w:ascii="Garamond" w:hAnsi="Garamond"/>
          <w:b/>
          <w:color w:val="000000" w:themeColor="text1"/>
          <w:sz w:val="22"/>
          <w:szCs w:val="22"/>
        </w:rPr>
      </w:pPr>
      <w:r w:rsidRPr="00E6155A">
        <w:rPr>
          <w:rFonts w:ascii="Garamond" w:hAnsi="Garamond"/>
          <w:b/>
          <w:color w:val="000000" w:themeColor="text1"/>
          <w:sz w:val="22"/>
          <w:szCs w:val="22"/>
        </w:rPr>
        <w:t>Приложение 114.2</w:t>
      </w:r>
      <w:bookmarkEnd w:id="1"/>
    </w:p>
    <w:p w14:paraId="4B3446A0" w14:textId="77777777" w:rsidR="00091D69" w:rsidRPr="00E6155A" w:rsidRDefault="00091D69" w:rsidP="00091D69">
      <w:pPr>
        <w:pStyle w:val="3"/>
        <w:spacing w:before="0"/>
        <w:ind w:left="1702"/>
        <w:rPr>
          <w:rFonts w:ascii="Garamond" w:hAnsi="Garamond"/>
          <w:sz w:val="22"/>
          <w:szCs w:val="22"/>
        </w:rPr>
      </w:pPr>
      <w:r w:rsidRPr="00E6155A">
        <w:rPr>
          <w:rFonts w:ascii="Garamond" w:hAnsi="Garamond"/>
          <w:sz w:val="22"/>
          <w:szCs w:val="22"/>
        </w:rPr>
        <w:t xml:space="preserve"> </w:t>
      </w:r>
    </w:p>
    <w:p w14:paraId="2F8653CC" w14:textId="77777777" w:rsidR="00091D69" w:rsidRPr="00E6155A" w:rsidRDefault="00091D69" w:rsidP="00091D69">
      <w:pPr>
        <w:pStyle w:val="a0"/>
        <w:spacing w:before="0" w:after="0"/>
        <w:rPr>
          <w:rFonts w:ascii="Garamond" w:hAnsi="Garamond"/>
          <w:bCs/>
        </w:rPr>
      </w:pPr>
    </w:p>
    <w:p w14:paraId="4F49939F" w14:textId="77777777" w:rsidR="00091D69" w:rsidRPr="00E6155A" w:rsidRDefault="00091D69" w:rsidP="00091D69">
      <w:pPr>
        <w:pStyle w:val="a0"/>
        <w:spacing w:before="0" w:after="0"/>
        <w:jc w:val="center"/>
        <w:rPr>
          <w:rFonts w:ascii="Garamond" w:hAnsi="Garamond"/>
          <w:b/>
          <w:bCs/>
        </w:rPr>
      </w:pPr>
      <w:r w:rsidRPr="00E6155A">
        <w:rPr>
          <w:rFonts w:ascii="Garamond" w:hAnsi="Garamond"/>
          <w:b/>
          <w:bCs/>
        </w:rPr>
        <w:t>Соглашение</w:t>
      </w:r>
      <w:r w:rsidRPr="00E6155A">
        <w:rPr>
          <w:rFonts w:ascii="Garamond" w:hAnsi="Garamond"/>
        </w:rPr>
        <w:t xml:space="preserve"> </w:t>
      </w:r>
      <w:r w:rsidRPr="00E6155A">
        <w:rPr>
          <w:rFonts w:ascii="Garamond" w:hAnsi="Garamond"/>
          <w:b/>
          <w:bCs/>
        </w:rPr>
        <w:t xml:space="preserve">об изменении срока исполнения обязательств </w:t>
      </w:r>
    </w:p>
    <w:p w14:paraId="54B124C9" w14:textId="77777777" w:rsidR="00091D69" w:rsidRPr="00E6155A" w:rsidRDefault="00091D69" w:rsidP="00091D69">
      <w:pPr>
        <w:pStyle w:val="a0"/>
        <w:spacing w:before="0" w:after="0"/>
        <w:jc w:val="center"/>
        <w:rPr>
          <w:rFonts w:ascii="Garamond" w:hAnsi="Garamond"/>
          <w:b/>
          <w:bCs/>
        </w:rPr>
      </w:pPr>
      <w:r w:rsidRPr="00E6155A">
        <w:rPr>
          <w:rFonts w:ascii="Garamond" w:hAnsi="Garamond"/>
          <w:b/>
          <w:bCs/>
        </w:rPr>
        <w:t>по _______________________________________________________________</w:t>
      </w:r>
    </w:p>
    <w:p w14:paraId="2ADD0DAF" w14:textId="77777777" w:rsidR="00091D69" w:rsidRPr="00E6155A" w:rsidRDefault="00091D69" w:rsidP="00091D69">
      <w:pPr>
        <w:pStyle w:val="a0"/>
        <w:spacing w:before="0" w:after="0"/>
        <w:jc w:val="center"/>
        <w:rPr>
          <w:rFonts w:ascii="Garamond" w:hAnsi="Garamond"/>
          <w:b/>
          <w:bCs/>
        </w:rPr>
      </w:pPr>
    </w:p>
    <w:p w14:paraId="7D62C42B" w14:textId="77777777" w:rsidR="00091D69" w:rsidRPr="00E6155A" w:rsidRDefault="00091D69" w:rsidP="00091D69">
      <w:pPr>
        <w:pStyle w:val="a0"/>
        <w:spacing w:before="0" w:after="0"/>
        <w:jc w:val="center"/>
        <w:rPr>
          <w:rFonts w:ascii="Garamond" w:hAnsi="Garamond"/>
          <w:b/>
          <w:bCs/>
        </w:rPr>
      </w:pPr>
      <w:r w:rsidRPr="00E6155A">
        <w:rPr>
          <w:rFonts w:ascii="Garamond" w:hAnsi="Garamond"/>
          <w:b/>
          <w:bCs/>
        </w:rPr>
        <w:t>№ ______________________ от «___»__________________</w:t>
      </w:r>
    </w:p>
    <w:p w14:paraId="510C9E68" w14:textId="77777777" w:rsidR="00091D69" w:rsidRPr="00E6155A" w:rsidRDefault="00091D69" w:rsidP="00091D69">
      <w:pPr>
        <w:rPr>
          <w:rFonts w:ascii="Garamond" w:hAnsi="Garamond"/>
          <w:sz w:val="22"/>
          <w:szCs w:val="22"/>
        </w:rPr>
      </w:pPr>
    </w:p>
    <w:p w14:paraId="6C25CE20" w14:textId="77777777" w:rsidR="00091D69" w:rsidRPr="00E6155A" w:rsidRDefault="00091D69" w:rsidP="00091D69">
      <w:pPr>
        <w:pStyle w:val="a0"/>
        <w:spacing w:before="0" w:after="0"/>
        <w:rPr>
          <w:rFonts w:ascii="Garamond" w:hAnsi="Garamond"/>
          <w:b/>
          <w:bCs/>
        </w:rPr>
      </w:pPr>
      <w:r w:rsidRPr="00E6155A">
        <w:rPr>
          <w:rFonts w:ascii="Garamond" w:hAnsi="Garamond"/>
          <w:b/>
          <w:bCs/>
        </w:rPr>
        <w:t>г. ______________________</w:t>
      </w:r>
      <w:r w:rsidRPr="00E6155A">
        <w:rPr>
          <w:rFonts w:ascii="Garamond" w:hAnsi="Garamond"/>
          <w:b/>
          <w:bCs/>
        </w:rPr>
        <w:tab/>
      </w:r>
      <w:r w:rsidRPr="00E6155A">
        <w:rPr>
          <w:rFonts w:ascii="Garamond" w:hAnsi="Garamond"/>
          <w:b/>
          <w:bCs/>
        </w:rPr>
        <w:tab/>
      </w:r>
      <w:r w:rsidRPr="00E6155A">
        <w:rPr>
          <w:rFonts w:ascii="Garamond" w:hAnsi="Garamond"/>
          <w:b/>
          <w:bCs/>
        </w:rPr>
        <w:tab/>
      </w:r>
      <w:r w:rsidRPr="00E6155A">
        <w:rPr>
          <w:rFonts w:ascii="Garamond" w:hAnsi="Garamond"/>
          <w:b/>
          <w:bCs/>
        </w:rPr>
        <w:tab/>
        <w:t>«____»_______________</w:t>
      </w:r>
    </w:p>
    <w:p w14:paraId="0161935F" w14:textId="77777777" w:rsidR="00091D69" w:rsidRPr="00E6155A" w:rsidRDefault="00091D69" w:rsidP="00091D69">
      <w:pPr>
        <w:pStyle w:val="a0"/>
        <w:spacing w:before="0" w:after="0"/>
        <w:rPr>
          <w:rFonts w:ascii="Garamond" w:hAnsi="Garamond"/>
          <w:b/>
          <w:bCs/>
        </w:rPr>
      </w:pPr>
    </w:p>
    <w:p w14:paraId="175F4CCD" w14:textId="77777777" w:rsidR="00091D69" w:rsidRPr="00E6155A" w:rsidRDefault="00091D69" w:rsidP="00091D69">
      <w:pPr>
        <w:pStyle w:val="a0"/>
        <w:ind w:right="-717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>_____________________________ «______________________________________________» в лице _______________________________________________________________________, действующего на основании ________________________ (далее – Покупатель), принимая во внимание, что на дату заключения настоящего Соглашения Покупатель заключил Договор о присоединении к торговой системе оптового рынка № _______ от ___ _______ 20 __ г.,</w:t>
      </w:r>
    </w:p>
    <w:p w14:paraId="3E120B2C" w14:textId="77777777" w:rsidR="00091D69" w:rsidRPr="00E6155A" w:rsidRDefault="00091D69" w:rsidP="00091D69">
      <w:pPr>
        <w:pStyle w:val="a0"/>
        <w:ind w:right="-717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>и ______________________________«______________________________________________» в лице _______________________________________________________________________, действующего на основании ________________________ (далее – Продавец), принимая во внимание, что на дату заключения настоящего Соглашения Продавец заключил Договор о присоединении к торговой системе оптового рынка № _______ от ___ _______ 20 __ г.,</w:t>
      </w:r>
    </w:p>
    <w:p w14:paraId="55436CE4" w14:textId="614D99CC" w:rsidR="00091D69" w:rsidRPr="00E6155A" w:rsidRDefault="00091D69" w:rsidP="00091D69">
      <w:pPr>
        <w:pStyle w:val="a0"/>
        <w:ind w:right="-717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>вместе именуемые в дальнейшем «Стороны», заключили настоящее Соглашение об изменении срок</w:t>
      </w:r>
      <w:r w:rsidR="00DE0935" w:rsidRPr="00E6155A">
        <w:rPr>
          <w:rFonts w:ascii="Garamond" w:hAnsi="Garamond"/>
          <w:bCs/>
          <w:highlight w:val="yellow"/>
        </w:rPr>
        <w:t>а</w:t>
      </w:r>
      <w:r w:rsidRPr="00E6155A">
        <w:rPr>
          <w:rFonts w:ascii="Garamond" w:hAnsi="Garamond"/>
          <w:bCs/>
        </w:rPr>
        <w:t xml:space="preserve"> </w:t>
      </w:r>
      <w:r w:rsidR="00DE0935" w:rsidRPr="00E6155A">
        <w:rPr>
          <w:rFonts w:ascii="Garamond" w:hAnsi="Garamond"/>
          <w:bCs/>
          <w:highlight w:val="yellow"/>
        </w:rPr>
        <w:t>исполнения</w:t>
      </w:r>
      <w:r w:rsidR="00DE0935" w:rsidRPr="00E6155A">
        <w:rPr>
          <w:rFonts w:ascii="Garamond" w:hAnsi="Garamond"/>
          <w:bCs/>
        </w:rPr>
        <w:t xml:space="preserve"> обязательств </w:t>
      </w:r>
      <w:r w:rsidRPr="00E6155A">
        <w:rPr>
          <w:rFonts w:ascii="Garamond" w:hAnsi="Garamond"/>
          <w:bCs/>
        </w:rPr>
        <w:t>по _________________________________________________________________ №____________________ от «__»_____________ 20___ г. о следующем:</w:t>
      </w:r>
    </w:p>
    <w:p w14:paraId="16B53727" w14:textId="77777777" w:rsidR="00091D69" w:rsidRPr="00E6155A" w:rsidRDefault="00091D69" w:rsidP="00091D69">
      <w:pPr>
        <w:pStyle w:val="a0"/>
        <w:ind w:right="-717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>1. Изменить срок исполнения обязательств по оплате электрической энергии и (или) мощности.</w:t>
      </w:r>
    </w:p>
    <w:p w14:paraId="4111A238" w14:textId="77777777" w:rsidR="00091D69" w:rsidRPr="00E6155A" w:rsidRDefault="00091D69" w:rsidP="00091D69">
      <w:pPr>
        <w:pStyle w:val="a0"/>
        <w:ind w:right="-717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 xml:space="preserve">2.  </w:t>
      </w:r>
    </w:p>
    <w:tbl>
      <w:tblPr>
        <w:tblpPr w:leftFromText="180" w:rightFromText="180" w:vertAnchor="text" w:tblpY="1"/>
        <w:tblOverlap w:val="never"/>
        <w:tblW w:w="9884" w:type="dxa"/>
        <w:tblLayout w:type="fixed"/>
        <w:tblLook w:val="04A0" w:firstRow="1" w:lastRow="0" w:firstColumn="1" w:lastColumn="0" w:noHBand="0" w:noVBand="1"/>
      </w:tblPr>
      <w:tblGrid>
        <w:gridCol w:w="2235"/>
        <w:gridCol w:w="1650"/>
        <w:gridCol w:w="1760"/>
        <w:gridCol w:w="2734"/>
        <w:gridCol w:w="1505"/>
      </w:tblGrid>
      <w:tr w:rsidR="00091D69" w:rsidRPr="00E6155A" w14:paraId="217C775A" w14:textId="77777777" w:rsidTr="00653853">
        <w:trPr>
          <w:trHeight w:val="915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890A05" w14:textId="77777777" w:rsidR="00091D69" w:rsidRPr="00E6155A" w:rsidRDefault="00091D69" w:rsidP="00653853">
            <w:pPr>
              <w:spacing w:before="120" w:after="120"/>
              <w:ind w:right="128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6155A">
              <w:rPr>
                <w:rFonts w:ascii="Garamond" w:hAnsi="Garamond"/>
                <w:color w:val="000000"/>
                <w:sz w:val="22"/>
                <w:szCs w:val="22"/>
              </w:rPr>
              <w:t>Период, за который подлежит исполнению обязательство по оплате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10524D31" w14:textId="77777777" w:rsidR="00091D69" w:rsidRPr="00E6155A" w:rsidRDefault="00091D69" w:rsidP="00653853">
            <w:pPr>
              <w:spacing w:before="120" w:after="120"/>
              <w:ind w:right="112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6155A">
              <w:rPr>
                <w:rFonts w:ascii="Garamond" w:hAnsi="Garamond"/>
                <w:color w:val="000000"/>
                <w:sz w:val="22"/>
                <w:szCs w:val="22"/>
              </w:rPr>
              <w:t>Наименование товара (электроэнергия/мощность)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680F71" w14:textId="77777777" w:rsidR="00091D69" w:rsidRPr="00E6155A" w:rsidRDefault="00091D69" w:rsidP="00653853">
            <w:pPr>
              <w:spacing w:before="120" w:after="120"/>
              <w:ind w:right="81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6155A">
              <w:rPr>
                <w:rFonts w:ascii="Garamond" w:hAnsi="Garamond"/>
                <w:color w:val="000000"/>
                <w:sz w:val="22"/>
                <w:szCs w:val="22"/>
              </w:rPr>
              <w:t>Первоначальный срок исполнения обязательства</w:t>
            </w:r>
          </w:p>
        </w:tc>
        <w:tc>
          <w:tcPr>
            <w:tcW w:w="2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253631" w14:textId="77777777" w:rsidR="00091D69" w:rsidRPr="00E6155A" w:rsidRDefault="00091D69" w:rsidP="00653853">
            <w:pPr>
              <w:spacing w:before="120" w:after="120"/>
              <w:ind w:right="103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6155A">
              <w:rPr>
                <w:rFonts w:ascii="Garamond" w:hAnsi="Garamond"/>
                <w:color w:val="000000"/>
                <w:sz w:val="22"/>
                <w:szCs w:val="22"/>
              </w:rPr>
              <w:t>Измененный срок исполнения обязательства в соответствии с настоящим Соглашением</w:t>
            </w:r>
          </w:p>
        </w:tc>
        <w:tc>
          <w:tcPr>
            <w:tcW w:w="1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9CF553" w14:textId="77777777" w:rsidR="00091D69" w:rsidRPr="00E6155A" w:rsidRDefault="00091D69" w:rsidP="00653853">
            <w:pPr>
              <w:spacing w:before="120" w:after="120"/>
              <w:ind w:right="61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6155A">
              <w:rPr>
                <w:rFonts w:ascii="Garamond" w:hAnsi="Garamond"/>
                <w:color w:val="000000"/>
                <w:sz w:val="22"/>
                <w:szCs w:val="22"/>
              </w:rPr>
              <w:t>Размер обязательства, руб. с НДС</w:t>
            </w:r>
          </w:p>
        </w:tc>
      </w:tr>
    </w:tbl>
    <w:p w14:paraId="3EFB7776" w14:textId="77777777" w:rsidR="00091D69" w:rsidRPr="00E6155A" w:rsidRDefault="00091D69" w:rsidP="00091D69">
      <w:pPr>
        <w:pStyle w:val="a0"/>
        <w:ind w:right="-717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>3. Настоящее Соглашение подписано в трех экземплярах, имеющих равную юридическую силу, по одному для каждой из Сторон и АО «ЦФР».</w:t>
      </w:r>
    </w:p>
    <w:p w14:paraId="5022B372" w14:textId="77777777" w:rsidR="00091D69" w:rsidRPr="00E6155A" w:rsidRDefault="00091D69" w:rsidP="00091D69">
      <w:pPr>
        <w:pStyle w:val="a0"/>
        <w:ind w:right="-717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>4. Настоящее Соглашение вступает в силу с даты принятия к учету АО «ЦФР».</w:t>
      </w:r>
    </w:p>
    <w:p w14:paraId="5E4B047D" w14:textId="77777777" w:rsidR="00091D69" w:rsidRPr="00E6155A" w:rsidRDefault="00091D69" w:rsidP="00091D69">
      <w:pPr>
        <w:pStyle w:val="a0"/>
        <w:ind w:right="-717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 xml:space="preserve">5. Продавец вправе расторгнуть в одностороннем внесудебном порядке настоящее Соглашение, уведомив об этом КО и Покупателя, в случае двукратного нарушения Покупателем сроков исполнения обязательств по оплате электрической энергии и (или) мощности по следующим договорам, заключенным на оптовом рынке электроэнергии и мощности между Покупателем и Продавцом (кроме обязательств, расчеты по которым осуществляются вне уполномоченной кредитной организации): </w:t>
      </w:r>
    </w:p>
    <w:p w14:paraId="7EF814B6" w14:textId="77777777" w:rsidR="00091D69" w:rsidRPr="00E6155A" w:rsidRDefault="00091D69" w:rsidP="00091D69">
      <w:pPr>
        <w:spacing w:before="120" w:after="120"/>
        <w:ind w:left="34" w:firstLine="425"/>
        <w:jc w:val="both"/>
        <w:rPr>
          <w:rFonts w:ascii="Garamond" w:hAnsi="Garamond"/>
          <w:sz w:val="22"/>
          <w:szCs w:val="22"/>
        </w:rPr>
      </w:pPr>
      <w:r w:rsidRPr="00E6155A">
        <w:rPr>
          <w:rFonts w:ascii="Garamond" w:hAnsi="Garamond"/>
          <w:sz w:val="22"/>
          <w:szCs w:val="22"/>
        </w:rPr>
        <w:t>а) регулируемые договоры купли-продажи электрической энергии и мощности;</w:t>
      </w:r>
    </w:p>
    <w:p w14:paraId="0E3F7A23" w14:textId="77777777" w:rsidR="00091D69" w:rsidRPr="00E6155A" w:rsidRDefault="00091D69" w:rsidP="00091D69">
      <w:pPr>
        <w:spacing w:before="120" w:after="120"/>
        <w:ind w:left="34" w:firstLine="425"/>
        <w:jc w:val="both"/>
        <w:rPr>
          <w:rFonts w:ascii="Garamond" w:hAnsi="Garamond"/>
          <w:sz w:val="22"/>
          <w:szCs w:val="22"/>
        </w:rPr>
      </w:pPr>
      <w:r w:rsidRPr="00E6155A">
        <w:rPr>
          <w:rFonts w:ascii="Garamond" w:hAnsi="Garamond"/>
          <w:sz w:val="22"/>
          <w:szCs w:val="22"/>
        </w:rPr>
        <w:t>б) договоры о предоставлении мощности и договоры о предоставлении мощности введенных в эксплуатацию генерирующих объектов;</w:t>
      </w:r>
    </w:p>
    <w:p w14:paraId="343D5979" w14:textId="77777777" w:rsidR="00091D69" w:rsidRPr="00E6155A" w:rsidRDefault="00091D69" w:rsidP="00091D69">
      <w:pPr>
        <w:spacing w:before="120" w:after="120"/>
        <w:ind w:left="34" w:firstLine="425"/>
        <w:jc w:val="both"/>
        <w:rPr>
          <w:rFonts w:ascii="Garamond" w:hAnsi="Garamond"/>
          <w:i/>
          <w:sz w:val="22"/>
          <w:szCs w:val="22"/>
        </w:rPr>
      </w:pPr>
      <w:r w:rsidRPr="00E6155A">
        <w:rPr>
          <w:rFonts w:ascii="Garamond" w:hAnsi="Garamond"/>
          <w:sz w:val="22"/>
          <w:szCs w:val="22"/>
        </w:rPr>
        <w:t>в) договоры купли-продажи мощности по результатам конкурентного отбора мощности</w:t>
      </w:r>
      <w:r w:rsidRPr="00E6155A">
        <w:rPr>
          <w:rFonts w:ascii="Garamond" w:hAnsi="Garamond"/>
          <w:i/>
          <w:sz w:val="22"/>
          <w:szCs w:val="22"/>
        </w:rPr>
        <w:t>;</w:t>
      </w:r>
    </w:p>
    <w:p w14:paraId="309E38BF" w14:textId="77777777" w:rsidR="00091D69" w:rsidRPr="00E6155A" w:rsidRDefault="00091D69" w:rsidP="00091D69">
      <w:pPr>
        <w:spacing w:before="120" w:after="120"/>
        <w:ind w:left="34" w:firstLine="425"/>
        <w:jc w:val="both"/>
        <w:rPr>
          <w:rFonts w:ascii="Garamond" w:hAnsi="Garamond"/>
          <w:sz w:val="22"/>
          <w:szCs w:val="22"/>
        </w:rPr>
      </w:pPr>
      <w:r w:rsidRPr="00E6155A">
        <w:rPr>
          <w:rFonts w:ascii="Garamond" w:hAnsi="Garamond"/>
          <w:sz w:val="22"/>
          <w:szCs w:val="22"/>
        </w:rPr>
        <w:t>г) договоры купли-продажи (поставки) мощности новых гидроэлектростанций (в том числе гидроаккумулирующих электростанций) и договоры купли-продажи (поставки) мощности новых атомных станций;</w:t>
      </w:r>
    </w:p>
    <w:p w14:paraId="40F3BD4C" w14:textId="77777777" w:rsidR="00091D69" w:rsidRPr="00E6155A" w:rsidRDefault="00091D69" w:rsidP="00091D69">
      <w:pPr>
        <w:spacing w:before="120" w:after="120"/>
        <w:ind w:left="34" w:firstLine="425"/>
        <w:jc w:val="both"/>
        <w:rPr>
          <w:rFonts w:ascii="Garamond" w:hAnsi="Garamond"/>
          <w:sz w:val="22"/>
          <w:szCs w:val="22"/>
        </w:rPr>
      </w:pPr>
      <w:r w:rsidRPr="00E6155A">
        <w:rPr>
          <w:rFonts w:ascii="Garamond" w:hAnsi="Garamond"/>
          <w:sz w:val="22"/>
          <w:szCs w:val="22"/>
        </w:rPr>
        <w:t xml:space="preserve">д) договоры купли-продажи мощности, производимой с использованием генерирующих объектов, поставляющих мощность в вынужденном режиме. </w:t>
      </w:r>
    </w:p>
    <w:p w14:paraId="61B1D224" w14:textId="77777777" w:rsidR="00091D69" w:rsidRPr="00E6155A" w:rsidRDefault="00091D69" w:rsidP="00091D69">
      <w:pPr>
        <w:pStyle w:val="a0"/>
        <w:ind w:right="-755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lastRenderedPageBreak/>
        <w:t xml:space="preserve">Под двукратным нарушением сроков исполнения обязательств по оплате электрической энергии и (или) мощности понимается наличие двух фактов возникновения задолженности Покупателя перед Продавцом по договорам, перечисленным в п. 5 настоящего Соглашения, с момента подписания настоящего Соглашения. </w:t>
      </w:r>
    </w:p>
    <w:p w14:paraId="7DD79E7E" w14:textId="77777777" w:rsidR="00091D69" w:rsidRPr="00E6155A" w:rsidRDefault="00091D69" w:rsidP="00091D69">
      <w:pPr>
        <w:pStyle w:val="a0"/>
        <w:ind w:right="-755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 xml:space="preserve">Под фактом возникновения задолженности понимается наличие неоплаченных (оплаченных не в полном объеме) обязательств Покупателя по оплате электрической энергии и (или) мощности перед Продавцом хотя бы по одному из договоров купли-продажи электроэнергии и (или) мощности, перечисленных в п. 5 настоящего Соглашения, зафиксированное: </w:t>
      </w:r>
    </w:p>
    <w:p w14:paraId="53E84BCC" w14:textId="77777777" w:rsidR="00091D69" w:rsidRPr="00E6155A" w:rsidRDefault="00091D69" w:rsidP="00B44ABE">
      <w:pPr>
        <w:pStyle w:val="a0"/>
        <w:numPr>
          <w:ilvl w:val="0"/>
          <w:numId w:val="5"/>
        </w:numPr>
        <w:suppressAutoHyphens w:val="0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 xml:space="preserve">на следующий рабочий день за датой платежа (14, 21, 28-е), если </w:t>
      </w:r>
      <w:r w:rsidRPr="00E6155A">
        <w:rPr>
          <w:rFonts w:ascii="Garamond" w:hAnsi="Garamond"/>
        </w:rPr>
        <w:t>дата платежа приходится на рабочий день</w:t>
      </w:r>
      <w:r w:rsidRPr="00E6155A">
        <w:rPr>
          <w:rFonts w:ascii="Garamond" w:hAnsi="Garamond"/>
          <w:bCs/>
        </w:rPr>
        <w:t>;</w:t>
      </w:r>
    </w:p>
    <w:p w14:paraId="11B0AD0D" w14:textId="77777777" w:rsidR="00091D69" w:rsidRPr="00E6155A" w:rsidRDefault="00091D69" w:rsidP="00B44ABE">
      <w:pPr>
        <w:pStyle w:val="a0"/>
        <w:numPr>
          <w:ilvl w:val="0"/>
          <w:numId w:val="5"/>
        </w:numPr>
        <w:suppressAutoHyphens w:val="0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 xml:space="preserve">на второй рабочий день после даты платежа (14, 21, 28-е), если </w:t>
      </w:r>
      <w:r w:rsidRPr="00E6155A">
        <w:rPr>
          <w:rFonts w:ascii="Garamond" w:hAnsi="Garamond"/>
        </w:rPr>
        <w:t>дата платежа приходится на нерабочий день</w:t>
      </w:r>
      <w:r w:rsidRPr="00E6155A">
        <w:rPr>
          <w:rFonts w:ascii="Garamond" w:hAnsi="Garamond"/>
          <w:bCs/>
        </w:rPr>
        <w:t xml:space="preserve">. </w:t>
      </w:r>
    </w:p>
    <w:p w14:paraId="41EB7A54" w14:textId="77777777" w:rsidR="00091D69" w:rsidRPr="00E6155A" w:rsidRDefault="00091D69" w:rsidP="00091D69">
      <w:pPr>
        <w:pStyle w:val="a0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 xml:space="preserve">Каждый факт возникновения задолженности фиксируется </w:t>
      </w:r>
      <w:r w:rsidRPr="00E6155A">
        <w:rPr>
          <w:rFonts w:ascii="Garamond" w:hAnsi="Garamond"/>
        </w:rPr>
        <w:t>по состоянию</w:t>
      </w:r>
      <w:r w:rsidRPr="00E6155A">
        <w:rPr>
          <w:rFonts w:ascii="Garamond" w:hAnsi="Garamond"/>
          <w:bCs/>
        </w:rPr>
        <w:t xml:space="preserve"> </w:t>
      </w:r>
      <w:r w:rsidRPr="00E6155A">
        <w:rPr>
          <w:rFonts w:ascii="Garamond" w:hAnsi="Garamond"/>
        </w:rPr>
        <w:t>на 9 часов 00 минут по московскому времени.</w:t>
      </w:r>
    </w:p>
    <w:p w14:paraId="01C0C19C" w14:textId="77777777" w:rsidR="00091D69" w:rsidRPr="00E6155A" w:rsidRDefault="00091D69" w:rsidP="00091D69">
      <w:pPr>
        <w:pStyle w:val="a0"/>
        <w:ind w:right="-717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 xml:space="preserve">Настоящее Соглашение считается расторгнутым с даты принятия АО «ЦФР» расторжения настоящего Соглашения к учету. Порядок расторжения Соглашения устанавливается </w:t>
      </w:r>
      <w:r w:rsidRPr="00E6155A">
        <w:rPr>
          <w:rFonts w:ascii="Garamond" w:hAnsi="Garamond"/>
          <w:bCs/>
          <w:i/>
        </w:rPr>
        <w:t>Регламентом финансовых расчетов на оптовом рынке электроэнергии</w:t>
      </w:r>
      <w:r w:rsidRPr="00E6155A">
        <w:rPr>
          <w:rFonts w:ascii="Garamond" w:hAnsi="Garamond"/>
          <w:bCs/>
        </w:rPr>
        <w:t xml:space="preserve"> (</w:t>
      </w:r>
      <w:r w:rsidRPr="00E6155A">
        <w:rPr>
          <w:rFonts w:ascii="Garamond" w:hAnsi="Garamond"/>
          <w:color w:val="000000"/>
        </w:rPr>
        <w:t xml:space="preserve">Приложение № 16 к </w:t>
      </w:r>
      <w:r w:rsidRPr="00E6155A">
        <w:rPr>
          <w:rFonts w:ascii="Garamond" w:hAnsi="Garamond"/>
          <w:i/>
          <w:color w:val="000000"/>
        </w:rPr>
        <w:t>Договору о присоединении к торговой системе оптового рынка)</w:t>
      </w:r>
      <w:r w:rsidRPr="00E6155A">
        <w:rPr>
          <w:rFonts w:ascii="Garamond" w:hAnsi="Garamond"/>
          <w:bCs/>
        </w:rPr>
        <w:t>.</w:t>
      </w:r>
    </w:p>
    <w:p w14:paraId="5AD03006" w14:textId="77777777" w:rsidR="00091D69" w:rsidRPr="00E6155A" w:rsidRDefault="00091D69" w:rsidP="00091D69">
      <w:pPr>
        <w:pStyle w:val="a0"/>
        <w:ind w:right="-617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>6. Настоящее Соглашение прекращается в случае одностороннего внесудебного отказа Совета рынка от исполнения Договора о присоединении к торговой системе оптового рынка, заключенного с Покупателем или Продавцом, по основаниям, предусмотренным указанным Договором о присоединении к торговой системе оптового рынка.</w:t>
      </w:r>
    </w:p>
    <w:p w14:paraId="7FCF326A" w14:textId="77777777" w:rsidR="00091D69" w:rsidRPr="00E6155A" w:rsidRDefault="00091D69" w:rsidP="00091D69">
      <w:pPr>
        <w:pStyle w:val="a0"/>
        <w:ind w:right="-617"/>
        <w:rPr>
          <w:rFonts w:ascii="Garamond" w:hAnsi="Garamond"/>
        </w:rPr>
      </w:pPr>
      <w:r w:rsidRPr="00E6155A">
        <w:rPr>
          <w:rFonts w:ascii="Garamond" w:hAnsi="Garamond"/>
        </w:rPr>
        <w:t xml:space="preserve">Настоящее Соглашение считается прекращенным по основанию, предусмотренному настоящим пунктом, с даты расторжения </w:t>
      </w:r>
      <w:r w:rsidRPr="00E6155A">
        <w:rPr>
          <w:rFonts w:ascii="Garamond" w:hAnsi="Garamond"/>
          <w:bCs/>
        </w:rPr>
        <w:t xml:space="preserve">Договора о присоединении к торговой системе оптового рынка, заключенного с Покупателем или Продавцом. </w:t>
      </w:r>
    </w:p>
    <w:p w14:paraId="4ACE145A" w14:textId="77777777" w:rsidR="00091D69" w:rsidRPr="00E6155A" w:rsidRDefault="00091D69" w:rsidP="00091D69">
      <w:pPr>
        <w:pStyle w:val="a0"/>
        <w:ind w:right="-617"/>
        <w:rPr>
          <w:rFonts w:ascii="Garamond" w:hAnsi="Garamond"/>
        </w:rPr>
      </w:pPr>
      <w:r w:rsidRPr="00E6155A">
        <w:rPr>
          <w:rFonts w:ascii="Garamond" w:hAnsi="Garamond"/>
        </w:rPr>
        <w:t>7. В случае расторжения настоящего Соглашения по основанию, предусмотренному п. 5 настоящего Соглашения, датой исполнения обязательств по оплате _________, поставленной по _________, измененный срок исполнения которых не наступил на дату расторжения настоящего Соглашения, признается следующая дата:</w:t>
      </w:r>
    </w:p>
    <w:p w14:paraId="5EEFA6AC" w14:textId="345C8E89" w:rsidR="00091D69" w:rsidRPr="00E6155A" w:rsidRDefault="00091D69" w:rsidP="00091D69">
      <w:pPr>
        <w:pStyle w:val="a0"/>
        <w:ind w:right="-617"/>
        <w:rPr>
          <w:rFonts w:ascii="Garamond" w:hAnsi="Garamond"/>
        </w:rPr>
      </w:pPr>
      <w:r w:rsidRPr="00E6155A">
        <w:rPr>
          <w:rFonts w:ascii="Garamond" w:hAnsi="Garamond"/>
        </w:rPr>
        <w:t xml:space="preserve">– 21-е число месяца, с которого расторгнуто настоящее Соглашение, – </w:t>
      </w:r>
      <w:r w:rsidRPr="00E6155A">
        <w:rPr>
          <w:rFonts w:ascii="Garamond" w:hAnsi="Garamond"/>
          <w:lang w:eastAsia="ru-RU"/>
        </w:rPr>
        <w:t xml:space="preserve">в случае принятия уведомления о расторжении </w:t>
      </w:r>
      <w:r w:rsidRPr="00E6155A">
        <w:rPr>
          <w:rFonts w:ascii="Garamond" w:hAnsi="Garamond"/>
          <w:bCs/>
        </w:rPr>
        <w:t>Соглашения об изменении срок</w:t>
      </w:r>
      <w:r w:rsidR="00DE0935" w:rsidRPr="00E6155A">
        <w:rPr>
          <w:rFonts w:ascii="Garamond" w:hAnsi="Garamond"/>
          <w:bCs/>
          <w:highlight w:val="yellow"/>
        </w:rPr>
        <w:t>а</w:t>
      </w:r>
      <w:r w:rsidRPr="00E6155A">
        <w:rPr>
          <w:rFonts w:ascii="Garamond" w:hAnsi="Garamond"/>
          <w:bCs/>
        </w:rPr>
        <w:t xml:space="preserve"> </w:t>
      </w:r>
      <w:r w:rsidR="00DE0935" w:rsidRPr="00E6155A">
        <w:rPr>
          <w:rFonts w:ascii="Garamond" w:hAnsi="Garamond"/>
          <w:bCs/>
          <w:highlight w:val="yellow"/>
        </w:rPr>
        <w:t>исполнения</w:t>
      </w:r>
      <w:r w:rsidRPr="00E6155A">
        <w:rPr>
          <w:rFonts w:ascii="Garamond" w:hAnsi="Garamond"/>
          <w:bCs/>
        </w:rPr>
        <w:t xml:space="preserve"> обязательств</w:t>
      </w:r>
      <w:r w:rsidRPr="00E6155A">
        <w:rPr>
          <w:rFonts w:ascii="Garamond" w:hAnsi="Garamond"/>
          <w:lang w:eastAsia="ru-RU"/>
        </w:rPr>
        <w:t xml:space="preserve"> к учету в соответствии с п. 18.11.3 Регламента </w:t>
      </w:r>
      <w:r w:rsidRPr="00E6155A">
        <w:rPr>
          <w:rFonts w:ascii="Garamond" w:hAnsi="Garamond"/>
        </w:rPr>
        <w:t>финансовых расчетов на оптовом рынке электроэнергии (Приложение № 16 к Договору о присоединении</w:t>
      </w:r>
      <w:r w:rsidRPr="00E6155A">
        <w:rPr>
          <w:rFonts w:ascii="Garamond" w:hAnsi="Garamond"/>
          <w:bCs/>
        </w:rPr>
        <w:t xml:space="preserve"> к торговой системе оптового рынка</w:t>
      </w:r>
      <w:r w:rsidRPr="00E6155A">
        <w:rPr>
          <w:rFonts w:ascii="Garamond" w:hAnsi="Garamond"/>
        </w:rPr>
        <w:t xml:space="preserve">) </w:t>
      </w:r>
      <w:r w:rsidRPr="00E6155A">
        <w:rPr>
          <w:rFonts w:ascii="Garamond" w:hAnsi="Garamond"/>
          <w:lang w:eastAsia="ru-RU"/>
        </w:rPr>
        <w:t xml:space="preserve">не позднее 14-го числа месяца, в котором от продавца было получено уведомление о расторжении </w:t>
      </w:r>
      <w:r w:rsidRPr="00E6155A">
        <w:rPr>
          <w:rFonts w:ascii="Garamond" w:hAnsi="Garamond"/>
          <w:bCs/>
        </w:rPr>
        <w:t>Соглашения об изменении срок</w:t>
      </w:r>
      <w:r w:rsidR="00DE0935" w:rsidRPr="00E6155A">
        <w:rPr>
          <w:rFonts w:ascii="Garamond" w:hAnsi="Garamond"/>
          <w:bCs/>
          <w:highlight w:val="yellow"/>
        </w:rPr>
        <w:t>а</w:t>
      </w:r>
      <w:r w:rsidRPr="00E6155A">
        <w:rPr>
          <w:rFonts w:ascii="Garamond" w:hAnsi="Garamond"/>
          <w:bCs/>
        </w:rPr>
        <w:t xml:space="preserve"> </w:t>
      </w:r>
      <w:r w:rsidR="00DE0935" w:rsidRPr="00E6155A">
        <w:rPr>
          <w:rFonts w:ascii="Garamond" w:hAnsi="Garamond"/>
          <w:bCs/>
          <w:highlight w:val="yellow"/>
        </w:rPr>
        <w:t>исполнения</w:t>
      </w:r>
      <w:r w:rsidR="00DE0935" w:rsidRPr="00E6155A">
        <w:rPr>
          <w:rFonts w:ascii="Garamond" w:hAnsi="Garamond"/>
          <w:bCs/>
        </w:rPr>
        <w:t xml:space="preserve"> </w:t>
      </w:r>
      <w:r w:rsidRPr="00E6155A">
        <w:rPr>
          <w:rFonts w:ascii="Garamond" w:hAnsi="Garamond"/>
          <w:bCs/>
        </w:rPr>
        <w:t>обязательств</w:t>
      </w:r>
      <w:r w:rsidRPr="00E6155A">
        <w:rPr>
          <w:rFonts w:ascii="Garamond" w:hAnsi="Garamond"/>
        </w:rPr>
        <w:t>;</w:t>
      </w:r>
    </w:p>
    <w:p w14:paraId="2AD9F67E" w14:textId="1DCAFFFF" w:rsidR="00091D69" w:rsidRPr="00E6155A" w:rsidRDefault="00091D69" w:rsidP="00091D69">
      <w:pPr>
        <w:pStyle w:val="a0"/>
        <w:ind w:right="-617"/>
        <w:rPr>
          <w:rFonts w:ascii="Garamond" w:hAnsi="Garamond"/>
        </w:rPr>
      </w:pPr>
      <w:r w:rsidRPr="00E6155A">
        <w:rPr>
          <w:rFonts w:ascii="Garamond" w:hAnsi="Garamond"/>
        </w:rPr>
        <w:t xml:space="preserve">– 21-е число месяца, следующего за месяцем, с которого расторгнуто настоящее Соглашение, – в случае принятия уведомления о расторжении </w:t>
      </w:r>
      <w:r w:rsidRPr="00E6155A">
        <w:rPr>
          <w:rFonts w:ascii="Garamond" w:hAnsi="Garamond"/>
          <w:bCs/>
        </w:rPr>
        <w:t>Соглашения об изменении срок</w:t>
      </w:r>
      <w:r w:rsidR="00DE0935" w:rsidRPr="00E6155A">
        <w:rPr>
          <w:rFonts w:ascii="Garamond" w:hAnsi="Garamond"/>
          <w:bCs/>
          <w:highlight w:val="yellow"/>
        </w:rPr>
        <w:t>а</w:t>
      </w:r>
      <w:r w:rsidRPr="00E6155A">
        <w:rPr>
          <w:rFonts w:ascii="Garamond" w:hAnsi="Garamond"/>
          <w:bCs/>
        </w:rPr>
        <w:t xml:space="preserve"> </w:t>
      </w:r>
      <w:r w:rsidR="00DE0935" w:rsidRPr="00E6155A">
        <w:rPr>
          <w:rFonts w:ascii="Garamond" w:hAnsi="Garamond"/>
          <w:bCs/>
          <w:highlight w:val="yellow"/>
        </w:rPr>
        <w:t>исполнения</w:t>
      </w:r>
      <w:r w:rsidRPr="00E6155A">
        <w:rPr>
          <w:rFonts w:ascii="Garamond" w:hAnsi="Garamond"/>
          <w:bCs/>
        </w:rPr>
        <w:t xml:space="preserve"> обязательств</w:t>
      </w:r>
      <w:r w:rsidRPr="00E6155A">
        <w:rPr>
          <w:rFonts w:ascii="Garamond" w:hAnsi="Garamond"/>
          <w:lang w:eastAsia="ru-RU"/>
        </w:rPr>
        <w:t xml:space="preserve"> </w:t>
      </w:r>
      <w:r w:rsidRPr="00E6155A">
        <w:rPr>
          <w:rFonts w:ascii="Garamond" w:hAnsi="Garamond"/>
        </w:rPr>
        <w:t xml:space="preserve">к учету в соответствии с п. 18.11.3 </w:t>
      </w:r>
      <w:r w:rsidRPr="00E6155A">
        <w:rPr>
          <w:rFonts w:ascii="Garamond" w:hAnsi="Garamond"/>
          <w:lang w:eastAsia="ru-RU"/>
        </w:rPr>
        <w:t xml:space="preserve">Регламента </w:t>
      </w:r>
      <w:r w:rsidRPr="00E6155A">
        <w:rPr>
          <w:rFonts w:ascii="Garamond" w:hAnsi="Garamond"/>
        </w:rPr>
        <w:t>финансовых расчетов на оптовом рынке электроэнергии (Приложение № 16 к Договору о присоединении</w:t>
      </w:r>
      <w:r w:rsidRPr="00E6155A">
        <w:rPr>
          <w:rFonts w:ascii="Garamond" w:hAnsi="Garamond"/>
          <w:bCs/>
        </w:rPr>
        <w:t xml:space="preserve"> к торговой системе оптового рынка</w:t>
      </w:r>
      <w:r w:rsidRPr="00E6155A">
        <w:rPr>
          <w:rFonts w:ascii="Garamond" w:hAnsi="Garamond"/>
        </w:rPr>
        <w:t xml:space="preserve">) после 14-го числа месяца, в котором от продавца было получено уведомление о расторжении </w:t>
      </w:r>
      <w:r w:rsidRPr="00E6155A">
        <w:rPr>
          <w:rFonts w:ascii="Garamond" w:hAnsi="Garamond"/>
          <w:bCs/>
        </w:rPr>
        <w:t>Соглашения об изменении срок</w:t>
      </w:r>
      <w:r w:rsidR="00DE0935" w:rsidRPr="00E6155A">
        <w:rPr>
          <w:rFonts w:ascii="Garamond" w:hAnsi="Garamond"/>
          <w:bCs/>
          <w:highlight w:val="yellow"/>
        </w:rPr>
        <w:t>а</w:t>
      </w:r>
      <w:r w:rsidRPr="00E6155A">
        <w:rPr>
          <w:rFonts w:ascii="Garamond" w:hAnsi="Garamond"/>
          <w:bCs/>
        </w:rPr>
        <w:t xml:space="preserve"> </w:t>
      </w:r>
      <w:r w:rsidR="00DE0935" w:rsidRPr="00E6155A">
        <w:rPr>
          <w:rFonts w:ascii="Garamond" w:hAnsi="Garamond"/>
          <w:bCs/>
          <w:highlight w:val="yellow"/>
        </w:rPr>
        <w:t>исполнения</w:t>
      </w:r>
      <w:r w:rsidRPr="00E6155A">
        <w:rPr>
          <w:rFonts w:ascii="Garamond" w:hAnsi="Garamond"/>
          <w:bCs/>
        </w:rPr>
        <w:t xml:space="preserve"> обязательств</w:t>
      </w:r>
      <w:r w:rsidRPr="00E6155A">
        <w:rPr>
          <w:rFonts w:ascii="Garamond" w:hAnsi="Garamond"/>
        </w:rPr>
        <w:t>.</w:t>
      </w:r>
    </w:p>
    <w:p w14:paraId="06D209BB" w14:textId="77777777" w:rsidR="00091D69" w:rsidRPr="00E6155A" w:rsidRDefault="00091D69" w:rsidP="00091D69">
      <w:pPr>
        <w:pStyle w:val="a0"/>
        <w:ind w:right="-617"/>
        <w:rPr>
          <w:rFonts w:ascii="Garamond" w:hAnsi="Garamond"/>
        </w:rPr>
      </w:pPr>
      <w:r w:rsidRPr="00E6155A">
        <w:rPr>
          <w:rFonts w:ascii="Garamond" w:hAnsi="Garamond"/>
        </w:rPr>
        <w:t xml:space="preserve">8. В случае прекращения настоящего Соглашения </w:t>
      </w:r>
      <w:r w:rsidRPr="00E6155A">
        <w:rPr>
          <w:rFonts w:ascii="Garamond" w:hAnsi="Garamond"/>
          <w:bCs/>
        </w:rPr>
        <w:t>по основанию, предусмотренному пунктом 6 настоящего Соглашения,</w:t>
      </w:r>
      <w:r w:rsidRPr="00E6155A">
        <w:rPr>
          <w:rFonts w:ascii="Garamond" w:hAnsi="Garamond"/>
        </w:rPr>
        <w:t xml:space="preserve"> датой исполнения обязательств по оплате _________, поставленной по _________, измененный срок исполнения которых не наступил на дату прекращения настоящего Соглашения, признается следующая дата:</w:t>
      </w:r>
    </w:p>
    <w:p w14:paraId="42CC0920" w14:textId="35269055" w:rsidR="00091D69" w:rsidRPr="00E6155A" w:rsidRDefault="00091D69" w:rsidP="00091D69">
      <w:pPr>
        <w:pStyle w:val="a0"/>
        <w:ind w:right="-617"/>
        <w:rPr>
          <w:rFonts w:ascii="Garamond" w:hAnsi="Garamond"/>
        </w:rPr>
      </w:pPr>
      <w:r w:rsidRPr="00E6155A">
        <w:rPr>
          <w:rFonts w:ascii="Garamond" w:hAnsi="Garamond"/>
        </w:rPr>
        <w:t xml:space="preserve">– 21-е число месяца, с которого расторгнуто настоящее Соглашение, – при получении АО «ЦФР» от </w:t>
      </w:r>
      <w:r w:rsidRPr="00E6155A">
        <w:rPr>
          <w:rFonts w:ascii="Garamond" w:hAnsi="Garamond"/>
          <w:bCs/>
        </w:rPr>
        <w:t xml:space="preserve">Совета рынка </w:t>
      </w:r>
      <w:r w:rsidRPr="00E6155A">
        <w:rPr>
          <w:rFonts w:ascii="Garamond" w:hAnsi="Garamond"/>
        </w:rPr>
        <w:t xml:space="preserve">уведомления об одностороннем отказе от Договора о присоединении к торговой системе оптового рынка не позднее 14-го числа месяца, с которого прекращено </w:t>
      </w:r>
      <w:r w:rsidRPr="00E6155A">
        <w:rPr>
          <w:rFonts w:ascii="Garamond" w:hAnsi="Garamond"/>
          <w:bCs/>
        </w:rPr>
        <w:t>Соглашение об изменении срок</w:t>
      </w:r>
      <w:r w:rsidR="00DE0935" w:rsidRPr="00E6155A">
        <w:rPr>
          <w:rFonts w:ascii="Garamond" w:hAnsi="Garamond"/>
          <w:bCs/>
          <w:highlight w:val="yellow"/>
        </w:rPr>
        <w:t>а</w:t>
      </w:r>
      <w:r w:rsidRPr="00E6155A">
        <w:rPr>
          <w:rFonts w:ascii="Garamond" w:hAnsi="Garamond"/>
          <w:bCs/>
        </w:rPr>
        <w:t xml:space="preserve"> </w:t>
      </w:r>
      <w:r w:rsidR="00DE0935" w:rsidRPr="00E6155A">
        <w:rPr>
          <w:rFonts w:ascii="Garamond" w:hAnsi="Garamond"/>
          <w:bCs/>
          <w:highlight w:val="yellow"/>
        </w:rPr>
        <w:t>исполнения</w:t>
      </w:r>
      <w:r w:rsidRPr="00E6155A">
        <w:rPr>
          <w:rFonts w:ascii="Garamond" w:hAnsi="Garamond"/>
          <w:bCs/>
        </w:rPr>
        <w:t xml:space="preserve"> обязательств</w:t>
      </w:r>
      <w:r w:rsidRPr="00E6155A">
        <w:rPr>
          <w:rFonts w:ascii="Garamond" w:hAnsi="Garamond"/>
        </w:rPr>
        <w:t>;</w:t>
      </w:r>
    </w:p>
    <w:p w14:paraId="2886E153" w14:textId="27981C9C" w:rsidR="00091D69" w:rsidRPr="00E6155A" w:rsidRDefault="00091D69" w:rsidP="00091D69">
      <w:pPr>
        <w:pStyle w:val="a0"/>
        <w:ind w:right="-617"/>
        <w:rPr>
          <w:rFonts w:ascii="Garamond" w:hAnsi="Garamond"/>
        </w:rPr>
      </w:pPr>
      <w:r w:rsidRPr="00E6155A">
        <w:rPr>
          <w:rFonts w:ascii="Garamond" w:hAnsi="Garamond"/>
        </w:rPr>
        <w:t xml:space="preserve">– 21-е число месяца, следующего за месяцем, с которого расторгнуто настоящее Соглашение, – при получении АО «ЦФР» от </w:t>
      </w:r>
      <w:r w:rsidRPr="00E6155A">
        <w:rPr>
          <w:rFonts w:ascii="Garamond" w:hAnsi="Garamond"/>
          <w:bCs/>
        </w:rPr>
        <w:t xml:space="preserve">Совета рынка </w:t>
      </w:r>
      <w:r w:rsidRPr="00E6155A">
        <w:rPr>
          <w:rFonts w:ascii="Garamond" w:hAnsi="Garamond"/>
        </w:rPr>
        <w:t xml:space="preserve">уведомления об одностороннем отказе от Договора о присоединении к торговой системе оптового рынка после 14-го числа месяца, с которого прекращено </w:t>
      </w:r>
      <w:r w:rsidRPr="00E6155A">
        <w:rPr>
          <w:rFonts w:ascii="Garamond" w:hAnsi="Garamond"/>
          <w:bCs/>
        </w:rPr>
        <w:t>Соглашение об изменении срок</w:t>
      </w:r>
      <w:r w:rsidR="00DE0935" w:rsidRPr="00E6155A">
        <w:rPr>
          <w:rFonts w:ascii="Garamond" w:hAnsi="Garamond"/>
          <w:bCs/>
          <w:highlight w:val="yellow"/>
        </w:rPr>
        <w:t>а</w:t>
      </w:r>
      <w:r w:rsidRPr="00E6155A">
        <w:rPr>
          <w:rFonts w:ascii="Garamond" w:hAnsi="Garamond"/>
          <w:bCs/>
        </w:rPr>
        <w:t xml:space="preserve"> </w:t>
      </w:r>
      <w:r w:rsidR="00DE0935" w:rsidRPr="00E6155A">
        <w:rPr>
          <w:rFonts w:ascii="Garamond" w:hAnsi="Garamond"/>
          <w:bCs/>
          <w:highlight w:val="yellow"/>
        </w:rPr>
        <w:t>исполнения</w:t>
      </w:r>
      <w:r w:rsidRPr="00E6155A">
        <w:rPr>
          <w:rFonts w:ascii="Garamond" w:hAnsi="Garamond"/>
          <w:bCs/>
        </w:rPr>
        <w:t xml:space="preserve"> обязательств</w:t>
      </w:r>
      <w:r w:rsidRPr="00E6155A">
        <w:rPr>
          <w:rFonts w:ascii="Garamond" w:hAnsi="Garamond"/>
        </w:rPr>
        <w:t>.</w:t>
      </w:r>
    </w:p>
    <w:p w14:paraId="597EF8AE" w14:textId="77777777" w:rsidR="00091D69" w:rsidRPr="00E6155A" w:rsidRDefault="00091D69" w:rsidP="00091D69">
      <w:pPr>
        <w:pStyle w:val="a0"/>
        <w:ind w:right="-714"/>
        <w:jc w:val="left"/>
        <w:rPr>
          <w:rFonts w:ascii="Garamond" w:hAnsi="Garamond"/>
          <w:bCs/>
        </w:rPr>
      </w:pPr>
      <w:r w:rsidRPr="00E6155A">
        <w:rPr>
          <w:rFonts w:ascii="Garamond" w:hAnsi="Garamond"/>
        </w:rPr>
        <w:lastRenderedPageBreak/>
        <w:t>9. В случае расторжения или прекращения настоящего Соглашения по основаниям, предусмотренным настоящим Соглашением, расчеты по обязательствам по оплате ______, поставленной по ______, подлежат исполнению в порядке, установленном Регламентом финансовых расчетов на оптовом рынке электроэнергии (Приложение № 16 к Договору о присоединении</w:t>
      </w:r>
      <w:r w:rsidRPr="00E6155A">
        <w:rPr>
          <w:rFonts w:ascii="Garamond" w:hAnsi="Garamond"/>
          <w:bCs/>
        </w:rPr>
        <w:t xml:space="preserve"> к торговой системе оптового рынка</w:t>
      </w:r>
      <w:r w:rsidRPr="00E6155A">
        <w:rPr>
          <w:rFonts w:ascii="Garamond" w:hAnsi="Garamond"/>
        </w:rPr>
        <w:t>).</w:t>
      </w:r>
    </w:p>
    <w:p w14:paraId="771708A5" w14:textId="77777777" w:rsidR="00091D69" w:rsidRPr="00E6155A" w:rsidRDefault="00091D69" w:rsidP="00091D69">
      <w:pPr>
        <w:pStyle w:val="a0"/>
        <w:ind w:right="-714"/>
        <w:jc w:val="left"/>
        <w:rPr>
          <w:rFonts w:ascii="Garamond" w:hAnsi="Garamond"/>
        </w:rPr>
      </w:pPr>
      <w:r w:rsidRPr="00E6155A">
        <w:rPr>
          <w:rFonts w:ascii="Garamond" w:hAnsi="Garamond"/>
          <w:bCs/>
        </w:rPr>
        <w:t xml:space="preserve">10. Во всем ином, что не предусмотрено настоящим Соглашением, Стороны руководствуются </w:t>
      </w:r>
      <w:r w:rsidRPr="00E6155A">
        <w:rPr>
          <w:rFonts w:ascii="Garamond" w:hAnsi="Garamond"/>
        </w:rPr>
        <w:t>договором ____________________________________________________________________________</w:t>
      </w:r>
    </w:p>
    <w:p w14:paraId="49B38F30" w14:textId="77777777" w:rsidR="00091D69" w:rsidRPr="00E6155A" w:rsidRDefault="00091D69" w:rsidP="00091D69">
      <w:pPr>
        <w:pStyle w:val="a0"/>
        <w:spacing w:before="0" w:after="0"/>
        <w:ind w:right="-714"/>
        <w:jc w:val="left"/>
        <w:rPr>
          <w:rFonts w:ascii="Garamond" w:hAnsi="Garamond"/>
        </w:rPr>
      </w:pPr>
      <w:r w:rsidRPr="00E6155A">
        <w:rPr>
          <w:rFonts w:ascii="Garamond" w:hAnsi="Garamond"/>
        </w:rPr>
        <w:t>_____________________________________________________________________________________</w:t>
      </w:r>
    </w:p>
    <w:p w14:paraId="0888F7FC" w14:textId="77777777" w:rsidR="00091D69" w:rsidRPr="00E6155A" w:rsidRDefault="00091D69" w:rsidP="00091D69">
      <w:pPr>
        <w:pStyle w:val="a0"/>
        <w:spacing w:before="0" w:after="0"/>
        <w:ind w:right="-714"/>
        <w:jc w:val="left"/>
        <w:rPr>
          <w:rFonts w:ascii="Garamond" w:hAnsi="Garamond"/>
          <w:bCs/>
        </w:rPr>
      </w:pPr>
      <w:r w:rsidRPr="00E6155A">
        <w:rPr>
          <w:rFonts w:ascii="Garamond" w:hAnsi="Garamond"/>
        </w:rPr>
        <w:t xml:space="preserve">_____________________________________________________________________________________, </w:t>
      </w:r>
      <w:r w:rsidRPr="00E6155A">
        <w:rPr>
          <w:rFonts w:ascii="Garamond" w:hAnsi="Garamond"/>
          <w:bCs/>
        </w:rPr>
        <w:t>договорами о присоединении к торговой системе оптового рынка и законодательством Российской Федерации.</w:t>
      </w:r>
    </w:p>
    <w:p w14:paraId="099E4655" w14:textId="77777777" w:rsidR="00091D69" w:rsidRPr="00E6155A" w:rsidRDefault="00091D69" w:rsidP="00091D69">
      <w:pPr>
        <w:pStyle w:val="a0"/>
        <w:ind w:right="-717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>11. Подписи Сторон</w:t>
      </w:r>
    </w:p>
    <w:p w14:paraId="17FCDECF" w14:textId="77777777" w:rsidR="00091D69" w:rsidRPr="00E6155A" w:rsidRDefault="00091D69" w:rsidP="00091D69">
      <w:pPr>
        <w:pStyle w:val="a0"/>
        <w:ind w:right="-717"/>
        <w:jc w:val="left"/>
        <w:rPr>
          <w:rFonts w:ascii="Garamond" w:hAnsi="Garamond"/>
          <w:bCs/>
        </w:rPr>
      </w:pPr>
    </w:p>
    <w:p w14:paraId="5AFC59F4" w14:textId="77777777" w:rsidR="00091D69" w:rsidRPr="00E6155A" w:rsidRDefault="00091D69" w:rsidP="00091D69">
      <w:pPr>
        <w:pStyle w:val="a0"/>
        <w:ind w:right="-717"/>
        <w:jc w:val="left"/>
        <w:rPr>
          <w:rFonts w:ascii="Garamond" w:hAnsi="Garamond"/>
          <w:bCs/>
        </w:rPr>
      </w:pPr>
      <w:r w:rsidRPr="00E6155A">
        <w:rPr>
          <w:rFonts w:ascii="Garamond" w:hAnsi="Garamond"/>
          <w:bCs/>
        </w:rPr>
        <w:t>от Продавца</w:t>
      </w:r>
    </w:p>
    <w:p w14:paraId="1D8F821D" w14:textId="574B25E4" w:rsidR="00B54E6F" w:rsidRPr="00E6155A" w:rsidRDefault="00091D69" w:rsidP="00C113DC">
      <w:pPr>
        <w:rPr>
          <w:rFonts w:ascii="Garamond" w:hAnsi="Garamond"/>
          <w:sz w:val="22"/>
          <w:szCs w:val="22"/>
        </w:rPr>
      </w:pPr>
      <w:r w:rsidRPr="00E6155A">
        <w:rPr>
          <w:rFonts w:ascii="Garamond" w:hAnsi="Garamond"/>
          <w:bCs/>
          <w:sz w:val="22"/>
          <w:szCs w:val="22"/>
        </w:rPr>
        <w:t>от Покупателя</w:t>
      </w:r>
    </w:p>
    <w:sectPr w:rsidR="00B54E6F" w:rsidRPr="00E6155A" w:rsidSect="00E6155A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EEC1C" w14:textId="77777777" w:rsidR="005B253A" w:rsidRDefault="005B253A" w:rsidP="00C72BF5">
      <w:r>
        <w:separator/>
      </w:r>
    </w:p>
  </w:endnote>
  <w:endnote w:type="continuationSeparator" w:id="0">
    <w:p w14:paraId="3251F061" w14:textId="77777777" w:rsidR="005B253A" w:rsidRDefault="005B253A" w:rsidP="00C7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45601" w14:textId="77777777" w:rsidR="005B253A" w:rsidRDefault="005B253A" w:rsidP="00C72BF5">
      <w:r>
        <w:separator/>
      </w:r>
    </w:p>
  </w:footnote>
  <w:footnote w:type="continuationSeparator" w:id="0">
    <w:p w14:paraId="1B72BC2B" w14:textId="77777777" w:rsidR="005B253A" w:rsidRDefault="005B253A" w:rsidP="00C7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43EFCE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0C4830"/>
    <w:multiLevelType w:val="hybridMultilevel"/>
    <w:tmpl w:val="5F3CE7D0"/>
    <w:lvl w:ilvl="0" w:tplc="680C0496">
      <w:start w:val="1"/>
      <w:numFmt w:val="russianLower"/>
      <w:lvlText w:val="%1)"/>
      <w:lvlJc w:val="left"/>
      <w:pPr>
        <w:ind w:left="2056" w:hanging="360"/>
      </w:pPr>
      <w:rPr>
        <w:rFonts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2" w15:restartNumberingAfterBreak="0">
    <w:nsid w:val="1D5D26D2"/>
    <w:multiLevelType w:val="hybridMultilevel"/>
    <w:tmpl w:val="A59CDB7C"/>
    <w:lvl w:ilvl="0" w:tplc="A7E4834C">
      <w:start w:val="1"/>
      <w:numFmt w:val="decimal"/>
      <w:lvlText w:val="%1.)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C354ED0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BF09996">
      <w:start w:val="1"/>
      <w:numFmt w:val="bullet"/>
      <w:lvlText w:val="−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706E03"/>
    <w:multiLevelType w:val="hybridMultilevel"/>
    <w:tmpl w:val="5F3CE7D0"/>
    <w:lvl w:ilvl="0" w:tplc="680C0496">
      <w:start w:val="1"/>
      <w:numFmt w:val="russianLower"/>
      <w:lvlText w:val="%1)"/>
      <w:lvlJc w:val="left"/>
      <w:pPr>
        <w:ind w:left="2056" w:hanging="360"/>
      </w:pPr>
      <w:rPr>
        <w:rFonts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4" w15:restartNumberingAfterBreak="0">
    <w:nsid w:val="32243C98"/>
    <w:multiLevelType w:val="hybridMultilevel"/>
    <w:tmpl w:val="1F80C8C8"/>
    <w:lvl w:ilvl="0" w:tplc="B8C627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764C56C">
      <w:start w:val="1"/>
      <w:numFmt w:val="lowerLetter"/>
      <w:lvlText w:val="%2."/>
      <w:lvlJc w:val="left"/>
      <w:pPr>
        <w:ind w:left="1785" w:hanging="360"/>
      </w:pPr>
    </w:lvl>
    <w:lvl w:ilvl="2" w:tplc="5C00FAA0" w:tentative="1">
      <w:start w:val="1"/>
      <w:numFmt w:val="lowerRoman"/>
      <w:lvlText w:val="%3."/>
      <w:lvlJc w:val="right"/>
      <w:pPr>
        <w:ind w:left="2505" w:hanging="180"/>
      </w:pPr>
    </w:lvl>
    <w:lvl w:ilvl="3" w:tplc="61B01348" w:tentative="1">
      <w:start w:val="1"/>
      <w:numFmt w:val="decimal"/>
      <w:lvlText w:val="%4."/>
      <w:lvlJc w:val="left"/>
      <w:pPr>
        <w:ind w:left="3225" w:hanging="360"/>
      </w:pPr>
    </w:lvl>
    <w:lvl w:ilvl="4" w:tplc="3288D94A" w:tentative="1">
      <w:start w:val="1"/>
      <w:numFmt w:val="lowerLetter"/>
      <w:lvlText w:val="%5."/>
      <w:lvlJc w:val="left"/>
      <w:pPr>
        <w:ind w:left="3945" w:hanging="360"/>
      </w:pPr>
    </w:lvl>
    <w:lvl w:ilvl="5" w:tplc="6DC6C610" w:tentative="1">
      <w:start w:val="1"/>
      <w:numFmt w:val="lowerRoman"/>
      <w:lvlText w:val="%6."/>
      <w:lvlJc w:val="right"/>
      <w:pPr>
        <w:ind w:left="4665" w:hanging="180"/>
      </w:pPr>
    </w:lvl>
    <w:lvl w:ilvl="6" w:tplc="0A06F97E" w:tentative="1">
      <w:start w:val="1"/>
      <w:numFmt w:val="decimal"/>
      <w:lvlText w:val="%7."/>
      <w:lvlJc w:val="left"/>
      <w:pPr>
        <w:ind w:left="5385" w:hanging="360"/>
      </w:pPr>
    </w:lvl>
    <w:lvl w:ilvl="7" w:tplc="029A48C8" w:tentative="1">
      <w:start w:val="1"/>
      <w:numFmt w:val="lowerLetter"/>
      <w:lvlText w:val="%8."/>
      <w:lvlJc w:val="left"/>
      <w:pPr>
        <w:ind w:left="6105" w:hanging="360"/>
      </w:pPr>
    </w:lvl>
    <w:lvl w:ilvl="8" w:tplc="9D32F49C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64C4782"/>
    <w:multiLevelType w:val="hybridMultilevel"/>
    <w:tmpl w:val="1F80C8C8"/>
    <w:lvl w:ilvl="0" w:tplc="B8C627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764C56C">
      <w:start w:val="1"/>
      <w:numFmt w:val="lowerLetter"/>
      <w:lvlText w:val="%2."/>
      <w:lvlJc w:val="left"/>
      <w:pPr>
        <w:ind w:left="1785" w:hanging="360"/>
      </w:pPr>
    </w:lvl>
    <w:lvl w:ilvl="2" w:tplc="5C00FAA0" w:tentative="1">
      <w:start w:val="1"/>
      <w:numFmt w:val="lowerRoman"/>
      <w:lvlText w:val="%3."/>
      <w:lvlJc w:val="right"/>
      <w:pPr>
        <w:ind w:left="2505" w:hanging="180"/>
      </w:pPr>
    </w:lvl>
    <w:lvl w:ilvl="3" w:tplc="61B01348" w:tentative="1">
      <w:start w:val="1"/>
      <w:numFmt w:val="decimal"/>
      <w:lvlText w:val="%4."/>
      <w:lvlJc w:val="left"/>
      <w:pPr>
        <w:ind w:left="3225" w:hanging="360"/>
      </w:pPr>
    </w:lvl>
    <w:lvl w:ilvl="4" w:tplc="3288D94A" w:tentative="1">
      <w:start w:val="1"/>
      <w:numFmt w:val="lowerLetter"/>
      <w:lvlText w:val="%5."/>
      <w:lvlJc w:val="left"/>
      <w:pPr>
        <w:ind w:left="3945" w:hanging="360"/>
      </w:pPr>
    </w:lvl>
    <w:lvl w:ilvl="5" w:tplc="6DC6C610" w:tentative="1">
      <w:start w:val="1"/>
      <w:numFmt w:val="lowerRoman"/>
      <w:lvlText w:val="%6."/>
      <w:lvlJc w:val="right"/>
      <w:pPr>
        <w:ind w:left="4665" w:hanging="180"/>
      </w:pPr>
    </w:lvl>
    <w:lvl w:ilvl="6" w:tplc="0A06F97E" w:tentative="1">
      <w:start w:val="1"/>
      <w:numFmt w:val="decimal"/>
      <w:lvlText w:val="%7."/>
      <w:lvlJc w:val="left"/>
      <w:pPr>
        <w:ind w:left="5385" w:hanging="360"/>
      </w:pPr>
    </w:lvl>
    <w:lvl w:ilvl="7" w:tplc="029A48C8" w:tentative="1">
      <w:start w:val="1"/>
      <w:numFmt w:val="lowerLetter"/>
      <w:lvlText w:val="%8."/>
      <w:lvlJc w:val="left"/>
      <w:pPr>
        <w:ind w:left="6105" w:hanging="360"/>
      </w:pPr>
    </w:lvl>
    <w:lvl w:ilvl="8" w:tplc="9D32F49C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7C788B"/>
    <w:multiLevelType w:val="hybridMultilevel"/>
    <w:tmpl w:val="97426AB2"/>
    <w:lvl w:ilvl="0" w:tplc="8CFC46B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6F22F9D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FD901A10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plc="5A305684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69FEBCC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289C2F3C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plc="86D29FB8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5C16AA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B72A7990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7" w15:restartNumberingAfterBreak="0">
    <w:nsid w:val="45D258AA"/>
    <w:multiLevelType w:val="hybridMultilevel"/>
    <w:tmpl w:val="97426AB2"/>
    <w:lvl w:ilvl="0" w:tplc="8CFC46B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6F22F9D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FD901A10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plc="5A305684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69FEBCC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289C2F3C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plc="86D29FB8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5C16AA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B72A7990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8" w15:restartNumberingAfterBreak="0">
    <w:nsid w:val="486A5E9B"/>
    <w:multiLevelType w:val="hybridMultilevel"/>
    <w:tmpl w:val="6896AF44"/>
    <w:lvl w:ilvl="0" w:tplc="FFFFFFFF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81E3D"/>
    <w:multiLevelType w:val="multilevel"/>
    <w:tmpl w:val="D79E7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5"/>
      <w:numFmt w:val="decimal"/>
      <w:pStyle w:val="11"/>
      <w:lvlText w:val="%1.%2."/>
      <w:lvlJc w:val="left"/>
      <w:pPr>
        <w:tabs>
          <w:tab w:val="num" w:pos="574"/>
        </w:tabs>
        <w:ind w:left="574" w:hanging="432"/>
      </w:pPr>
      <w:rPr>
        <w:rFonts w:ascii="Garamond" w:hAnsi="Garamond" w:cs="Times New Roman"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5573263"/>
    <w:multiLevelType w:val="hybridMultilevel"/>
    <w:tmpl w:val="5F3CE7D0"/>
    <w:lvl w:ilvl="0" w:tplc="680C0496">
      <w:start w:val="1"/>
      <w:numFmt w:val="russianLower"/>
      <w:lvlText w:val="%1)"/>
      <w:lvlJc w:val="left"/>
      <w:pPr>
        <w:ind w:left="2056" w:hanging="360"/>
      </w:pPr>
      <w:rPr>
        <w:rFonts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11" w15:restartNumberingAfterBreak="0">
    <w:nsid w:val="5860208F"/>
    <w:multiLevelType w:val="hybridMultilevel"/>
    <w:tmpl w:val="CD8283E2"/>
    <w:lvl w:ilvl="0" w:tplc="3BE063CA">
      <w:start w:val="8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EF246F6"/>
    <w:multiLevelType w:val="hybridMultilevel"/>
    <w:tmpl w:val="5F3CE7D0"/>
    <w:lvl w:ilvl="0" w:tplc="680C0496">
      <w:start w:val="1"/>
      <w:numFmt w:val="russianLower"/>
      <w:lvlText w:val="%1)"/>
      <w:lvlJc w:val="left"/>
      <w:pPr>
        <w:ind w:left="2056" w:hanging="360"/>
      </w:pPr>
      <w:rPr>
        <w:rFonts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13" w15:restartNumberingAfterBreak="0">
    <w:nsid w:val="7BB21EF7"/>
    <w:multiLevelType w:val="hybridMultilevel"/>
    <w:tmpl w:val="7024B206"/>
    <w:lvl w:ilvl="0" w:tplc="869EE388">
      <w:start w:val="8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"/>
  </w:num>
  <w:num w:numId="5">
    <w:abstractNumId w:val="8"/>
  </w:num>
  <w:num w:numId="6">
    <w:abstractNumId w:val="1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5"/>
  </w:num>
  <w:num w:numId="11">
    <w:abstractNumId w:val="4"/>
  </w:num>
  <w:num w:numId="12">
    <w:abstractNumId w:val="2"/>
  </w:num>
  <w:num w:numId="13">
    <w:abstractNumId w:val="11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88"/>
    <w:rsid w:val="00001D8D"/>
    <w:rsid w:val="000140CB"/>
    <w:rsid w:val="00025216"/>
    <w:rsid w:val="00042C91"/>
    <w:rsid w:val="00044A27"/>
    <w:rsid w:val="00046351"/>
    <w:rsid w:val="000537E3"/>
    <w:rsid w:val="00054DB6"/>
    <w:rsid w:val="0005532F"/>
    <w:rsid w:val="000562EC"/>
    <w:rsid w:val="000632C6"/>
    <w:rsid w:val="00075098"/>
    <w:rsid w:val="00091D69"/>
    <w:rsid w:val="00091DC3"/>
    <w:rsid w:val="000A5AF7"/>
    <w:rsid w:val="000B19D9"/>
    <w:rsid w:val="000D3A74"/>
    <w:rsid w:val="000D5105"/>
    <w:rsid w:val="000E2FAC"/>
    <w:rsid w:val="000E66D5"/>
    <w:rsid w:val="00103E90"/>
    <w:rsid w:val="00131871"/>
    <w:rsid w:val="00161A26"/>
    <w:rsid w:val="0016784A"/>
    <w:rsid w:val="001943C9"/>
    <w:rsid w:val="001D2FA6"/>
    <w:rsid w:val="001E5701"/>
    <w:rsid w:val="001E7352"/>
    <w:rsid w:val="001F26CC"/>
    <w:rsid w:val="00206267"/>
    <w:rsid w:val="00221609"/>
    <w:rsid w:val="00221FE4"/>
    <w:rsid w:val="002230BD"/>
    <w:rsid w:val="0023084B"/>
    <w:rsid w:val="0023277E"/>
    <w:rsid w:val="0023443B"/>
    <w:rsid w:val="00255A23"/>
    <w:rsid w:val="00267753"/>
    <w:rsid w:val="00270A8C"/>
    <w:rsid w:val="002821CB"/>
    <w:rsid w:val="00284ABA"/>
    <w:rsid w:val="002A1553"/>
    <w:rsid w:val="002B0557"/>
    <w:rsid w:val="002C146C"/>
    <w:rsid w:val="002F12C5"/>
    <w:rsid w:val="00313B5E"/>
    <w:rsid w:val="00315FD5"/>
    <w:rsid w:val="00321EFC"/>
    <w:rsid w:val="0033694B"/>
    <w:rsid w:val="00351231"/>
    <w:rsid w:val="0035141A"/>
    <w:rsid w:val="003562C3"/>
    <w:rsid w:val="003649C7"/>
    <w:rsid w:val="00386225"/>
    <w:rsid w:val="003C50B2"/>
    <w:rsid w:val="003D644A"/>
    <w:rsid w:val="003E1981"/>
    <w:rsid w:val="003F6C5D"/>
    <w:rsid w:val="003F7FB8"/>
    <w:rsid w:val="004121CC"/>
    <w:rsid w:val="00413854"/>
    <w:rsid w:val="00415696"/>
    <w:rsid w:val="00421CC8"/>
    <w:rsid w:val="00436A9B"/>
    <w:rsid w:val="004516AF"/>
    <w:rsid w:val="0048135E"/>
    <w:rsid w:val="0048195D"/>
    <w:rsid w:val="004A1224"/>
    <w:rsid w:val="004A4886"/>
    <w:rsid w:val="004A7649"/>
    <w:rsid w:val="004B75A1"/>
    <w:rsid w:val="004C18FC"/>
    <w:rsid w:val="004D3F79"/>
    <w:rsid w:val="004D7931"/>
    <w:rsid w:val="004F0229"/>
    <w:rsid w:val="0050079C"/>
    <w:rsid w:val="00582892"/>
    <w:rsid w:val="005A109F"/>
    <w:rsid w:val="005A3C1F"/>
    <w:rsid w:val="005A6BF5"/>
    <w:rsid w:val="005B2503"/>
    <w:rsid w:val="005B253A"/>
    <w:rsid w:val="005B3CA4"/>
    <w:rsid w:val="005C55D0"/>
    <w:rsid w:val="005E3CB7"/>
    <w:rsid w:val="005F0269"/>
    <w:rsid w:val="005F1692"/>
    <w:rsid w:val="005F68B6"/>
    <w:rsid w:val="00603F74"/>
    <w:rsid w:val="00611E34"/>
    <w:rsid w:val="006165A0"/>
    <w:rsid w:val="00616FF0"/>
    <w:rsid w:val="006243F3"/>
    <w:rsid w:val="0063638B"/>
    <w:rsid w:val="00637102"/>
    <w:rsid w:val="006433F7"/>
    <w:rsid w:val="00653853"/>
    <w:rsid w:val="006627C2"/>
    <w:rsid w:val="00684A44"/>
    <w:rsid w:val="00694764"/>
    <w:rsid w:val="006A218A"/>
    <w:rsid w:val="006B039B"/>
    <w:rsid w:val="006B4020"/>
    <w:rsid w:val="006B61C8"/>
    <w:rsid w:val="006D4090"/>
    <w:rsid w:val="006D554A"/>
    <w:rsid w:val="006E56F7"/>
    <w:rsid w:val="006F2BE1"/>
    <w:rsid w:val="007149F0"/>
    <w:rsid w:val="007347F5"/>
    <w:rsid w:val="00750A91"/>
    <w:rsid w:val="00771483"/>
    <w:rsid w:val="00774D2B"/>
    <w:rsid w:val="00792E3B"/>
    <w:rsid w:val="007B1929"/>
    <w:rsid w:val="007B7A83"/>
    <w:rsid w:val="007C0C67"/>
    <w:rsid w:val="007D01A8"/>
    <w:rsid w:val="007D12CA"/>
    <w:rsid w:val="007F0BBD"/>
    <w:rsid w:val="007F1C15"/>
    <w:rsid w:val="007F432B"/>
    <w:rsid w:val="008154F7"/>
    <w:rsid w:val="00826F70"/>
    <w:rsid w:val="00836780"/>
    <w:rsid w:val="008404C3"/>
    <w:rsid w:val="00843E94"/>
    <w:rsid w:val="008446E5"/>
    <w:rsid w:val="00856176"/>
    <w:rsid w:val="0086754F"/>
    <w:rsid w:val="008679CD"/>
    <w:rsid w:val="008742DA"/>
    <w:rsid w:val="00877EB6"/>
    <w:rsid w:val="0089127B"/>
    <w:rsid w:val="00897383"/>
    <w:rsid w:val="008A548B"/>
    <w:rsid w:val="008A5CE1"/>
    <w:rsid w:val="008B5068"/>
    <w:rsid w:val="008C1A39"/>
    <w:rsid w:val="008C283F"/>
    <w:rsid w:val="008C6156"/>
    <w:rsid w:val="008E4549"/>
    <w:rsid w:val="00906C4A"/>
    <w:rsid w:val="00914816"/>
    <w:rsid w:val="0092023D"/>
    <w:rsid w:val="009405BE"/>
    <w:rsid w:val="00956269"/>
    <w:rsid w:val="009575EE"/>
    <w:rsid w:val="00967453"/>
    <w:rsid w:val="00970DC6"/>
    <w:rsid w:val="00992E5D"/>
    <w:rsid w:val="00996392"/>
    <w:rsid w:val="009A749A"/>
    <w:rsid w:val="009C7A14"/>
    <w:rsid w:val="009D5845"/>
    <w:rsid w:val="009E19D0"/>
    <w:rsid w:val="009F2B88"/>
    <w:rsid w:val="00A00A41"/>
    <w:rsid w:val="00A338E6"/>
    <w:rsid w:val="00A4312F"/>
    <w:rsid w:val="00A43401"/>
    <w:rsid w:val="00A50FC5"/>
    <w:rsid w:val="00A650ED"/>
    <w:rsid w:val="00A65F62"/>
    <w:rsid w:val="00A816E6"/>
    <w:rsid w:val="00A90008"/>
    <w:rsid w:val="00AA784A"/>
    <w:rsid w:val="00AB1F60"/>
    <w:rsid w:val="00AB3CB5"/>
    <w:rsid w:val="00AB7C10"/>
    <w:rsid w:val="00AC2549"/>
    <w:rsid w:val="00AE1B1D"/>
    <w:rsid w:val="00AF2DDB"/>
    <w:rsid w:val="00B00095"/>
    <w:rsid w:val="00B22505"/>
    <w:rsid w:val="00B3322E"/>
    <w:rsid w:val="00B44ABE"/>
    <w:rsid w:val="00B46DA4"/>
    <w:rsid w:val="00B4739D"/>
    <w:rsid w:val="00B54E6F"/>
    <w:rsid w:val="00B66D2B"/>
    <w:rsid w:val="00B70E5F"/>
    <w:rsid w:val="00B85B92"/>
    <w:rsid w:val="00BA2645"/>
    <w:rsid w:val="00BA36A2"/>
    <w:rsid w:val="00BA48C4"/>
    <w:rsid w:val="00BB486F"/>
    <w:rsid w:val="00BB6C59"/>
    <w:rsid w:val="00BC0807"/>
    <w:rsid w:val="00BD07EA"/>
    <w:rsid w:val="00BE4146"/>
    <w:rsid w:val="00BF2453"/>
    <w:rsid w:val="00C113DC"/>
    <w:rsid w:val="00C11F55"/>
    <w:rsid w:val="00C12A80"/>
    <w:rsid w:val="00C140FB"/>
    <w:rsid w:val="00C274D6"/>
    <w:rsid w:val="00C35418"/>
    <w:rsid w:val="00C372B7"/>
    <w:rsid w:val="00C72BF5"/>
    <w:rsid w:val="00C80AC5"/>
    <w:rsid w:val="00C81DC3"/>
    <w:rsid w:val="00C823E0"/>
    <w:rsid w:val="00C837C6"/>
    <w:rsid w:val="00C87CE1"/>
    <w:rsid w:val="00CB1687"/>
    <w:rsid w:val="00CC644D"/>
    <w:rsid w:val="00CD6991"/>
    <w:rsid w:val="00CE2EE3"/>
    <w:rsid w:val="00CF1691"/>
    <w:rsid w:val="00D00E7C"/>
    <w:rsid w:val="00D0126C"/>
    <w:rsid w:val="00D04C7A"/>
    <w:rsid w:val="00D145AD"/>
    <w:rsid w:val="00D2123D"/>
    <w:rsid w:val="00D33FA1"/>
    <w:rsid w:val="00D36F0D"/>
    <w:rsid w:val="00D422E1"/>
    <w:rsid w:val="00D46FC2"/>
    <w:rsid w:val="00D4710B"/>
    <w:rsid w:val="00D5376D"/>
    <w:rsid w:val="00D57C4D"/>
    <w:rsid w:val="00D6002D"/>
    <w:rsid w:val="00D7091D"/>
    <w:rsid w:val="00D72959"/>
    <w:rsid w:val="00D72B06"/>
    <w:rsid w:val="00D734D4"/>
    <w:rsid w:val="00D75414"/>
    <w:rsid w:val="00D76DDC"/>
    <w:rsid w:val="00D90E59"/>
    <w:rsid w:val="00DA58FA"/>
    <w:rsid w:val="00DC1605"/>
    <w:rsid w:val="00DC3CF8"/>
    <w:rsid w:val="00DD17EF"/>
    <w:rsid w:val="00DE0935"/>
    <w:rsid w:val="00DE3853"/>
    <w:rsid w:val="00DE7BB3"/>
    <w:rsid w:val="00DF059A"/>
    <w:rsid w:val="00DF2FD3"/>
    <w:rsid w:val="00DF484E"/>
    <w:rsid w:val="00DF59ED"/>
    <w:rsid w:val="00E07ABE"/>
    <w:rsid w:val="00E45244"/>
    <w:rsid w:val="00E57904"/>
    <w:rsid w:val="00E6155A"/>
    <w:rsid w:val="00E7182A"/>
    <w:rsid w:val="00E71EA3"/>
    <w:rsid w:val="00E731B8"/>
    <w:rsid w:val="00E74195"/>
    <w:rsid w:val="00E8503B"/>
    <w:rsid w:val="00E85210"/>
    <w:rsid w:val="00E919DE"/>
    <w:rsid w:val="00E95117"/>
    <w:rsid w:val="00EC7383"/>
    <w:rsid w:val="00ED0B6B"/>
    <w:rsid w:val="00ED4013"/>
    <w:rsid w:val="00EE7C00"/>
    <w:rsid w:val="00EF35E0"/>
    <w:rsid w:val="00F05243"/>
    <w:rsid w:val="00F136F5"/>
    <w:rsid w:val="00F16114"/>
    <w:rsid w:val="00F26340"/>
    <w:rsid w:val="00F30B04"/>
    <w:rsid w:val="00F40856"/>
    <w:rsid w:val="00F4478E"/>
    <w:rsid w:val="00F70DA3"/>
    <w:rsid w:val="00F772CA"/>
    <w:rsid w:val="00F77456"/>
    <w:rsid w:val="00FA203D"/>
    <w:rsid w:val="00FB23F4"/>
    <w:rsid w:val="00FD6225"/>
    <w:rsid w:val="00FE148F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2"/>
    <o:shapelayout v:ext="edit">
      <o:idmap v:ext="edit" data="1"/>
    </o:shapelayout>
  </w:shapeDefaults>
  <w:decimalSymbol w:val=","/>
  <w:listSeparator w:val=";"/>
  <w14:docId w14:val="3136892D"/>
  <w15:chartTrackingRefBased/>
  <w15:docId w15:val="{CA5C4C77-B3E8-49C0-BDA2-735CB435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2B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D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aliases w:val="Sub-Minor,Level 2 - a,H4,H41"/>
    <w:basedOn w:val="a"/>
    <w:next w:val="a0"/>
    <w:link w:val="40"/>
    <w:qFormat/>
    <w:rsid w:val="009F2B88"/>
    <w:pPr>
      <w:tabs>
        <w:tab w:val="num" w:pos="360"/>
      </w:tabs>
      <w:suppressAutoHyphens/>
      <w:spacing w:before="120" w:after="120"/>
      <w:ind w:left="360" w:hanging="360"/>
      <w:jc w:val="both"/>
      <w:outlineLvl w:val="3"/>
    </w:pPr>
    <w:rPr>
      <w:rFonts w:eastAsia="Batang"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F2B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aliases w:val="Sub-Minor Знак,Level 2 - a Знак,H4 Знак,H41 Знак"/>
    <w:basedOn w:val="a1"/>
    <w:link w:val="4"/>
    <w:rsid w:val="009F2B88"/>
    <w:rPr>
      <w:rFonts w:ascii="Times New Roman" w:eastAsia="Batang" w:hAnsi="Times New Roman" w:cs="Times New Roman"/>
      <w:lang w:eastAsia="ar-SA"/>
    </w:rPr>
  </w:style>
  <w:style w:type="character" w:styleId="a4">
    <w:name w:val="annotation reference"/>
    <w:basedOn w:val="a1"/>
    <w:uiPriority w:val="99"/>
    <w:unhideWhenUsed/>
    <w:rsid w:val="009F2B88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F2B88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rsid w:val="009F2B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B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9F2B8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9F2B88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9F2B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Обычный + 11 пт"/>
    <w:aliases w:val="По ширине"/>
    <w:basedOn w:val="a"/>
    <w:rsid w:val="009F2B88"/>
    <w:pPr>
      <w:numPr>
        <w:ilvl w:val="1"/>
        <w:numId w:val="1"/>
      </w:numPr>
      <w:jc w:val="both"/>
    </w:pPr>
    <w:rPr>
      <w:sz w:val="22"/>
    </w:rPr>
  </w:style>
  <w:style w:type="paragraph" w:styleId="a0">
    <w:name w:val="Body Text"/>
    <w:basedOn w:val="a"/>
    <w:link w:val="ab"/>
    <w:rsid w:val="009F2B88"/>
    <w:pPr>
      <w:suppressAutoHyphens/>
      <w:spacing w:before="120" w:after="120"/>
      <w:jc w:val="both"/>
    </w:pPr>
    <w:rPr>
      <w:rFonts w:eastAsia="Batang"/>
      <w:sz w:val="22"/>
      <w:szCs w:val="22"/>
      <w:lang w:eastAsia="ar-SA"/>
    </w:rPr>
  </w:style>
  <w:style w:type="character" w:customStyle="1" w:styleId="ab">
    <w:name w:val="Основной текст Знак"/>
    <w:basedOn w:val="a1"/>
    <w:link w:val="a0"/>
    <w:rsid w:val="009F2B88"/>
    <w:rPr>
      <w:rFonts w:ascii="Times New Roman" w:eastAsia="Batang" w:hAnsi="Times New Roman" w:cs="Times New Roman"/>
      <w:lang w:eastAsia="ar-SA"/>
    </w:rPr>
  </w:style>
  <w:style w:type="paragraph" w:styleId="ac">
    <w:name w:val="List Paragraph"/>
    <w:basedOn w:val="a"/>
    <w:link w:val="ad"/>
    <w:uiPriority w:val="99"/>
    <w:qFormat/>
    <w:rsid w:val="009F2B88"/>
    <w:pPr>
      <w:autoSpaceDE w:val="0"/>
      <w:autoSpaceDN w:val="0"/>
      <w:ind w:left="708"/>
    </w:pPr>
    <w:rPr>
      <w:rFonts w:eastAsia="Batang"/>
    </w:rPr>
  </w:style>
  <w:style w:type="character" w:customStyle="1" w:styleId="ad">
    <w:name w:val="Абзац списка Знак"/>
    <w:link w:val="ac"/>
    <w:uiPriority w:val="99"/>
    <w:rsid w:val="009F2B88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2">
    <w:name w:val="список 1"/>
    <w:basedOn w:val="a"/>
    <w:uiPriority w:val="99"/>
    <w:rsid w:val="009F2B88"/>
    <w:pPr>
      <w:spacing w:after="240"/>
      <w:ind w:left="794"/>
      <w:jc w:val="both"/>
    </w:pPr>
  </w:style>
  <w:style w:type="paragraph" w:styleId="ae">
    <w:name w:val="footnote text"/>
    <w:basedOn w:val="a"/>
    <w:link w:val="af"/>
    <w:uiPriority w:val="99"/>
    <w:rsid w:val="009F2B88"/>
    <w:pPr>
      <w:suppressAutoHyphens/>
      <w:spacing w:before="120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">
    <w:name w:val="Текст сноски Знак"/>
    <w:basedOn w:val="a1"/>
    <w:link w:val="ae"/>
    <w:uiPriority w:val="99"/>
    <w:rsid w:val="009F2B88"/>
    <w:rPr>
      <w:rFonts w:ascii="Garamond" w:eastAsia="Batang" w:hAnsi="Garamond" w:cs="Garamond"/>
      <w:sz w:val="20"/>
      <w:szCs w:val="20"/>
      <w:lang w:eastAsia="ar-SA"/>
    </w:rPr>
  </w:style>
  <w:style w:type="character" w:styleId="af0">
    <w:name w:val="footnote reference"/>
    <w:uiPriority w:val="99"/>
    <w:rsid w:val="009F2B88"/>
    <w:rPr>
      <w:rFonts w:cs="Times New Roman"/>
      <w:vertAlign w:val="superscript"/>
    </w:rPr>
  </w:style>
  <w:style w:type="paragraph" w:styleId="af1">
    <w:name w:val="header"/>
    <w:basedOn w:val="a"/>
    <w:link w:val="af2"/>
    <w:uiPriority w:val="99"/>
    <w:unhideWhenUsed/>
    <w:rsid w:val="009F2B8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9F2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9F2B8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9F2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ЭАА"/>
    <w:basedOn w:val="1"/>
    <w:link w:val="af6"/>
    <w:uiPriority w:val="99"/>
    <w:qFormat/>
    <w:rsid w:val="009F2B88"/>
    <w:pPr>
      <w:spacing w:before="0"/>
      <w:jc w:val="right"/>
    </w:pPr>
    <w:rPr>
      <w:rFonts w:ascii="Garamond" w:eastAsia="Times New Roman" w:hAnsi="Garamond" w:cs="Times New Roman"/>
      <w:b/>
      <w:color w:val="auto"/>
      <w:sz w:val="22"/>
      <w:szCs w:val="22"/>
      <w:lang w:val="x-none" w:eastAsia="x-none"/>
    </w:rPr>
  </w:style>
  <w:style w:type="character" w:customStyle="1" w:styleId="af6">
    <w:name w:val="ЭАА Знак"/>
    <w:link w:val="af5"/>
    <w:uiPriority w:val="99"/>
    <w:rsid w:val="009F2B88"/>
    <w:rPr>
      <w:rFonts w:ascii="Garamond" w:eastAsia="Times New Roman" w:hAnsi="Garamond" w:cs="Times New Roman"/>
      <w:b/>
      <w:lang w:val="x-none" w:eastAsia="x-none"/>
    </w:rPr>
  </w:style>
  <w:style w:type="paragraph" w:styleId="af7">
    <w:name w:val="Revision"/>
    <w:hidden/>
    <w:uiPriority w:val="99"/>
    <w:semiHidden/>
    <w:rsid w:val="009F2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5z1">
    <w:name w:val="WW8Num5z1"/>
    <w:uiPriority w:val="99"/>
    <w:rsid w:val="009F2B88"/>
    <w:rPr>
      <w:rFonts w:ascii="Courier New" w:hAnsi="Courier New"/>
    </w:rPr>
  </w:style>
  <w:style w:type="paragraph" w:customStyle="1" w:styleId="af8">
    <w:name w:val="Обычный текст"/>
    <w:basedOn w:val="a"/>
    <w:link w:val="af9"/>
    <w:uiPriority w:val="99"/>
    <w:rsid w:val="009F2B88"/>
    <w:pPr>
      <w:ind w:firstLine="425"/>
    </w:pPr>
    <w:rPr>
      <w:rFonts w:eastAsia="Arial Unicode MS"/>
    </w:rPr>
  </w:style>
  <w:style w:type="character" w:customStyle="1" w:styleId="af9">
    <w:name w:val="Обычный текст Знак"/>
    <w:link w:val="af8"/>
    <w:uiPriority w:val="99"/>
    <w:rsid w:val="009F2B88"/>
    <w:rPr>
      <w:rFonts w:ascii="Times New Roman" w:eastAsia="Arial Unicode MS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C372B7"/>
  </w:style>
  <w:style w:type="character" w:customStyle="1" w:styleId="WW8Num5z0">
    <w:name w:val="WW8Num5z0"/>
    <w:uiPriority w:val="99"/>
    <w:rsid w:val="00DD17EF"/>
    <w:rPr>
      <w:rFonts w:ascii="Symbol" w:hAnsi="Symbol"/>
    </w:rPr>
  </w:style>
  <w:style w:type="character" w:customStyle="1" w:styleId="30">
    <w:name w:val="Заголовок 3 Знак"/>
    <w:basedOn w:val="a1"/>
    <w:link w:val="3"/>
    <w:uiPriority w:val="9"/>
    <w:semiHidden/>
    <w:rsid w:val="00091D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MainTitle">
    <w:name w:val="MainTitle"/>
    <w:basedOn w:val="a"/>
    <w:rsid w:val="00091D69"/>
    <w:pPr>
      <w:numPr>
        <w:numId w:val="5"/>
      </w:numPr>
      <w:tabs>
        <w:tab w:val="clear" w:pos="720"/>
        <w:tab w:val="num" w:pos="896"/>
      </w:tabs>
      <w:ind w:left="924" w:hanging="357"/>
    </w:pPr>
    <w:rPr>
      <w:b/>
    </w:rPr>
  </w:style>
  <w:style w:type="paragraph" w:styleId="20">
    <w:name w:val="Body Text Indent 2"/>
    <w:basedOn w:val="a"/>
    <w:link w:val="21"/>
    <w:unhideWhenUsed/>
    <w:rsid w:val="00B66D2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rsid w:val="00B66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B66D2B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B66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Number 2"/>
    <w:basedOn w:val="a"/>
    <w:rsid w:val="00B66D2B"/>
    <w:pPr>
      <w:keepNext/>
      <w:keepLines/>
      <w:numPr>
        <w:numId w:val="9"/>
      </w:numPr>
      <w:tabs>
        <w:tab w:val="left" w:pos="1260"/>
      </w:tabs>
      <w:spacing w:before="120"/>
      <w:jc w:val="both"/>
    </w:pPr>
    <w:rPr>
      <w:rFonts w:ascii="Garamond" w:hAnsi="Garamond"/>
      <w:sz w:val="22"/>
      <w:szCs w:val="20"/>
      <w:lang w:eastAsia="en-US"/>
    </w:rPr>
  </w:style>
  <w:style w:type="paragraph" w:styleId="afa">
    <w:name w:val="Normal (Web)"/>
    <w:basedOn w:val="a"/>
    <w:uiPriority w:val="99"/>
    <w:rsid w:val="00B44A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165.bin"/><Relationship Id="rId303" Type="http://schemas.openxmlformats.org/officeDocument/2006/relationships/oleObject" Target="embeddings/oleObject167.bin"/><Relationship Id="rId21" Type="http://schemas.openxmlformats.org/officeDocument/2006/relationships/image" Target="media/image7.wmf"/><Relationship Id="rId42" Type="http://schemas.openxmlformats.org/officeDocument/2006/relationships/image" Target="media/image15.wmf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69.bin"/><Relationship Id="rId159" Type="http://schemas.openxmlformats.org/officeDocument/2006/relationships/image" Target="media/image72.wmf"/><Relationship Id="rId324" Type="http://schemas.openxmlformats.org/officeDocument/2006/relationships/oleObject" Target="embeddings/oleObject182.bin"/><Relationship Id="rId345" Type="http://schemas.openxmlformats.org/officeDocument/2006/relationships/oleObject" Target="embeddings/oleObject194.bin"/><Relationship Id="rId170" Type="http://schemas.openxmlformats.org/officeDocument/2006/relationships/oleObject" Target="embeddings/oleObject87.bin"/><Relationship Id="rId191" Type="http://schemas.openxmlformats.org/officeDocument/2006/relationships/image" Target="media/image85.wmf"/><Relationship Id="rId205" Type="http://schemas.openxmlformats.org/officeDocument/2006/relationships/oleObject" Target="embeddings/oleObject107.bin"/><Relationship Id="rId226" Type="http://schemas.openxmlformats.org/officeDocument/2006/relationships/oleObject" Target="embeddings/oleObject122.bin"/><Relationship Id="rId247" Type="http://schemas.openxmlformats.org/officeDocument/2006/relationships/oleObject" Target="embeddings/oleObject135.bin"/><Relationship Id="rId107" Type="http://schemas.openxmlformats.org/officeDocument/2006/relationships/oleObject" Target="embeddings/oleObject53.bin"/><Relationship Id="rId268" Type="http://schemas.openxmlformats.org/officeDocument/2006/relationships/oleObject" Target="embeddings/oleObject148.bin"/><Relationship Id="rId289" Type="http://schemas.openxmlformats.org/officeDocument/2006/relationships/image" Target="media/image123.wmf"/><Relationship Id="rId11" Type="http://schemas.openxmlformats.org/officeDocument/2006/relationships/oleObject" Target="embeddings/oleObject2.bin"/><Relationship Id="rId32" Type="http://schemas.openxmlformats.org/officeDocument/2006/relationships/image" Target="media/image11.wmf"/><Relationship Id="rId53" Type="http://schemas.openxmlformats.org/officeDocument/2006/relationships/oleObject" Target="embeddings/oleObject26.bin"/><Relationship Id="rId74" Type="http://schemas.openxmlformats.org/officeDocument/2006/relationships/image" Target="media/image31.wmf"/><Relationship Id="rId128" Type="http://schemas.openxmlformats.org/officeDocument/2006/relationships/image" Target="media/image58.wmf"/><Relationship Id="rId149" Type="http://schemas.openxmlformats.org/officeDocument/2006/relationships/oleObject" Target="embeddings/oleObject75.bin"/><Relationship Id="rId314" Type="http://schemas.openxmlformats.org/officeDocument/2006/relationships/oleObject" Target="embeddings/oleObject173.bin"/><Relationship Id="rId335" Type="http://schemas.openxmlformats.org/officeDocument/2006/relationships/oleObject" Target="embeddings/oleObject188.bin"/><Relationship Id="rId356" Type="http://schemas.openxmlformats.org/officeDocument/2006/relationships/image" Target="media/image147.wmf"/><Relationship Id="rId5" Type="http://schemas.openxmlformats.org/officeDocument/2006/relationships/webSettings" Target="webSettings.xml"/><Relationship Id="rId95" Type="http://schemas.openxmlformats.org/officeDocument/2006/relationships/image" Target="media/image42.wmf"/><Relationship Id="rId160" Type="http://schemas.openxmlformats.org/officeDocument/2006/relationships/oleObject" Target="embeddings/oleObject81.bin"/><Relationship Id="rId181" Type="http://schemas.openxmlformats.org/officeDocument/2006/relationships/oleObject" Target="embeddings/oleObject94.bin"/><Relationship Id="rId216" Type="http://schemas.openxmlformats.org/officeDocument/2006/relationships/oleObject" Target="embeddings/oleObject116.bin"/><Relationship Id="rId237" Type="http://schemas.openxmlformats.org/officeDocument/2006/relationships/oleObject" Target="embeddings/oleObject129.bin"/><Relationship Id="rId258" Type="http://schemas.openxmlformats.org/officeDocument/2006/relationships/oleObject" Target="embeddings/oleObject142.bin"/><Relationship Id="rId279" Type="http://schemas.openxmlformats.org/officeDocument/2006/relationships/oleObject" Target="embeddings/oleObject154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21.bin"/><Relationship Id="rId64" Type="http://schemas.openxmlformats.org/officeDocument/2006/relationships/image" Target="media/image26.wmf"/><Relationship Id="rId118" Type="http://schemas.openxmlformats.org/officeDocument/2006/relationships/oleObject" Target="embeddings/oleObject59.bin"/><Relationship Id="rId139" Type="http://schemas.openxmlformats.org/officeDocument/2006/relationships/image" Target="media/image63.wmf"/><Relationship Id="rId290" Type="http://schemas.openxmlformats.org/officeDocument/2006/relationships/oleObject" Target="embeddings/oleObject160.bin"/><Relationship Id="rId304" Type="http://schemas.openxmlformats.org/officeDocument/2006/relationships/oleObject" Target="embeddings/oleObject168.bin"/><Relationship Id="rId325" Type="http://schemas.openxmlformats.org/officeDocument/2006/relationships/image" Target="media/image136.wmf"/><Relationship Id="rId346" Type="http://schemas.openxmlformats.org/officeDocument/2006/relationships/oleObject" Target="embeddings/oleObject195.bin"/><Relationship Id="rId85" Type="http://schemas.openxmlformats.org/officeDocument/2006/relationships/image" Target="media/image36.wmf"/><Relationship Id="rId150" Type="http://schemas.openxmlformats.org/officeDocument/2006/relationships/image" Target="media/image68.wmf"/><Relationship Id="rId171" Type="http://schemas.openxmlformats.org/officeDocument/2006/relationships/oleObject" Target="embeddings/oleObject88.bin"/><Relationship Id="rId192" Type="http://schemas.openxmlformats.org/officeDocument/2006/relationships/oleObject" Target="embeddings/oleObject100.bin"/><Relationship Id="rId206" Type="http://schemas.openxmlformats.org/officeDocument/2006/relationships/oleObject" Target="embeddings/oleObject108.bin"/><Relationship Id="rId227" Type="http://schemas.openxmlformats.org/officeDocument/2006/relationships/image" Target="media/image98.wmf"/><Relationship Id="rId248" Type="http://schemas.openxmlformats.org/officeDocument/2006/relationships/oleObject" Target="embeddings/oleObject136.bin"/><Relationship Id="rId269" Type="http://schemas.openxmlformats.org/officeDocument/2006/relationships/image" Target="media/image114.wmf"/><Relationship Id="rId12" Type="http://schemas.openxmlformats.org/officeDocument/2006/relationships/image" Target="media/image3.wmf"/><Relationship Id="rId33" Type="http://schemas.openxmlformats.org/officeDocument/2006/relationships/oleObject" Target="embeddings/oleObject15.bin"/><Relationship Id="rId108" Type="http://schemas.openxmlformats.org/officeDocument/2006/relationships/image" Target="media/image48.wmf"/><Relationship Id="rId129" Type="http://schemas.openxmlformats.org/officeDocument/2006/relationships/oleObject" Target="embeddings/oleObject64.bin"/><Relationship Id="rId280" Type="http://schemas.openxmlformats.org/officeDocument/2006/relationships/oleObject" Target="embeddings/oleObject155.bin"/><Relationship Id="rId315" Type="http://schemas.openxmlformats.org/officeDocument/2006/relationships/image" Target="media/image135.wmf"/><Relationship Id="rId336" Type="http://schemas.openxmlformats.org/officeDocument/2006/relationships/image" Target="media/image141.wmf"/><Relationship Id="rId357" Type="http://schemas.openxmlformats.org/officeDocument/2006/relationships/oleObject" Target="embeddings/oleObject203.bin"/><Relationship Id="rId54" Type="http://schemas.openxmlformats.org/officeDocument/2006/relationships/image" Target="media/image21.wmf"/><Relationship Id="rId75" Type="http://schemas.openxmlformats.org/officeDocument/2006/relationships/oleObject" Target="embeddings/oleObject37.bin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0.bin"/><Relationship Id="rId161" Type="http://schemas.openxmlformats.org/officeDocument/2006/relationships/oleObject" Target="embeddings/oleObject82.bin"/><Relationship Id="rId182" Type="http://schemas.openxmlformats.org/officeDocument/2006/relationships/image" Target="media/image81.wmf"/><Relationship Id="rId217" Type="http://schemas.openxmlformats.org/officeDocument/2006/relationships/image" Target="media/image94.wmf"/><Relationship Id="rId6" Type="http://schemas.openxmlformats.org/officeDocument/2006/relationships/footnotes" Target="footnotes.xml"/><Relationship Id="rId238" Type="http://schemas.openxmlformats.org/officeDocument/2006/relationships/image" Target="media/image102.wmf"/><Relationship Id="rId259" Type="http://schemas.openxmlformats.org/officeDocument/2006/relationships/image" Target="media/image110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3.wmf"/><Relationship Id="rId270" Type="http://schemas.openxmlformats.org/officeDocument/2006/relationships/oleObject" Target="embeddings/oleObject149.bin"/><Relationship Id="rId291" Type="http://schemas.openxmlformats.org/officeDocument/2006/relationships/image" Target="media/image124.wmf"/><Relationship Id="rId305" Type="http://schemas.openxmlformats.org/officeDocument/2006/relationships/image" Target="media/image130.wmf"/><Relationship Id="rId326" Type="http://schemas.openxmlformats.org/officeDocument/2006/relationships/oleObject" Target="embeddings/oleObject183.bin"/><Relationship Id="rId347" Type="http://schemas.openxmlformats.org/officeDocument/2006/relationships/oleObject" Target="embeddings/oleObject196.bin"/><Relationship Id="rId44" Type="http://schemas.openxmlformats.org/officeDocument/2006/relationships/image" Target="media/image16.wmf"/><Relationship Id="rId65" Type="http://schemas.openxmlformats.org/officeDocument/2006/relationships/oleObject" Target="embeddings/oleObject32.bin"/><Relationship Id="rId86" Type="http://schemas.openxmlformats.org/officeDocument/2006/relationships/oleObject" Target="embeddings/oleObject43.bin"/><Relationship Id="rId130" Type="http://schemas.openxmlformats.org/officeDocument/2006/relationships/image" Target="media/image59.wmf"/><Relationship Id="rId151" Type="http://schemas.openxmlformats.org/officeDocument/2006/relationships/oleObject" Target="embeddings/oleObject76.bin"/><Relationship Id="rId172" Type="http://schemas.openxmlformats.org/officeDocument/2006/relationships/oleObject" Target="embeddings/oleObject89.bin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09.bin"/><Relationship Id="rId228" Type="http://schemas.openxmlformats.org/officeDocument/2006/relationships/oleObject" Target="embeddings/oleObject123.bin"/><Relationship Id="rId249" Type="http://schemas.openxmlformats.org/officeDocument/2006/relationships/image" Target="media/image106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4.bin"/><Relationship Id="rId260" Type="http://schemas.openxmlformats.org/officeDocument/2006/relationships/oleObject" Target="embeddings/oleObject143.bin"/><Relationship Id="rId281" Type="http://schemas.openxmlformats.org/officeDocument/2006/relationships/image" Target="media/image119.wmf"/><Relationship Id="rId316" Type="http://schemas.openxmlformats.org/officeDocument/2006/relationships/oleObject" Target="embeddings/oleObject174.bin"/><Relationship Id="rId337" Type="http://schemas.openxmlformats.org/officeDocument/2006/relationships/oleObject" Target="embeddings/oleObject189.bin"/><Relationship Id="rId34" Type="http://schemas.openxmlformats.org/officeDocument/2006/relationships/oleObject" Target="embeddings/oleObject16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2.wmf"/><Relationship Id="rId97" Type="http://schemas.openxmlformats.org/officeDocument/2006/relationships/image" Target="media/image43.wmf"/><Relationship Id="rId120" Type="http://schemas.openxmlformats.org/officeDocument/2006/relationships/oleObject" Target="embeddings/oleObject60.bin"/><Relationship Id="rId141" Type="http://schemas.openxmlformats.org/officeDocument/2006/relationships/oleObject" Target="embeddings/oleObject71.bin"/><Relationship Id="rId358" Type="http://schemas.openxmlformats.org/officeDocument/2006/relationships/oleObject" Target="embeddings/oleObject204.bin"/><Relationship Id="rId7" Type="http://schemas.openxmlformats.org/officeDocument/2006/relationships/endnotes" Target="endnotes.xml"/><Relationship Id="rId162" Type="http://schemas.openxmlformats.org/officeDocument/2006/relationships/image" Target="media/image73.wmf"/><Relationship Id="rId183" Type="http://schemas.openxmlformats.org/officeDocument/2006/relationships/oleObject" Target="embeddings/oleObject95.bin"/><Relationship Id="rId218" Type="http://schemas.openxmlformats.org/officeDocument/2006/relationships/oleObject" Target="embeddings/oleObject117.bin"/><Relationship Id="rId239" Type="http://schemas.openxmlformats.org/officeDocument/2006/relationships/oleObject" Target="embeddings/oleObject130.bin"/><Relationship Id="rId250" Type="http://schemas.openxmlformats.org/officeDocument/2006/relationships/oleObject" Target="embeddings/oleObject137.bin"/><Relationship Id="rId271" Type="http://schemas.openxmlformats.org/officeDocument/2006/relationships/image" Target="media/image115.wmf"/><Relationship Id="rId292" Type="http://schemas.openxmlformats.org/officeDocument/2006/relationships/oleObject" Target="embeddings/oleObject161.bin"/><Relationship Id="rId306" Type="http://schemas.openxmlformats.org/officeDocument/2006/relationships/oleObject" Target="embeddings/oleObject169.bin"/><Relationship Id="rId24" Type="http://schemas.openxmlformats.org/officeDocument/2006/relationships/image" Target="media/image8.wmf"/><Relationship Id="rId45" Type="http://schemas.openxmlformats.org/officeDocument/2006/relationships/oleObject" Target="embeddings/oleObject22.bin"/><Relationship Id="rId66" Type="http://schemas.openxmlformats.org/officeDocument/2006/relationships/image" Target="media/image27.wmf"/><Relationship Id="rId87" Type="http://schemas.openxmlformats.org/officeDocument/2006/relationships/image" Target="media/image37.wmf"/><Relationship Id="rId110" Type="http://schemas.openxmlformats.org/officeDocument/2006/relationships/image" Target="media/image49.wmf"/><Relationship Id="rId131" Type="http://schemas.openxmlformats.org/officeDocument/2006/relationships/oleObject" Target="embeddings/oleObject65.bin"/><Relationship Id="rId327" Type="http://schemas.openxmlformats.org/officeDocument/2006/relationships/image" Target="media/image137.wmf"/><Relationship Id="rId348" Type="http://schemas.openxmlformats.org/officeDocument/2006/relationships/oleObject" Target="embeddings/oleObject197.bin"/><Relationship Id="rId152" Type="http://schemas.openxmlformats.org/officeDocument/2006/relationships/oleObject" Target="embeddings/oleObject77.bin"/><Relationship Id="rId173" Type="http://schemas.openxmlformats.org/officeDocument/2006/relationships/oleObject" Target="embeddings/oleObject90.bin"/><Relationship Id="rId194" Type="http://schemas.openxmlformats.org/officeDocument/2006/relationships/image" Target="media/image86.wmf"/><Relationship Id="rId208" Type="http://schemas.openxmlformats.org/officeDocument/2006/relationships/oleObject" Target="embeddings/oleObject110.bin"/><Relationship Id="rId229" Type="http://schemas.openxmlformats.org/officeDocument/2006/relationships/image" Target="media/image99.wmf"/><Relationship Id="rId240" Type="http://schemas.openxmlformats.org/officeDocument/2006/relationships/oleObject" Target="embeddings/oleObject131.bin"/><Relationship Id="rId261" Type="http://schemas.openxmlformats.org/officeDocument/2006/relationships/oleObject" Target="embeddings/oleObject144.bin"/><Relationship Id="rId14" Type="http://schemas.openxmlformats.org/officeDocument/2006/relationships/image" Target="media/image4.wmf"/><Relationship Id="rId35" Type="http://schemas.openxmlformats.org/officeDocument/2006/relationships/image" Target="media/image12.wmf"/><Relationship Id="rId56" Type="http://schemas.openxmlformats.org/officeDocument/2006/relationships/image" Target="media/image22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56.bin"/><Relationship Id="rId317" Type="http://schemas.openxmlformats.org/officeDocument/2006/relationships/oleObject" Target="embeddings/oleObject175.bin"/><Relationship Id="rId338" Type="http://schemas.openxmlformats.org/officeDocument/2006/relationships/image" Target="media/image142.wmf"/><Relationship Id="rId359" Type="http://schemas.openxmlformats.org/officeDocument/2006/relationships/oleObject" Target="embeddings/oleObject205.bin"/><Relationship Id="rId8" Type="http://schemas.openxmlformats.org/officeDocument/2006/relationships/image" Target="media/image1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4.wmf"/><Relationship Id="rId142" Type="http://schemas.openxmlformats.org/officeDocument/2006/relationships/image" Target="media/image64.wmf"/><Relationship Id="rId163" Type="http://schemas.openxmlformats.org/officeDocument/2006/relationships/oleObject" Target="embeddings/oleObject83.bin"/><Relationship Id="rId184" Type="http://schemas.openxmlformats.org/officeDocument/2006/relationships/image" Target="media/image82.wmf"/><Relationship Id="rId219" Type="http://schemas.openxmlformats.org/officeDocument/2006/relationships/image" Target="media/image95.wmf"/><Relationship Id="rId230" Type="http://schemas.openxmlformats.org/officeDocument/2006/relationships/oleObject" Target="embeddings/oleObject124.bin"/><Relationship Id="rId251" Type="http://schemas.openxmlformats.org/officeDocument/2006/relationships/image" Target="media/image107.wmf"/><Relationship Id="rId25" Type="http://schemas.openxmlformats.org/officeDocument/2006/relationships/oleObject" Target="embeddings/oleObject10.bin"/><Relationship Id="rId46" Type="http://schemas.openxmlformats.org/officeDocument/2006/relationships/image" Target="media/image17.wmf"/><Relationship Id="rId67" Type="http://schemas.openxmlformats.org/officeDocument/2006/relationships/oleObject" Target="embeddings/oleObject33.bin"/><Relationship Id="rId272" Type="http://schemas.openxmlformats.org/officeDocument/2006/relationships/oleObject" Target="embeddings/oleObject150.bin"/><Relationship Id="rId293" Type="http://schemas.openxmlformats.org/officeDocument/2006/relationships/image" Target="media/image125.wmf"/><Relationship Id="rId307" Type="http://schemas.openxmlformats.org/officeDocument/2006/relationships/image" Target="media/image131.wmf"/><Relationship Id="rId328" Type="http://schemas.openxmlformats.org/officeDocument/2006/relationships/oleObject" Target="embeddings/oleObject184.bin"/><Relationship Id="rId349" Type="http://schemas.openxmlformats.org/officeDocument/2006/relationships/oleObject" Target="embeddings/oleObject198.bin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5.bin"/><Relationship Id="rId132" Type="http://schemas.openxmlformats.org/officeDocument/2006/relationships/image" Target="media/image60.wmf"/><Relationship Id="rId153" Type="http://schemas.openxmlformats.org/officeDocument/2006/relationships/image" Target="media/image69.wmf"/><Relationship Id="rId174" Type="http://schemas.openxmlformats.org/officeDocument/2006/relationships/image" Target="media/image77.wmf"/><Relationship Id="rId195" Type="http://schemas.openxmlformats.org/officeDocument/2006/relationships/oleObject" Target="embeddings/oleObject102.bin"/><Relationship Id="rId209" Type="http://schemas.openxmlformats.org/officeDocument/2006/relationships/oleObject" Target="embeddings/oleObject111.bin"/><Relationship Id="rId360" Type="http://schemas.openxmlformats.org/officeDocument/2006/relationships/oleObject" Target="embeddings/oleObject206.bin"/><Relationship Id="rId220" Type="http://schemas.openxmlformats.org/officeDocument/2006/relationships/oleObject" Target="embeddings/oleObject118.bin"/><Relationship Id="rId241" Type="http://schemas.openxmlformats.org/officeDocument/2006/relationships/image" Target="media/image103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7.wmf"/><Relationship Id="rId127" Type="http://schemas.openxmlformats.org/officeDocument/2006/relationships/oleObject" Target="embeddings/oleObject63.bin"/><Relationship Id="rId262" Type="http://schemas.openxmlformats.org/officeDocument/2006/relationships/image" Target="media/image111.wmf"/><Relationship Id="rId283" Type="http://schemas.openxmlformats.org/officeDocument/2006/relationships/image" Target="media/image120.wmf"/><Relationship Id="rId313" Type="http://schemas.openxmlformats.org/officeDocument/2006/relationships/image" Target="media/image134.wmf"/><Relationship Id="rId318" Type="http://schemas.openxmlformats.org/officeDocument/2006/relationships/oleObject" Target="embeddings/oleObject176.bin"/><Relationship Id="rId339" Type="http://schemas.openxmlformats.org/officeDocument/2006/relationships/oleObject" Target="embeddings/oleObject19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0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3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4.wmf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2.bin"/><Relationship Id="rId148" Type="http://schemas.openxmlformats.org/officeDocument/2006/relationships/image" Target="media/image67.wmf"/><Relationship Id="rId164" Type="http://schemas.openxmlformats.org/officeDocument/2006/relationships/image" Target="media/image74.wmf"/><Relationship Id="rId169" Type="http://schemas.openxmlformats.org/officeDocument/2006/relationships/oleObject" Target="embeddings/oleObject86.bin"/><Relationship Id="rId185" Type="http://schemas.openxmlformats.org/officeDocument/2006/relationships/oleObject" Target="embeddings/oleObject96.bin"/><Relationship Id="rId334" Type="http://schemas.openxmlformats.org/officeDocument/2006/relationships/image" Target="media/image140.wmf"/><Relationship Id="rId350" Type="http://schemas.openxmlformats.org/officeDocument/2006/relationships/image" Target="media/image145.wmf"/><Relationship Id="rId355" Type="http://schemas.openxmlformats.org/officeDocument/2006/relationships/oleObject" Target="embeddings/oleObject20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0.wmf"/><Relationship Id="rId210" Type="http://schemas.openxmlformats.org/officeDocument/2006/relationships/image" Target="media/image92.wmf"/><Relationship Id="rId215" Type="http://schemas.openxmlformats.org/officeDocument/2006/relationships/image" Target="media/image93.wmf"/><Relationship Id="rId236" Type="http://schemas.openxmlformats.org/officeDocument/2006/relationships/image" Target="media/image101.wmf"/><Relationship Id="rId257" Type="http://schemas.openxmlformats.org/officeDocument/2006/relationships/oleObject" Target="embeddings/oleObject141.bin"/><Relationship Id="rId278" Type="http://schemas.openxmlformats.org/officeDocument/2006/relationships/oleObject" Target="embeddings/oleObject153.bin"/><Relationship Id="rId26" Type="http://schemas.openxmlformats.org/officeDocument/2006/relationships/image" Target="media/image9.wmf"/><Relationship Id="rId231" Type="http://schemas.openxmlformats.org/officeDocument/2006/relationships/oleObject" Target="embeddings/oleObject125.bin"/><Relationship Id="rId252" Type="http://schemas.openxmlformats.org/officeDocument/2006/relationships/oleObject" Target="embeddings/oleObject138.bin"/><Relationship Id="rId273" Type="http://schemas.openxmlformats.org/officeDocument/2006/relationships/image" Target="media/image116.wmf"/><Relationship Id="rId294" Type="http://schemas.openxmlformats.org/officeDocument/2006/relationships/oleObject" Target="embeddings/oleObject162.bin"/><Relationship Id="rId308" Type="http://schemas.openxmlformats.org/officeDocument/2006/relationships/oleObject" Target="embeddings/oleObject170.bin"/><Relationship Id="rId329" Type="http://schemas.openxmlformats.org/officeDocument/2006/relationships/oleObject" Target="embeddings/oleObject185.bin"/><Relationship Id="rId47" Type="http://schemas.openxmlformats.org/officeDocument/2006/relationships/oleObject" Target="embeddings/oleObject23.bin"/><Relationship Id="rId68" Type="http://schemas.openxmlformats.org/officeDocument/2006/relationships/image" Target="media/image28.wmf"/><Relationship Id="rId89" Type="http://schemas.openxmlformats.org/officeDocument/2006/relationships/image" Target="media/image38.wmf"/><Relationship Id="rId112" Type="http://schemas.openxmlformats.org/officeDocument/2006/relationships/image" Target="media/image50.wmf"/><Relationship Id="rId133" Type="http://schemas.openxmlformats.org/officeDocument/2006/relationships/oleObject" Target="embeddings/oleObject66.bin"/><Relationship Id="rId154" Type="http://schemas.openxmlformats.org/officeDocument/2006/relationships/oleObject" Target="embeddings/oleObject78.bin"/><Relationship Id="rId175" Type="http://schemas.openxmlformats.org/officeDocument/2006/relationships/oleObject" Target="embeddings/oleObject91.bin"/><Relationship Id="rId340" Type="http://schemas.openxmlformats.org/officeDocument/2006/relationships/oleObject" Target="embeddings/oleObject191.bin"/><Relationship Id="rId361" Type="http://schemas.openxmlformats.org/officeDocument/2006/relationships/hyperlink" Target="https://www.np-sr.ru/ru/regulation/joining/reglaments/2016" TargetMode="External"/><Relationship Id="rId196" Type="http://schemas.openxmlformats.org/officeDocument/2006/relationships/image" Target="media/image87.wmf"/><Relationship Id="rId200" Type="http://schemas.openxmlformats.org/officeDocument/2006/relationships/image" Target="media/image89.wmf"/><Relationship Id="rId16" Type="http://schemas.openxmlformats.org/officeDocument/2006/relationships/oleObject" Target="embeddings/oleObject5.bin"/><Relationship Id="rId221" Type="http://schemas.openxmlformats.org/officeDocument/2006/relationships/image" Target="media/image96.wmf"/><Relationship Id="rId242" Type="http://schemas.openxmlformats.org/officeDocument/2006/relationships/oleObject" Target="embeddings/oleObject132.bin"/><Relationship Id="rId263" Type="http://schemas.openxmlformats.org/officeDocument/2006/relationships/oleObject" Target="embeddings/oleObject145.bin"/><Relationship Id="rId284" Type="http://schemas.openxmlformats.org/officeDocument/2006/relationships/oleObject" Target="embeddings/oleObject157.bin"/><Relationship Id="rId319" Type="http://schemas.openxmlformats.org/officeDocument/2006/relationships/oleObject" Target="embeddings/oleObject177.bin"/><Relationship Id="rId37" Type="http://schemas.openxmlformats.org/officeDocument/2006/relationships/image" Target="media/image13.wmf"/><Relationship Id="rId58" Type="http://schemas.openxmlformats.org/officeDocument/2006/relationships/image" Target="media/image23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5.wmf"/><Relationship Id="rId123" Type="http://schemas.openxmlformats.org/officeDocument/2006/relationships/image" Target="media/image55.wmf"/><Relationship Id="rId144" Type="http://schemas.openxmlformats.org/officeDocument/2006/relationships/image" Target="media/image65.wmf"/><Relationship Id="rId330" Type="http://schemas.openxmlformats.org/officeDocument/2006/relationships/image" Target="media/image138.wmf"/><Relationship Id="rId90" Type="http://schemas.openxmlformats.org/officeDocument/2006/relationships/image" Target="media/image39.wmf"/><Relationship Id="rId165" Type="http://schemas.openxmlformats.org/officeDocument/2006/relationships/oleObject" Target="embeddings/oleObject84.bin"/><Relationship Id="rId186" Type="http://schemas.openxmlformats.org/officeDocument/2006/relationships/image" Target="media/image83.wmf"/><Relationship Id="rId351" Type="http://schemas.openxmlformats.org/officeDocument/2006/relationships/oleObject" Target="embeddings/oleObject199.bin"/><Relationship Id="rId211" Type="http://schemas.openxmlformats.org/officeDocument/2006/relationships/oleObject" Target="embeddings/oleObject112.bin"/><Relationship Id="rId232" Type="http://schemas.openxmlformats.org/officeDocument/2006/relationships/image" Target="media/image100.wmf"/><Relationship Id="rId253" Type="http://schemas.openxmlformats.org/officeDocument/2006/relationships/image" Target="media/image108.wmf"/><Relationship Id="rId274" Type="http://schemas.openxmlformats.org/officeDocument/2006/relationships/oleObject" Target="embeddings/oleObject151.bin"/><Relationship Id="rId295" Type="http://schemas.openxmlformats.org/officeDocument/2006/relationships/oleObject" Target="embeddings/oleObject163.bin"/><Relationship Id="rId309" Type="http://schemas.openxmlformats.org/officeDocument/2006/relationships/image" Target="media/image132.wmf"/><Relationship Id="rId27" Type="http://schemas.openxmlformats.org/officeDocument/2006/relationships/oleObject" Target="embeddings/oleObject11.bin"/><Relationship Id="rId48" Type="http://schemas.openxmlformats.org/officeDocument/2006/relationships/image" Target="media/image18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6.bin"/><Relationship Id="rId134" Type="http://schemas.openxmlformats.org/officeDocument/2006/relationships/oleObject" Target="embeddings/oleObject67.bin"/><Relationship Id="rId320" Type="http://schemas.openxmlformats.org/officeDocument/2006/relationships/oleObject" Target="embeddings/oleObject178.bin"/><Relationship Id="rId80" Type="http://schemas.openxmlformats.org/officeDocument/2006/relationships/image" Target="media/image34.wmf"/><Relationship Id="rId155" Type="http://schemas.openxmlformats.org/officeDocument/2006/relationships/image" Target="media/image70.wmf"/><Relationship Id="rId176" Type="http://schemas.openxmlformats.org/officeDocument/2006/relationships/image" Target="media/image78.wmf"/><Relationship Id="rId197" Type="http://schemas.openxmlformats.org/officeDocument/2006/relationships/oleObject" Target="embeddings/oleObject103.bin"/><Relationship Id="rId341" Type="http://schemas.openxmlformats.org/officeDocument/2006/relationships/oleObject" Target="embeddings/oleObject192.bin"/><Relationship Id="rId362" Type="http://schemas.openxmlformats.org/officeDocument/2006/relationships/fontTable" Target="fontTable.xml"/><Relationship Id="rId201" Type="http://schemas.openxmlformats.org/officeDocument/2006/relationships/oleObject" Target="embeddings/oleObject105.bin"/><Relationship Id="rId222" Type="http://schemas.openxmlformats.org/officeDocument/2006/relationships/oleObject" Target="embeddings/oleObject119.bin"/><Relationship Id="rId243" Type="http://schemas.openxmlformats.org/officeDocument/2006/relationships/image" Target="media/image104.wmf"/><Relationship Id="rId264" Type="http://schemas.openxmlformats.org/officeDocument/2006/relationships/oleObject" Target="embeddings/oleObject146.bin"/><Relationship Id="rId285" Type="http://schemas.openxmlformats.org/officeDocument/2006/relationships/image" Target="media/image121.wmf"/><Relationship Id="rId17" Type="http://schemas.openxmlformats.org/officeDocument/2006/relationships/image" Target="media/image5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1.bin"/><Relationship Id="rId124" Type="http://schemas.openxmlformats.org/officeDocument/2006/relationships/image" Target="media/image56.wmf"/><Relationship Id="rId310" Type="http://schemas.openxmlformats.org/officeDocument/2006/relationships/oleObject" Target="embeddings/oleObject171.bin"/><Relationship Id="rId70" Type="http://schemas.openxmlformats.org/officeDocument/2006/relationships/image" Target="media/image29.wmf"/><Relationship Id="rId91" Type="http://schemas.openxmlformats.org/officeDocument/2006/relationships/image" Target="media/image40.wmf"/><Relationship Id="rId145" Type="http://schemas.openxmlformats.org/officeDocument/2006/relationships/oleObject" Target="embeddings/oleObject73.bin"/><Relationship Id="rId166" Type="http://schemas.openxmlformats.org/officeDocument/2006/relationships/image" Target="media/image75.wmf"/><Relationship Id="rId187" Type="http://schemas.openxmlformats.org/officeDocument/2006/relationships/oleObject" Target="embeddings/oleObject97.bin"/><Relationship Id="rId331" Type="http://schemas.openxmlformats.org/officeDocument/2006/relationships/oleObject" Target="embeddings/oleObject186.bin"/><Relationship Id="rId352" Type="http://schemas.openxmlformats.org/officeDocument/2006/relationships/oleObject" Target="embeddings/oleObject200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3.bin"/><Relationship Id="rId233" Type="http://schemas.openxmlformats.org/officeDocument/2006/relationships/oleObject" Target="embeddings/oleObject126.bin"/><Relationship Id="rId254" Type="http://schemas.openxmlformats.org/officeDocument/2006/relationships/oleObject" Target="embeddings/oleObject139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4.bin"/><Relationship Id="rId114" Type="http://schemas.openxmlformats.org/officeDocument/2006/relationships/image" Target="media/image51.wmf"/><Relationship Id="rId275" Type="http://schemas.openxmlformats.org/officeDocument/2006/relationships/image" Target="media/image117.wmf"/><Relationship Id="rId296" Type="http://schemas.openxmlformats.org/officeDocument/2006/relationships/image" Target="media/image126.wmf"/><Relationship Id="rId300" Type="http://schemas.openxmlformats.org/officeDocument/2006/relationships/image" Target="media/image128.wmf"/><Relationship Id="rId60" Type="http://schemas.openxmlformats.org/officeDocument/2006/relationships/image" Target="media/image24.wmf"/><Relationship Id="rId81" Type="http://schemas.openxmlformats.org/officeDocument/2006/relationships/oleObject" Target="embeddings/oleObject40.bin"/><Relationship Id="rId135" Type="http://schemas.openxmlformats.org/officeDocument/2006/relationships/image" Target="media/image61.wmf"/><Relationship Id="rId156" Type="http://schemas.openxmlformats.org/officeDocument/2006/relationships/oleObject" Target="embeddings/oleObject79.bin"/><Relationship Id="rId177" Type="http://schemas.openxmlformats.org/officeDocument/2006/relationships/oleObject" Target="embeddings/oleObject92.bin"/><Relationship Id="rId198" Type="http://schemas.openxmlformats.org/officeDocument/2006/relationships/image" Target="media/image88.wmf"/><Relationship Id="rId321" Type="http://schemas.openxmlformats.org/officeDocument/2006/relationships/oleObject" Target="embeddings/oleObject179.bin"/><Relationship Id="rId342" Type="http://schemas.openxmlformats.org/officeDocument/2006/relationships/image" Target="media/image143.wmf"/><Relationship Id="rId363" Type="http://schemas.openxmlformats.org/officeDocument/2006/relationships/theme" Target="theme/theme1.xml"/><Relationship Id="rId202" Type="http://schemas.openxmlformats.org/officeDocument/2006/relationships/image" Target="media/image90.wmf"/><Relationship Id="rId223" Type="http://schemas.openxmlformats.org/officeDocument/2006/relationships/image" Target="media/image97.wmf"/><Relationship Id="rId244" Type="http://schemas.openxmlformats.org/officeDocument/2006/relationships/oleObject" Target="embeddings/oleObject13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265" Type="http://schemas.openxmlformats.org/officeDocument/2006/relationships/image" Target="media/image112.wmf"/><Relationship Id="rId286" Type="http://schemas.openxmlformats.org/officeDocument/2006/relationships/oleObject" Target="embeddings/oleObject158.bin"/><Relationship Id="rId50" Type="http://schemas.openxmlformats.org/officeDocument/2006/relationships/image" Target="media/image19.wmf"/><Relationship Id="rId104" Type="http://schemas.openxmlformats.org/officeDocument/2006/relationships/image" Target="media/image46.wmf"/><Relationship Id="rId125" Type="http://schemas.openxmlformats.org/officeDocument/2006/relationships/oleObject" Target="embeddings/oleObject62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85.bin"/><Relationship Id="rId188" Type="http://schemas.openxmlformats.org/officeDocument/2006/relationships/image" Target="media/image84.wmf"/><Relationship Id="rId311" Type="http://schemas.openxmlformats.org/officeDocument/2006/relationships/image" Target="media/image133.wmf"/><Relationship Id="rId332" Type="http://schemas.openxmlformats.org/officeDocument/2006/relationships/image" Target="media/image139.wmf"/><Relationship Id="rId353" Type="http://schemas.openxmlformats.org/officeDocument/2006/relationships/oleObject" Target="embeddings/oleObject201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14.bin"/><Relationship Id="rId234" Type="http://schemas.openxmlformats.org/officeDocument/2006/relationships/oleObject" Target="embeddings/oleObject127.bin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55" Type="http://schemas.openxmlformats.org/officeDocument/2006/relationships/oleObject" Target="embeddings/oleObject140.bin"/><Relationship Id="rId276" Type="http://schemas.openxmlformats.org/officeDocument/2006/relationships/oleObject" Target="embeddings/oleObject152.bin"/><Relationship Id="rId297" Type="http://schemas.openxmlformats.org/officeDocument/2006/relationships/oleObject" Target="embeddings/oleObject164.bin"/><Relationship Id="rId40" Type="http://schemas.openxmlformats.org/officeDocument/2006/relationships/image" Target="media/image14.wmf"/><Relationship Id="rId115" Type="http://schemas.openxmlformats.org/officeDocument/2006/relationships/oleObject" Target="embeddings/oleObject57.bin"/><Relationship Id="rId136" Type="http://schemas.openxmlformats.org/officeDocument/2006/relationships/oleObject" Target="embeddings/oleObject68.bin"/><Relationship Id="rId157" Type="http://schemas.openxmlformats.org/officeDocument/2006/relationships/image" Target="media/image71.wmf"/><Relationship Id="rId178" Type="http://schemas.openxmlformats.org/officeDocument/2006/relationships/image" Target="media/image79.wmf"/><Relationship Id="rId301" Type="http://schemas.openxmlformats.org/officeDocument/2006/relationships/oleObject" Target="embeddings/oleObject166.bin"/><Relationship Id="rId322" Type="http://schemas.openxmlformats.org/officeDocument/2006/relationships/oleObject" Target="embeddings/oleObject180.bin"/><Relationship Id="rId343" Type="http://schemas.openxmlformats.org/officeDocument/2006/relationships/oleObject" Target="embeddings/oleObject193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1.bin"/><Relationship Id="rId199" Type="http://schemas.openxmlformats.org/officeDocument/2006/relationships/oleObject" Target="embeddings/oleObject104.bin"/><Relationship Id="rId203" Type="http://schemas.openxmlformats.org/officeDocument/2006/relationships/oleObject" Target="embeddings/oleObject106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20.bin"/><Relationship Id="rId245" Type="http://schemas.openxmlformats.org/officeDocument/2006/relationships/image" Target="media/image105.wmf"/><Relationship Id="rId266" Type="http://schemas.openxmlformats.org/officeDocument/2006/relationships/oleObject" Target="embeddings/oleObject147.bin"/><Relationship Id="rId287" Type="http://schemas.openxmlformats.org/officeDocument/2006/relationships/image" Target="media/image122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2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4.bin"/><Relationship Id="rId168" Type="http://schemas.openxmlformats.org/officeDocument/2006/relationships/image" Target="media/image76.wmf"/><Relationship Id="rId312" Type="http://schemas.openxmlformats.org/officeDocument/2006/relationships/oleObject" Target="embeddings/oleObject172.bin"/><Relationship Id="rId333" Type="http://schemas.openxmlformats.org/officeDocument/2006/relationships/oleObject" Target="embeddings/oleObject187.bin"/><Relationship Id="rId354" Type="http://schemas.openxmlformats.org/officeDocument/2006/relationships/image" Target="media/image146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0.wmf"/><Relationship Id="rId93" Type="http://schemas.openxmlformats.org/officeDocument/2006/relationships/image" Target="media/image41.wmf"/><Relationship Id="rId189" Type="http://schemas.openxmlformats.org/officeDocument/2006/relationships/oleObject" Target="embeddings/oleObject98.bin"/><Relationship Id="rId3" Type="http://schemas.openxmlformats.org/officeDocument/2006/relationships/styles" Target="styles.xml"/><Relationship Id="rId214" Type="http://schemas.openxmlformats.org/officeDocument/2006/relationships/oleObject" Target="embeddings/oleObject115.bin"/><Relationship Id="rId235" Type="http://schemas.openxmlformats.org/officeDocument/2006/relationships/oleObject" Target="embeddings/oleObject128.bin"/><Relationship Id="rId256" Type="http://schemas.openxmlformats.org/officeDocument/2006/relationships/image" Target="media/image109.wmf"/><Relationship Id="rId277" Type="http://schemas.openxmlformats.org/officeDocument/2006/relationships/image" Target="media/image118.wmf"/><Relationship Id="rId298" Type="http://schemas.openxmlformats.org/officeDocument/2006/relationships/image" Target="media/image127.wmf"/><Relationship Id="rId116" Type="http://schemas.openxmlformats.org/officeDocument/2006/relationships/image" Target="media/image52.wmf"/><Relationship Id="rId137" Type="http://schemas.openxmlformats.org/officeDocument/2006/relationships/image" Target="media/image62.wmf"/><Relationship Id="rId158" Type="http://schemas.openxmlformats.org/officeDocument/2006/relationships/oleObject" Target="embeddings/oleObject80.bin"/><Relationship Id="rId302" Type="http://schemas.openxmlformats.org/officeDocument/2006/relationships/image" Target="media/image129.wmf"/><Relationship Id="rId323" Type="http://schemas.openxmlformats.org/officeDocument/2006/relationships/oleObject" Target="embeddings/oleObject181.bin"/><Relationship Id="rId344" Type="http://schemas.openxmlformats.org/officeDocument/2006/relationships/image" Target="media/image144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62" Type="http://schemas.openxmlformats.org/officeDocument/2006/relationships/image" Target="media/image25.wmf"/><Relationship Id="rId83" Type="http://schemas.openxmlformats.org/officeDocument/2006/relationships/image" Target="media/image35.wmf"/><Relationship Id="rId179" Type="http://schemas.openxmlformats.org/officeDocument/2006/relationships/oleObject" Target="embeddings/oleObject93.bin"/><Relationship Id="rId190" Type="http://schemas.openxmlformats.org/officeDocument/2006/relationships/oleObject" Target="embeddings/oleObject99.bin"/><Relationship Id="rId204" Type="http://schemas.openxmlformats.org/officeDocument/2006/relationships/image" Target="media/image91.wmf"/><Relationship Id="rId225" Type="http://schemas.openxmlformats.org/officeDocument/2006/relationships/oleObject" Target="embeddings/oleObject121.bin"/><Relationship Id="rId246" Type="http://schemas.openxmlformats.org/officeDocument/2006/relationships/oleObject" Target="embeddings/oleObject134.bin"/><Relationship Id="rId267" Type="http://schemas.openxmlformats.org/officeDocument/2006/relationships/image" Target="media/image113.wmf"/><Relationship Id="rId288" Type="http://schemas.openxmlformats.org/officeDocument/2006/relationships/oleObject" Target="embeddings/oleObject15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20988-3F98-4BD2-90FE-31427AFE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42</Pages>
  <Words>17481</Words>
  <Characters>99648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Шупилова Евгения Александровна</dc:creator>
  <cp:keywords/>
  <dc:description/>
  <cp:lastModifiedBy>Федяева Адиля Никитична</cp:lastModifiedBy>
  <cp:revision>11</cp:revision>
  <cp:lastPrinted>2020-08-27T14:46:00Z</cp:lastPrinted>
  <dcterms:created xsi:type="dcterms:W3CDTF">2020-09-16T15:25:00Z</dcterms:created>
  <dcterms:modified xsi:type="dcterms:W3CDTF">2020-09-21T13:23:00Z</dcterms:modified>
</cp:coreProperties>
</file>