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4C587" w14:textId="285C26DA" w:rsidR="00187756" w:rsidRDefault="00BB5073" w:rsidP="00D53245">
      <w:pPr>
        <w:tabs>
          <w:tab w:val="left" w:pos="709"/>
        </w:tabs>
        <w:spacing w:after="0" w:line="240" w:lineRule="auto"/>
        <w:rPr>
          <w:rFonts w:ascii="Garamond" w:eastAsia="Cambria" w:hAnsi="Garamond" w:cs="Cambria"/>
          <w:b/>
          <w:bCs/>
          <w:sz w:val="28"/>
          <w:szCs w:val="28"/>
        </w:rPr>
      </w:pPr>
      <w:r>
        <w:rPr>
          <w:rFonts w:ascii="Garamond" w:hAnsi="Garamond"/>
          <w:b/>
          <w:sz w:val="28"/>
          <w:szCs w:val="28"/>
          <w:lang w:val="en-US"/>
        </w:rPr>
        <w:t>V</w:t>
      </w:r>
      <w:r>
        <w:rPr>
          <w:rFonts w:ascii="Garamond" w:hAnsi="Garamond"/>
          <w:b/>
          <w:sz w:val="28"/>
          <w:szCs w:val="28"/>
        </w:rPr>
        <w:t>.</w:t>
      </w:r>
      <w:r w:rsidR="00D211F6">
        <w:rPr>
          <w:rFonts w:ascii="Garamond" w:hAnsi="Garamond"/>
          <w:b/>
          <w:sz w:val="28"/>
          <w:szCs w:val="28"/>
        </w:rPr>
        <w:t>3</w:t>
      </w:r>
      <w:r>
        <w:rPr>
          <w:rFonts w:ascii="Garamond" w:hAnsi="Garamond"/>
          <w:b/>
          <w:sz w:val="28"/>
          <w:szCs w:val="28"/>
        </w:rPr>
        <w:t>. Изменения, связанные с уточнением формулировок в Регламенте финансовых расчетов на оптовом рынке электр</w:t>
      </w:r>
      <w:r w:rsidR="00D53245">
        <w:rPr>
          <w:rFonts w:ascii="Garamond" w:hAnsi="Garamond"/>
          <w:b/>
          <w:sz w:val="28"/>
          <w:szCs w:val="28"/>
        </w:rPr>
        <w:t>оэнергии</w:t>
      </w:r>
    </w:p>
    <w:p w14:paraId="62FA6D9C" w14:textId="77777777" w:rsidR="00187756" w:rsidRDefault="00187756">
      <w:pPr>
        <w:tabs>
          <w:tab w:val="left" w:pos="709"/>
        </w:tabs>
        <w:spacing w:after="0" w:line="240" w:lineRule="auto"/>
        <w:jc w:val="right"/>
        <w:rPr>
          <w:rFonts w:ascii="Garamond" w:eastAsia="Cambria" w:hAnsi="Garamond" w:cs="Cambria"/>
          <w:b/>
          <w:bCs/>
          <w:sz w:val="28"/>
          <w:szCs w:val="28"/>
        </w:rPr>
      </w:pPr>
    </w:p>
    <w:p w14:paraId="3C4BE1E6" w14:textId="724B3835" w:rsidR="00187756" w:rsidRDefault="00BB5073" w:rsidP="00876984">
      <w:pPr>
        <w:tabs>
          <w:tab w:val="left" w:pos="709"/>
        </w:tabs>
        <w:spacing w:after="0" w:line="240" w:lineRule="auto"/>
        <w:ind w:right="-314"/>
        <w:jc w:val="right"/>
        <w:rPr>
          <w:rFonts w:ascii="Garamond" w:eastAsia="Cambria" w:hAnsi="Garamond" w:cs="Cambria"/>
          <w:b/>
          <w:bCs/>
          <w:sz w:val="28"/>
          <w:szCs w:val="28"/>
        </w:rPr>
      </w:pPr>
      <w:r>
        <w:rPr>
          <w:rFonts w:ascii="Garamond" w:eastAsia="Cambria" w:hAnsi="Garamond" w:cs="Cambria"/>
          <w:b/>
          <w:bCs/>
          <w:sz w:val="28"/>
          <w:szCs w:val="28"/>
        </w:rPr>
        <w:t>Приложение №</w:t>
      </w:r>
      <w:r w:rsidR="00DD502D">
        <w:rPr>
          <w:rFonts w:ascii="Garamond" w:eastAsia="Cambria" w:hAnsi="Garamond" w:cs="Cambria"/>
          <w:b/>
          <w:bCs/>
          <w:sz w:val="28"/>
          <w:szCs w:val="28"/>
        </w:rPr>
        <w:t xml:space="preserve"> 5.</w:t>
      </w:r>
      <w:r w:rsidR="00D211F6">
        <w:rPr>
          <w:rFonts w:ascii="Garamond" w:eastAsia="Cambria" w:hAnsi="Garamond" w:cs="Cambria"/>
          <w:b/>
          <w:bCs/>
          <w:sz w:val="28"/>
          <w:szCs w:val="28"/>
        </w:rPr>
        <w:t>3</w:t>
      </w:r>
    </w:p>
    <w:p w14:paraId="4626016E" w14:textId="77777777" w:rsidR="00187756" w:rsidRDefault="00187756">
      <w:pPr>
        <w:tabs>
          <w:tab w:val="left" w:pos="709"/>
        </w:tabs>
        <w:spacing w:after="0" w:line="240" w:lineRule="auto"/>
        <w:jc w:val="both"/>
        <w:rPr>
          <w:rFonts w:ascii="Garamond" w:hAnsi="Garamond"/>
          <w:b/>
          <w:sz w:val="24"/>
          <w:lang w:val="x-none"/>
        </w:rPr>
      </w:pPr>
    </w:p>
    <w:tbl>
      <w:tblPr>
        <w:tblW w:w="14884" w:type="dxa"/>
        <w:tblInd w:w="-34" w:type="dxa"/>
        <w:tblLayout w:type="fixed"/>
        <w:tblLook w:val="0000" w:firstRow="0" w:lastRow="0" w:firstColumn="0" w:lastColumn="0" w:noHBand="0" w:noVBand="0"/>
      </w:tblPr>
      <w:tblGrid>
        <w:gridCol w:w="14884"/>
      </w:tblGrid>
      <w:tr w:rsidR="00187756" w14:paraId="7F68AAFE" w14:textId="77777777">
        <w:trPr>
          <w:trHeight w:val="1202"/>
        </w:trPr>
        <w:tc>
          <w:tcPr>
            <w:tcW w:w="14884" w:type="dxa"/>
            <w:tcBorders>
              <w:top w:val="single" w:sz="4" w:space="0" w:color="000000"/>
              <w:left w:val="single" w:sz="4" w:space="0" w:color="000000"/>
              <w:bottom w:val="single" w:sz="4" w:space="0" w:color="000000"/>
              <w:right w:val="single" w:sz="4" w:space="0" w:color="000000"/>
            </w:tcBorders>
          </w:tcPr>
          <w:p w14:paraId="3B11C0BD" w14:textId="2E6A86B9" w:rsidR="00187756" w:rsidRDefault="00BB5073" w:rsidP="004B4C72">
            <w:pPr>
              <w:widowControl w:val="0"/>
              <w:spacing w:after="0" w:line="240" w:lineRule="auto"/>
              <w:jc w:val="both"/>
              <w:rPr>
                <w:rFonts w:ascii="Garamond" w:hAnsi="Garamond"/>
                <w:b/>
                <w:sz w:val="24"/>
              </w:rPr>
            </w:pPr>
            <w:r>
              <w:rPr>
                <w:rFonts w:ascii="Garamond" w:hAnsi="Garamond"/>
                <w:b/>
                <w:sz w:val="24"/>
              </w:rPr>
              <w:t xml:space="preserve">Инициатор: </w:t>
            </w:r>
            <w:r>
              <w:rPr>
                <w:rFonts w:ascii="Garamond" w:hAnsi="Garamond"/>
                <w:sz w:val="24"/>
              </w:rPr>
              <w:t>АО «ЦФР»</w:t>
            </w:r>
            <w:r w:rsidR="004B4C72">
              <w:rPr>
                <w:rFonts w:ascii="Garamond" w:hAnsi="Garamond"/>
                <w:sz w:val="24"/>
              </w:rPr>
              <w:t>.</w:t>
            </w:r>
          </w:p>
          <w:p w14:paraId="331BDC17" w14:textId="77777777" w:rsidR="00187756" w:rsidRDefault="00BB5073" w:rsidP="004B4C72">
            <w:pPr>
              <w:widowControl w:val="0"/>
              <w:spacing w:after="0" w:line="240" w:lineRule="auto"/>
              <w:jc w:val="both"/>
              <w:rPr>
                <w:rFonts w:ascii="Garamond" w:hAnsi="Garamond"/>
                <w:sz w:val="24"/>
              </w:rPr>
            </w:pPr>
            <w:r>
              <w:rPr>
                <w:rFonts w:ascii="Garamond" w:hAnsi="Garamond"/>
                <w:b/>
                <w:sz w:val="24"/>
              </w:rPr>
              <w:t>Обоснование:</w:t>
            </w:r>
            <w:r>
              <w:rPr>
                <w:rFonts w:cs="Gautami"/>
              </w:rPr>
              <w:t xml:space="preserve"> </w:t>
            </w:r>
            <w:r>
              <w:rPr>
                <w:rFonts w:ascii="Garamond" w:hAnsi="Garamond"/>
                <w:sz w:val="24"/>
              </w:rPr>
              <w:t>необходимо уточнить нормы Регламента финансовых расчетов на оптовом рынке электроэнергии, касающиеся:</w:t>
            </w:r>
          </w:p>
          <w:p w14:paraId="4ED7387E" w14:textId="49345D63" w:rsidR="00187756" w:rsidRDefault="00BB5073" w:rsidP="004B4C72">
            <w:pPr>
              <w:widowControl w:val="0"/>
              <w:spacing w:after="0" w:line="240" w:lineRule="auto"/>
              <w:jc w:val="both"/>
              <w:rPr>
                <w:rFonts w:ascii="Garamond" w:hAnsi="Garamond"/>
                <w:sz w:val="24"/>
              </w:rPr>
            </w:pPr>
            <w:r>
              <w:rPr>
                <w:rFonts w:ascii="Garamond" w:hAnsi="Garamond"/>
                <w:sz w:val="24"/>
              </w:rPr>
              <w:t>– порядка проведения расчетов с исполнителями услуг по управлению изменением режима потребления, в том числе в случае их реорганизации;</w:t>
            </w:r>
          </w:p>
          <w:p w14:paraId="319F2752" w14:textId="77777777" w:rsidR="00187756" w:rsidRDefault="00BB5073" w:rsidP="004B4C72">
            <w:pPr>
              <w:widowControl w:val="0"/>
              <w:spacing w:after="0" w:line="240" w:lineRule="auto"/>
              <w:jc w:val="both"/>
              <w:rPr>
                <w:rFonts w:ascii="Garamond" w:hAnsi="Garamond"/>
                <w:sz w:val="24"/>
              </w:rPr>
            </w:pPr>
            <w:r>
              <w:rPr>
                <w:rFonts w:ascii="Garamond" w:hAnsi="Garamond"/>
                <w:sz w:val="24"/>
              </w:rPr>
              <w:t>– уточнения наименования сводного реестра платежей;</w:t>
            </w:r>
          </w:p>
          <w:p w14:paraId="41B43DB2" w14:textId="77777777" w:rsidR="00187756" w:rsidRDefault="00BB5073" w:rsidP="004B4C72">
            <w:pPr>
              <w:widowControl w:val="0"/>
              <w:spacing w:after="0" w:line="240" w:lineRule="auto"/>
              <w:jc w:val="both"/>
              <w:rPr>
                <w:rFonts w:ascii="Garamond" w:hAnsi="Garamond"/>
                <w:sz w:val="24"/>
              </w:rPr>
            </w:pPr>
            <w:r>
              <w:rPr>
                <w:rFonts w:ascii="Garamond" w:hAnsi="Garamond"/>
                <w:sz w:val="24"/>
              </w:rPr>
              <w:t>– уточнения форм отчетов, публикуемых АО «ЦФР» субъектам оптового рынка, являющимся участниками оптового рынка и (или) исполнителями услуг по управлению изменением режима потребления электрической энергии.</w:t>
            </w:r>
          </w:p>
          <w:p w14:paraId="3AAFA563" w14:textId="77777777" w:rsidR="00187756" w:rsidRDefault="00BB5073" w:rsidP="004B4C72">
            <w:pPr>
              <w:widowControl w:val="0"/>
              <w:spacing w:after="0" w:line="240" w:lineRule="auto"/>
              <w:jc w:val="both"/>
            </w:pPr>
            <w:r>
              <w:rPr>
                <w:rFonts w:ascii="Garamond" w:hAnsi="Garamond"/>
                <w:b/>
                <w:sz w:val="24"/>
              </w:rPr>
              <w:t xml:space="preserve">Дата вступления в силу: </w:t>
            </w:r>
            <w:r>
              <w:rPr>
                <w:rFonts w:ascii="Garamond" w:hAnsi="Garamond"/>
                <w:sz w:val="24"/>
              </w:rPr>
              <w:t>1 октября 2024 года</w:t>
            </w:r>
            <w:r w:rsidRPr="004B4C72">
              <w:rPr>
                <w:rFonts w:ascii="Garamond" w:hAnsi="Garamond"/>
                <w:sz w:val="24"/>
              </w:rPr>
              <w:t>.</w:t>
            </w:r>
          </w:p>
        </w:tc>
      </w:tr>
    </w:tbl>
    <w:p w14:paraId="6D74BEEB" w14:textId="77777777" w:rsidR="00187756" w:rsidRDefault="00187756">
      <w:pPr>
        <w:tabs>
          <w:tab w:val="left" w:pos="709"/>
        </w:tabs>
        <w:spacing w:after="0" w:line="240" w:lineRule="auto"/>
        <w:jc w:val="both"/>
        <w:rPr>
          <w:rFonts w:ascii="Garamond" w:hAnsi="Garamond"/>
          <w:b/>
          <w:sz w:val="24"/>
        </w:rPr>
      </w:pPr>
    </w:p>
    <w:p w14:paraId="32CD25E6" w14:textId="61D24389" w:rsidR="00187756" w:rsidRDefault="00BB5073">
      <w:pPr>
        <w:spacing w:after="0" w:line="240" w:lineRule="auto"/>
        <w:rPr>
          <w:rFonts w:ascii="Garamond" w:eastAsia="Batang" w:hAnsi="Garamond" w:cs="Arial"/>
          <w:sz w:val="26"/>
          <w:szCs w:val="26"/>
        </w:rPr>
      </w:pPr>
      <w:r>
        <w:rPr>
          <w:rFonts w:ascii="Garamond" w:hAnsi="Garamond" w:cs="Garamond"/>
          <w:b/>
          <w:bCs/>
          <w:sz w:val="26"/>
          <w:szCs w:val="26"/>
        </w:rPr>
        <w:t>Предложения по изменениям и дополнениям в РЕГЛАМЕНТ ФИНАНСОВЫХ РАСЧЕТОВ</w:t>
      </w:r>
      <w:r w:rsidR="004B4C72">
        <w:rPr>
          <w:rFonts w:ascii="Garamond" w:hAnsi="Garamond" w:cs="Garamond"/>
          <w:b/>
          <w:bCs/>
          <w:sz w:val="26"/>
          <w:szCs w:val="26"/>
        </w:rPr>
        <w:t xml:space="preserve"> НА ОПТОВОМ РЫНКЕ ЭЛЕКТРО</w:t>
      </w:r>
      <w:r>
        <w:rPr>
          <w:rFonts w:ascii="Garamond" w:hAnsi="Garamond" w:cs="Garamond"/>
          <w:b/>
          <w:bCs/>
          <w:sz w:val="26"/>
          <w:szCs w:val="26"/>
        </w:rPr>
        <w:t>ЭНЕРГИИ</w:t>
      </w:r>
      <w:r>
        <w:rPr>
          <w:rFonts w:ascii="Garamond" w:hAnsi="Garamond"/>
          <w:b/>
          <w:sz w:val="26"/>
          <w:szCs w:val="26"/>
        </w:rPr>
        <w:t xml:space="preserve"> </w:t>
      </w:r>
      <w:r>
        <w:rPr>
          <w:rFonts w:ascii="Garamond" w:hAnsi="Garamond" w:cs="Garamond"/>
          <w:b/>
          <w:bCs/>
          <w:sz w:val="26"/>
          <w:szCs w:val="26"/>
        </w:rPr>
        <w:t>(Приложение № 16 к Договору о присоединении к торговой системе оптового рынка)</w:t>
      </w:r>
    </w:p>
    <w:p w14:paraId="0333AB05" w14:textId="77777777" w:rsidR="00187756" w:rsidRDefault="00BB5073">
      <w:pPr>
        <w:tabs>
          <w:tab w:val="left" w:pos="1139"/>
        </w:tabs>
        <w:spacing w:after="0" w:line="240" w:lineRule="auto"/>
        <w:jc w:val="both"/>
        <w:rPr>
          <w:rFonts w:ascii="Garamond" w:eastAsia="Batang" w:hAnsi="Garamond" w:cs="Arial"/>
        </w:rPr>
      </w:pPr>
      <w:r>
        <w:rPr>
          <w:rFonts w:ascii="Garamond" w:eastAsia="Batang" w:hAnsi="Garamond" w:cs="Arial"/>
        </w:rPr>
        <w:tab/>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6946"/>
      </w:tblGrid>
      <w:tr w:rsidR="00187756" w14:paraId="6D76B0D5" w14:textId="77777777">
        <w:trPr>
          <w:trHeight w:val="435"/>
        </w:trPr>
        <w:tc>
          <w:tcPr>
            <w:tcW w:w="988" w:type="dxa"/>
            <w:vAlign w:val="center"/>
          </w:tcPr>
          <w:p w14:paraId="703496B6" w14:textId="77777777" w:rsidR="00187756" w:rsidRDefault="00BB5073">
            <w:pPr>
              <w:widowControl w:val="0"/>
              <w:spacing w:after="0" w:line="240" w:lineRule="auto"/>
              <w:jc w:val="center"/>
              <w:rPr>
                <w:rFonts w:ascii="Garamond" w:eastAsiaTheme="minorHAnsi" w:hAnsi="Garamond" w:cs="Calibri"/>
                <w:b/>
              </w:rPr>
            </w:pPr>
            <w:r>
              <w:rPr>
                <w:rFonts w:ascii="Garamond" w:eastAsiaTheme="minorHAnsi" w:hAnsi="Garamond" w:cs="Calibri"/>
                <w:b/>
              </w:rPr>
              <w:t>№</w:t>
            </w:r>
          </w:p>
          <w:p w14:paraId="2C86B14B" w14:textId="77777777" w:rsidR="00187756" w:rsidRDefault="00BB5073">
            <w:pPr>
              <w:widowControl w:val="0"/>
              <w:spacing w:after="0" w:line="240" w:lineRule="auto"/>
              <w:jc w:val="center"/>
              <w:rPr>
                <w:rFonts w:ascii="Garamond" w:eastAsiaTheme="minorHAnsi" w:hAnsi="Garamond" w:cs="Calibri"/>
                <w:b/>
              </w:rPr>
            </w:pPr>
            <w:r>
              <w:rPr>
                <w:rFonts w:ascii="Garamond" w:eastAsiaTheme="minorHAnsi" w:hAnsi="Garamond" w:cs="Calibri"/>
                <w:b/>
              </w:rPr>
              <w:t>пункта</w:t>
            </w:r>
          </w:p>
        </w:tc>
        <w:tc>
          <w:tcPr>
            <w:tcW w:w="6945" w:type="dxa"/>
            <w:vAlign w:val="center"/>
          </w:tcPr>
          <w:p w14:paraId="464C4750" w14:textId="77777777" w:rsidR="00187756" w:rsidRDefault="00BB5073">
            <w:pPr>
              <w:widowControl w:val="0"/>
              <w:spacing w:after="0" w:line="240" w:lineRule="auto"/>
              <w:jc w:val="center"/>
              <w:rPr>
                <w:rFonts w:ascii="Garamond" w:eastAsiaTheme="minorHAnsi" w:hAnsi="Garamond" w:cs="Calibri"/>
                <w:b/>
              </w:rPr>
            </w:pPr>
            <w:r>
              <w:rPr>
                <w:rFonts w:ascii="Garamond" w:eastAsiaTheme="minorHAnsi" w:hAnsi="Garamond" w:cs="Calibri"/>
                <w:b/>
              </w:rPr>
              <w:t>Редакция, действующая на момент</w:t>
            </w:r>
          </w:p>
          <w:p w14:paraId="7758A352" w14:textId="77777777" w:rsidR="00187756" w:rsidRDefault="00BB5073">
            <w:pPr>
              <w:widowControl w:val="0"/>
              <w:spacing w:after="0" w:line="240" w:lineRule="auto"/>
              <w:jc w:val="center"/>
              <w:rPr>
                <w:rFonts w:ascii="Garamond" w:eastAsiaTheme="minorHAnsi" w:hAnsi="Garamond" w:cs="Calibri"/>
                <w:b/>
              </w:rPr>
            </w:pPr>
            <w:r>
              <w:rPr>
                <w:rFonts w:ascii="Garamond" w:eastAsiaTheme="minorHAnsi" w:hAnsi="Garamond" w:cs="Calibri"/>
                <w:b/>
              </w:rPr>
              <w:t>вступления в силу изменений</w:t>
            </w:r>
          </w:p>
        </w:tc>
        <w:tc>
          <w:tcPr>
            <w:tcW w:w="6946" w:type="dxa"/>
            <w:vAlign w:val="center"/>
          </w:tcPr>
          <w:p w14:paraId="1E7E8A23" w14:textId="619FF781" w:rsidR="00187756" w:rsidRDefault="00BB5073">
            <w:pPr>
              <w:widowControl w:val="0"/>
              <w:spacing w:after="0" w:line="240" w:lineRule="auto"/>
              <w:jc w:val="center"/>
              <w:rPr>
                <w:rFonts w:ascii="Garamond" w:eastAsiaTheme="minorHAnsi" w:hAnsi="Garamond" w:cs="Calibri"/>
                <w:b/>
              </w:rPr>
            </w:pPr>
            <w:r>
              <w:rPr>
                <w:rFonts w:ascii="Garamond" w:eastAsiaTheme="minorHAnsi" w:hAnsi="Garamond" w:cs="Calibri"/>
                <w:b/>
              </w:rPr>
              <w:t>Предлагаем</w:t>
            </w:r>
            <w:r w:rsidR="00BA2AA7">
              <w:rPr>
                <w:rFonts w:ascii="Garamond" w:eastAsiaTheme="minorHAnsi" w:hAnsi="Garamond" w:cs="Calibri"/>
                <w:b/>
              </w:rPr>
              <w:t>ая</w:t>
            </w:r>
            <w:r>
              <w:rPr>
                <w:rFonts w:ascii="Garamond" w:eastAsiaTheme="minorHAnsi" w:hAnsi="Garamond" w:cs="Calibri"/>
                <w:b/>
              </w:rPr>
              <w:t xml:space="preserve"> </w:t>
            </w:r>
            <w:r w:rsidR="00BA2AA7">
              <w:rPr>
                <w:rFonts w:ascii="Garamond" w:eastAsiaTheme="minorHAnsi" w:hAnsi="Garamond" w:cs="Calibri"/>
                <w:b/>
              </w:rPr>
              <w:t>редакция</w:t>
            </w:r>
          </w:p>
          <w:p w14:paraId="7786123D" w14:textId="77777777" w:rsidR="00187756" w:rsidRDefault="00BB5073">
            <w:pPr>
              <w:widowControl w:val="0"/>
              <w:spacing w:after="0" w:line="240" w:lineRule="auto"/>
              <w:jc w:val="center"/>
              <w:rPr>
                <w:rFonts w:ascii="Garamond" w:eastAsiaTheme="minorHAnsi" w:hAnsi="Garamond" w:cs="Calibri"/>
              </w:rPr>
            </w:pPr>
            <w:r>
              <w:rPr>
                <w:rFonts w:ascii="Garamond" w:eastAsiaTheme="minorHAnsi" w:hAnsi="Garamond" w:cs="Calibri"/>
              </w:rPr>
              <w:t>(изменения выделены цветом)</w:t>
            </w:r>
          </w:p>
        </w:tc>
      </w:tr>
      <w:tr w:rsidR="00187756" w14:paraId="4F8D7102" w14:textId="77777777">
        <w:trPr>
          <w:trHeight w:val="435"/>
        </w:trPr>
        <w:tc>
          <w:tcPr>
            <w:tcW w:w="988" w:type="dxa"/>
            <w:vAlign w:val="center"/>
          </w:tcPr>
          <w:p w14:paraId="7D6AD330" w14:textId="77777777" w:rsidR="00187756" w:rsidRDefault="00BB5073">
            <w:pPr>
              <w:widowControl w:val="0"/>
              <w:spacing w:after="0" w:line="240" w:lineRule="auto"/>
              <w:jc w:val="center"/>
              <w:rPr>
                <w:rFonts w:ascii="Garamond" w:hAnsi="Garamond"/>
                <w:b/>
                <w:color w:val="000000"/>
              </w:rPr>
            </w:pPr>
            <w:r>
              <w:rPr>
                <w:rFonts w:ascii="Garamond" w:hAnsi="Garamond"/>
                <w:b/>
                <w:color w:val="000000"/>
                <w:lang w:val="en-US"/>
              </w:rPr>
              <w:t>2</w:t>
            </w:r>
            <w:r>
              <w:rPr>
                <w:rFonts w:ascii="Garamond" w:hAnsi="Garamond"/>
                <w:b/>
                <w:color w:val="000000"/>
              </w:rPr>
              <w:t>.2</w:t>
            </w:r>
          </w:p>
        </w:tc>
        <w:tc>
          <w:tcPr>
            <w:tcW w:w="6945" w:type="dxa"/>
          </w:tcPr>
          <w:p w14:paraId="0634C35D" w14:textId="77777777" w:rsidR="00187756" w:rsidRDefault="00BB5073" w:rsidP="00876984">
            <w:pPr>
              <w:pStyle w:val="30"/>
              <w:keepNext w:val="0"/>
              <w:widowControl w:val="0"/>
              <w:numPr>
                <w:ilvl w:val="0"/>
                <w:numId w:val="0"/>
              </w:numPr>
              <w:spacing w:before="120" w:after="120" w:line="240" w:lineRule="auto"/>
              <w:jc w:val="center"/>
              <w:rPr>
                <w:rFonts w:ascii="Garamond" w:hAnsi="Garamond"/>
                <w:sz w:val="22"/>
                <w:szCs w:val="22"/>
              </w:rPr>
            </w:pPr>
            <w:bookmarkStart w:id="0" w:name="_Toc172663462"/>
            <w:r>
              <w:rPr>
                <w:rFonts w:ascii="Garamond" w:hAnsi="Garamond"/>
                <w:sz w:val="22"/>
                <w:szCs w:val="22"/>
              </w:rPr>
              <w:t>Торговый счет</w:t>
            </w:r>
            <w:bookmarkEnd w:id="0"/>
          </w:p>
          <w:p w14:paraId="3137820E" w14:textId="77777777" w:rsidR="00187756" w:rsidRDefault="00BB5073" w:rsidP="00876984">
            <w:pPr>
              <w:pStyle w:val="a4"/>
              <w:widowControl w:val="0"/>
              <w:spacing w:before="120" w:after="120"/>
              <w:jc w:val="both"/>
              <w:rPr>
                <w:bCs/>
                <w:szCs w:val="22"/>
                <w:lang w:val="x-none"/>
              </w:rPr>
            </w:pPr>
            <w:r>
              <w:rPr>
                <w:bCs/>
                <w:szCs w:val="22"/>
                <w:lang w:val="x-none"/>
              </w:rPr>
              <w:t xml:space="preserve">В целях проведения расчетов участники оптового рынка, ФСК, СО, исполнители услуг по управлению изменением режима потребления электрической энергии открывают в уполномоченной кредитной организации основной счет и торговый счет. </w:t>
            </w:r>
          </w:p>
          <w:p w14:paraId="39852090" w14:textId="77777777" w:rsidR="00187756" w:rsidRDefault="00BB5073" w:rsidP="00876984">
            <w:pPr>
              <w:pStyle w:val="a4"/>
              <w:widowControl w:val="0"/>
              <w:spacing w:before="120" w:after="120"/>
              <w:jc w:val="both"/>
              <w:rPr>
                <w:bCs/>
                <w:szCs w:val="22"/>
                <w:lang w:val="ru-RU"/>
              </w:rPr>
            </w:pPr>
            <w:r>
              <w:rPr>
                <w:bCs/>
                <w:szCs w:val="22"/>
                <w:lang w:val="ru-RU"/>
              </w:rPr>
              <w:t>…</w:t>
            </w:r>
          </w:p>
          <w:p w14:paraId="433F071C" w14:textId="77777777" w:rsidR="00187756" w:rsidRDefault="00BB5073" w:rsidP="00876984">
            <w:pPr>
              <w:pStyle w:val="a4"/>
              <w:widowControl w:val="0"/>
              <w:spacing w:before="120" w:after="120"/>
              <w:ind w:firstLine="567"/>
              <w:jc w:val="both"/>
              <w:rPr>
                <w:color w:val="000000"/>
                <w:szCs w:val="22"/>
                <w:lang w:val="ru-RU"/>
              </w:rPr>
            </w:pPr>
            <w:r>
              <w:rPr>
                <w:color w:val="000000"/>
                <w:szCs w:val="22"/>
                <w:lang w:val="ru-RU"/>
              </w:rPr>
              <w:t>Все денежные обязательства участника оптового рынка, ФСК, возникающие по каждому из указанных выше договоров, подлежат исполнению путем оплаты денежных средств с торгового счета, за исключением случаев, предусмотренных настоящим Регламентом. Все права требования по каждому из указанных выше договоров, имеющие денежное выражение, подлежат исполнению путем зачисления денежных средств на торговый счет, за исключением случаев, предусмотренных настоящим Регламентом.</w:t>
            </w:r>
          </w:p>
          <w:p w14:paraId="64008BFF" w14:textId="77777777" w:rsidR="00187756" w:rsidRDefault="00BB5073" w:rsidP="00876984">
            <w:pPr>
              <w:pStyle w:val="a4"/>
              <w:widowControl w:val="0"/>
              <w:spacing w:before="120" w:after="120"/>
              <w:ind w:firstLine="567"/>
              <w:jc w:val="both"/>
              <w:rPr>
                <w:color w:val="000000"/>
                <w:szCs w:val="22"/>
                <w:lang w:val="ru-RU"/>
              </w:rPr>
            </w:pPr>
            <w:r>
              <w:rPr>
                <w:color w:val="000000"/>
                <w:szCs w:val="22"/>
                <w:lang w:val="ru-RU"/>
              </w:rPr>
              <w:t xml:space="preserve">Все денежные обязательства участника оптового рынка, ФСК, возникающие в случае принятия дисциплинарной комиссией СР и вступления в силу решения о применении штрафа, подлежат исполнению </w:t>
            </w:r>
            <w:r>
              <w:rPr>
                <w:color w:val="000000"/>
                <w:szCs w:val="22"/>
                <w:lang w:val="ru-RU"/>
              </w:rPr>
              <w:lastRenderedPageBreak/>
              <w:t>путем оплаты денежных средств с торгового счета.</w:t>
            </w:r>
          </w:p>
          <w:p w14:paraId="040792C7" w14:textId="77777777" w:rsidR="00187756" w:rsidRDefault="00BB5073" w:rsidP="00876984">
            <w:pPr>
              <w:pStyle w:val="a4"/>
              <w:widowControl w:val="0"/>
              <w:spacing w:before="120" w:after="120"/>
              <w:jc w:val="both"/>
              <w:rPr>
                <w:bCs/>
                <w:szCs w:val="22"/>
                <w:lang w:val="ru-RU"/>
              </w:rPr>
            </w:pPr>
            <w:r>
              <w:rPr>
                <w:bCs/>
                <w:szCs w:val="22"/>
                <w:lang w:val="ru-RU"/>
              </w:rPr>
              <w:t>…</w:t>
            </w:r>
          </w:p>
          <w:p w14:paraId="3196874E" w14:textId="77777777" w:rsidR="00187756" w:rsidRDefault="00BB5073" w:rsidP="00876984">
            <w:pPr>
              <w:widowControl w:val="0"/>
              <w:spacing w:before="120" w:after="120" w:line="240" w:lineRule="auto"/>
              <w:ind w:firstLine="567"/>
              <w:jc w:val="both"/>
              <w:rPr>
                <w:rFonts w:ascii="Garamond" w:eastAsia="Times New Roman" w:hAnsi="Garamond"/>
                <w:color w:val="000000"/>
              </w:rPr>
            </w:pPr>
            <w:r>
              <w:rPr>
                <w:rFonts w:ascii="Garamond" w:eastAsia="Times New Roman" w:hAnsi="Garamond"/>
                <w:color w:val="000000"/>
              </w:rPr>
              <w:t xml:space="preserve">Торговые счета, открытые участниками оптового рынка, ФСК, СО в уполномоченной кредитной организации, регистрируются </w:t>
            </w:r>
            <w:proofErr w:type="gramStart"/>
            <w:r>
              <w:rPr>
                <w:rFonts w:ascii="Garamond" w:eastAsia="Times New Roman" w:hAnsi="Garamond"/>
                <w:color w:val="000000"/>
              </w:rPr>
              <w:t>в КО</w:t>
            </w:r>
            <w:proofErr w:type="gramEnd"/>
            <w:r>
              <w:rPr>
                <w:rFonts w:ascii="Garamond" w:eastAsia="Times New Roman" w:hAnsi="Garamond"/>
                <w:color w:val="000000"/>
              </w:rPr>
              <w:t xml:space="preserve"> после получения от уполномоченной кредитной организации уведомления об открытии торгового счета.</w:t>
            </w:r>
          </w:p>
          <w:p w14:paraId="76D178D9" w14:textId="77777777" w:rsidR="00187756" w:rsidRDefault="00BB5073" w:rsidP="00876984">
            <w:pPr>
              <w:widowControl w:val="0"/>
              <w:spacing w:before="120" w:after="120" w:line="240" w:lineRule="auto"/>
              <w:ind w:firstLine="567"/>
              <w:jc w:val="both"/>
              <w:rPr>
                <w:rFonts w:ascii="Garamond" w:eastAsia="Times New Roman" w:hAnsi="Garamond"/>
                <w:color w:val="000000"/>
              </w:rPr>
            </w:pPr>
            <w:r>
              <w:rPr>
                <w:rFonts w:ascii="Garamond" w:eastAsia="Times New Roman" w:hAnsi="Garamond"/>
                <w:color w:val="000000"/>
              </w:rPr>
              <w:t>Участники оптового рынка, ФСК, СО соглашаются с тем, что финансовые расчеты на оптовом рынке (в отношении СО – расчеты за услуги по ОДУ в части обеспечения надежности функционирования электроэнергетики) проводятся по торговому счету, указанному в уведомлении об открытии торгового счета, полученном КО от уполномоченной кредитной организации.</w:t>
            </w:r>
          </w:p>
          <w:p w14:paraId="5D1621E7" w14:textId="77777777" w:rsidR="00187756" w:rsidRDefault="00BB5073" w:rsidP="00876984">
            <w:pPr>
              <w:pStyle w:val="a4"/>
              <w:widowControl w:val="0"/>
              <w:spacing w:before="120" w:after="120"/>
              <w:jc w:val="both"/>
              <w:rPr>
                <w:bCs/>
                <w:szCs w:val="22"/>
                <w:lang w:val="ru-RU"/>
              </w:rPr>
            </w:pPr>
            <w:r>
              <w:rPr>
                <w:bCs/>
                <w:szCs w:val="22"/>
                <w:lang w:val="ru-RU"/>
              </w:rPr>
              <w:t>…</w:t>
            </w:r>
          </w:p>
          <w:p w14:paraId="351F8B89" w14:textId="77777777" w:rsidR="00187756" w:rsidRDefault="00187756" w:rsidP="00876984">
            <w:pPr>
              <w:pStyle w:val="30"/>
              <w:keepNext w:val="0"/>
              <w:widowControl w:val="0"/>
              <w:numPr>
                <w:ilvl w:val="0"/>
                <w:numId w:val="0"/>
              </w:numPr>
              <w:spacing w:before="120" w:after="120" w:line="240" w:lineRule="auto"/>
              <w:jc w:val="both"/>
              <w:rPr>
                <w:rFonts w:ascii="Garamond" w:hAnsi="Garamond"/>
                <w:sz w:val="22"/>
                <w:szCs w:val="22"/>
              </w:rPr>
            </w:pPr>
          </w:p>
        </w:tc>
        <w:tc>
          <w:tcPr>
            <w:tcW w:w="6946" w:type="dxa"/>
          </w:tcPr>
          <w:p w14:paraId="1638E0D6" w14:textId="77777777" w:rsidR="00187756" w:rsidRDefault="00BB5073" w:rsidP="00876984">
            <w:pPr>
              <w:pStyle w:val="30"/>
              <w:keepNext w:val="0"/>
              <w:widowControl w:val="0"/>
              <w:numPr>
                <w:ilvl w:val="0"/>
                <w:numId w:val="0"/>
              </w:numPr>
              <w:spacing w:before="120" w:after="120" w:line="240" w:lineRule="auto"/>
              <w:jc w:val="center"/>
              <w:rPr>
                <w:rFonts w:ascii="Garamond" w:hAnsi="Garamond"/>
                <w:sz w:val="22"/>
                <w:szCs w:val="22"/>
              </w:rPr>
            </w:pPr>
            <w:r>
              <w:rPr>
                <w:rFonts w:ascii="Garamond" w:hAnsi="Garamond"/>
                <w:sz w:val="22"/>
                <w:szCs w:val="22"/>
              </w:rPr>
              <w:lastRenderedPageBreak/>
              <w:t>Торговый счет</w:t>
            </w:r>
          </w:p>
          <w:p w14:paraId="1F1631F5" w14:textId="77777777" w:rsidR="00187756" w:rsidRDefault="00BB5073" w:rsidP="00876984">
            <w:pPr>
              <w:pStyle w:val="a4"/>
              <w:widowControl w:val="0"/>
              <w:spacing w:before="120" w:after="120"/>
              <w:jc w:val="both"/>
              <w:rPr>
                <w:bCs/>
                <w:szCs w:val="22"/>
                <w:lang w:val="x-none"/>
              </w:rPr>
            </w:pPr>
            <w:r>
              <w:rPr>
                <w:bCs/>
                <w:szCs w:val="22"/>
                <w:lang w:val="x-none"/>
              </w:rPr>
              <w:t xml:space="preserve">В целях проведения расчетов участники оптового рынка, ФСК, СО, исполнители услуг по управлению изменением режима потребления электрической энергии открывают в уполномоченной кредитной организации основной счет и торговый счет. </w:t>
            </w:r>
          </w:p>
          <w:p w14:paraId="31875108" w14:textId="77777777" w:rsidR="00187756" w:rsidRDefault="00BB5073" w:rsidP="00876984">
            <w:pPr>
              <w:pStyle w:val="a4"/>
              <w:widowControl w:val="0"/>
              <w:spacing w:before="120" w:after="120"/>
              <w:jc w:val="both"/>
              <w:rPr>
                <w:bCs/>
                <w:szCs w:val="22"/>
                <w:lang w:val="ru-RU"/>
              </w:rPr>
            </w:pPr>
            <w:r>
              <w:rPr>
                <w:bCs/>
                <w:szCs w:val="22"/>
                <w:lang w:val="ru-RU"/>
              </w:rPr>
              <w:t>…</w:t>
            </w:r>
          </w:p>
          <w:p w14:paraId="2F3C6F42" w14:textId="77777777" w:rsidR="00187756" w:rsidRDefault="00BB5073" w:rsidP="00876984">
            <w:pPr>
              <w:pStyle w:val="a4"/>
              <w:widowControl w:val="0"/>
              <w:spacing w:before="120" w:after="120"/>
              <w:ind w:firstLine="567"/>
              <w:jc w:val="both"/>
              <w:rPr>
                <w:color w:val="000000"/>
                <w:szCs w:val="22"/>
                <w:lang w:val="ru-RU"/>
              </w:rPr>
            </w:pPr>
            <w:r>
              <w:rPr>
                <w:color w:val="000000"/>
                <w:szCs w:val="22"/>
                <w:lang w:val="ru-RU"/>
              </w:rPr>
              <w:t xml:space="preserve">Все денежные обязательства участника оптового рынка, </w:t>
            </w:r>
            <w:r>
              <w:rPr>
                <w:color w:val="000000"/>
                <w:szCs w:val="22"/>
                <w:highlight w:val="yellow"/>
                <w:lang w:val="ru-RU"/>
              </w:rPr>
              <w:t>исполнителя услуг по управлению изменением режима потребления электрической энергии</w:t>
            </w:r>
            <w:r w:rsidRPr="00D14D21">
              <w:rPr>
                <w:color w:val="000000"/>
                <w:szCs w:val="22"/>
                <w:highlight w:val="yellow"/>
                <w:lang w:val="ru-RU"/>
              </w:rPr>
              <w:t>,</w:t>
            </w:r>
            <w:r>
              <w:rPr>
                <w:color w:val="000000"/>
                <w:szCs w:val="22"/>
                <w:lang w:val="ru-RU"/>
              </w:rPr>
              <w:t xml:space="preserve"> ФСК, возникающие по каждому из указанных выше договоров, подлежат исполнению путем оплаты денежных средств с торгового счета, за исключением случаев, предусмотренных настоящим Регламентом. Все права требования по каждому из указанных выше договоров, имеющие денежное выражение, подлежат исполнению путем зачисления денежных средств на торговый счет, за исключением случаев, предусмотренных настоящим Регламентом.</w:t>
            </w:r>
          </w:p>
          <w:p w14:paraId="3C84F82A" w14:textId="77777777" w:rsidR="00187756" w:rsidRDefault="00BB5073" w:rsidP="00876984">
            <w:pPr>
              <w:pStyle w:val="a4"/>
              <w:widowControl w:val="0"/>
              <w:spacing w:before="120" w:after="120"/>
              <w:ind w:firstLine="567"/>
              <w:jc w:val="both"/>
              <w:rPr>
                <w:color w:val="000000"/>
                <w:szCs w:val="22"/>
                <w:lang w:val="ru-RU"/>
              </w:rPr>
            </w:pPr>
            <w:r>
              <w:rPr>
                <w:color w:val="000000"/>
                <w:szCs w:val="22"/>
                <w:lang w:val="ru-RU"/>
              </w:rPr>
              <w:t xml:space="preserve">Все денежные обязательства участника оптового рынка, </w:t>
            </w:r>
            <w:r>
              <w:rPr>
                <w:color w:val="000000"/>
                <w:szCs w:val="22"/>
                <w:highlight w:val="yellow"/>
                <w:lang w:val="ru-RU"/>
              </w:rPr>
              <w:t xml:space="preserve">исполнителя услуг по управлению изменением режима потребления </w:t>
            </w:r>
            <w:r>
              <w:rPr>
                <w:color w:val="000000"/>
                <w:szCs w:val="22"/>
                <w:highlight w:val="yellow"/>
                <w:lang w:val="ru-RU"/>
              </w:rPr>
              <w:lastRenderedPageBreak/>
              <w:t>электрической энергии</w:t>
            </w:r>
            <w:r w:rsidRPr="00D14D21">
              <w:rPr>
                <w:color w:val="000000"/>
                <w:szCs w:val="22"/>
                <w:highlight w:val="yellow"/>
                <w:lang w:val="ru-RU"/>
              </w:rPr>
              <w:t>,</w:t>
            </w:r>
            <w:r>
              <w:rPr>
                <w:color w:val="000000"/>
                <w:szCs w:val="22"/>
                <w:lang w:val="ru-RU"/>
              </w:rPr>
              <w:t xml:space="preserve"> ФСК, возникающие в случае принятия дисциплинарной комиссией СР и вступления в силу решения о применении штрафа, подлежат исполнению путем оплаты денежных средств с торгового счета.</w:t>
            </w:r>
          </w:p>
          <w:p w14:paraId="54313E25" w14:textId="77777777" w:rsidR="00187756" w:rsidRDefault="00BB5073" w:rsidP="00876984">
            <w:pPr>
              <w:pStyle w:val="a4"/>
              <w:widowControl w:val="0"/>
              <w:spacing w:before="120" w:after="120"/>
              <w:jc w:val="both"/>
              <w:rPr>
                <w:bCs/>
                <w:szCs w:val="22"/>
                <w:lang w:val="ru-RU"/>
              </w:rPr>
            </w:pPr>
            <w:r>
              <w:rPr>
                <w:bCs/>
                <w:szCs w:val="22"/>
                <w:lang w:val="ru-RU"/>
              </w:rPr>
              <w:t>…</w:t>
            </w:r>
          </w:p>
          <w:p w14:paraId="0029F7F3" w14:textId="77777777" w:rsidR="00187756" w:rsidRDefault="00BB5073" w:rsidP="00876984">
            <w:pPr>
              <w:widowControl w:val="0"/>
              <w:spacing w:before="120" w:after="120" w:line="240" w:lineRule="auto"/>
              <w:ind w:firstLine="567"/>
              <w:jc w:val="both"/>
              <w:rPr>
                <w:rFonts w:ascii="Garamond" w:eastAsia="Times New Roman" w:hAnsi="Garamond"/>
                <w:color w:val="000000"/>
              </w:rPr>
            </w:pPr>
            <w:r>
              <w:rPr>
                <w:rFonts w:ascii="Garamond" w:eastAsia="Times New Roman" w:hAnsi="Garamond"/>
                <w:color w:val="000000"/>
              </w:rPr>
              <w:t xml:space="preserve">Торговые счета, открытые участниками оптового рынка, </w:t>
            </w:r>
            <w:r>
              <w:rPr>
                <w:rFonts w:ascii="Garamond" w:hAnsi="Garamond"/>
                <w:color w:val="000000"/>
                <w:highlight w:val="yellow"/>
              </w:rPr>
              <w:t>исполнителями услуг по управлению изменением режима потребления электрической энергии</w:t>
            </w:r>
            <w:r w:rsidRPr="00D14D21">
              <w:rPr>
                <w:rFonts w:ascii="Garamond" w:hAnsi="Garamond"/>
                <w:color w:val="000000"/>
                <w:highlight w:val="yellow"/>
              </w:rPr>
              <w:t>,</w:t>
            </w:r>
            <w:r>
              <w:rPr>
                <w:rFonts w:ascii="Garamond" w:hAnsi="Garamond"/>
                <w:color w:val="000000"/>
              </w:rPr>
              <w:t xml:space="preserve"> </w:t>
            </w:r>
            <w:r>
              <w:rPr>
                <w:rFonts w:ascii="Garamond" w:eastAsia="Times New Roman" w:hAnsi="Garamond"/>
                <w:color w:val="000000"/>
              </w:rPr>
              <w:t xml:space="preserve">ФСК, СО в уполномоченной кредитной организации, регистрируются </w:t>
            </w:r>
            <w:proofErr w:type="gramStart"/>
            <w:r>
              <w:rPr>
                <w:rFonts w:ascii="Garamond" w:eastAsia="Times New Roman" w:hAnsi="Garamond"/>
                <w:color w:val="000000"/>
              </w:rPr>
              <w:t>в КО</w:t>
            </w:r>
            <w:proofErr w:type="gramEnd"/>
            <w:r>
              <w:rPr>
                <w:rFonts w:ascii="Garamond" w:eastAsia="Times New Roman" w:hAnsi="Garamond"/>
                <w:color w:val="000000"/>
              </w:rPr>
              <w:t xml:space="preserve"> после получения от уполномоченной кредитной организации уведомления об открытии торгового счета.</w:t>
            </w:r>
          </w:p>
          <w:p w14:paraId="6519C4F8" w14:textId="77777777" w:rsidR="00187756" w:rsidRDefault="00BB5073" w:rsidP="00876984">
            <w:pPr>
              <w:widowControl w:val="0"/>
              <w:spacing w:before="120" w:after="120" w:line="240" w:lineRule="auto"/>
              <w:ind w:firstLine="567"/>
              <w:jc w:val="both"/>
              <w:rPr>
                <w:rFonts w:ascii="Garamond" w:eastAsia="Times New Roman" w:hAnsi="Garamond"/>
                <w:color w:val="000000"/>
              </w:rPr>
            </w:pPr>
            <w:r>
              <w:rPr>
                <w:rFonts w:ascii="Garamond" w:eastAsia="Times New Roman" w:hAnsi="Garamond"/>
                <w:color w:val="000000"/>
              </w:rPr>
              <w:t>Участники оптового рынка</w:t>
            </w:r>
            <w:r w:rsidRPr="00D14D21">
              <w:rPr>
                <w:rFonts w:ascii="Garamond" w:eastAsia="Times New Roman" w:hAnsi="Garamond"/>
                <w:color w:val="000000"/>
                <w:highlight w:val="yellow"/>
              </w:rPr>
              <w:t>,</w:t>
            </w:r>
            <w:r w:rsidRPr="00D14D21">
              <w:rPr>
                <w:rFonts w:ascii="Garamond" w:hAnsi="Garamond"/>
                <w:color w:val="000000"/>
                <w:highlight w:val="yellow"/>
              </w:rPr>
              <w:t xml:space="preserve"> </w:t>
            </w:r>
            <w:r>
              <w:rPr>
                <w:rFonts w:ascii="Garamond" w:hAnsi="Garamond"/>
                <w:color w:val="000000"/>
                <w:highlight w:val="yellow"/>
              </w:rPr>
              <w:t>исполнители услуг по управлению изменением режима потребления электрической энергии</w:t>
            </w:r>
            <w:r>
              <w:rPr>
                <w:rFonts w:ascii="Garamond" w:hAnsi="Garamond"/>
                <w:color w:val="000000"/>
              </w:rPr>
              <w:t>,</w:t>
            </w:r>
            <w:r>
              <w:rPr>
                <w:rFonts w:ascii="Garamond" w:eastAsia="Times New Roman" w:hAnsi="Garamond"/>
                <w:color w:val="000000"/>
              </w:rPr>
              <w:t xml:space="preserve"> ФСК, СО соглашаются с тем, что финансовые расчеты на оптовом рынке (в отношении СО – расчеты за услуги по ОДУ в части обеспечения надежности функционирования электроэнергетики) проводятся по торговому счету, указанному в уведомлении об открытии торгового счета, полученном КО от уполномоченной кредитной организации.</w:t>
            </w:r>
          </w:p>
          <w:p w14:paraId="108814AA" w14:textId="4855AF5A" w:rsidR="00187756" w:rsidRPr="00A02515" w:rsidRDefault="00BB5073" w:rsidP="00A02515">
            <w:pPr>
              <w:pStyle w:val="a4"/>
              <w:widowControl w:val="0"/>
              <w:spacing w:before="120" w:after="120"/>
              <w:jc w:val="both"/>
              <w:rPr>
                <w:bCs/>
                <w:szCs w:val="22"/>
                <w:lang w:val="ru-RU"/>
              </w:rPr>
            </w:pPr>
            <w:r>
              <w:rPr>
                <w:bCs/>
                <w:szCs w:val="22"/>
                <w:lang w:val="ru-RU"/>
              </w:rPr>
              <w:t>…</w:t>
            </w:r>
          </w:p>
        </w:tc>
      </w:tr>
      <w:tr w:rsidR="00187756" w14:paraId="62F7A4A0" w14:textId="77777777">
        <w:trPr>
          <w:trHeight w:val="435"/>
        </w:trPr>
        <w:tc>
          <w:tcPr>
            <w:tcW w:w="988" w:type="dxa"/>
            <w:vAlign w:val="center"/>
          </w:tcPr>
          <w:p w14:paraId="00353CDC"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lastRenderedPageBreak/>
              <w:t>2.3</w:t>
            </w:r>
          </w:p>
        </w:tc>
        <w:tc>
          <w:tcPr>
            <w:tcW w:w="6945" w:type="dxa"/>
          </w:tcPr>
          <w:p w14:paraId="156C8350" w14:textId="77777777" w:rsidR="00187756" w:rsidRDefault="00BB5073" w:rsidP="00876984">
            <w:pPr>
              <w:pStyle w:val="30"/>
              <w:keepNext w:val="0"/>
              <w:widowControl w:val="0"/>
              <w:numPr>
                <w:ilvl w:val="0"/>
                <w:numId w:val="0"/>
              </w:numPr>
              <w:spacing w:before="120" w:after="120" w:line="240" w:lineRule="auto"/>
              <w:jc w:val="center"/>
              <w:rPr>
                <w:rFonts w:ascii="Garamond" w:hAnsi="Garamond"/>
                <w:sz w:val="22"/>
                <w:szCs w:val="22"/>
              </w:rPr>
            </w:pPr>
            <w:bookmarkStart w:id="1" w:name="_Toc128709196"/>
            <w:bookmarkStart w:id="2" w:name="_Toc129088051"/>
            <w:bookmarkStart w:id="3" w:name="_Toc128912964"/>
            <w:bookmarkStart w:id="4" w:name="_Toc129149537"/>
            <w:bookmarkStart w:id="5" w:name="_Toc172663463"/>
            <w:r>
              <w:rPr>
                <w:rFonts w:ascii="Garamond" w:hAnsi="Garamond"/>
                <w:sz w:val="22"/>
                <w:szCs w:val="22"/>
              </w:rPr>
              <w:t>Очередность платежей</w:t>
            </w:r>
            <w:bookmarkEnd w:id="1"/>
            <w:bookmarkEnd w:id="2"/>
            <w:bookmarkEnd w:id="3"/>
            <w:bookmarkEnd w:id="4"/>
            <w:r>
              <w:rPr>
                <w:rFonts w:ascii="Garamond" w:hAnsi="Garamond"/>
                <w:sz w:val="22"/>
                <w:szCs w:val="22"/>
              </w:rPr>
              <w:t>. Исполнение обязанности по оплате</w:t>
            </w:r>
            <w:bookmarkEnd w:id="5"/>
          </w:p>
          <w:p w14:paraId="7EF66129" w14:textId="77777777" w:rsidR="00187756" w:rsidRDefault="00BB5073" w:rsidP="00876984">
            <w:pPr>
              <w:pStyle w:val="CORP1-L3"/>
              <w:widowControl w:val="0"/>
              <w:tabs>
                <w:tab w:val="clear" w:pos="1800"/>
                <w:tab w:val="left" w:pos="540"/>
              </w:tabs>
              <w:spacing w:before="120" w:after="120"/>
              <w:ind w:firstLine="0"/>
              <w:jc w:val="both"/>
              <w:rPr>
                <w:rFonts w:ascii="Garamond" w:hAnsi="Garamond"/>
                <w:bCs/>
                <w:sz w:val="22"/>
                <w:szCs w:val="22"/>
                <w:lang w:val="x-none" w:eastAsia="en-US"/>
              </w:rPr>
            </w:pPr>
            <w:r>
              <w:rPr>
                <w:rFonts w:ascii="Garamond" w:hAnsi="Garamond"/>
                <w:bCs/>
                <w:sz w:val="22"/>
                <w:szCs w:val="22"/>
                <w:lang w:val="x-none" w:eastAsia="en-US"/>
              </w:rPr>
              <w:t xml:space="preserve">Обязанность участника оптового рынка, ФСК по оплате электрической энергии и (или) мощности и (или) услуг (в том числе услуг комиссионера), а также обязанность по возврату денежных средств, излишне полученных в оплату электрической энергии, мощности и (или) услуг, иные денежные обязательства </w:t>
            </w:r>
            <w:r>
              <w:rPr>
                <w:rFonts w:ascii="Garamond" w:hAnsi="Garamond"/>
                <w:bCs/>
                <w:sz w:val="22"/>
                <w:szCs w:val="22"/>
                <w:highlight w:val="yellow"/>
                <w:lang w:val="x-none" w:eastAsia="en-US"/>
              </w:rPr>
              <w:t>участника оптового рынка</w:t>
            </w:r>
            <w:r>
              <w:rPr>
                <w:rFonts w:ascii="Garamond" w:hAnsi="Garamond"/>
                <w:bCs/>
                <w:sz w:val="22"/>
                <w:szCs w:val="22"/>
                <w:lang w:val="x-none" w:eastAsia="en-US"/>
              </w:rPr>
              <w:t xml:space="preserve"> по договорам, указанным в п. 2.2 настоящего Регламента, считаются исполненными надлежащим образом с момента зачисления денежных средств в полном объеме на открытый в уполномоченной кредитной организации торговый счет участника оптового рынка, ЦФР, КО, ФСК, СО, являющихся кредиторами по соответствующим договорам. </w:t>
            </w:r>
          </w:p>
          <w:p w14:paraId="4CFA6CF1" w14:textId="77777777" w:rsidR="00187756" w:rsidRDefault="00BB5073" w:rsidP="00876984">
            <w:pPr>
              <w:pStyle w:val="30"/>
              <w:keepNext w:val="0"/>
              <w:widowControl w:val="0"/>
              <w:numPr>
                <w:ilvl w:val="0"/>
                <w:numId w:val="0"/>
              </w:numPr>
              <w:spacing w:before="120" w:after="120" w:line="240" w:lineRule="auto"/>
              <w:jc w:val="both"/>
              <w:rPr>
                <w:rFonts w:ascii="Garamond" w:hAnsi="Garamond"/>
                <w:b w:val="0"/>
                <w:sz w:val="22"/>
                <w:szCs w:val="22"/>
                <w:lang w:val="ru-RU"/>
              </w:rPr>
            </w:pPr>
            <w:r>
              <w:rPr>
                <w:rFonts w:ascii="Garamond" w:hAnsi="Garamond"/>
                <w:b w:val="0"/>
                <w:sz w:val="22"/>
                <w:szCs w:val="22"/>
                <w:lang w:val="ru-RU"/>
              </w:rPr>
              <w:t>…</w:t>
            </w:r>
          </w:p>
          <w:p w14:paraId="3E324021" w14:textId="77777777" w:rsidR="00187756" w:rsidRDefault="00BB5073" w:rsidP="00876984">
            <w:pPr>
              <w:pStyle w:val="CORP1-L3"/>
              <w:widowControl w:val="0"/>
              <w:tabs>
                <w:tab w:val="clear" w:pos="1800"/>
                <w:tab w:val="left" w:pos="540"/>
              </w:tabs>
              <w:spacing w:before="120" w:after="120"/>
              <w:ind w:firstLine="567"/>
              <w:jc w:val="both"/>
              <w:rPr>
                <w:rFonts w:ascii="Garamond" w:hAnsi="Garamond"/>
                <w:sz w:val="22"/>
                <w:szCs w:val="22"/>
                <w:lang w:val="ru-RU"/>
              </w:rPr>
            </w:pPr>
            <w:r>
              <w:rPr>
                <w:rFonts w:ascii="Garamond" w:hAnsi="Garamond"/>
                <w:sz w:val="22"/>
                <w:szCs w:val="22"/>
                <w:lang w:val="ru-RU"/>
              </w:rPr>
              <w:t>В случае если какая-то из дат платежей не является рабочим днем, обязанность участника оптового рынка, ФСК по оплате должна быть исполнена в следующий за ней рабочий день.</w:t>
            </w:r>
          </w:p>
          <w:p w14:paraId="28D2FF04" w14:textId="77777777" w:rsidR="00187756" w:rsidRDefault="00BB5073" w:rsidP="00876984">
            <w:pPr>
              <w:pStyle w:val="CORP1-L3"/>
              <w:widowControl w:val="0"/>
              <w:tabs>
                <w:tab w:val="clear" w:pos="1800"/>
                <w:tab w:val="left" w:pos="540"/>
              </w:tabs>
              <w:spacing w:before="120" w:after="120"/>
              <w:ind w:firstLine="567"/>
              <w:jc w:val="both"/>
              <w:rPr>
                <w:rFonts w:ascii="Garamond" w:hAnsi="Garamond"/>
                <w:sz w:val="22"/>
                <w:szCs w:val="22"/>
                <w:lang w:val="ru-RU"/>
              </w:rPr>
            </w:pPr>
            <w:r>
              <w:rPr>
                <w:rFonts w:ascii="Garamond" w:hAnsi="Garamond"/>
                <w:sz w:val="22"/>
                <w:szCs w:val="22"/>
                <w:lang w:val="ru-RU"/>
              </w:rPr>
              <w:lastRenderedPageBreak/>
              <w:t xml:space="preserve">Документом, подтверждающим зачисление денежных средств, является выписка с торгового счета, предоставляемая участнику оптового рынка, ФСК, СО, уполномоченной кредитной организацией. </w:t>
            </w:r>
          </w:p>
          <w:p w14:paraId="418E0BCD" w14:textId="77777777" w:rsidR="00187756" w:rsidRDefault="00BB5073" w:rsidP="00876984">
            <w:pPr>
              <w:pStyle w:val="CORP1-L3"/>
              <w:widowControl w:val="0"/>
              <w:tabs>
                <w:tab w:val="clear" w:pos="1800"/>
                <w:tab w:val="left" w:pos="540"/>
              </w:tabs>
              <w:spacing w:before="120" w:after="120"/>
              <w:ind w:firstLine="567"/>
              <w:jc w:val="both"/>
              <w:rPr>
                <w:rFonts w:ascii="Garamond" w:hAnsi="Garamond"/>
                <w:sz w:val="22"/>
                <w:szCs w:val="22"/>
                <w:lang w:val="ru-RU"/>
              </w:rPr>
            </w:pPr>
            <w:r>
              <w:rPr>
                <w:rFonts w:ascii="Garamond" w:hAnsi="Garamond"/>
                <w:sz w:val="22"/>
                <w:szCs w:val="22"/>
                <w:lang w:val="ru-RU"/>
              </w:rPr>
              <w:t>Оплата просроченной задолженности по заключенным участником оптового рынка, ФСК, СО, ЦФР договорам, а также неустойки за несвоевременную оплату электрической энергии, мощности, услуг (в том числе услуг комиссионера) может осуществляться в иные рабочие дни.</w:t>
            </w:r>
          </w:p>
          <w:p w14:paraId="01679F07" w14:textId="77777777" w:rsidR="00187756" w:rsidRDefault="00BB5073" w:rsidP="00876984">
            <w:pPr>
              <w:widowControl w:val="0"/>
              <w:spacing w:before="120" w:after="120" w:line="240" w:lineRule="auto"/>
              <w:ind w:firstLine="600"/>
              <w:jc w:val="both"/>
              <w:rPr>
                <w:rFonts w:ascii="Garamond" w:hAnsi="Garamond"/>
              </w:rPr>
            </w:pPr>
            <w:r>
              <w:rPr>
                <w:rFonts w:ascii="Garamond" w:hAnsi="Garamond"/>
              </w:rPr>
              <w:t>…</w:t>
            </w:r>
          </w:p>
        </w:tc>
        <w:tc>
          <w:tcPr>
            <w:tcW w:w="6946" w:type="dxa"/>
          </w:tcPr>
          <w:p w14:paraId="7F4C8410" w14:textId="77777777" w:rsidR="00187756" w:rsidRDefault="00BB5073" w:rsidP="00876984">
            <w:pPr>
              <w:pStyle w:val="CORP1-L3"/>
              <w:widowControl w:val="0"/>
              <w:tabs>
                <w:tab w:val="clear" w:pos="1800"/>
                <w:tab w:val="left" w:pos="540"/>
              </w:tabs>
              <w:spacing w:before="120" w:after="120"/>
              <w:ind w:firstLine="567"/>
              <w:jc w:val="center"/>
              <w:rPr>
                <w:rFonts w:ascii="Garamond" w:hAnsi="Garamond"/>
                <w:b/>
                <w:sz w:val="22"/>
                <w:szCs w:val="22"/>
                <w:lang w:val="ru-RU"/>
              </w:rPr>
            </w:pPr>
            <w:r>
              <w:rPr>
                <w:rFonts w:ascii="Garamond" w:hAnsi="Garamond"/>
                <w:b/>
                <w:sz w:val="22"/>
                <w:szCs w:val="22"/>
                <w:lang w:val="ru-RU"/>
              </w:rPr>
              <w:lastRenderedPageBreak/>
              <w:t>Очередность платежей. Исполнение обязанности по оплате</w:t>
            </w:r>
          </w:p>
          <w:p w14:paraId="357366AE" w14:textId="77777777" w:rsidR="00187756" w:rsidRDefault="00BB5073" w:rsidP="00876984">
            <w:pPr>
              <w:pStyle w:val="CORP1-L3"/>
              <w:widowControl w:val="0"/>
              <w:tabs>
                <w:tab w:val="clear" w:pos="1800"/>
                <w:tab w:val="left" w:pos="540"/>
              </w:tabs>
              <w:spacing w:before="120" w:after="120"/>
              <w:ind w:firstLine="567"/>
              <w:jc w:val="both"/>
              <w:rPr>
                <w:rFonts w:ascii="Garamond" w:hAnsi="Garamond"/>
                <w:sz w:val="22"/>
                <w:szCs w:val="22"/>
                <w:lang w:val="ru-RU"/>
              </w:rPr>
            </w:pPr>
            <w:r>
              <w:rPr>
                <w:rFonts w:ascii="Garamond" w:hAnsi="Garamond"/>
                <w:sz w:val="22"/>
                <w:szCs w:val="22"/>
                <w:lang w:val="ru-RU"/>
              </w:rPr>
              <w:t xml:space="preserve">Обязанность участника оптового рынка, </w:t>
            </w:r>
            <w:r>
              <w:rPr>
                <w:rFonts w:ascii="Garamond" w:hAnsi="Garamond"/>
                <w:sz w:val="22"/>
                <w:szCs w:val="22"/>
                <w:highlight w:val="yellow"/>
                <w:lang w:val="ru-RU"/>
              </w:rPr>
              <w:t>исполнителя услуг по управлению изменением режима потребления электрической энергии</w:t>
            </w:r>
            <w:r w:rsidRPr="00D14D21">
              <w:rPr>
                <w:rFonts w:ascii="Garamond" w:hAnsi="Garamond"/>
                <w:sz w:val="22"/>
                <w:szCs w:val="22"/>
                <w:highlight w:val="yellow"/>
                <w:lang w:val="ru-RU"/>
              </w:rPr>
              <w:t>,</w:t>
            </w:r>
            <w:r>
              <w:rPr>
                <w:rFonts w:ascii="Garamond" w:hAnsi="Garamond"/>
                <w:sz w:val="22"/>
                <w:szCs w:val="22"/>
                <w:lang w:val="ru-RU"/>
              </w:rPr>
              <w:t xml:space="preserve"> ФСК по оплате электрической энергии и (или) мощности и (или) услуг (в том числе услуг комиссионера), а также обязанность по возврату денежных средств, излишне полученных в оплату электрической энергии, мощности и (или) услуг, иные денежные обязательства по договорам, указанным в п. 2.2 настоящего Регламента, считаются исполненными надлежащим образом с момента зачисления денежных средств в полном объеме на открытый в уполномоченной кредитной организации торговый счет участника оптового рынка, </w:t>
            </w:r>
            <w:r>
              <w:rPr>
                <w:rFonts w:ascii="Garamond" w:hAnsi="Garamond"/>
                <w:sz w:val="22"/>
                <w:szCs w:val="22"/>
                <w:highlight w:val="yellow"/>
                <w:lang w:val="ru-RU"/>
              </w:rPr>
              <w:t>исполнителя услуг по управлению изменением режима потребления электрической энергии</w:t>
            </w:r>
            <w:r w:rsidRPr="00D14D21">
              <w:rPr>
                <w:rFonts w:ascii="Garamond" w:hAnsi="Garamond"/>
                <w:sz w:val="22"/>
                <w:szCs w:val="22"/>
                <w:highlight w:val="yellow"/>
                <w:lang w:val="ru-RU"/>
              </w:rPr>
              <w:t>,</w:t>
            </w:r>
            <w:r>
              <w:rPr>
                <w:rFonts w:ascii="Garamond" w:hAnsi="Garamond"/>
                <w:sz w:val="22"/>
                <w:szCs w:val="22"/>
                <w:lang w:val="ru-RU"/>
              </w:rPr>
              <w:t xml:space="preserve"> ЦФР, КО, ФСК, СО, являющихся кредиторами по соответствующим договорам. </w:t>
            </w:r>
          </w:p>
          <w:p w14:paraId="2736F2CF" w14:textId="77777777" w:rsidR="00187756" w:rsidRDefault="00BB5073" w:rsidP="00876984">
            <w:pPr>
              <w:pStyle w:val="CORP1-L3"/>
              <w:widowControl w:val="0"/>
              <w:tabs>
                <w:tab w:val="clear" w:pos="1800"/>
                <w:tab w:val="left" w:pos="540"/>
              </w:tabs>
              <w:spacing w:before="120" w:after="120"/>
              <w:ind w:firstLine="567"/>
              <w:jc w:val="both"/>
              <w:rPr>
                <w:rFonts w:ascii="Garamond" w:hAnsi="Garamond"/>
                <w:sz w:val="22"/>
                <w:szCs w:val="22"/>
                <w:lang w:val="ru-RU"/>
              </w:rPr>
            </w:pPr>
            <w:r>
              <w:rPr>
                <w:rFonts w:ascii="Garamond" w:hAnsi="Garamond"/>
                <w:sz w:val="22"/>
                <w:szCs w:val="22"/>
                <w:lang w:val="ru-RU"/>
              </w:rPr>
              <w:t>…</w:t>
            </w:r>
          </w:p>
          <w:p w14:paraId="020DC1A0" w14:textId="77777777" w:rsidR="00187756" w:rsidRDefault="00BB5073" w:rsidP="00876984">
            <w:pPr>
              <w:pStyle w:val="CORP1-L3"/>
              <w:widowControl w:val="0"/>
              <w:tabs>
                <w:tab w:val="clear" w:pos="1800"/>
                <w:tab w:val="left" w:pos="540"/>
              </w:tabs>
              <w:spacing w:before="120" w:after="120"/>
              <w:ind w:firstLine="567"/>
              <w:jc w:val="both"/>
              <w:rPr>
                <w:rFonts w:ascii="Garamond" w:hAnsi="Garamond"/>
                <w:sz w:val="22"/>
                <w:szCs w:val="22"/>
                <w:lang w:val="ru-RU"/>
              </w:rPr>
            </w:pPr>
            <w:r>
              <w:rPr>
                <w:rFonts w:ascii="Garamond" w:hAnsi="Garamond"/>
                <w:sz w:val="22"/>
                <w:szCs w:val="22"/>
                <w:lang w:val="ru-RU"/>
              </w:rPr>
              <w:t xml:space="preserve">В случае если какая-то из дат платежей не является рабочим днем, обязанность участника оптового рынка, </w:t>
            </w:r>
            <w:r>
              <w:rPr>
                <w:rFonts w:ascii="Garamond" w:hAnsi="Garamond"/>
                <w:sz w:val="22"/>
                <w:szCs w:val="22"/>
                <w:highlight w:val="yellow"/>
                <w:lang w:val="ru-RU"/>
              </w:rPr>
              <w:t xml:space="preserve">исполнителя услуг по управлению </w:t>
            </w:r>
            <w:r>
              <w:rPr>
                <w:rFonts w:ascii="Garamond" w:hAnsi="Garamond"/>
                <w:sz w:val="22"/>
                <w:szCs w:val="22"/>
                <w:highlight w:val="yellow"/>
                <w:lang w:val="ru-RU"/>
              </w:rPr>
              <w:lastRenderedPageBreak/>
              <w:t>изменением режима потребления электрической энергии</w:t>
            </w:r>
            <w:r w:rsidRPr="00D14D21">
              <w:rPr>
                <w:rFonts w:ascii="Garamond" w:hAnsi="Garamond"/>
                <w:sz w:val="22"/>
                <w:szCs w:val="22"/>
                <w:highlight w:val="yellow"/>
                <w:lang w:val="ru-RU"/>
              </w:rPr>
              <w:t>,</w:t>
            </w:r>
            <w:r>
              <w:rPr>
                <w:rFonts w:ascii="Garamond" w:hAnsi="Garamond"/>
                <w:sz w:val="22"/>
                <w:szCs w:val="22"/>
                <w:lang w:val="ru-RU"/>
              </w:rPr>
              <w:t xml:space="preserve"> ФСК по оплате должна быть исполнена в следующий за ней рабочий день.</w:t>
            </w:r>
          </w:p>
          <w:p w14:paraId="64C9C31B" w14:textId="77777777" w:rsidR="00187756" w:rsidRDefault="00BB5073" w:rsidP="00876984">
            <w:pPr>
              <w:pStyle w:val="CORP1-L3"/>
              <w:widowControl w:val="0"/>
              <w:tabs>
                <w:tab w:val="clear" w:pos="1800"/>
                <w:tab w:val="left" w:pos="540"/>
              </w:tabs>
              <w:spacing w:before="120" w:after="120"/>
              <w:ind w:firstLine="567"/>
              <w:jc w:val="both"/>
              <w:rPr>
                <w:rFonts w:ascii="Garamond" w:hAnsi="Garamond"/>
                <w:sz w:val="22"/>
                <w:szCs w:val="22"/>
                <w:lang w:val="ru-RU"/>
              </w:rPr>
            </w:pPr>
            <w:r>
              <w:rPr>
                <w:rFonts w:ascii="Garamond" w:hAnsi="Garamond"/>
                <w:sz w:val="22"/>
                <w:szCs w:val="22"/>
                <w:lang w:val="ru-RU"/>
              </w:rPr>
              <w:t xml:space="preserve">Документом, подтверждающим зачисление денежных средств, является выписка с торгового счета, предоставляемая участнику оптового рынка, </w:t>
            </w:r>
            <w:r>
              <w:rPr>
                <w:rFonts w:ascii="Garamond" w:hAnsi="Garamond"/>
                <w:sz w:val="22"/>
                <w:szCs w:val="22"/>
                <w:highlight w:val="yellow"/>
                <w:lang w:val="ru-RU"/>
              </w:rPr>
              <w:t>исполнителю услуг по управлению изменением режима потребления электрической энергии</w:t>
            </w:r>
            <w:r w:rsidRPr="00D14D21">
              <w:rPr>
                <w:rFonts w:ascii="Garamond" w:hAnsi="Garamond"/>
                <w:sz w:val="22"/>
                <w:szCs w:val="22"/>
                <w:highlight w:val="yellow"/>
                <w:lang w:val="ru-RU"/>
              </w:rPr>
              <w:t>,</w:t>
            </w:r>
            <w:r>
              <w:rPr>
                <w:rFonts w:ascii="Garamond" w:hAnsi="Garamond"/>
                <w:sz w:val="22"/>
                <w:szCs w:val="22"/>
                <w:lang w:val="ru-RU"/>
              </w:rPr>
              <w:t xml:space="preserve"> ФСК, СО, уполномоченной кредитной организацией. </w:t>
            </w:r>
          </w:p>
          <w:p w14:paraId="2B4ED48E" w14:textId="77777777" w:rsidR="00187756" w:rsidRDefault="00BB5073" w:rsidP="00876984">
            <w:pPr>
              <w:pStyle w:val="CORP1-L3"/>
              <w:widowControl w:val="0"/>
              <w:tabs>
                <w:tab w:val="clear" w:pos="1800"/>
                <w:tab w:val="left" w:pos="540"/>
              </w:tabs>
              <w:spacing w:before="120" w:after="120"/>
              <w:ind w:firstLine="567"/>
              <w:jc w:val="both"/>
              <w:rPr>
                <w:rFonts w:ascii="Garamond" w:hAnsi="Garamond"/>
                <w:sz w:val="22"/>
                <w:szCs w:val="22"/>
                <w:lang w:val="ru-RU"/>
              </w:rPr>
            </w:pPr>
            <w:r>
              <w:rPr>
                <w:rFonts w:ascii="Garamond" w:hAnsi="Garamond"/>
                <w:sz w:val="22"/>
                <w:szCs w:val="22"/>
                <w:lang w:val="ru-RU"/>
              </w:rPr>
              <w:t xml:space="preserve">Оплата просроченной задолженности по заключенным участником оптового рынка, </w:t>
            </w:r>
            <w:r>
              <w:rPr>
                <w:rFonts w:ascii="Garamond" w:hAnsi="Garamond"/>
                <w:sz w:val="22"/>
                <w:szCs w:val="22"/>
                <w:highlight w:val="yellow"/>
                <w:lang w:val="ru-RU"/>
              </w:rPr>
              <w:t>исполнителем услуг по управлению изменением режима потребления электрической энергии</w:t>
            </w:r>
            <w:r w:rsidRPr="00D14D21">
              <w:rPr>
                <w:rFonts w:ascii="Garamond" w:hAnsi="Garamond"/>
                <w:sz w:val="22"/>
                <w:szCs w:val="22"/>
                <w:highlight w:val="yellow"/>
                <w:lang w:val="ru-RU"/>
              </w:rPr>
              <w:t>,</w:t>
            </w:r>
            <w:r>
              <w:rPr>
                <w:rFonts w:ascii="Garamond" w:hAnsi="Garamond"/>
                <w:sz w:val="22"/>
                <w:szCs w:val="22"/>
                <w:lang w:val="ru-RU"/>
              </w:rPr>
              <w:t xml:space="preserve"> ФСК, СО, ЦФР договорам, а также неустойки за несвоевременную оплату электрической энергии, мощности, услуг (в том числе услуг комиссионера) может осуществляться в иные рабочие дни.</w:t>
            </w:r>
          </w:p>
          <w:p w14:paraId="0A3D0BBA" w14:textId="77777777" w:rsidR="00187756" w:rsidRDefault="00BB5073" w:rsidP="00876984">
            <w:pPr>
              <w:pStyle w:val="CORP1-L3"/>
              <w:widowControl w:val="0"/>
              <w:tabs>
                <w:tab w:val="clear" w:pos="1800"/>
                <w:tab w:val="left" w:pos="540"/>
              </w:tabs>
              <w:spacing w:before="120" w:after="120"/>
              <w:ind w:firstLine="567"/>
              <w:jc w:val="both"/>
              <w:rPr>
                <w:rFonts w:ascii="Garamond" w:hAnsi="Garamond"/>
                <w:sz w:val="22"/>
                <w:szCs w:val="22"/>
                <w:lang w:val="ru-RU"/>
              </w:rPr>
            </w:pPr>
            <w:r>
              <w:rPr>
                <w:rFonts w:ascii="Garamond" w:hAnsi="Garamond"/>
                <w:sz w:val="22"/>
                <w:szCs w:val="22"/>
                <w:lang w:val="ru-RU"/>
              </w:rPr>
              <w:t>…</w:t>
            </w:r>
          </w:p>
        </w:tc>
      </w:tr>
      <w:tr w:rsidR="00187756" w14:paraId="733B2670" w14:textId="77777777">
        <w:trPr>
          <w:trHeight w:val="435"/>
        </w:trPr>
        <w:tc>
          <w:tcPr>
            <w:tcW w:w="988" w:type="dxa"/>
            <w:vMerge w:val="restart"/>
            <w:vAlign w:val="center"/>
          </w:tcPr>
          <w:p w14:paraId="517387F5" w14:textId="77777777" w:rsidR="00187756" w:rsidRDefault="00187756">
            <w:pPr>
              <w:widowControl w:val="0"/>
              <w:spacing w:after="0" w:line="240" w:lineRule="auto"/>
              <w:jc w:val="center"/>
              <w:rPr>
                <w:rFonts w:ascii="Garamond" w:hAnsi="Garamond"/>
                <w:b/>
                <w:color w:val="000000"/>
              </w:rPr>
            </w:pPr>
          </w:p>
          <w:p w14:paraId="5833A92E" w14:textId="77777777" w:rsidR="00187756" w:rsidRDefault="00187756">
            <w:pPr>
              <w:widowControl w:val="0"/>
              <w:spacing w:after="0" w:line="240" w:lineRule="auto"/>
              <w:jc w:val="center"/>
              <w:rPr>
                <w:rFonts w:ascii="Garamond" w:hAnsi="Garamond"/>
                <w:b/>
                <w:color w:val="000000"/>
              </w:rPr>
            </w:pPr>
          </w:p>
          <w:p w14:paraId="50EE281F" w14:textId="77777777" w:rsidR="00187756" w:rsidRDefault="00187756">
            <w:pPr>
              <w:widowControl w:val="0"/>
              <w:spacing w:after="0" w:line="240" w:lineRule="auto"/>
              <w:jc w:val="center"/>
              <w:rPr>
                <w:rFonts w:ascii="Garamond" w:hAnsi="Garamond"/>
                <w:b/>
                <w:color w:val="000000"/>
              </w:rPr>
            </w:pPr>
          </w:p>
          <w:p w14:paraId="5B860201" w14:textId="77777777" w:rsidR="00187756" w:rsidRDefault="00187756">
            <w:pPr>
              <w:widowControl w:val="0"/>
              <w:spacing w:after="0" w:line="240" w:lineRule="auto"/>
              <w:jc w:val="center"/>
              <w:rPr>
                <w:rFonts w:ascii="Garamond" w:hAnsi="Garamond"/>
                <w:b/>
                <w:color w:val="000000"/>
              </w:rPr>
            </w:pPr>
          </w:p>
          <w:p w14:paraId="3F07CAE9" w14:textId="77777777" w:rsidR="00187756" w:rsidRDefault="00187756">
            <w:pPr>
              <w:widowControl w:val="0"/>
              <w:spacing w:after="0" w:line="240" w:lineRule="auto"/>
              <w:jc w:val="center"/>
              <w:rPr>
                <w:rFonts w:ascii="Garamond" w:hAnsi="Garamond"/>
                <w:b/>
                <w:color w:val="000000"/>
              </w:rPr>
            </w:pPr>
          </w:p>
          <w:p w14:paraId="290031B9" w14:textId="77777777" w:rsidR="00187756" w:rsidRDefault="00187756">
            <w:pPr>
              <w:widowControl w:val="0"/>
              <w:spacing w:after="0" w:line="240" w:lineRule="auto"/>
              <w:jc w:val="center"/>
              <w:rPr>
                <w:rFonts w:ascii="Garamond" w:hAnsi="Garamond"/>
                <w:b/>
                <w:color w:val="000000"/>
              </w:rPr>
            </w:pPr>
          </w:p>
          <w:p w14:paraId="07806153" w14:textId="77777777" w:rsidR="00187756" w:rsidRDefault="00187756">
            <w:pPr>
              <w:widowControl w:val="0"/>
              <w:spacing w:after="0" w:line="240" w:lineRule="auto"/>
              <w:jc w:val="center"/>
              <w:rPr>
                <w:rFonts w:ascii="Garamond" w:hAnsi="Garamond"/>
                <w:b/>
                <w:color w:val="000000"/>
              </w:rPr>
            </w:pPr>
          </w:p>
          <w:p w14:paraId="63225BD5" w14:textId="77777777" w:rsidR="00187756" w:rsidRDefault="00187756">
            <w:pPr>
              <w:widowControl w:val="0"/>
              <w:spacing w:after="0" w:line="240" w:lineRule="auto"/>
              <w:jc w:val="center"/>
              <w:rPr>
                <w:rFonts w:ascii="Garamond" w:hAnsi="Garamond"/>
                <w:b/>
                <w:color w:val="000000"/>
              </w:rPr>
            </w:pPr>
          </w:p>
          <w:p w14:paraId="3829DA70" w14:textId="77777777" w:rsidR="00187756" w:rsidRDefault="00187756">
            <w:pPr>
              <w:widowControl w:val="0"/>
              <w:spacing w:after="0" w:line="240" w:lineRule="auto"/>
              <w:jc w:val="center"/>
              <w:rPr>
                <w:rFonts w:ascii="Garamond" w:hAnsi="Garamond"/>
                <w:b/>
                <w:color w:val="000000"/>
              </w:rPr>
            </w:pPr>
          </w:p>
          <w:p w14:paraId="38ADCF48" w14:textId="77777777" w:rsidR="00187756" w:rsidRDefault="00187756">
            <w:pPr>
              <w:widowControl w:val="0"/>
              <w:spacing w:after="0" w:line="240" w:lineRule="auto"/>
              <w:jc w:val="center"/>
              <w:rPr>
                <w:rFonts w:ascii="Garamond" w:hAnsi="Garamond"/>
                <w:b/>
                <w:color w:val="000000"/>
              </w:rPr>
            </w:pPr>
          </w:p>
          <w:p w14:paraId="7EF5D9C4" w14:textId="77777777" w:rsidR="00187756" w:rsidRDefault="00187756">
            <w:pPr>
              <w:widowControl w:val="0"/>
              <w:spacing w:after="0" w:line="240" w:lineRule="auto"/>
              <w:jc w:val="center"/>
              <w:rPr>
                <w:rFonts w:ascii="Garamond" w:hAnsi="Garamond"/>
                <w:b/>
                <w:color w:val="000000"/>
              </w:rPr>
            </w:pPr>
          </w:p>
          <w:p w14:paraId="38B02186" w14:textId="77777777" w:rsidR="00187756" w:rsidRDefault="00187756">
            <w:pPr>
              <w:widowControl w:val="0"/>
              <w:spacing w:after="0" w:line="240" w:lineRule="auto"/>
              <w:jc w:val="center"/>
              <w:rPr>
                <w:rFonts w:ascii="Garamond" w:hAnsi="Garamond"/>
                <w:b/>
                <w:color w:val="000000"/>
              </w:rPr>
            </w:pPr>
          </w:p>
          <w:p w14:paraId="5802EC1E" w14:textId="77777777" w:rsidR="00187756" w:rsidRDefault="00187756">
            <w:pPr>
              <w:widowControl w:val="0"/>
              <w:spacing w:after="0" w:line="240" w:lineRule="auto"/>
              <w:jc w:val="center"/>
              <w:rPr>
                <w:rFonts w:ascii="Garamond" w:hAnsi="Garamond"/>
                <w:b/>
                <w:color w:val="000000"/>
              </w:rPr>
            </w:pPr>
          </w:p>
          <w:p w14:paraId="03291DF5" w14:textId="77777777" w:rsidR="00187756" w:rsidRDefault="00187756">
            <w:pPr>
              <w:widowControl w:val="0"/>
              <w:spacing w:after="0" w:line="240" w:lineRule="auto"/>
              <w:jc w:val="center"/>
              <w:rPr>
                <w:rFonts w:ascii="Garamond" w:hAnsi="Garamond"/>
                <w:b/>
                <w:color w:val="000000"/>
              </w:rPr>
            </w:pPr>
          </w:p>
          <w:p w14:paraId="5B6EF86C" w14:textId="77777777" w:rsidR="00187756" w:rsidRDefault="00187756">
            <w:pPr>
              <w:widowControl w:val="0"/>
              <w:spacing w:after="0" w:line="240" w:lineRule="auto"/>
              <w:jc w:val="center"/>
              <w:rPr>
                <w:rFonts w:ascii="Garamond" w:hAnsi="Garamond"/>
                <w:b/>
                <w:color w:val="000000"/>
              </w:rPr>
            </w:pPr>
          </w:p>
          <w:p w14:paraId="4B3D3ED2" w14:textId="77777777" w:rsidR="00187756" w:rsidRDefault="00187756">
            <w:pPr>
              <w:widowControl w:val="0"/>
              <w:spacing w:after="0" w:line="240" w:lineRule="auto"/>
              <w:jc w:val="center"/>
              <w:rPr>
                <w:rFonts w:ascii="Garamond" w:hAnsi="Garamond"/>
                <w:b/>
                <w:color w:val="000000"/>
              </w:rPr>
            </w:pPr>
          </w:p>
          <w:p w14:paraId="079FEB3D" w14:textId="77777777" w:rsidR="00187756" w:rsidRDefault="00187756">
            <w:pPr>
              <w:widowControl w:val="0"/>
              <w:spacing w:after="0" w:line="240" w:lineRule="auto"/>
              <w:jc w:val="center"/>
              <w:rPr>
                <w:rFonts w:ascii="Garamond" w:hAnsi="Garamond"/>
                <w:b/>
                <w:color w:val="000000"/>
              </w:rPr>
            </w:pPr>
          </w:p>
          <w:p w14:paraId="1D103AAF" w14:textId="77777777" w:rsidR="00187756" w:rsidRDefault="00187756">
            <w:pPr>
              <w:widowControl w:val="0"/>
              <w:spacing w:after="0" w:line="240" w:lineRule="auto"/>
              <w:jc w:val="center"/>
              <w:rPr>
                <w:rFonts w:ascii="Garamond" w:hAnsi="Garamond"/>
                <w:b/>
                <w:color w:val="000000"/>
              </w:rPr>
            </w:pPr>
          </w:p>
          <w:p w14:paraId="12A815E8" w14:textId="77777777" w:rsidR="00187756" w:rsidRDefault="00187756">
            <w:pPr>
              <w:widowControl w:val="0"/>
              <w:spacing w:after="0" w:line="240" w:lineRule="auto"/>
              <w:jc w:val="center"/>
              <w:rPr>
                <w:rFonts w:ascii="Garamond" w:hAnsi="Garamond"/>
                <w:b/>
                <w:color w:val="000000"/>
              </w:rPr>
            </w:pPr>
          </w:p>
          <w:p w14:paraId="555D1FF3" w14:textId="77777777" w:rsidR="00187756" w:rsidRDefault="00187756">
            <w:pPr>
              <w:widowControl w:val="0"/>
              <w:spacing w:after="0" w:line="240" w:lineRule="auto"/>
              <w:jc w:val="center"/>
              <w:rPr>
                <w:rFonts w:ascii="Garamond" w:hAnsi="Garamond"/>
                <w:b/>
                <w:color w:val="000000"/>
              </w:rPr>
            </w:pPr>
          </w:p>
          <w:p w14:paraId="709F8FBB" w14:textId="77777777" w:rsidR="00187756" w:rsidRDefault="00187756">
            <w:pPr>
              <w:widowControl w:val="0"/>
              <w:spacing w:after="0" w:line="240" w:lineRule="auto"/>
              <w:jc w:val="center"/>
              <w:rPr>
                <w:rFonts w:ascii="Garamond" w:hAnsi="Garamond"/>
                <w:b/>
                <w:color w:val="000000"/>
              </w:rPr>
            </w:pPr>
          </w:p>
          <w:p w14:paraId="3459ECB3" w14:textId="77777777" w:rsidR="00187756" w:rsidRDefault="00187756">
            <w:pPr>
              <w:widowControl w:val="0"/>
              <w:spacing w:after="0" w:line="240" w:lineRule="auto"/>
              <w:jc w:val="center"/>
              <w:rPr>
                <w:rFonts w:ascii="Garamond" w:hAnsi="Garamond"/>
                <w:b/>
                <w:color w:val="000000"/>
              </w:rPr>
            </w:pPr>
          </w:p>
          <w:p w14:paraId="78DA5AED" w14:textId="77777777" w:rsidR="00187756" w:rsidRDefault="00187756">
            <w:pPr>
              <w:widowControl w:val="0"/>
              <w:spacing w:after="0" w:line="240" w:lineRule="auto"/>
              <w:jc w:val="center"/>
              <w:rPr>
                <w:rFonts w:ascii="Garamond" w:hAnsi="Garamond"/>
                <w:b/>
                <w:color w:val="000000"/>
              </w:rPr>
            </w:pPr>
          </w:p>
          <w:p w14:paraId="6BDF365F" w14:textId="77777777" w:rsidR="00187756" w:rsidRDefault="00187756">
            <w:pPr>
              <w:widowControl w:val="0"/>
              <w:spacing w:after="0" w:line="240" w:lineRule="auto"/>
              <w:jc w:val="center"/>
              <w:rPr>
                <w:rFonts w:ascii="Garamond" w:hAnsi="Garamond"/>
                <w:b/>
                <w:color w:val="000000"/>
              </w:rPr>
            </w:pPr>
          </w:p>
          <w:p w14:paraId="6D35D983" w14:textId="77777777" w:rsidR="00187756" w:rsidRDefault="00187756">
            <w:pPr>
              <w:widowControl w:val="0"/>
              <w:spacing w:after="0" w:line="240" w:lineRule="auto"/>
              <w:jc w:val="center"/>
              <w:rPr>
                <w:rFonts w:ascii="Garamond" w:hAnsi="Garamond"/>
                <w:b/>
                <w:color w:val="000000"/>
              </w:rPr>
            </w:pPr>
          </w:p>
          <w:p w14:paraId="45E6724C" w14:textId="77777777" w:rsidR="00187756" w:rsidRDefault="00187756">
            <w:pPr>
              <w:widowControl w:val="0"/>
              <w:spacing w:after="0" w:line="240" w:lineRule="auto"/>
              <w:jc w:val="center"/>
              <w:rPr>
                <w:rFonts w:ascii="Garamond" w:hAnsi="Garamond"/>
                <w:b/>
                <w:color w:val="000000"/>
              </w:rPr>
            </w:pPr>
          </w:p>
          <w:p w14:paraId="34BBA341" w14:textId="77777777" w:rsidR="00187756" w:rsidRDefault="00187756">
            <w:pPr>
              <w:widowControl w:val="0"/>
              <w:spacing w:after="0" w:line="240" w:lineRule="auto"/>
              <w:jc w:val="center"/>
              <w:rPr>
                <w:rFonts w:ascii="Garamond" w:hAnsi="Garamond"/>
                <w:b/>
                <w:color w:val="000000"/>
              </w:rPr>
            </w:pPr>
          </w:p>
          <w:p w14:paraId="1D72BFB2" w14:textId="77777777" w:rsidR="00187756" w:rsidRDefault="00187756">
            <w:pPr>
              <w:widowControl w:val="0"/>
              <w:spacing w:after="0" w:line="240" w:lineRule="auto"/>
              <w:jc w:val="center"/>
              <w:rPr>
                <w:rFonts w:ascii="Garamond" w:hAnsi="Garamond"/>
                <w:b/>
                <w:color w:val="000000"/>
              </w:rPr>
            </w:pPr>
          </w:p>
          <w:p w14:paraId="5630C34A" w14:textId="77777777" w:rsidR="00187756" w:rsidRDefault="00187756">
            <w:pPr>
              <w:widowControl w:val="0"/>
              <w:spacing w:after="0" w:line="240" w:lineRule="auto"/>
              <w:jc w:val="center"/>
              <w:rPr>
                <w:rFonts w:ascii="Garamond" w:hAnsi="Garamond"/>
                <w:b/>
                <w:color w:val="000000"/>
              </w:rPr>
            </w:pPr>
          </w:p>
          <w:p w14:paraId="27C0CD7E" w14:textId="77777777" w:rsidR="00187756" w:rsidRDefault="00187756">
            <w:pPr>
              <w:widowControl w:val="0"/>
              <w:spacing w:after="0" w:line="240" w:lineRule="auto"/>
              <w:jc w:val="center"/>
              <w:rPr>
                <w:rFonts w:ascii="Garamond" w:hAnsi="Garamond"/>
                <w:b/>
                <w:color w:val="000000"/>
              </w:rPr>
            </w:pPr>
          </w:p>
          <w:p w14:paraId="2A982BEC" w14:textId="77777777" w:rsidR="00187756" w:rsidRDefault="00187756">
            <w:pPr>
              <w:widowControl w:val="0"/>
              <w:spacing w:after="0" w:line="240" w:lineRule="auto"/>
              <w:jc w:val="center"/>
              <w:rPr>
                <w:rFonts w:ascii="Garamond" w:hAnsi="Garamond"/>
                <w:b/>
                <w:color w:val="000000"/>
              </w:rPr>
            </w:pPr>
          </w:p>
          <w:p w14:paraId="2AD9CBB6" w14:textId="77777777" w:rsidR="00187756" w:rsidRDefault="00187756">
            <w:pPr>
              <w:widowControl w:val="0"/>
              <w:spacing w:after="0" w:line="240" w:lineRule="auto"/>
              <w:jc w:val="center"/>
              <w:rPr>
                <w:rFonts w:ascii="Garamond" w:hAnsi="Garamond"/>
                <w:b/>
                <w:color w:val="000000"/>
              </w:rPr>
            </w:pPr>
          </w:p>
          <w:p w14:paraId="0068C9D5" w14:textId="77777777" w:rsidR="00187756" w:rsidRDefault="00187756">
            <w:pPr>
              <w:widowControl w:val="0"/>
              <w:spacing w:after="0" w:line="240" w:lineRule="auto"/>
              <w:jc w:val="center"/>
              <w:rPr>
                <w:rFonts w:ascii="Garamond" w:hAnsi="Garamond"/>
                <w:b/>
                <w:color w:val="000000"/>
              </w:rPr>
            </w:pPr>
          </w:p>
          <w:p w14:paraId="4F139325" w14:textId="77777777" w:rsidR="00187756" w:rsidRDefault="00187756">
            <w:pPr>
              <w:widowControl w:val="0"/>
              <w:spacing w:after="0" w:line="240" w:lineRule="auto"/>
              <w:jc w:val="center"/>
              <w:rPr>
                <w:rFonts w:ascii="Garamond" w:hAnsi="Garamond"/>
                <w:b/>
                <w:color w:val="000000"/>
              </w:rPr>
            </w:pPr>
          </w:p>
          <w:p w14:paraId="3D00D712" w14:textId="77777777" w:rsidR="00187756" w:rsidRDefault="00187756">
            <w:pPr>
              <w:widowControl w:val="0"/>
              <w:spacing w:after="0" w:line="240" w:lineRule="auto"/>
              <w:jc w:val="center"/>
              <w:rPr>
                <w:rFonts w:ascii="Garamond" w:hAnsi="Garamond"/>
                <w:b/>
                <w:color w:val="000000"/>
              </w:rPr>
            </w:pPr>
          </w:p>
          <w:p w14:paraId="6447B397" w14:textId="77777777" w:rsidR="00187756" w:rsidRDefault="00187756">
            <w:pPr>
              <w:widowControl w:val="0"/>
              <w:spacing w:after="0" w:line="240" w:lineRule="auto"/>
              <w:jc w:val="center"/>
              <w:rPr>
                <w:rFonts w:ascii="Garamond" w:hAnsi="Garamond"/>
                <w:b/>
                <w:color w:val="000000"/>
              </w:rPr>
            </w:pPr>
          </w:p>
          <w:p w14:paraId="2DC190D5" w14:textId="77777777" w:rsidR="00187756" w:rsidRDefault="00187756">
            <w:pPr>
              <w:widowControl w:val="0"/>
              <w:spacing w:after="0" w:line="240" w:lineRule="auto"/>
              <w:jc w:val="center"/>
              <w:rPr>
                <w:rFonts w:ascii="Garamond" w:hAnsi="Garamond"/>
                <w:b/>
                <w:color w:val="000000"/>
              </w:rPr>
            </w:pPr>
          </w:p>
          <w:p w14:paraId="75DE0136" w14:textId="77777777" w:rsidR="00187756" w:rsidRDefault="00187756">
            <w:pPr>
              <w:widowControl w:val="0"/>
              <w:spacing w:after="0" w:line="240" w:lineRule="auto"/>
              <w:jc w:val="center"/>
              <w:rPr>
                <w:rFonts w:ascii="Garamond" w:hAnsi="Garamond"/>
                <w:b/>
                <w:color w:val="000000"/>
              </w:rPr>
            </w:pPr>
          </w:p>
          <w:p w14:paraId="60E1598B" w14:textId="77777777" w:rsidR="00187756" w:rsidRDefault="00187756">
            <w:pPr>
              <w:widowControl w:val="0"/>
              <w:spacing w:after="0" w:line="240" w:lineRule="auto"/>
              <w:jc w:val="center"/>
              <w:rPr>
                <w:rFonts w:ascii="Garamond" w:hAnsi="Garamond"/>
                <w:b/>
                <w:color w:val="000000"/>
              </w:rPr>
            </w:pPr>
          </w:p>
          <w:p w14:paraId="40351D1C" w14:textId="77777777" w:rsidR="00187756" w:rsidRDefault="00187756">
            <w:pPr>
              <w:widowControl w:val="0"/>
              <w:spacing w:after="0" w:line="240" w:lineRule="auto"/>
              <w:jc w:val="center"/>
              <w:rPr>
                <w:rFonts w:ascii="Garamond" w:hAnsi="Garamond"/>
                <w:b/>
                <w:color w:val="000000"/>
              </w:rPr>
            </w:pPr>
          </w:p>
          <w:p w14:paraId="50AA9F6D" w14:textId="77777777" w:rsidR="00187756" w:rsidRDefault="00187756">
            <w:pPr>
              <w:widowControl w:val="0"/>
              <w:spacing w:after="0" w:line="240" w:lineRule="auto"/>
              <w:jc w:val="center"/>
              <w:rPr>
                <w:rFonts w:ascii="Garamond" w:hAnsi="Garamond"/>
                <w:b/>
                <w:color w:val="000000"/>
              </w:rPr>
            </w:pPr>
          </w:p>
          <w:p w14:paraId="3CB2F3C9" w14:textId="77777777" w:rsidR="00187756" w:rsidRDefault="00187756">
            <w:pPr>
              <w:widowControl w:val="0"/>
              <w:spacing w:after="0" w:line="240" w:lineRule="auto"/>
              <w:jc w:val="center"/>
              <w:rPr>
                <w:rFonts w:ascii="Garamond" w:hAnsi="Garamond"/>
                <w:b/>
                <w:color w:val="000000"/>
              </w:rPr>
            </w:pPr>
          </w:p>
          <w:p w14:paraId="383F4208" w14:textId="77777777" w:rsidR="00187756" w:rsidRDefault="00187756">
            <w:pPr>
              <w:widowControl w:val="0"/>
              <w:spacing w:after="0" w:line="240" w:lineRule="auto"/>
              <w:jc w:val="center"/>
              <w:rPr>
                <w:rFonts w:ascii="Garamond" w:hAnsi="Garamond"/>
                <w:b/>
                <w:color w:val="000000"/>
              </w:rPr>
            </w:pPr>
          </w:p>
          <w:p w14:paraId="6DD508D7" w14:textId="77777777" w:rsidR="00187756" w:rsidRDefault="00187756">
            <w:pPr>
              <w:widowControl w:val="0"/>
              <w:spacing w:after="0" w:line="240" w:lineRule="auto"/>
              <w:jc w:val="center"/>
              <w:rPr>
                <w:rFonts w:ascii="Garamond" w:hAnsi="Garamond"/>
                <w:b/>
                <w:color w:val="000000"/>
              </w:rPr>
            </w:pPr>
          </w:p>
          <w:p w14:paraId="20C11B71" w14:textId="77777777" w:rsidR="00187756" w:rsidRDefault="00187756">
            <w:pPr>
              <w:widowControl w:val="0"/>
              <w:spacing w:after="0" w:line="240" w:lineRule="auto"/>
              <w:jc w:val="center"/>
              <w:rPr>
                <w:rFonts w:ascii="Garamond" w:hAnsi="Garamond"/>
                <w:b/>
                <w:color w:val="000000"/>
              </w:rPr>
            </w:pPr>
          </w:p>
          <w:p w14:paraId="2B4670EE" w14:textId="77777777" w:rsidR="00187756" w:rsidRDefault="00187756">
            <w:pPr>
              <w:widowControl w:val="0"/>
              <w:spacing w:after="0" w:line="240" w:lineRule="auto"/>
              <w:jc w:val="center"/>
              <w:rPr>
                <w:rFonts w:ascii="Garamond" w:hAnsi="Garamond"/>
                <w:b/>
                <w:color w:val="000000"/>
              </w:rPr>
            </w:pPr>
          </w:p>
          <w:p w14:paraId="48671AC0" w14:textId="77777777" w:rsidR="00187756" w:rsidRDefault="00187756">
            <w:pPr>
              <w:widowControl w:val="0"/>
              <w:spacing w:after="0" w:line="240" w:lineRule="auto"/>
              <w:jc w:val="center"/>
              <w:rPr>
                <w:rFonts w:ascii="Garamond" w:hAnsi="Garamond"/>
                <w:b/>
                <w:color w:val="000000"/>
              </w:rPr>
            </w:pPr>
          </w:p>
          <w:p w14:paraId="367A0BBF" w14:textId="77777777" w:rsidR="00187756" w:rsidRDefault="00187756">
            <w:pPr>
              <w:widowControl w:val="0"/>
              <w:spacing w:after="0" w:line="240" w:lineRule="auto"/>
              <w:jc w:val="center"/>
              <w:rPr>
                <w:rFonts w:ascii="Garamond" w:hAnsi="Garamond"/>
                <w:b/>
                <w:color w:val="000000"/>
              </w:rPr>
            </w:pPr>
          </w:p>
          <w:p w14:paraId="0321699E" w14:textId="77777777" w:rsidR="00187756" w:rsidRDefault="00187756">
            <w:pPr>
              <w:widowControl w:val="0"/>
              <w:spacing w:after="0" w:line="240" w:lineRule="auto"/>
              <w:jc w:val="center"/>
              <w:rPr>
                <w:rFonts w:ascii="Garamond" w:hAnsi="Garamond"/>
                <w:b/>
                <w:color w:val="000000"/>
              </w:rPr>
            </w:pPr>
          </w:p>
          <w:p w14:paraId="33DD93F6" w14:textId="77777777" w:rsidR="00187756" w:rsidRDefault="00187756">
            <w:pPr>
              <w:widowControl w:val="0"/>
              <w:spacing w:after="0" w:line="240" w:lineRule="auto"/>
              <w:jc w:val="center"/>
              <w:rPr>
                <w:rFonts w:ascii="Garamond" w:hAnsi="Garamond"/>
                <w:b/>
                <w:color w:val="000000"/>
              </w:rPr>
            </w:pPr>
          </w:p>
          <w:p w14:paraId="56821BBC" w14:textId="77777777" w:rsidR="00187756" w:rsidRDefault="00187756">
            <w:pPr>
              <w:widowControl w:val="0"/>
              <w:spacing w:after="0" w:line="240" w:lineRule="auto"/>
              <w:jc w:val="center"/>
              <w:rPr>
                <w:rFonts w:ascii="Garamond" w:hAnsi="Garamond"/>
                <w:b/>
                <w:color w:val="000000"/>
              </w:rPr>
            </w:pPr>
          </w:p>
          <w:p w14:paraId="586EE432" w14:textId="77777777" w:rsidR="00187756" w:rsidRDefault="00187756">
            <w:pPr>
              <w:widowControl w:val="0"/>
              <w:spacing w:after="0" w:line="240" w:lineRule="auto"/>
              <w:jc w:val="center"/>
              <w:rPr>
                <w:rFonts w:ascii="Garamond" w:hAnsi="Garamond"/>
                <w:b/>
                <w:color w:val="000000"/>
              </w:rPr>
            </w:pPr>
          </w:p>
          <w:p w14:paraId="31353765" w14:textId="77777777" w:rsidR="00187756" w:rsidRDefault="00187756">
            <w:pPr>
              <w:widowControl w:val="0"/>
              <w:spacing w:after="0" w:line="240" w:lineRule="auto"/>
              <w:jc w:val="center"/>
              <w:rPr>
                <w:rFonts w:ascii="Garamond" w:hAnsi="Garamond"/>
                <w:b/>
                <w:color w:val="000000"/>
              </w:rPr>
            </w:pPr>
          </w:p>
          <w:p w14:paraId="619AE060" w14:textId="77777777" w:rsidR="00187756" w:rsidRDefault="00187756">
            <w:pPr>
              <w:widowControl w:val="0"/>
              <w:spacing w:after="0" w:line="240" w:lineRule="auto"/>
              <w:jc w:val="center"/>
              <w:rPr>
                <w:rFonts w:ascii="Garamond" w:hAnsi="Garamond"/>
                <w:b/>
                <w:color w:val="000000"/>
              </w:rPr>
            </w:pPr>
          </w:p>
          <w:p w14:paraId="0D9EB60B" w14:textId="77777777" w:rsidR="00187756" w:rsidRDefault="00187756">
            <w:pPr>
              <w:widowControl w:val="0"/>
              <w:spacing w:after="0" w:line="240" w:lineRule="auto"/>
              <w:jc w:val="center"/>
              <w:rPr>
                <w:rFonts w:ascii="Garamond" w:hAnsi="Garamond"/>
                <w:b/>
                <w:color w:val="000000"/>
              </w:rPr>
            </w:pPr>
          </w:p>
          <w:p w14:paraId="1CBA7E71" w14:textId="77777777" w:rsidR="00187756" w:rsidRDefault="00187756">
            <w:pPr>
              <w:widowControl w:val="0"/>
              <w:spacing w:after="0" w:line="240" w:lineRule="auto"/>
              <w:jc w:val="center"/>
              <w:rPr>
                <w:rFonts w:ascii="Garamond" w:hAnsi="Garamond"/>
                <w:b/>
                <w:color w:val="000000"/>
              </w:rPr>
            </w:pPr>
          </w:p>
          <w:p w14:paraId="3991829A" w14:textId="77777777" w:rsidR="00187756" w:rsidRDefault="00187756">
            <w:pPr>
              <w:widowControl w:val="0"/>
              <w:spacing w:after="0" w:line="240" w:lineRule="auto"/>
              <w:jc w:val="center"/>
              <w:rPr>
                <w:rFonts w:ascii="Garamond" w:hAnsi="Garamond"/>
                <w:b/>
                <w:color w:val="000000"/>
              </w:rPr>
            </w:pPr>
          </w:p>
          <w:p w14:paraId="1E4C27B6"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2.5</w:t>
            </w:r>
          </w:p>
        </w:tc>
        <w:tc>
          <w:tcPr>
            <w:tcW w:w="6945" w:type="dxa"/>
          </w:tcPr>
          <w:p w14:paraId="6A9C3BD2" w14:textId="77777777" w:rsidR="00187756" w:rsidRDefault="00BB5073" w:rsidP="00876984">
            <w:pPr>
              <w:pStyle w:val="30"/>
              <w:keepNext w:val="0"/>
              <w:widowControl w:val="0"/>
              <w:numPr>
                <w:ilvl w:val="0"/>
                <w:numId w:val="0"/>
              </w:numPr>
              <w:spacing w:before="120" w:after="120" w:line="240" w:lineRule="auto"/>
              <w:jc w:val="center"/>
              <w:rPr>
                <w:rFonts w:ascii="Garamond" w:hAnsi="Garamond"/>
                <w:sz w:val="22"/>
                <w:szCs w:val="22"/>
              </w:rPr>
            </w:pPr>
            <w:bookmarkStart w:id="6" w:name="_Toc170414268"/>
            <w:r>
              <w:rPr>
                <w:rFonts w:ascii="Garamond" w:hAnsi="Garamond"/>
                <w:sz w:val="22"/>
                <w:szCs w:val="22"/>
              </w:rPr>
              <w:lastRenderedPageBreak/>
              <w:t>Порядок проведения платежей</w:t>
            </w:r>
            <w:bookmarkEnd w:id="6"/>
          </w:p>
          <w:p w14:paraId="06AFC4CE"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2.5.1. Платежи проводятся в рабочие дни в соответствии с порядком обмена документами и информацией, предусмотренным приложением 54 к настоящему Регламенту. При этом участникам оптового рынка, ФСК, СО в целях проведения платежей в соответствующий рабочий день необходимо обеспечить наличие денежных средств на основном счете, открытом в уполномоченной кредитной организации в целях проведения расчетов на оптовом рынке, в случае, если рабочий день является:</w:t>
            </w:r>
          </w:p>
          <w:p w14:paraId="201DBA53" w14:textId="77777777" w:rsidR="00187756" w:rsidRDefault="00BB5073" w:rsidP="00876984">
            <w:pPr>
              <w:pStyle w:val="af4"/>
              <w:widowControl w:val="0"/>
              <w:spacing w:before="120" w:after="120"/>
              <w:ind w:left="0" w:firstLine="630"/>
              <w:jc w:val="both"/>
              <w:rPr>
                <w:rFonts w:ascii="Garamond" w:hAnsi="Garamond"/>
                <w:sz w:val="22"/>
                <w:szCs w:val="22"/>
              </w:rPr>
            </w:pPr>
            <w:r>
              <w:rPr>
                <w:rFonts w:ascii="Garamond" w:hAnsi="Garamond"/>
                <w:sz w:val="22"/>
                <w:szCs w:val="22"/>
              </w:rPr>
              <w:t>датой платежа 21-е число месяца – до 17 часов 00 минут по московскому времени;</w:t>
            </w:r>
          </w:p>
          <w:p w14:paraId="2F81D16E" w14:textId="77777777" w:rsidR="00187756" w:rsidRDefault="00BB5073" w:rsidP="00876984">
            <w:pPr>
              <w:pStyle w:val="af4"/>
              <w:widowControl w:val="0"/>
              <w:spacing w:before="120" w:after="120"/>
              <w:ind w:left="0" w:firstLine="630"/>
              <w:jc w:val="both"/>
              <w:rPr>
                <w:rFonts w:ascii="Garamond" w:hAnsi="Garamond"/>
                <w:sz w:val="22"/>
                <w:szCs w:val="22"/>
              </w:rPr>
            </w:pPr>
            <w:r>
              <w:rPr>
                <w:rFonts w:ascii="Garamond" w:hAnsi="Garamond"/>
                <w:sz w:val="22"/>
                <w:szCs w:val="22"/>
              </w:rPr>
              <w:t>датой платежа 14, 25 или 28-е число месяца – до 16 часов 30 минут по московскому времени;</w:t>
            </w:r>
          </w:p>
          <w:p w14:paraId="224C232F" w14:textId="77777777" w:rsidR="00187756" w:rsidRDefault="00BB5073" w:rsidP="00876984">
            <w:pPr>
              <w:pStyle w:val="af4"/>
              <w:widowControl w:val="0"/>
              <w:spacing w:before="120" w:after="120"/>
              <w:ind w:left="0" w:firstLine="630"/>
              <w:jc w:val="both"/>
              <w:rPr>
                <w:rFonts w:ascii="Garamond" w:hAnsi="Garamond"/>
                <w:sz w:val="22"/>
                <w:szCs w:val="22"/>
              </w:rPr>
            </w:pPr>
            <w:r>
              <w:rPr>
                <w:rFonts w:ascii="Garamond" w:hAnsi="Garamond"/>
                <w:sz w:val="22"/>
                <w:szCs w:val="22"/>
              </w:rPr>
              <w:t xml:space="preserve">в иные рабочие дни при наличии неисполненных (исполненных ненадлежащим образом) обязательств на оптовом рынке – до 16 часов 00 минут по московскому времени, в предпраздничные дни – до 15 часов 00 минут по московскому времени, а также в последний рабочий день декабря – </w:t>
            </w:r>
            <w:r>
              <w:rPr>
                <w:rFonts w:ascii="Garamond" w:hAnsi="Garamond"/>
                <w:sz w:val="22"/>
                <w:szCs w:val="22"/>
                <w:lang w:eastAsia="en-US"/>
              </w:rPr>
              <w:t>до 12 часов 00 минут по московскому времени</w:t>
            </w:r>
            <w:r>
              <w:rPr>
                <w:rFonts w:ascii="Garamond" w:hAnsi="Garamond"/>
                <w:sz w:val="22"/>
                <w:szCs w:val="22"/>
              </w:rPr>
              <w:t>.</w:t>
            </w:r>
          </w:p>
          <w:p w14:paraId="5DEE7AB8" w14:textId="77777777" w:rsidR="00187756" w:rsidRDefault="00BB5073" w:rsidP="00876984">
            <w:pPr>
              <w:pStyle w:val="a4"/>
              <w:widowControl w:val="0"/>
              <w:spacing w:before="120" w:after="120"/>
              <w:ind w:firstLine="601"/>
              <w:jc w:val="both"/>
              <w:rPr>
                <w:szCs w:val="22"/>
                <w:lang w:val="ru-RU"/>
              </w:rPr>
            </w:pPr>
            <w:r>
              <w:rPr>
                <w:szCs w:val="22"/>
                <w:lang w:val="ru-RU"/>
              </w:rPr>
              <w:t xml:space="preserve">ЦФР формирует и передает в уполномоченную кредитную организацию Сводный реестр платежей </w:t>
            </w:r>
            <w:r>
              <w:rPr>
                <w:szCs w:val="22"/>
                <w:highlight w:val="yellow"/>
                <w:lang w:val="ru-RU"/>
              </w:rPr>
              <w:t>участников оптового рынка</w:t>
            </w:r>
            <w:r>
              <w:rPr>
                <w:szCs w:val="22"/>
                <w:lang w:val="ru-RU"/>
              </w:rPr>
              <w:t xml:space="preserve"> не </w:t>
            </w:r>
            <w:r>
              <w:rPr>
                <w:szCs w:val="22"/>
                <w:lang w:val="ru-RU"/>
              </w:rPr>
              <w:lastRenderedPageBreak/>
              <w:t>менее одного раза в течение рабочего дня, при этом последняя торговая сессия с уполномоченной кредитной организацией открывается в соответствующий рабочий день не ранее времени, указанного в предыдущих абзацах настоящего пункта.</w:t>
            </w:r>
          </w:p>
          <w:p w14:paraId="20E6CAF9" w14:textId="77777777" w:rsidR="00187756" w:rsidRDefault="00BB5073" w:rsidP="00876984">
            <w:pPr>
              <w:pStyle w:val="a4"/>
              <w:widowControl w:val="0"/>
              <w:spacing w:before="120" w:after="120"/>
              <w:ind w:firstLine="601"/>
              <w:jc w:val="both"/>
              <w:rPr>
                <w:szCs w:val="22"/>
                <w:lang w:val="ru-RU"/>
              </w:rPr>
            </w:pPr>
            <w:r>
              <w:rPr>
                <w:szCs w:val="22"/>
                <w:lang w:val="ru-RU"/>
              </w:rPr>
              <w:t xml:space="preserve">Списание денежных средств с торговых счетов плательщиков во исполнение обязательств по оплате и зачисление на торговые счета получателей по соответствующим требованиям производится уполномоченной кредитной организацией на основании и в соответствии с принятым от ЦФР Сводным реестром платежей </w:t>
            </w:r>
            <w:r>
              <w:rPr>
                <w:szCs w:val="22"/>
                <w:highlight w:val="yellow"/>
                <w:lang w:val="ru-RU"/>
              </w:rPr>
              <w:t>участников оптового рынка</w:t>
            </w:r>
            <w:r>
              <w:rPr>
                <w:szCs w:val="22"/>
                <w:lang w:val="ru-RU"/>
              </w:rPr>
              <w:t>.</w:t>
            </w:r>
          </w:p>
          <w:p w14:paraId="51057C09" w14:textId="77777777" w:rsidR="00187756" w:rsidRDefault="00BB5073" w:rsidP="00876984">
            <w:pPr>
              <w:pStyle w:val="a4"/>
              <w:widowControl w:val="0"/>
              <w:spacing w:before="120" w:after="120"/>
              <w:ind w:firstLine="567"/>
              <w:jc w:val="both"/>
              <w:rPr>
                <w:szCs w:val="22"/>
                <w:lang w:val="ru-RU"/>
              </w:rPr>
            </w:pPr>
            <w:r>
              <w:rPr>
                <w:szCs w:val="22"/>
                <w:lang w:val="ru-RU"/>
              </w:rPr>
              <w:t>Перевод денежных средств с торговых счетов на соответствующие основные счета участников оптового рынка, ФСК, СО, СР, КО, ЦФР производится уполномоченной кредитной организацией.</w:t>
            </w:r>
          </w:p>
          <w:p w14:paraId="5A744D58" w14:textId="77777777" w:rsidR="00187756" w:rsidRDefault="00BB5073" w:rsidP="00876984">
            <w:pPr>
              <w:pStyle w:val="a4"/>
              <w:widowControl w:val="0"/>
              <w:spacing w:before="120" w:after="120"/>
              <w:ind w:firstLine="567"/>
              <w:jc w:val="both"/>
              <w:rPr>
                <w:szCs w:val="22"/>
                <w:lang w:val="ru-RU"/>
              </w:rPr>
            </w:pPr>
            <w:r>
              <w:rPr>
                <w:szCs w:val="22"/>
                <w:lang w:val="ru-RU"/>
              </w:rPr>
              <w:t xml:space="preserve">Сводный реестр платежей </w:t>
            </w:r>
            <w:r>
              <w:rPr>
                <w:szCs w:val="22"/>
                <w:highlight w:val="yellow"/>
                <w:lang w:val="ru-RU"/>
              </w:rPr>
              <w:t>участников оптового рынка</w:t>
            </w:r>
            <w:r>
              <w:rPr>
                <w:szCs w:val="22"/>
                <w:lang w:val="ru-RU"/>
              </w:rPr>
              <w:t xml:space="preserve"> формируется исходя из информации о наличии и размере денежных средств на торговых счетах участников оптового рынка, ФСК, СО в Информации об остатках на торговых счетах, предоставляемой уполномоченной кредитной организацией в порядке, предусмотренном приложением 54 к настоящему Регламенту.</w:t>
            </w:r>
          </w:p>
          <w:p w14:paraId="3AC80E46" w14:textId="77777777" w:rsidR="00187756" w:rsidRDefault="00BB5073" w:rsidP="00876984">
            <w:pPr>
              <w:pStyle w:val="a4"/>
              <w:widowControl w:val="0"/>
              <w:spacing w:before="120" w:after="120"/>
              <w:ind w:firstLine="567"/>
              <w:jc w:val="both"/>
              <w:rPr>
                <w:szCs w:val="22"/>
                <w:lang w:val="ru-RU"/>
              </w:rPr>
            </w:pPr>
            <w:r>
              <w:rPr>
                <w:rFonts w:eastAsia="Calibri"/>
                <w:szCs w:val="22"/>
                <w:lang w:val="ru-RU"/>
              </w:rPr>
              <w:t>Назначения платежей в Сводном реестре указываются в соответствии с приложением 8 к настоящему Регламенту.</w:t>
            </w:r>
          </w:p>
          <w:p w14:paraId="27D85D16" w14:textId="77777777" w:rsidR="00187756" w:rsidRDefault="00BB5073" w:rsidP="00876984">
            <w:pPr>
              <w:pStyle w:val="a4"/>
              <w:widowControl w:val="0"/>
              <w:spacing w:before="120" w:after="120"/>
              <w:ind w:firstLine="567"/>
              <w:jc w:val="both"/>
              <w:rPr>
                <w:szCs w:val="22"/>
                <w:lang w:val="ru-RU"/>
              </w:rPr>
            </w:pPr>
            <w:r>
              <w:rPr>
                <w:szCs w:val="22"/>
                <w:lang w:val="ru-RU"/>
              </w:rPr>
              <w:t>…</w:t>
            </w:r>
          </w:p>
        </w:tc>
        <w:tc>
          <w:tcPr>
            <w:tcW w:w="6946" w:type="dxa"/>
          </w:tcPr>
          <w:p w14:paraId="3277DDAC" w14:textId="77777777" w:rsidR="00187756" w:rsidRDefault="00BB5073" w:rsidP="00876984">
            <w:pPr>
              <w:pStyle w:val="30"/>
              <w:keepNext w:val="0"/>
              <w:widowControl w:val="0"/>
              <w:numPr>
                <w:ilvl w:val="0"/>
                <w:numId w:val="0"/>
              </w:numPr>
              <w:spacing w:before="120" w:after="120" w:line="240" w:lineRule="auto"/>
              <w:jc w:val="center"/>
              <w:rPr>
                <w:rFonts w:ascii="Garamond" w:hAnsi="Garamond"/>
                <w:sz w:val="22"/>
                <w:szCs w:val="22"/>
              </w:rPr>
            </w:pPr>
            <w:r>
              <w:rPr>
                <w:rFonts w:ascii="Garamond" w:hAnsi="Garamond"/>
                <w:sz w:val="22"/>
                <w:szCs w:val="22"/>
              </w:rPr>
              <w:lastRenderedPageBreak/>
              <w:t>Порядок проведения платежей</w:t>
            </w:r>
          </w:p>
          <w:p w14:paraId="3B7FF0AB"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2.5.1. Платежи проводятся в рабочие дни в соответствии с порядком обмена документами и информацией, предусмотренным приложением 54 к настоящему Регламенту. При этом участникам оптового рынка,</w:t>
            </w:r>
            <w:r>
              <w:rPr>
                <w:rFonts w:ascii="Garamond" w:hAnsi="Garamond"/>
                <w:color w:val="000000"/>
              </w:rPr>
              <w:t xml:space="preserve"> </w:t>
            </w:r>
            <w:r>
              <w:rPr>
                <w:rFonts w:ascii="Garamond" w:hAnsi="Garamond"/>
                <w:color w:val="000000"/>
                <w:highlight w:val="yellow"/>
              </w:rPr>
              <w:t>исполнителям услуг по управлению изменением режима потребления электрической энергии</w:t>
            </w:r>
            <w:r w:rsidRPr="00D14D21">
              <w:rPr>
                <w:rFonts w:ascii="Garamond" w:hAnsi="Garamond"/>
                <w:color w:val="000000"/>
                <w:highlight w:val="yellow"/>
              </w:rPr>
              <w:t>,</w:t>
            </w:r>
            <w:r>
              <w:rPr>
                <w:rFonts w:ascii="Garamond" w:hAnsi="Garamond"/>
              </w:rPr>
              <w:t xml:space="preserve"> ФСК, СО в целях проведения платежей в соответствующий рабочий день необходимо обеспечить наличие денежных средств на основном счете, открытом в уполномоченной кредитной организации в целях проведения расчетов на оптовом рынке, в случае, если рабочий день является:</w:t>
            </w:r>
          </w:p>
          <w:p w14:paraId="36409A27" w14:textId="77777777" w:rsidR="00187756" w:rsidRDefault="00BB5073" w:rsidP="00876984">
            <w:pPr>
              <w:pStyle w:val="af4"/>
              <w:widowControl w:val="0"/>
              <w:spacing w:before="120" w:after="120"/>
              <w:ind w:left="0" w:firstLine="630"/>
              <w:jc w:val="both"/>
              <w:rPr>
                <w:rFonts w:ascii="Garamond" w:hAnsi="Garamond"/>
                <w:sz w:val="22"/>
                <w:szCs w:val="22"/>
              </w:rPr>
            </w:pPr>
            <w:r>
              <w:rPr>
                <w:rFonts w:ascii="Garamond" w:hAnsi="Garamond"/>
                <w:sz w:val="22"/>
                <w:szCs w:val="22"/>
              </w:rPr>
              <w:t>датой платежа 21-е число месяца – до 17 часов 00 минут по московскому времени;</w:t>
            </w:r>
          </w:p>
          <w:p w14:paraId="67668F53" w14:textId="77777777" w:rsidR="00187756" w:rsidRDefault="00BB5073" w:rsidP="00876984">
            <w:pPr>
              <w:pStyle w:val="af4"/>
              <w:widowControl w:val="0"/>
              <w:spacing w:before="120" w:after="120"/>
              <w:ind w:left="0" w:firstLine="630"/>
              <w:jc w:val="both"/>
              <w:rPr>
                <w:rFonts w:ascii="Garamond" w:hAnsi="Garamond"/>
                <w:sz w:val="22"/>
                <w:szCs w:val="22"/>
              </w:rPr>
            </w:pPr>
            <w:r>
              <w:rPr>
                <w:rFonts w:ascii="Garamond" w:hAnsi="Garamond"/>
                <w:sz w:val="22"/>
                <w:szCs w:val="22"/>
              </w:rPr>
              <w:t>датой платежа 14, 25 или 28-е число месяца – до 16 часов 30 минут по московскому времени;</w:t>
            </w:r>
          </w:p>
          <w:p w14:paraId="64955617" w14:textId="77777777" w:rsidR="00187756" w:rsidRDefault="00BB5073" w:rsidP="00876984">
            <w:pPr>
              <w:pStyle w:val="af4"/>
              <w:widowControl w:val="0"/>
              <w:spacing w:before="120" w:after="120"/>
              <w:ind w:left="0" w:firstLine="630"/>
              <w:jc w:val="both"/>
              <w:rPr>
                <w:rFonts w:ascii="Garamond" w:hAnsi="Garamond"/>
                <w:sz w:val="22"/>
                <w:szCs w:val="22"/>
              </w:rPr>
            </w:pPr>
            <w:r>
              <w:rPr>
                <w:rFonts w:ascii="Garamond" w:hAnsi="Garamond"/>
                <w:sz w:val="22"/>
                <w:szCs w:val="22"/>
              </w:rPr>
              <w:t xml:space="preserve">в иные рабочие дни при наличии неисполненных (исполненных ненадлежащим образом) обязательств на оптовом рынке – до 16 часов 00 минут по московскому времени, в предпраздничные дни – до 15 часов 00 минут по московскому времени, а также в последний рабочий день декабря – </w:t>
            </w:r>
            <w:r>
              <w:rPr>
                <w:rFonts w:ascii="Garamond" w:hAnsi="Garamond"/>
                <w:sz w:val="22"/>
                <w:szCs w:val="22"/>
                <w:lang w:eastAsia="en-US"/>
              </w:rPr>
              <w:t>до 12 часов 00 минут по московскому времени</w:t>
            </w:r>
            <w:r>
              <w:rPr>
                <w:rFonts w:ascii="Garamond" w:hAnsi="Garamond"/>
                <w:sz w:val="22"/>
                <w:szCs w:val="22"/>
              </w:rPr>
              <w:t>.</w:t>
            </w:r>
          </w:p>
          <w:p w14:paraId="5014A29F" w14:textId="77777777" w:rsidR="00187756" w:rsidRDefault="00BB5073" w:rsidP="00876984">
            <w:pPr>
              <w:pStyle w:val="a4"/>
              <w:widowControl w:val="0"/>
              <w:spacing w:before="120" w:after="120"/>
              <w:ind w:firstLine="601"/>
              <w:jc w:val="both"/>
              <w:rPr>
                <w:szCs w:val="22"/>
                <w:lang w:val="ru-RU"/>
              </w:rPr>
            </w:pPr>
            <w:r>
              <w:rPr>
                <w:szCs w:val="22"/>
                <w:lang w:val="ru-RU"/>
              </w:rPr>
              <w:lastRenderedPageBreak/>
              <w:t>ЦФР формирует и передает в уполномоченную кредитную организацию Сводный реестр платежей не менее одного раза в течение рабочего дня, при этом последняя торговая сессия с уполномоченной кредитной организацией открывается в соответствующий рабочий день не ранее времени, указанного в предыдущих абзацах настоящего пункта.</w:t>
            </w:r>
          </w:p>
          <w:p w14:paraId="42AF87AD" w14:textId="77777777" w:rsidR="00187756" w:rsidRDefault="00BB5073" w:rsidP="00876984">
            <w:pPr>
              <w:pStyle w:val="a4"/>
              <w:widowControl w:val="0"/>
              <w:spacing w:before="120" w:after="120"/>
              <w:ind w:firstLine="601"/>
              <w:jc w:val="both"/>
              <w:rPr>
                <w:szCs w:val="22"/>
                <w:lang w:val="ru-RU"/>
              </w:rPr>
            </w:pPr>
            <w:r>
              <w:rPr>
                <w:szCs w:val="22"/>
                <w:lang w:val="ru-RU"/>
              </w:rPr>
              <w:t>Списание денежных средств с торговых счетов плательщиков во исполнение обязательств по оплате и зачисление на торговые счета получателей по соответствующим требованиям производится уполномоченной кредитной организацией на основании и в соответствии с принятым от ЦФР Сводным реестром платежей.</w:t>
            </w:r>
          </w:p>
          <w:p w14:paraId="62F4D07C" w14:textId="77777777" w:rsidR="00187756" w:rsidRDefault="00BB5073" w:rsidP="00876984">
            <w:pPr>
              <w:pStyle w:val="a4"/>
              <w:widowControl w:val="0"/>
              <w:spacing w:before="120" w:after="120"/>
              <w:ind w:firstLine="567"/>
              <w:jc w:val="both"/>
              <w:rPr>
                <w:szCs w:val="22"/>
                <w:lang w:val="ru-RU"/>
              </w:rPr>
            </w:pPr>
            <w:r>
              <w:rPr>
                <w:szCs w:val="22"/>
                <w:lang w:val="ru-RU"/>
              </w:rPr>
              <w:t xml:space="preserve">Перевод денежных средств с торговых счетов на соответствующие основные счета участников оптового рынка, </w:t>
            </w:r>
            <w:r>
              <w:rPr>
                <w:color w:val="000000"/>
                <w:szCs w:val="22"/>
                <w:highlight w:val="yellow"/>
                <w:lang w:val="ru-RU"/>
              </w:rPr>
              <w:t>исполнителей услуг по управлению изменением режима потребления электрической энергии</w:t>
            </w:r>
            <w:r w:rsidRPr="00D14D21">
              <w:rPr>
                <w:color w:val="000000"/>
                <w:szCs w:val="22"/>
                <w:highlight w:val="yellow"/>
                <w:lang w:val="ru-RU"/>
              </w:rPr>
              <w:t>,</w:t>
            </w:r>
            <w:r>
              <w:rPr>
                <w:szCs w:val="22"/>
                <w:lang w:val="ru-RU"/>
              </w:rPr>
              <w:t xml:space="preserve"> ФСК, СО, СР, КО, ЦФР производится уполномоченной кредитной организацией.</w:t>
            </w:r>
          </w:p>
          <w:p w14:paraId="64EF20AD" w14:textId="77777777" w:rsidR="00187756" w:rsidRDefault="00BB5073" w:rsidP="00876984">
            <w:pPr>
              <w:pStyle w:val="a4"/>
              <w:widowControl w:val="0"/>
              <w:spacing w:before="120" w:after="120"/>
              <w:ind w:firstLine="567"/>
              <w:jc w:val="both"/>
              <w:rPr>
                <w:szCs w:val="22"/>
                <w:lang w:val="ru-RU"/>
              </w:rPr>
            </w:pPr>
            <w:r>
              <w:rPr>
                <w:szCs w:val="22"/>
                <w:lang w:val="ru-RU"/>
              </w:rPr>
              <w:t xml:space="preserve">Сводный реестр платежей формируется исходя из информации о наличии и размере денежных средств на торговых счетах участников оптового рынка, </w:t>
            </w:r>
            <w:r>
              <w:rPr>
                <w:color w:val="000000"/>
                <w:szCs w:val="22"/>
                <w:highlight w:val="yellow"/>
                <w:lang w:val="ru-RU"/>
              </w:rPr>
              <w:t>исполнителей услуг по управлению изменением режима потребления электрической энергии</w:t>
            </w:r>
            <w:r w:rsidRPr="00D14D21">
              <w:rPr>
                <w:color w:val="000000"/>
                <w:szCs w:val="22"/>
                <w:highlight w:val="yellow"/>
                <w:lang w:val="ru-RU"/>
              </w:rPr>
              <w:t>,</w:t>
            </w:r>
            <w:r>
              <w:rPr>
                <w:szCs w:val="22"/>
                <w:lang w:val="ru-RU"/>
              </w:rPr>
              <w:t xml:space="preserve"> ФСК, СО в Информации об остатках на торговых счетах, предоставляемой уполномоченной кредитной организацией в порядке, предусмотренном приложением 54 к настоящему Регламенту.</w:t>
            </w:r>
          </w:p>
          <w:p w14:paraId="44C581D0" w14:textId="77777777" w:rsidR="00187756" w:rsidRDefault="00BB5073" w:rsidP="00876984">
            <w:pPr>
              <w:pStyle w:val="a4"/>
              <w:widowControl w:val="0"/>
              <w:spacing w:before="120" w:after="120"/>
              <w:ind w:firstLine="567"/>
              <w:jc w:val="both"/>
              <w:rPr>
                <w:szCs w:val="22"/>
                <w:lang w:val="ru-RU"/>
              </w:rPr>
            </w:pPr>
            <w:r>
              <w:rPr>
                <w:rFonts w:eastAsia="Calibri"/>
                <w:szCs w:val="22"/>
                <w:lang w:val="ru-RU"/>
              </w:rPr>
              <w:t xml:space="preserve">Назначения платежей в Сводном реестре </w:t>
            </w:r>
            <w:r>
              <w:rPr>
                <w:rFonts w:eastAsia="Calibri"/>
                <w:szCs w:val="22"/>
                <w:highlight w:val="yellow"/>
                <w:lang w:val="ru-RU"/>
              </w:rPr>
              <w:t>платежей</w:t>
            </w:r>
            <w:r>
              <w:rPr>
                <w:rFonts w:eastAsia="Calibri"/>
                <w:szCs w:val="22"/>
                <w:lang w:val="ru-RU"/>
              </w:rPr>
              <w:t xml:space="preserve"> указываются в соответствии с приложением 8 к настоящему Регламенту.</w:t>
            </w:r>
          </w:p>
          <w:p w14:paraId="0E83D97C" w14:textId="16E381A8" w:rsidR="00187756" w:rsidRPr="00A02515" w:rsidRDefault="00BB5073" w:rsidP="00A02515">
            <w:pPr>
              <w:pStyle w:val="a4"/>
              <w:widowControl w:val="0"/>
              <w:spacing w:before="120" w:after="120"/>
              <w:jc w:val="both"/>
              <w:rPr>
                <w:szCs w:val="22"/>
                <w:lang w:val="ru-RU"/>
              </w:rPr>
            </w:pPr>
            <w:r>
              <w:rPr>
                <w:szCs w:val="22"/>
                <w:lang w:val="ru-RU"/>
              </w:rPr>
              <w:t>…</w:t>
            </w:r>
          </w:p>
        </w:tc>
      </w:tr>
      <w:tr w:rsidR="00187756" w14:paraId="436ED99E" w14:textId="77777777">
        <w:trPr>
          <w:trHeight w:val="435"/>
        </w:trPr>
        <w:tc>
          <w:tcPr>
            <w:tcW w:w="988" w:type="dxa"/>
            <w:vMerge/>
            <w:vAlign w:val="center"/>
          </w:tcPr>
          <w:p w14:paraId="3F3E7FF6" w14:textId="77777777" w:rsidR="00187756" w:rsidRDefault="00187756">
            <w:pPr>
              <w:widowControl w:val="0"/>
              <w:spacing w:after="0" w:line="240" w:lineRule="auto"/>
              <w:jc w:val="center"/>
              <w:rPr>
                <w:rFonts w:ascii="Garamond" w:hAnsi="Garamond"/>
                <w:b/>
                <w:color w:val="000000"/>
              </w:rPr>
            </w:pPr>
          </w:p>
        </w:tc>
        <w:tc>
          <w:tcPr>
            <w:tcW w:w="6945" w:type="dxa"/>
          </w:tcPr>
          <w:p w14:paraId="5BBFE226" w14:textId="77777777" w:rsidR="00187756" w:rsidRDefault="00BB5073" w:rsidP="00876984">
            <w:pPr>
              <w:pStyle w:val="a4"/>
              <w:widowControl w:val="0"/>
              <w:spacing w:before="120" w:after="120"/>
              <w:ind w:firstLine="567"/>
              <w:jc w:val="both"/>
              <w:rPr>
                <w:szCs w:val="22"/>
                <w:lang w:val="ru-RU"/>
              </w:rPr>
            </w:pPr>
            <w:r>
              <w:rPr>
                <w:szCs w:val="22"/>
                <w:lang w:val="ru-RU"/>
              </w:rPr>
              <w:t>2.5.5. В случае принятия Наблюдательным советом Совета рынка решения о рекомендации реализовывать мероприятия по урегулированию задолженности участников оптового рынка, у которых выполняется одно из следующих условий:</w:t>
            </w:r>
          </w:p>
          <w:p w14:paraId="6B53A737" w14:textId="77777777" w:rsidR="00187756" w:rsidRDefault="00BB5073" w:rsidP="00876984">
            <w:pPr>
              <w:pStyle w:val="a4"/>
              <w:widowControl w:val="0"/>
              <w:numPr>
                <w:ilvl w:val="0"/>
                <w:numId w:val="24"/>
              </w:numPr>
              <w:tabs>
                <w:tab w:val="left" w:pos="943"/>
              </w:tabs>
              <w:overflowPunct/>
              <w:autoSpaceDE/>
              <w:autoSpaceDN/>
              <w:adjustRightInd/>
              <w:spacing w:before="120" w:after="120"/>
              <w:ind w:left="0" w:firstLine="629"/>
              <w:jc w:val="both"/>
              <w:textAlignment w:val="auto"/>
              <w:rPr>
                <w:szCs w:val="22"/>
                <w:lang w:val="ru-RU"/>
              </w:rPr>
            </w:pPr>
            <w:r>
              <w:rPr>
                <w:szCs w:val="22"/>
                <w:lang w:val="ru-RU"/>
              </w:rPr>
              <w:t xml:space="preserve">функционирует на территории ценовых зон оптового рынка, для которых устанавливаются особенности функционирования оптового и розничных рынков; </w:t>
            </w:r>
          </w:p>
          <w:p w14:paraId="0342D9E7" w14:textId="77777777" w:rsidR="00187756" w:rsidRDefault="00BB5073" w:rsidP="00876984">
            <w:pPr>
              <w:pStyle w:val="a4"/>
              <w:widowControl w:val="0"/>
              <w:numPr>
                <w:ilvl w:val="0"/>
                <w:numId w:val="24"/>
              </w:numPr>
              <w:tabs>
                <w:tab w:val="left" w:pos="943"/>
              </w:tabs>
              <w:overflowPunct/>
              <w:autoSpaceDE/>
              <w:autoSpaceDN/>
              <w:adjustRightInd/>
              <w:spacing w:before="120" w:after="120"/>
              <w:ind w:left="0" w:firstLine="629"/>
              <w:jc w:val="both"/>
              <w:textAlignment w:val="auto"/>
              <w:rPr>
                <w:szCs w:val="22"/>
                <w:lang w:val="ru-RU"/>
              </w:rPr>
            </w:pPr>
            <w:r>
              <w:rPr>
                <w:szCs w:val="22"/>
                <w:lang w:val="ru-RU"/>
              </w:rPr>
              <w:t xml:space="preserve">является участником оптового рынка, указанным в п. 6 приложения 3 к </w:t>
            </w:r>
            <w:r>
              <w:rPr>
                <w:i/>
                <w:szCs w:val="22"/>
                <w:lang w:val="ru-RU"/>
              </w:rPr>
              <w:t>Регламенту регистрации регулируемых договоров купли-продажи электроэнергии и мощности</w:t>
            </w:r>
            <w:r>
              <w:rPr>
                <w:szCs w:val="22"/>
                <w:lang w:val="ru-RU"/>
              </w:rPr>
              <w:t xml:space="preserve"> (Приложение № 6.2 к </w:t>
            </w:r>
            <w:r>
              <w:rPr>
                <w:i/>
                <w:szCs w:val="22"/>
                <w:lang w:val="ru-RU"/>
              </w:rPr>
              <w:t>Договору о присоединении к торговой системе оптового рынка</w:t>
            </w:r>
            <w:r>
              <w:rPr>
                <w:szCs w:val="22"/>
                <w:lang w:val="ru-RU"/>
              </w:rPr>
              <w:t>), –</w:t>
            </w:r>
          </w:p>
          <w:p w14:paraId="36AE1C34" w14:textId="77777777" w:rsidR="00187756" w:rsidRDefault="00BB5073" w:rsidP="00876984">
            <w:pPr>
              <w:pStyle w:val="a4"/>
              <w:widowControl w:val="0"/>
              <w:tabs>
                <w:tab w:val="left" w:pos="943"/>
              </w:tabs>
              <w:spacing w:before="120" w:after="120"/>
              <w:jc w:val="both"/>
              <w:rPr>
                <w:szCs w:val="22"/>
                <w:lang w:val="ru-RU"/>
              </w:rPr>
            </w:pPr>
            <w:r>
              <w:rPr>
                <w:szCs w:val="22"/>
                <w:lang w:val="ru-RU"/>
              </w:rPr>
              <w:t>ЦФР начиная со дня, следующего за днем получения от Совета рынка уведомления со списком участников, в отношении которых Наблюдательным советом Совета рынка принято соответствующее решение, не включает в Сводный реестр платежей, передаваемый в уполномоченную кредитную организацию, обязательства по оплате электрической энергии и (или) мощности таких участников, срок исполнения которых наступил до 01.01.2020.</w:t>
            </w:r>
          </w:p>
          <w:p w14:paraId="507CD3F4" w14:textId="77777777" w:rsidR="00187756" w:rsidRDefault="00BB5073" w:rsidP="00876984">
            <w:pPr>
              <w:pStyle w:val="a4"/>
              <w:widowControl w:val="0"/>
              <w:spacing w:before="120" w:after="120"/>
              <w:ind w:firstLine="567"/>
              <w:jc w:val="both"/>
              <w:rPr>
                <w:szCs w:val="22"/>
                <w:lang w:val="ru-RU"/>
              </w:rPr>
            </w:pPr>
            <w:r>
              <w:rPr>
                <w:szCs w:val="22"/>
                <w:lang w:val="ru-RU"/>
              </w:rPr>
              <w:t xml:space="preserve">С 01.05.2020 ЦФР включает в Сводный реестр платежей </w:t>
            </w:r>
            <w:r>
              <w:rPr>
                <w:szCs w:val="22"/>
                <w:highlight w:val="yellow"/>
                <w:lang w:val="ru-RU"/>
              </w:rPr>
              <w:t>участников оптового рынка</w:t>
            </w:r>
            <w:r>
              <w:rPr>
                <w:szCs w:val="22"/>
                <w:lang w:val="ru-RU"/>
              </w:rPr>
              <w:t xml:space="preserve"> указанные обязательства, срок исполнения которых наступил до 01.01.2020.</w:t>
            </w:r>
          </w:p>
          <w:p w14:paraId="5FDC190C" w14:textId="77777777" w:rsidR="00187756" w:rsidRDefault="00BB5073" w:rsidP="00876984">
            <w:pPr>
              <w:pStyle w:val="a4"/>
              <w:widowControl w:val="0"/>
              <w:spacing w:before="120" w:after="120"/>
              <w:ind w:firstLine="567"/>
              <w:jc w:val="both"/>
              <w:rPr>
                <w:szCs w:val="22"/>
                <w:lang w:val="ru-RU"/>
              </w:rPr>
            </w:pPr>
            <w:r>
              <w:rPr>
                <w:szCs w:val="22"/>
                <w:lang w:val="ru-RU"/>
              </w:rPr>
              <w:t>Уведомление в ЦФР, предусмотренное настоящим пунктом, Совет рынка в течение 3 рабочих дней направляет в ЦФР с даты принятия Наблюдательным советом Совета рынка соответствующего решения.</w:t>
            </w:r>
          </w:p>
          <w:p w14:paraId="19B9C04C" w14:textId="77777777" w:rsidR="00187756" w:rsidRDefault="00BB5073" w:rsidP="00876984">
            <w:pPr>
              <w:pStyle w:val="a4"/>
              <w:widowControl w:val="0"/>
              <w:spacing w:before="120" w:after="120"/>
              <w:ind w:firstLine="567"/>
              <w:jc w:val="both"/>
              <w:rPr>
                <w:szCs w:val="22"/>
                <w:lang w:val="ru-RU"/>
              </w:rPr>
            </w:pPr>
            <w:r>
              <w:rPr>
                <w:szCs w:val="22"/>
                <w:lang w:val="ru-RU"/>
              </w:rPr>
              <w:t>С 01.07.2020 ЦФР не включает в Сводный реестр платежей, передаваемый в уполномоченную кредитную организацию, обязательства по оплате электрической энергии и (или) мощности покупателей, заключивших соглашения о реструктуризации задолженности по стандартной форме приложения 114.3 к настоящему Регламенту, срок исполнения которых наступил в период с 01.01.2020 до 30.06.2020.</w:t>
            </w:r>
          </w:p>
          <w:p w14:paraId="1C9E4F7C" w14:textId="1FF4194D" w:rsidR="00187756" w:rsidRDefault="00BB5073" w:rsidP="00A02515">
            <w:pPr>
              <w:pStyle w:val="a4"/>
              <w:widowControl w:val="0"/>
              <w:spacing w:before="120" w:after="120"/>
              <w:ind w:firstLine="567"/>
              <w:jc w:val="both"/>
              <w:rPr>
                <w:szCs w:val="22"/>
                <w:lang w:val="ru-RU"/>
              </w:rPr>
            </w:pPr>
            <w:r>
              <w:rPr>
                <w:szCs w:val="22"/>
                <w:lang w:val="ru-RU"/>
              </w:rPr>
              <w:t xml:space="preserve">С 29.09.2020 ЦФР включает в Сводный реестр платежей </w:t>
            </w:r>
            <w:r>
              <w:rPr>
                <w:szCs w:val="22"/>
                <w:highlight w:val="yellow"/>
                <w:lang w:val="ru-RU"/>
              </w:rPr>
              <w:t>участников оптового рынка</w:t>
            </w:r>
            <w:r>
              <w:rPr>
                <w:szCs w:val="22"/>
                <w:lang w:val="ru-RU"/>
              </w:rPr>
              <w:t xml:space="preserve"> указанные обязательства, срок исполнения которых наступил с 01.01.2020 до 30.06.2020.</w:t>
            </w:r>
          </w:p>
        </w:tc>
        <w:tc>
          <w:tcPr>
            <w:tcW w:w="6946" w:type="dxa"/>
          </w:tcPr>
          <w:p w14:paraId="005C0963" w14:textId="77777777" w:rsidR="00187756" w:rsidRDefault="00BB5073" w:rsidP="00876984">
            <w:pPr>
              <w:pStyle w:val="a4"/>
              <w:widowControl w:val="0"/>
              <w:spacing w:before="120" w:after="120"/>
              <w:ind w:firstLine="567"/>
              <w:jc w:val="both"/>
              <w:rPr>
                <w:szCs w:val="22"/>
                <w:lang w:val="ru-RU"/>
              </w:rPr>
            </w:pPr>
            <w:r>
              <w:rPr>
                <w:szCs w:val="22"/>
                <w:lang w:val="ru-RU"/>
              </w:rPr>
              <w:t>2.5.5. В случае принятия Наблюдательным советом Совета рынка решения о рекомендации реализовывать мероприятия по урегулированию задолженности участников оптового рынка, у которых выполняется одно из следующих условий:</w:t>
            </w:r>
          </w:p>
          <w:p w14:paraId="65E0DD6D" w14:textId="77777777" w:rsidR="00187756" w:rsidRDefault="00BB5073" w:rsidP="00876984">
            <w:pPr>
              <w:pStyle w:val="a4"/>
              <w:widowControl w:val="0"/>
              <w:numPr>
                <w:ilvl w:val="0"/>
                <w:numId w:val="24"/>
              </w:numPr>
              <w:tabs>
                <w:tab w:val="left" w:pos="943"/>
              </w:tabs>
              <w:overflowPunct/>
              <w:autoSpaceDE/>
              <w:autoSpaceDN/>
              <w:adjustRightInd/>
              <w:spacing w:before="120" w:after="120"/>
              <w:ind w:left="0" w:firstLine="629"/>
              <w:jc w:val="both"/>
              <w:textAlignment w:val="auto"/>
              <w:rPr>
                <w:szCs w:val="22"/>
                <w:lang w:val="ru-RU"/>
              </w:rPr>
            </w:pPr>
            <w:r>
              <w:rPr>
                <w:szCs w:val="22"/>
                <w:lang w:val="ru-RU"/>
              </w:rPr>
              <w:t xml:space="preserve">функционирует на территории ценовых зон оптового рынка, для которых устанавливаются особенности функционирования оптового и розничных рынков; </w:t>
            </w:r>
          </w:p>
          <w:p w14:paraId="7E9B7CDB" w14:textId="77777777" w:rsidR="00187756" w:rsidRDefault="00BB5073" w:rsidP="00876984">
            <w:pPr>
              <w:pStyle w:val="a4"/>
              <w:widowControl w:val="0"/>
              <w:numPr>
                <w:ilvl w:val="0"/>
                <w:numId w:val="24"/>
              </w:numPr>
              <w:tabs>
                <w:tab w:val="left" w:pos="943"/>
              </w:tabs>
              <w:overflowPunct/>
              <w:autoSpaceDE/>
              <w:autoSpaceDN/>
              <w:adjustRightInd/>
              <w:spacing w:before="120" w:after="120"/>
              <w:ind w:left="0" w:firstLine="629"/>
              <w:jc w:val="both"/>
              <w:textAlignment w:val="auto"/>
              <w:rPr>
                <w:szCs w:val="22"/>
                <w:lang w:val="ru-RU"/>
              </w:rPr>
            </w:pPr>
            <w:r>
              <w:rPr>
                <w:szCs w:val="22"/>
                <w:lang w:val="ru-RU"/>
              </w:rPr>
              <w:t xml:space="preserve">является участником оптового рынка, указанным в п. 6 приложения 3 к </w:t>
            </w:r>
            <w:r>
              <w:rPr>
                <w:i/>
                <w:szCs w:val="22"/>
                <w:lang w:val="ru-RU"/>
              </w:rPr>
              <w:t>Регламенту регистрации регулируемых договоров купли-продажи электроэнергии и мощности</w:t>
            </w:r>
            <w:r>
              <w:rPr>
                <w:szCs w:val="22"/>
                <w:lang w:val="ru-RU"/>
              </w:rPr>
              <w:t xml:space="preserve"> (Приложение № 6.2 к </w:t>
            </w:r>
            <w:r>
              <w:rPr>
                <w:i/>
                <w:szCs w:val="22"/>
                <w:lang w:val="ru-RU"/>
              </w:rPr>
              <w:t>Договору о присоединении к торговой системе оптового рынка</w:t>
            </w:r>
            <w:r>
              <w:rPr>
                <w:szCs w:val="22"/>
                <w:lang w:val="ru-RU"/>
              </w:rPr>
              <w:t>), –</w:t>
            </w:r>
          </w:p>
          <w:p w14:paraId="2E11D91E" w14:textId="77777777" w:rsidR="00187756" w:rsidRDefault="00BB5073" w:rsidP="00876984">
            <w:pPr>
              <w:pStyle w:val="a4"/>
              <w:widowControl w:val="0"/>
              <w:tabs>
                <w:tab w:val="left" w:pos="943"/>
              </w:tabs>
              <w:spacing w:before="120" w:after="120"/>
              <w:jc w:val="both"/>
              <w:rPr>
                <w:szCs w:val="22"/>
                <w:lang w:val="ru-RU"/>
              </w:rPr>
            </w:pPr>
            <w:r>
              <w:rPr>
                <w:szCs w:val="22"/>
                <w:lang w:val="ru-RU"/>
              </w:rPr>
              <w:t>ЦФР начиная со дня, следующего за днем получения от Совета рынка уведомления со списком участников, в отношении которых Наблюдательным советом Совета рынка принято соответствующее решение, не включает в Сводный реестр платежей, передаваемый в уполномоченную кредитную организацию, обязательства по оплате электрической энергии и (или) мощности таких участников, срок исполнения которых наступил до 01.01.2020.</w:t>
            </w:r>
          </w:p>
          <w:p w14:paraId="7DC31B9A" w14:textId="77777777" w:rsidR="00187756" w:rsidRDefault="00BB5073" w:rsidP="00876984">
            <w:pPr>
              <w:pStyle w:val="a4"/>
              <w:widowControl w:val="0"/>
              <w:spacing w:before="120" w:after="120"/>
              <w:ind w:firstLine="567"/>
              <w:jc w:val="both"/>
              <w:rPr>
                <w:szCs w:val="22"/>
                <w:lang w:val="ru-RU"/>
              </w:rPr>
            </w:pPr>
            <w:r>
              <w:rPr>
                <w:szCs w:val="22"/>
                <w:lang w:val="ru-RU"/>
              </w:rPr>
              <w:t>С 01.05.2020 ЦФР включает в Сводный реестр платежей указанные обязательства, срок исполнения которых наступил до 01.01.2020.</w:t>
            </w:r>
          </w:p>
          <w:p w14:paraId="4106DCA1" w14:textId="77777777" w:rsidR="00187756" w:rsidRDefault="00BB5073" w:rsidP="00876984">
            <w:pPr>
              <w:pStyle w:val="a4"/>
              <w:widowControl w:val="0"/>
              <w:spacing w:before="120" w:after="120"/>
              <w:ind w:firstLine="567"/>
              <w:jc w:val="both"/>
              <w:rPr>
                <w:szCs w:val="22"/>
                <w:lang w:val="ru-RU"/>
              </w:rPr>
            </w:pPr>
            <w:r>
              <w:rPr>
                <w:szCs w:val="22"/>
                <w:lang w:val="ru-RU"/>
              </w:rPr>
              <w:t>Уведомление в ЦФР, предусмотренное настоящим пунктом, Совет рынка в течение 3 рабочих дней направляет в ЦФР с даты принятия Наблюдательным советом Совета рынка соответствующего решения.</w:t>
            </w:r>
          </w:p>
          <w:p w14:paraId="3F4AE5BA" w14:textId="77777777" w:rsidR="00187756" w:rsidRDefault="00BB5073" w:rsidP="00876984">
            <w:pPr>
              <w:pStyle w:val="a4"/>
              <w:widowControl w:val="0"/>
              <w:spacing w:before="120" w:after="120"/>
              <w:ind w:firstLine="567"/>
              <w:jc w:val="both"/>
              <w:rPr>
                <w:szCs w:val="22"/>
                <w:lang w:val="ru-RU"/>
              </w:rPr>
            </w:pPr>
            <w:r>
              <w:rPr>
                <w:szCs w:val="22"/>
                <w:lang w:val="ru-RU"/>
              </w:rPr>
              <w:t>С 01.07.2020 ЦФР не включает в Сводный реестр платежей, передаваемый в уполномоченную кредитную организацию, обязательства по оплате электрической энергии и (или) мощности покупателей, заключивших соглашения о реструктуризации задолженности по стандартной форме приложения 114.3 к настоящему Регламенту, срок исполнения которых наступил в период с 01.01.2020 до 30.06.2020.</w:t>
            </w:r>
          </w:p>
          <w:p w14:paraId="5E2819B3" w14:textId="127D4DE1" w:rsidR="00187756" w:rsidRDefault="00BB5073" w:rsidP="00A02515">
            <w:pPr>
              <w:pStyle w:val="a4"/>
              <w:widowControl w:val="0"/>
              <w:spacing w:before="120" w:after="120"/>
              <w:ind w:firstLine="567"/>
              <w:jc w:val="both"/>
              <w:rPr>
                <w:szCs w:val="22"/>
                <w:lang w:val="ru-RU"/>
              </w:rPr>
            </w:pPr>
            <w:r>
              <w:rPr>
                <w:szCs w:val="22"/>
                <w:lang w:val="ru-RU"/>
              </w:rPr>
              <w:t>С 29.09.2020 ЦФР включает в Сводный реестр платежей указанные обязательства, срок исполнения которых наступил с 01.01.2020 до 30.06.2020.</w:t>
            </w:r>
          </w:p>
        </w:tc>
      </w:tr>
      <w:tr w:rsidR="00187756" w14:paraId="2BC5D8B7" w14:textId="77777777">
        <w:trPr>
          <w:trHeight w:val="435"/>
        </w:trPr>
        <w:tc>
          <w:tcPr>
            <w:tcW w:w="988" w:type="dxa"/>
            <w:vAlign w:val="center"/>
          </w:tcPr>
          <w:p w14:paraId="0E9F6A54"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2.6</w:t>
            </w:r>
          </w:p>
        </w:tc>
        <w:tc>
          <w:tcPr>
            <w:tcW w:w="6945" w:type="dxa"/>
          </w:tcPr>
          <w:p w14:paraId="14BEC986" w14:textId="77777777" w:rsidR="00187756" w:rsidRDefault="00BB5073" w:rsidP="00876984">
            <w:pPr>
              <w:pStyle w:val="30"/>
              <w:keepNext w:val="0"/>
              <w:widowControl w:val="0"/>
              <w:numPr>
                <w:ilvl w:val="0"/>
                <w:numId w:val="0"/>
              </w:numPr>
              <w:spacing w:before="120" w:after="120" w:line="240" w:lineRule="auto"/>
              <w:jc w:val="center"/>
              <w:rPr>
                <w:rFonts w:ascii="Garamond" w:hAnsi="Garamond"/>
                <w:sz w:val="22"/>
                <w:szCs w:val="22"/>
              </w:rPr>
            </w:pPr>
            <w:r>
              <w:rPr>
                <w:rFonts w:ascii="Garamond" w:hAnsi="Garamond"/>
                <w:sz w:val="22"/>
                <w:szCs w:val="22"/>
              </w:rPr>
              <w:t>Особенности проведения расчетов при реорганизации</w:t>
            </w:r>
          </w:p>
          <w:p w14:paraId="7645C536" w14:textId="77777777" w:rsidR="00187756" w:rsidRDefault="00BB5073" w:rsidP="00876984">
            <w:pPr>
              <w:pStyle w:val="a4"/>
              <w:widowControl w:val="0"/>
              <w:spacing w:before="120" w:after="120"/>
              <w:ind w:firstLine="567"/>
              <w:jc w:val="both"/>
              <w:rPr>
                <w:bCs/>
                <w:szCs w:val="22"/>
                <w:lang w:val="ru-RU"/>
              </w:rPr>
            </w:pPr>
            <w:r>
              <w:rPr>
                <w:bCs/>
                <w:szCs w:val="22"/>
                <w:lang w:val="ru-RU"/>
              </w:rPr>
              <w:t xml:space="preserve">В случае реорганизации участника оптового рынка путем его присоединения к юридическому лицу, которое с даты завершения реорганизации приобретает статус субъекта оптового рынка, АО «АТС» в отношении расчетного периода, в котором произошло завершение реорганизации, выполняет расчеты, предусмотренные </w:t>
            </w:r>
            <w:r>
              <w:rPr>
                <w:bCs/>
                <w:i/>
                <w:szCs w:val="22"/>
                <w:lang w:val="ru-RU"/>
              </w:rPr>
              <w:t>Договором о присоединении к торговой системе оптового рынка</w:t>
            </w:r>
            <w:r>
              <w:rPr>
                <w:bCs/>
                <w:szCs w:val="22"/>
                <w:lang w:val="ru-RU"/>
              </w:rPr>
              <w:t xml:space="preserve">, формирует реестры обязательств/требований и иные документы и направляет их в адрес ЦФР </w:t>
            </w:r>
            <w:r>
              <w:rPr>
                <w:bCs/>
                <w:szCs w:val="22"/>
                <w:highlight w:val="yellow"/>
                <w:lang w:val="ru-RU"/>
              </w:rPr>
              <w:t>и</w:t>
            </w:r>
            <w:r>
              <w:rPr>
                <w:bCs/>
                <w:szCs w:val="22"/>
                <w:lang w:val="ru-RU"/>
              </w:rPr>
              <w:t xml:space="preserve"> </w:t>
            </w:r>
            <w:r>
              <w:rPr>
                <w:bCs/>
                <w:szCs w:val="22"/>
                <w:highlight w:val="yellow"/>
                <w:lang w:val="ru-RU"/>
              </w:rPr>
              <w:t>участников</w:t>
            </w:r>
            <w:r>
              <w:rPr>
                <w:bCs/>
                <w:szCs w:val="22"/>
                <w:lang w:val="ru-RU"/>
              </w:rPr>
              <w:t xml:space="preserve"> оптового рынка </w:t>
            </w:r>
            <w:r>
              <w:rPr>
                <w:bCs/>
                <w:szCs w:val="22"/>
                <w:highlight w:val="yellow"/>
                <w:lang w:val="ru-RU"/>
              </w:rPr>
              <w:t>(</w:t>
            </w:r>
            <w:r>
              <w:rPr>
                <w:bCs/>
                <w:szCs w:val="22"/>
                <w:lang w:val="ru-RU"/>
              </w:rPr>
              <w:t>ФСК</w:t>
            </w:r>
            <w:r>
              <w:rPr>
                <w:bCs/>
                <w:szCs w:val="22"/>
                <w:highlight w:val="yellow"/>
                <w:lang w:val="ru-RU"/>
              </w:rPr>
              <w:t>)</w:t>
            </w:r>
            <w:r>
              <w:rPr>
                <w:bCs/>
                <w:szCs w:val="22"/>
                <w:lang w:val="ru-RU"/>
              </w:rPr>
              <w:t xml:space="preserve"> в отношении правопредшественника и с использованием регистрационной информации правопредшественника. В отношении правопреемника и с использованием регистрационной информации правопреемника АО «АТС» выполняются расчеты, предусмотренные </w:t>
            </w:r>
            <w:r>
              <w:rPr>
                <w:bCs/>
                <w:i/>
                <w:szCs w:val="22"/>
                <w:lang w:val="ru-RU"/>
              </w:rPr>
              <w:t>Договором о присоединении к торговой системе оптового рынка</w:t>
            </w:r>
            <w:r>
              <w:rPr>
                <w:bCs/>
                <w:szCs w:val="22"/>
                <w:lang w:val="ru-RU"/>
              </w:rPr>
              <w:t xml:space="preserve">, формируются реестры обязательств/требований и иные документы и направляются в адрес ЦФР </w:t>
            </w:r>
            <w:r>
              <w:rPr>
                <w:bCs/>
                <w:szCs w:val="22"/>
                <w:highlight w:val="yellow"/>
                <w:lang w:val="ru-RU"/>
              </w:rPr>
              <w:t>и</w:t>
            </w:r>
            <w:r>
              <w:rPr>
                <w:bCs/>
                <w:szCs w:val="22"/>
                <w:lang w:val="ru-RU"/>
              </w:rPr>
              <w:t xml:space="preserve"> </w:t>
            </w:r>
            <w:r>
              <w:rPr>
                <w:bCs/>
                <w:szCs w:val="22"/>
                <w:highlight w:val="yellow"/>
                <w:lang w:val="ru-RU"/>
              </w:rPr>
              <w:t>участников</w:t>
            </w:r>
            <w:r>
              <w:rPr>
                <w:bCs/>
                <w:szCs w:val="22"/>
                <w:lang w:val="ru-RU"/>
              </w:rPr>
              <w:t xml:space="preserve"> оптового рынка </w:t>
            </w:r>
            <w:r>
              <w:rPr>
                <w:bCs/>
                <w:szCs w:val="22"/>
                <w:highlight w:val="yellow"/>
                <w:lang w:val="ru-RU"/>
              </w:rPr>
              <w:t>(</w:t>
            </w:r>
            <w:r>
              <w:rPr>
                <w:bCs/>
                <w:szCs w:val="22"/>
                <w:lang w:val="ru-RU"/>
              </w:rPr>
              <w:t>ФСК</w:t>
            </w:r>
            <w:r>
              <w:rPr>
                <w:bCs/>
                <w:szCs w:val="22"/>
                <w:highlight w:val="yellow"/>
                <w:lang w:val="ru-RU"/>
              </w:rPr>
              <w:t>)</w:t>
            </w:r>
            <w:r w:rsidRPr="00D14D21">
              <w:rPr>
                <w:bCs/>
                <w:szCs w:val="22"/>
                <w:highlight w:val="yellow"/>
                <w:lang w:val="ru-RU"/>
              </w:rPr>
              <w:t>,</w:t>
            </w:r>
            <w:r>
              <w:rPr>
                <w:bCs/>
                <w:szCs w:val="22"/>
                <w:lang w:val="ru-RU"/>
              </w:rPr>
              <w:t xml:space="preserve"> начиная с расчетного периода, следующего за месяцем, в котором завершилась реорганизация.</w:t>
            </w:r>
          </w:p>
          <w:p w14:paraId="6DAB96E9" w14:textId="77777777" w:rsidR="00187756" w:rsidRDefault="00187756" w:rsidP="00876984">
            <w:pPr>
              <w:pStyle w:val="30"/>
              <w:keepNext w:val="0"/>
              <w:widowControl w:val="0"/>
              <w:numPr>
                <w:ilvl w:val="0"/>
                <w:numId w:val="0"/>
              </w:numPr>
              <w:spacing w:before="120" w:after="120" w:line="240" w:lineRule="auto"/>
              <w:jc w:val="both"/>
              <w:rPr>
                <w:rFonts w:ascii="Garamond" w:hAnsi="Garamond"/>
                <w:sz w:val="22"/>
                <w:szCs w:val="22"/>
              </w:rPr>
            </w:pPr>
          </w:p>
        </w:tc>
        <w:tc>
          <w:tcPr>
            <w:tcW w:w="6946" w:type="dxa"/>
          </w:tcPr>
          <w:p w14:paraId="6AC950DE" w14:textId="77777777" w:rsidR="00187756" w:rsidRDefault="00BB5073" w:rsidP="00876984">
            <w:pPr>
              <w:pStyle w:val="30"/>
              <w:keepNext w:val="0"/>
              <w:widowControl w:val="0"/>
              <w:numPr>
                <w:ilvl w:val="0"/>
                <w:numId w:val="0"/>
              </w:numPr>
              <w:spacing w:before="120" w:after="120" w:line="240" w:lineRule="auto"/>
              <w:ind w:firstLine="34"/>
              <w:jc w:val="center"/>
              <w:rPr>
                <w:rFonts w:ascii="Garamond" w:hAnsi="Garamond"/>
                <w:sz w:val="22"/>
                <w:szCs w:val="22"/>
              </w:rPr>
            </w:pPr>
            <w:r>
              <w:rPr>
                <w:rFonts w:ascii="Garamond" w:hAnsi="Garamond"/>
                <w:sz w:val="22"/>
                <w:szCs w:val="22"/>
              </w:rPr>
              <w:t>Особенности проведения расчетов при реорганизации</w:t>
            </w:r>
          </w:p>
          <w:p w14:paraId="7F45972F" w14:textId="4F3AAEDD" w:rsidR="00187756" w:rsidRPr="00A02515" w:rsidRDefault="00BB5073" w:rsidP="00D14D21">
            <w:pPr>
              <w:pStyle w:val="a4"/>
              <w:widowControl w:val="0"/>
              <w:spacing w:before="120" w:after="120"/>
              <w:ind w:firstLine="567"/>
              <w:jc w:val="both"/>
              <w:rPr>
                <w:bCs/>
                <w:szCs w:val="22"/>
                <w:lang w:val="ru-RU"/>
              </w:rPr>
            </w:pPr>
            <w:r>
              <w:rPr>
                <w:bCs/>
                <w:szCs w:val="22"/>
                <w:lang w:val="ru-RU"/>
              </w:rPr>
              <w:t xml:space="preserve">В случае реорганизации участника оптового рынка </w:t>
            </w:r>
            <w:r>
              <w:rPr>
                <w:color w:val="000000"/>
                <w:szCs w:val="22"/>
                <w:highlight w:val="yellow"/>
                <w:lang w:val="ru-RU"/>
              </w:rPr>
              <w:t xml:space="preserve">и (или) </w:t>
            </w:r>
            <w:r>
              <w:rPr>
                <w:color w:val="000000"/>
                <w:spacing w:val="1"/>
                <w:szCs w:val="22"/>
                <w:highlight w:val="yellow"/>
                <w:lang w:val="ru-RU"/>
              </w:rPr>
              <w:t xml:space="preserve">исполнителя услуг по управлению изменением режима потребления </w:t>
            </w:r>
            <w:r>
              <w:rPr>
                <w:color w:val="000000"/>
                <w:szCs w:val="22"/>
                <w:highlight w:val="yellow"/>
                <w:lang w:val="ru-RU"/>
              </w:rPr>
              <w:t xml:space="preserve">электрической энергии </w:t>
            </w:r>
            <w:r w:rsidRPr="00BB5073">
              <w:rPr>
                <w:szCs w:val="22"/>
                <w:highlight w:val="yellow"/>
                <w:lang w:val="ru-RU"/>
              </w:rPr>
              <w:t xml:space="preserve">(в целях настоящего пункта под </w:t>
            </w:r>
            <w:r>
              <w:rPr>
                <w:szCs w:val="22"/>
                <w:highlight w:val="yellow"/>
                <w:lang w:val="ru-RU"/>
              </w:rPr>
              <w:t>«исполнителем услуг по управлению изменением режима потребления электрической энергии» понимается субъект оптового рынка в период с момента возникновения у него права на оказание услуг по управлению изменением режима потребления электрической энергии</w:t>
            </w:r>
            <w:r>
              <w:rPr>
                <w:rFonts w:cs="Garamond"/>
                <w:bCs/>
                <w:szCs w:val="22"/>
                <w:highlight w:val="yellow"/>
                <w:lang w:val="ru-RU" w:eastAsia="ru-RU"/>
              </w:rPr>
              <w:t xml:space="preserve"> и до даты лишения его статуса субъекта оптового рынка), </w:t>
            </w:r>
            <w:r>
              <w:rPr>
                <w:szCs w:val="22"/>
                <w:highlight w:val="yellow"/>
                <w:lang w:val="ru-RU"/>
              </w:rPr>
              <w:t>далее именуемых в настоящем пункте «субъект оптового рынка»</w:t>
            </w:r>
            <w:r>
              <w:rPr>
                <w:szCs w:val="22"/>
                <w:lang w:val="ru-RU"/>
              </w:rPr>
              <w:t>,</w:t>
            </w:r>
            <w:r>
              <w:rPr>
                <w:color w:val="000000"/>
                <w:szCs w:val="22"/>
                <w:lang w:val="ru-RU"/>
              </w:rPr>
              <w:t xml:space="preserve"> </w:t>
            </w:r>
            <w:r>
              <w:rPr>
                <w:bCs/>
                <w:szCs w:val="22"/>
                <w:lang w:val="ru-RU"/>
              </w:rPr>
              <w:t xml:space="preserve"> путем его присоединения к юридическому лицу, которое с даты завершения реорганизации приобретает статус субъекта оптового рынка, АО «АТС» в отношении расчетного периода, в котором произошло завершение реорганизации, выполняет расчеты, предусмотренные </w:t>
            </w:r>
            <w:r>
              <w:rPr>
                <w:bCs/>
                <w:i/>
                <w:szCs w:val="22"/>
                <w:lang w:val="ru-RU"/>
              </w:rPr>
              <w:t>Договором о присоединении к торговой системе оптового рынка</w:t>
            </w:r>
            <w:r>
              <w:rPr>
                <w:bCs/>
                <w:szCs w:val="22"/>
                <w:lang w:val="ru-RU"/>
              </w:rPr>
              <w:t>, формирует реестры обязательств/требований и иные документы и направляет их в адрес ЦФР</w:t>
            </w:r>
            <w:r>
              <w:rPr>
                <w:bCs/>
                <w:szCs w:val="22"/>
                <w:highlight w:val="yellow"/>
                <w:lang w:val="ru-RU"/>
              </w:rPr>
              <w:t>,</w:t>
            </w:r>
            <w:r>
              <w:rPr>
                <w:bCs/>
                <w:szCs w:val="22"/>
                <w:lang w:val="ru-RU"/>
              </w:rPr>
              <w:t xml:space="preserve"> </w:t>
            </w:r>
            <w:r>
              <w:rPr>
                <w:bCs/>
                <w:szCs w:val="22"/>
                <w:highlight w:val="yellow"/>
                <w:lang w:val="ru-RU"/>
              </w:rPr>
              <w:t>субъектов</w:t>
            </w:r>
            <w:r>
              <w:rPr>
                <w:bCs/>
                <w:szCs w:val="22"/>
                <w:lang w:val="ru-RU"/>
              </w:rPr>
              <w:t xml:space="preserve"> оптового рынка</w:t>
            </w:r>
            <w:r>
              <w:rPr>
                <w:bCs/>
                <w:szCs w:val="22"/>
                <w:highlight w:val="yellow"/>
                <w:lang w:val="ru-RU"/>
              </w:rPr>
              <w:t>,</w:t>
            </w:r>
            <w:r>
              <w:rPr>
                <w:bCs/>
                <w:szCs w:val="22"/>
                <w:lang w:val="ru-RU"/>
              </w:rPr>
              <w:t xml:space="preserve"> ФСК в отношении правопредшественника и с использованием регистрационной информации правопредшественника. В отношении правопреемника и с использованием регистрационной информации правопреемника АО «АТС» выполняются расчеты, предусмотренные </w:t>
            </w:r>
            <w:r>
              <w:rPr>
                <w:bCs/>
                <w:i/>
                <w:szCs w:val="22"/>
                <w:lang w:val="ru-RU"/>
              </w:rPr>
              <w:t>Договором о присоединении к торговой системе оптового рынка</w:t>
            </w:r>
            <w:r>
              <w:rPr>
                <w:bCs/>
                <w:szCs w:val="22"/>
                <w:lang w:val="ru-RU"/>
              </w:rPr>
              <w:t>, формируются реестры обязательств/требований и иные документы и направляются в адрес ЦФР</w:t>
            </w:r>
            <w:r>
              <w:rPr>
                <w:bCs/>
                <w:szCs w:val="22"/>
                <w:highlight w:val="yellow"/>
                <w:lang w:val="ru-RU"/>
              </w:rPr>
              <w:t>,</w:t>
            </w:r>
            <w:r>
              <w:rPr>
                <w:bCs/>
                <w:szCs w:val="22"/>
                <w:lang w:val="ru-RU"/>
              </w:rPr>
              <w:t xml:space="preserve"> </w:t>
            </w:r>
            <w:r>
              <w:rPr>
                <w:bCs/>
                <w:szCs w:val="22"/>
                <w:highlight w:val="yellow"/>
                <w:lang w:val="ru-RU"/>
              </w:rPr>
              <w:t>субъектов</w:t>
            </w:r>
            <w:r>
              <w:rPr>
                <w:bCs/>
                <w:szCs w:val="22"/>
                <w:lang w:val="ru-RU"/>
              </w:rPr>
              <w:t xml:space="preserve"> оптового рынка</w:t>
            </w:r>
            <w:r>
              <w:rPr>
                <w:bCs/>
                <w:szCs w:val="22"/>
                <w:highlight w:val="yellow"/>
                <w:lang w:val="ru-RU"/>
              </w:rPr>
              <w:t>,</w:t>
            </w:r>
            <w:r>
              <w:rPr>
                <w:bCs/>
                <w:szCs w:val="22"/>
                <w:lang w:val="ru-RU"/>
              </w:rPr>
              <w:t xml:space="preserve"> ФСК начиная с расчетного периода, следующего за месяцем, в котором завершилась реорганизация.</w:t>
            </w:r>
          </w:p>
        </w:tc>
      </w:tr>
      <w:tr w:rsidR="00187756" w14:paraId="6B260FCD" w14:textId="77777777">
        <w:trPr>
          <w:trHeight w:val="435"/>
        </w:trPr>
        <w:tc>
          <w:tcPr>
            <w:tcW w:w="988" w:type="dxa"/>
            <w:vAlign w:val="center"/>
          </w:tcPr>
          <w:p w14:paraId="6017BB05"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2.7</w:t>
            </w:r>
          </w:p>
        </w:tc>
        <w:tc>
          <w:tcPr>
            <w:tcW w:w="6945" w:type="dxa"/>
          </w:tcPr>
          <w:p w14:paraId="096EA728" w14:textId="77777777" w:rsidR="00187756" w:rsidRDefault="00BB5073" w:rsidP="00876984">
            <w:pPr>
              <w:pStyle w:val="11"/>
              <w:keepNext w:val="0"/>
              <w:widowControl w:val="0"/>
              <w:spacing w:before="120" w:after="120"/>
            </w:pPr>
            <w:r>
              <w:t xml:space="preserve">Особенности проведения платежей и предоставления документов при реорганизации </w:t>
            </w:r>
            <w:r>
              <w:rPr>
                <w:highlight w:val="yellow"/>
              </w:rPr>
              <w:t>участника</w:t>
            </w:r>
            <w:r>
              <w:t xml:space="preserve"> оптового рынка</w:t>
            </w:r>
          </w:p>
          <w:p w14:paraId="67CC3A47" w14:textId="77777777" w:rsidR="00187756" w:rsidRDefault="00BB5073" w:rsidP="00876984">
            <w:pPr>
              <w:widowControl w:val="0"/>
              <w:tabs>
                <w:tab w:val="left" w:pos="885"/>
              </w:tabs>
              <w:spacing w:before="120" w:after="120" w:line="240" w:lineRule="auto"/>
              <w:ind w:firstLine="567"/>
              <w:jc w:val="both"/>
              <w:outlineLvl w:val="1"/>
              <w:rPr>
                <w:rFonts w:ascii="Garamond" w:hAnsi="Garamond"/>
              </w:rPr>
            </w:pPr>
            <w:r>
              <w:rPr>
                <w:rFonts w:ascii="Garamond" w:hAnsi="Garamond"/>
                <w:color w:val="000000"/>
              </w:rPr>
              <w:t xml:space="preserve">В случае если правопреемник реорганизованного участника оптового рынка по обязательствам по договорам на оптовом рынке является </w:t>
            </w:r>
            <w:r>
              <w:rPr>
                <w:rFonts w:ascii="Garamond" w:hAnsi="Garamond"/>
                <w:color w:val="000000"/>
                <w:highlight w:val="yellow"/>
              </w:rPr>
              <w:t>участником</w:t>
            </w:r>
            <w:r>
              <w:rPr>
                <w:rFonts w:ascii="Garamond" w:hAnsi="Garamond"/>
                <w:color w:val="000000"/>
              </w:rPr>
              <w:t xml:space="preserve"> оптового рынка и ЦФР получена информация о завершении реорганизации </w:t>
            </w:r>
            <w:r>
              <w:rPr>
                <w:rFonts w:ascii="Garamond" w:hAnsi="Garamond"/>
                <w:color w:val="000000"/>
                <w:highlight w:val="yellow"/>
              </w:rPr>
              <w:t>участника</w:t>
            </w:r>
            <w:r>
              <w:rPr>
                <w:rFonts w:ascii="Garamond" w:hAnsi="Garamond"/>
                <w:color w:val="000000"/>
              </w:rPr>
              <w:t xml:space="preserve"> оптового рынка любым из следующих способов:</w:t>
            </w:r>
          </w:p>
          <w:p w14:paraId="20E4A969"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 получение от правопреемника реорганизованного </w:t>
            </w:r>
            <w:r>
              <w:rPr>
                <w:rFonts w:ascii="Garamond" w:hAnsi="Garamond"/>
                <w:highlight w:val="yellow"/>
              </w:rPr>
              <w:t>участника</w:t>
            </w:r>
            <w:r>
              <w:rPr>
                <w:rFonts w:ascii="Garamond" w:hAnsi="Garamond"/>
              </w:rPr>
              <w:t xml:space="preserve"> оптового рынка надлежащим образом заверенных документов, подтверждающих завершение реорганизации;</w:t>
            </w:r>
          </w:p>
          <w:p w14:paraId="7F43DF08"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rPr>
              <w:t xml:space="preserve">– получение от </w:t>
            </w:r>
            <w:proofErr w:type="gramStart"/>
            <w:r>
              <w:rPr>
                <w:rFonts w:ascii="Garamond" w:hAnsi="Garamond"/>
              </w:rPr>
              <w:t>КО уведомления</w:t>
            </w:r>
            <w:proofErr w:type="gramEnd"/>
            <w:r>
              <w:rPr>
                <w:rFonts w:ascii="Garamond" w:hAnsi="Garamond"/>
              </w:rPr>
              <w:t xml:space="preserve"> </w:t>
            </w:r>
            <w:r>
              <w:rPr>
                <w:rFonts w:ascii="Garamond" w:hAnsi="Garamond"/>
                <w:color w:val="000000"/>
              </w:rPr>
              <w:t xml:space="preserve">о завершении реорганизации </w:t>
            </w:r>
            <w:r>
              <w:rPr>
                <w:rFonts w:ascii="Garamond" w:hAnsi="Garamond"/>
                <w:color w:val="000000"/>
                <w:highlight w:val="yellow"/>
              </w:rPr>
              <w:t>участника</w:t>
            </w:r>
            <w:r>
              <w:rPr>
                <w:rFonts w:ascii="Garamond" w:hAnsi="Garamond"/>
                <w:color w:val="000000"/>
              </w:rPr>
              <w:t xml:space="preserve"> оптового рынка в соответствии с </w:t>
            </w:r>
            <w:r>
              <w:rPr>
                <w:rFonts w:ascii="Garamond" w:hAnsi="Garamond"/>
                <w:i/>
                <w:color w:val="000000"/>
              </w:rPr>
              <w:t>Положением о порядке получения статуса субъекта оптового рынка и ведения реестра субъектов оптового рынка</w:t>
            </w:r>
            <w:r>
              <w:rPr>
                <w:rFonts w:ascii="Garamond" w:hAnsi="Garamond"/>
                <w:color w:val="000000"/>
              </w:rPr>
              <w:t xml:space="preserve"> (Приложение № 1.1 к </w:t>
            </w:r>
            <w:r>
              <w:rPr>
                <w:rFonts w:ascii="Garamond" w:hAnsi="Garamond"/>
                <w:i/>
                <w:color w:val="000000"/>
              </w:rPr>
              <w:t>Договору о присоединении к торговой системе оптового рынка</w:t>
            </w:r>
            <w:r>
              <w:rPr>
                <w:rFonts w:ascii="Garamond" w:hAnsi="Garamond"/>
                <w:color w:val="000000"/>
              </w:rPr>
              <w:t>);</w:t>
            </w:r>
          </w:p>
          <w:p w14:paraId="69D03774"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r>
              <w:rPr>
                <w:rFonts w:ascii="Garamond" w:hAnsi="Garamond"/>
                <w:color w:val="000000"/>
              </w:rPr>
              <w:t xml:space="preserve"> иным способом при условии наличия </w:t>
            </w:r>
            <w:r>
              <w:rPr>
                <w:rFonts w:ascii="Garamond" w:hAnsi="Garamond" w:cs="Arial"/>
                <w:lang w:eastAsia="ru-RU"/>
              </w:rPr>
              <w:t xml:space="preserve">в Едином государственном реестре юридических лиц сведений о завершении реорганизации </w:t>
            </w:r>
            <w:r>
              <w:rPr>
                <w:rFonts w:ascii="Garamond" w:hAnsi="Garamond" w:cs="Arial"/>
                <w:highlight w:val="yellow"/>
                <w:lang w:eastAsia="ru-RU"/>
              </w:rPr>
              <w:t>участника</w:t>
            </w:r>
            <w:r>
              <w:rPr>
                <w:rFonts w:ascii="Garamond" w:hAnsi="Garamond" w:cs="Arial"/>
                <w:lang w:eastAsia="ru-RU"/>
              </w:rPr>
              <w:t xml:space="preserve"> оптового рынка, –</w:t>
            </w:r>
          </w:p>
          <w:p w14:paraId="73EC5F97" w14:textId="77777777" w:rsidR="00187756" w:rsidRDefault="00BB5073" w:rsidP="00876984">
            <w:pPr>
              <w:widowControl w:val="0"/>
              <w:spacing w:before="120" w:after="120" w:line="240" w:lineRule="auto"/>
              <w:jc w:val="both"/>
              <w:rPr>
                <w:rFonts w:ascii="Garamond" w:hAnsi="Garamond"/>
                <w:color w:val="000000"/>
                <w:lang w:eastAsia="ru-RU"/>
              </w:rPr>
            </w:pPr>
            <w:r>
              <w:rPr>
                <w:rFonts w:ascii="Garamond" w:hAnsi="Garamond"/>
                <w:color w:val="000000"/>
                <w:lang w:eastAsia="ru-RU"/>
              </w:rPr>
              <w:t>платежи проводятся следующим образом:</w:t>
            </w:r>
          </w:p>
          <w:p w14:paraId="4E1C06C3"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до даты получения (включительно) ЦФР информации о завершении реорганизации </w:t>
            </w:r>
            <w:r>
              <w:rPr>
                <w:rFonts w:ascii="Garamond" w:hAnsi="Garamond"/>
                <w:color w:val="000000"/>
                <w:highlight w:val="yellow"/>
              </w:rPr>
              <w:t>участника</w:t>
            </w:r>
            <w:r>
              <w:rPr>
                <w:rFonts w:ascii="Garamond" w:hAnsi="Garamond"/>
                <w:color w:val="000000"/>
              </w:rPr>
              <w:t xml:space="preserve"> оптового рынка, при условии наличия сведений о торговом счете правопредшественника в Информации об остатках на торговых счетах </w:t>
            </w:r>
            <w:r>
              <w:rPr>
                <w:rFonts w:ascii="Garamond" w:hAnsi="Garamond"/>
                <w:color w:val="000000"/>
                <w:highlight w:val="yellow"/>
              </w:rPr>
              <w:t>участников оптового рынка</w:t>
            </w:r>
            <w:r>
              <w:rPr>
                <w:rFonts w:ascii="Garamond" w:hAnsi="Garamond"/>
                <w:color w:val="000000"/>
              </w:rPr>
              <w:t xml:space="preserve">, направляемой уполномоченной кредитной организацией в ЦФР в соответствии с порядком, предусмотренным приложением 54 к настоящему Регламенту, обязательства/требования реорганизованного </w:t>
            </w:r>
            <w:r>
              <w:rPr>
                <w:rFonts w:ascii="Garamond" w:hAnsi="Garamond"/>
                <w:color w:val="000000"/>
                <w:highlight w:val="yellow"/>
              </w:rPr>
              <w:t>участника</w:t>
            </w:r>
            <w:r>
              <w:rPr>
                <w:rFonts w:ascii="Garamond" w:hAnsi="Garamond"/>
                <w:color w:val="000000"/>
              </w:rPr>
              <w:t xml:space="preserve"> оптового рынка исполняются путем оплаты (зачисления) денежных средств с (на) торгового (-</w:t>
            </w:r>
            <w:proofErr w:type="spellStart"/>
            <w:r>
              <w:rPr>
                <w:rFonts w:ascii="Garamond" w:hAnsi="Garamond"/>
                <w:color w:val="000000"/>
              </w:rPr>
              <w:t>ый</w:t>
            </w:r>
            <w:proofErr w:type="spellEnd"/>
            <w:r>
              <w:rPr>
                <w:rFonts w:ascii="Garamond" w:hAnsi="Garamond"/>
                <w:color w:val="000000"/>
              </w:rPr>
              <w:t>) счета (счет) правопредшественника в соответствии с календарной очередностью, предусмотренной настоящим Регламентом;</w:t>
            </w:r>
          </w:p>
          <w:p w14:paraId="243C37B1"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с рабочего дня, следующего за датой получения ЦФР информации о завершении реорганизации </w:t>
            </w:r>
            <w:r>
              <w:rPr>
                <w:rFonts w:ascii="Garamond" w:hAnsi="Garamond"/>
                <w:color w:val="000000"/>
                <w:highlight w:val="yellow"/>
              </w:rPr>
              <w:t>участника</w:t>
            </w:r>
            <w:r>
              <w:rPr>
                <w:rFonts w:ascii="Garamond" w:hAnsi="Garamond"/>
                <w:color w:val="000000"/>
              </w:rPr>
              <w:t xml:space="preserve"> оптового рынка, обязательства/требования реорганизованного </w:t>
            </w:r>
            <w:r>
              <w:rPr>
                <w:rFonts w:ascii="Garamond" w:hAnsi="Garamond"/>
                <w:color w:val="000000"/>
                <w:highlight w:val="yellow"/>
              </w:rPr>
              <w:t>участника</w:t>
            </w:r>
            <w:r>
              <w:rPr>
                <w:rFonts w:ascii="Garamond" w:hAnsi="Garamond"/>
                <w:color w:val="000000"/>
              </w:rPr>
              <w:t xml:space="preserve"> оптового рынка исполняются путем оплаты (зачисления) денежных средств с (на) торгового (-</w:t>
            </w:r>
            <w:proofErr w:type="spellStart"/>
            <w:r>
              <w:rPr>
                <w:rFonts w:ascii="Garamond" w:hAnsi="Garamond"/>
                <w:color w:val="000000"/>
              </w:rPr>
              <w:t>ый</w:t>
            </w:r>
            <w:proofErr w:type="spellEnd"/>
            <w:r>
              <w:rPr>
                <w:rFonts w:ascii="Garamond" w:hAnsi="Garamond"/>
                <w:color w:val="000000"/>
              </w:rPr>
              <w:t>) счета (счет) правопреемника в соответствии с календарной очередностью, предусмотренной настоящим Регламентом.</w:t>
            </w:r>
          </w:p>
          <w:p w14:paraId="35313467"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С рабочего дня, следующего за датой получения ЦФР информации о завершении реорганизации </w:t>
            </w:r>
            <w:r>
              <w:rPr>
                <w:rFonts w:ascii="Garamond" w:hAnsi="Garamond"/>
                <w:color w:val="000000"/>
                <w:highlight w:val="yellow"/>
              </w:rPr>
              <w:t>участника</w:t>
            </w:r>
            <w:r>
              <w:rPr>
                <w:rFonts w:ascii="Garamond" w:hAnsi="Garamond"/>
                <w:color w:val="000000"/>
              </w:rPr>
              <w:t xml:space="preserve"> оптового рынка, ЦФР прекращает учет обязательств по оплате электрической энергии и (или) мощности по всем договорам, заключенным в соответствии с </w:t>
            </w:r>
            <w:r>
              <w:rPr>
                <w:rFonts w:ascii="Garamond" w:hAnsi="Garamond"/>
                <w:i/>
                <w:color w:val="000000"/>
              </w:rPr>
              <w:t>Договором о присоединении к торговой системе оптового рынка</w:t>
            </w:r>
            <w:r>
              <w:rPr>
                <w:rFonts w:ascii="Garamond" w:hAnsi="Garamond"/>
                <w:color w:val="000000"/>
              </w:rPr>
              <w:t>, в случае совпадения должника и кредитора в обязательстве в одном лице.</w:t>
            </w:r>
          </w:p>
          <w:p w14:paraId="3BB4289D" w14:textId="77777777" w:rsidR="00187756" w:rsidRDefault="00BB5073" w:rsidP="00876984">
            <w:pPr>
              <w:widowControl w:val="0"/>
              <w:spacing w:before="120" w:after="120" w:line="240" w:lineRule="auto"/>
              <w:ind w:firstLine="567"/>
              <w:jc w:val="both"/>
              <w:rPr>
                <w:rFonts w:ascii="Garamond" w:hAnsi="Garamond"/>
                <w:color w:val="000000"/>
                <w:lang w:eastAsia="ru-RU"/>
              </w:rPr>
            </w:pPr>
            <w:r>
              <w:rPr>
                <w:rFonts w:ascii="Garamond" w:hAnsi="Garamond"/>
                <w:bCs/>
              </w:rPr>
              <w:t>В отчетах по</w:t>
            </w:r>
            <w:r>
              <w:rPr>
                <w:rFonts w:ascii="Garamond" w:hAnsi="Garamond"/>
                <w:color w:val="000000"/>
                <w:lang w:eastAsia="ru-RU"/>
              </w:rPr>
              <w:t xml:space="preserve"> форме приложений 5, 66, 29а, 29б к настоящему Регламенту, а также в расширенном отчете, являющемся приложением к Отчету комиссионера,</w:t>
            </w:r>
            <w:r>
              <w:rPr>
                <w:rFonts w:ascii="Garamond" w:hAnsi="Garamond"/>
              </w:rPr>
              <w:t xml:space="preserve"> </w:t>
            </w:r>
            <w:r>
              <w:rPr>
                <w:rFonts w:ascii="Garamond" w:hAnsi="Garamond"/>
                <w:color w:val="000000"/>
                <w:lang w:eastAsia="ru-RU"/>
              </w:rPr>
              <w:t xml:space="preserve">за расчетный период, в котором завершена реорганизация </w:t>
            </w:r>
            <w:r>
              <w:rPr>
                <w:rFonts w:ascii="Garamond" w:hAnsi="Garamond"/>
                <w:color w:val="000000"/>
                <w:highlight w:val="yellow"/>
                <w:lang w:eastAsia="ru-RU"/>
              </w:rPr>
              <w:t>участника оптового рынка</w:t>
            </w:r>
            <w:r>
              <w:rPr>
                <w:rFonts w:ascii="Garamond" w:hAnsi="Garamond"/>
                <w:color w:val="000000"/>
                <w:lang w:eastAsia="ru-RU"/>
              </w:rPr>
              <w:t xml:space="preserve"> ЦФР указывает правопреемника.</w:t>
            </w:r>
          </w:p>
          <w:p w14:paraId="0986D6AC"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lang w:eastAsia="ru-RU"/>
              </w:rPr>
              <w:t xml:space="preserve">В отчетах </w:t>
            </w:r>
            <w:r>
              <w:rPr>
                <w:rFonts w:ascii="Garamond" w:hAnsi="Garamond"/>
                <w:color w:val="000000"/>
              </w:rPr>
              <w:t>по форме приложений 32 и 117 к настоящему Регламенту ЦФР указывает:</w:t>
            </w:r>
          </w:p>
          <w:p w14:paraId="14E62A7A"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правопредшественника, если дата, на которую сформирован отчет, наступила до даты получения ЦФР информации о завершении реорганизации; </w:t>
            </w:r>
          </w:p>
          <w:p w14:paraId="5CF84151" w14:textId="77777777" w:rsidR="00187756" w:rsidRDefault="00BB5073" w:rsidP="00876984">
            <w:pPr>
              <w:widowControl w:val="0"/>
              <w:spacing w:before="120" w:after="120" w:line="240" w:lineRule="auto"/>
              <w:ind w:firstLine="567"/>
              <w:jc w:val="both"/>
              <w:rPr>
                <w:rFonts w:ascii="Garamond" w:hAnsi="Garamond"/>
                <w:color w:val="000000"/>
                <w:lang w:eastAsia="ru-RU"/>
              </w:rPr>
            </w:pPr>
            <w:r>
              <w:rPr>
                <w:rFonts w:ascii="Garamond" w:hAnsi="Garamond"/>
                <w:color w:val="000000"/>
              </w:rPr>
              <w:t xml:space="preserve">– правопреемника, если дата, на которую сформирован отчет, совпадает либо наступила позднее даты получения ЦФР информации о завершении реорганизации. </w:t>
            </w:r>
          </w:p>
          <w:p w14:paraId="3AEEA6B4" w14:textId="77777777" w:rsidR="00187756" w:rsidRDefault="00BB5073" w:rsidP="00876984">
            <w:pPr>
              <w:pStyle w:val="21"/>
              <w:widowControl w:val="0"/>
              <w:spacing w:before="120" w:line="240" w:lineRule="auto"/>
              <w:ind w:firstLine="567"/>
              <w:jc w:val="both"/>
              <w:rPr>
                <w:rFonts w:ascii="Garamond" w:hAnsi="Garamond"/>
                <w:bCs/>
                <w:sz w:val="22"/>
                <w:szCs w:val="22"/>
              </w:rPr>
            </w:pPr>
            <w:r>
              <w:rPr>
                <w:rFonts w:ascii="Garamond" w:hAnsi="Garamond"/>
                <w:color w:val="000000"/>
                <w:sz w:val="22"/>
                <w:szCs w:val="22"/>
              </w:rPr>
              <w:t>В отчетах по форме приложений 16, 23, 25, 58, 67 к настоящему Регламенту с рабочего дня, следующего за датой получения ЦФР информации о завершении реорганизации, ЦФР указывает правопреемника.</w:t>
            </w:r>
          </w:p>
          <w:p w14:paraId="707E1EE7" w14:textId="77777777" w:rsidR="00187756" w:rsidRDefault="00BB5073" w:rsidP="00876984">
            <w:pPr>
              <w:pStyle w:val="21"/>
              <w:widowControl w:val="0"/>
              <w:spacing w:before="120" w:line="240" w:lineRule="auto"/>
              <w:ind w:firstLine="627"/>
              <w:jc w:val="both"/>
              <w:rPr>
                <w:rFonts w:ascii="Garamond" w:hAnsi="Garamond"/>
                <w:bCs/>
                <w:sz w:val="22"/>
                <w:szCs w:val="22"/>
              </w:rPr>
            </w:pPr>
            <w:r>
              <w:rPr>
                <w:rFonts w:ascii="Garamond" w:hAnsi="Garamond"/>
                <w:bCs/>
                <w:sz w:val="22"/>
                <w:szCs w:val="22"/>
              </w:rPr>
              <w:t xml:space="preserve">Первичные учетные документы, счета-фактуры за расчетный период, предшествующий месяцу, в котором завершена реорганизация </w:t>
            </w:r>
            <w:r>
              <w:rPr>
                <w:rFonts w:ascii="Garamond" w:hAnsi="Garamond"/>
                <w:bCs/>
                <w:sz w:val="22"/>
                <w:szCs w:val="22"/>
                <w:highlight w:val="yellow"/>
              </w:rPr>
              <w:t>участника</w:t>
            </w:r>
            <w:r>
              <w:rPr>
                <w:rFonts w:ascii="Garamond" w:hAnsi="Garamond"/>
                <w:bCs/>
                <w:sz w:val="22"/>
                <w:szCs w:val="22"/>
              </w:rPr>
              <w:t xml:space="preserve"> оптового рынка, а также акты сверки расчетов за квартал, последний месяц которого предшествует месяцу, в котором завершена реорганизация </w:t>
            </w:r>
            <w:r>
              <w:rPr>
                <w:rFonts w:ascii="Garamond" w:hAnsi="Garamond"/>
                <w:bCs/>
                <w:sz w:val="22"/>
                <w:szCs w:val="22"/>
                <w:highlight w:val="yellow"/>
              </w:rPr>
              <w:t>участника</w:t>
            </w:r>
            <w:r>
              <w:rPr>
                <w:rFonts w:ascii="Garamond" w:hAnsi="Garamond"/>
                <w:bCs/>
                <w:sz w:val="22"/>
                <w:szCs w:val="22"/>
              </w:rPr>
              <w:t xml:space="preserve"> оптового рынка, формируются ЦФР в отношении </w:t>
            </w:r>
            <w:r>
              <w:rPr>
                <w:rFonts w:ascii="Garamond" w:hAnsi="Garamond"/>
                <w:bCs/>
                <w:sz w:val="22"/>
                <w:szCs w:val="22"/>
                <w:highlight w:val="yellow"/>
              </w:rPr>
              <w:t>участника</w:t>
            </w:r>
            <w:r>
              <w:rPr>
                <w:rFonts w:ascii="Garamond" w:hAnsi="Garamond"/>
                <w:bCs/>
                <w:sz w:val="22"/>
                <w:szCs w:val="22"/>
              </w:rPr>
              <w:t xml:space="preserve"> оптового рынка – правопредшественника (с использованием регистрационной информации правопредшественника) и предоставляются </w:t>
            </w:r>
            <w:r>
              <w:rPr>
                <w:rFonts w:ascii="Garamond" w:hAnsi="Garamond"/>
                <w:bCs/>
                <w:sz w:val="22"/>
                <w:szCs w:val="22"/>
                <w:highlight w:val="yellow"/>
              </w:rPr>
              <w:t>участнику</w:t>
            </w:r>
            <w:r>
              <w:rPr>
                <w:rFonts w:ascii="Garamond" w:hAnsi="Garamond"/>
                <w:bCs/>
                <w:sz w:val="22"/>
                <w:szCs w:val="22"/>
              </w:rPr>
              <w:t xml:space="preserve"> оптового рынка:</w:t>
            </w:r>
          </w:p>
          <w:p w14:paraId="31748A1E" w14:textId="77777777" w:rsidR="00187756" w:rsidRDefault="00BB5073" w:rsidP="00876984">
            <w:pPr>
              <w:pStyle w:val="21"/>
              <w:widowControl w:val="0"/>
              <w:tabs>
                <w:tab w:val="left" w:pos="709"/>
              </w:tabs>
              <w:spacing w:before="120" w:line="240" w:lineRule="auto"/>
              <w:ind w:firstLine="627"/>
              <w:jc w:val="both"/>
              <w:rPr>
                <w:rFonts w:ascii="Garamond" w:hAnsi="Garamond"/>
                <w:bCs/>
                <w:sz w:val="22"/>
                <w:szCs w:val="22"/>
              </w:rPr>
            </w:pPr>
            <w:r>
              <w:rPr>
                <w:rFonts w:ascii="Garamond" w:hAnsi="Garamond"/>
                <w:bCs/>
                <w:sz w:val="22"/>
                <w:szCs w:val="22"/>
              </w:rPr>
              <w:t xml:space="preserve">– правопредшественнику (с использованием регистрационной информации правопредшественника) в случае, если они направляются не позднее даты получения (включительно) ЦФР </w:t>
            </w:r>
            <w:r>
              <w:rPr>
                <w:rFonts w:ascii="Garamond" w:hAnsi="Garamond"/>
                <w:color w:val="000000"/>
                <w:sz w:val="22"/>
                <w:szCs w:val="22"/>
              </w:rPr>
              <w:t>информации</w:t>
            </w:r>
            <w:r>
              <w:rPr>
                <w:rFonts w:ascii="Garamond" w:hAnsi="Garamond"/>
                <w:bCs/>
                <w:sz w:val="22"/>
                <w:szCs w:val="22"/>
              </w:rPr>
              <w:t xml:space="preserve"> о завершении реорганизации </w:t>
            </w:r>
            <w:r>
              <w:rPr>
                <w:rFonts w:ascii="Garamond" w:hAnsi="Garamond"/>
                <w:bCs/>
                <w:sz w:val="22"/>
                <w:szCs w:val="22"/>
                <w:highlight w:val="yellow"/>
              </w:rPr>
              <w:t>участника</w:t>
            </w:r>
            <w:r>
              <w:rPr>
                <w:rFonts w:ascii="Garamond" w:hAnsi="Garamond"/>
                <w:bCs/>
                <w:sz w:val="22"/>
                <w:szCs w:val="22"/>
              </w:rPr>
              <w:t xml:space="preserve"> оптового рынка в соответствии с </w:t>
            </w:r>
            <w:r>
              <w:rPr>
                <w:rFonts w:ascii="Garamond" w:hAnsi="Garamond"/>
                <w:bCs/>
                <w:i/>
                <w:sz w:val="22"/>
                <w:szCs w:val="22"/>
              </w:rPr>
              <w:t>Положением о порядке получения статуса субъекта оптового рынка и ведения реестра субъектов оптового рынка</w:t>
            </w:r>
            <w:r>
              <w:rPr>
                <w:rFonts w:ascii="Garamond" w:hAnsi="Garamond"/>
                <w:bCs/>
                <w:sz w:val="22"/>
                <w:szCs w:val="22"/>
              </w:rPr>
              <w:t xml:space="preserve"> (Приложение № 1.1 к </w:t>
            </w:r>
            <w:r>
              <w:rPr>
                <w:rFonts w:ascii="Garamond" w:hAnsi="Garamond"/>
                <w:bCs/>
                <w:i/>
                <w:sz w:val="22"/>
                <w:szCs w:val="22"/>
              </w:rPr>
              <w:t>Договору о присоединении к торговой системе оптового рынка</w:t>
            </w:r>
            <w:r>
              <w:rPr>
                <w:rFonts w:ascii="Garamond" w:hAnsi="Garamond"/>
                <w:bCs/>
                <w:sz w:val="22"/>
                <w:szCs w:val="22"/>
              </w:rPr>
              <w:t xml:space="preserve">), в отношении </w:t>
            </w:r>
            <w:r>
              <w:rPr>
                <w:rFonts w:ascii="Garamond" w:hAnsi="Garamond"/>
                <w:bCs/>
                <w:sz w:val="22"/>
                <w:szCs w:val="22"/>
                <w:highlight w:val="yellow"/>
              </w:rPr>
              <w:t>участника</w:t>
            </w:r>
            <w:r>
              <w:rPr>
                <w:rFonts w:ascii="Garamond" w:hAnsi="Garamond"/>
                <w:bCs/>
                <w:sz w:val="22"/>
                <w:szCs w:val="22"/>
              </w:rPr>
              <w:t xml:space="preserve"> оптового рынка – правопредшественника;</w:t>
            </w:r>
          </w:p>
          <w:p w14:paraId="5EE360A9" w14:textId="77777777" w:rsidR="00187756" w:rsidRDefault="00BB5073" w:rsidP="00876984">
            <w:pPr>
              <w:widowControl w:val="0"/>
              <w:spacing w:before="120" w:after="120" w:line="240" w:lineRule="auto"/>
              <w:ind w:firstLine="627"/>
              <w:jc w:val="both"/>
              <w:rPr>
                <w:rFonts w:ascii="Garamond" w:hAnsi="Garamond"/>
                <w:bCs/>
              </w:rPr>
            </w:pPr>
            <w:r>
              <w:rPr>
                <w:rFonts w:ascii="Garamond" w:hAnsi="Garamond"/>
                <w:bCs/>
              </w:rPr>
              <w:t xml:space="preserve">– правопреемнику (с использованием регистрационной информации правопреемника) в случае, если они направляются с рабочего дня, следующего за датой получения ЦФР </w:t>
            </w:r>
            <w:r>
              <w:rPr>
                <w:rFonts w:ascii="Garamond" w:hAnsi="Garamond"/>
                <w:color w:val="000000"/>
              </w:rPr>
              <w:t>информации</w:t>
            </w:r>
            <w:r>
              <w:rPr>
                <w:rFonts w:ascii="Garamond" w:hAnsi="Garamond"/>
                <w:bCs/>
              </w:rPr>
              <w:t xml:space="preserve"> о завершении реорганизации </w:t>
            </w:r>
            <w:r>
              <w:rPr>
                <w:rFonts w:ascii="Garamond" w:hAnsi="Garamond"/>
                <w:bCs/>
                <w:highlight w:val="yellow"/>
              </w:rPr>
              <w:t>участника</w:t>
            </w:r>
            <w:r>
              <w:rPr>
                <w:rFonts w:ascii="Garamond" w:hAnsi="Garamond"/>
                <w:bCs/>
              </w:rPr>
              <w:t xml:space="preserve"> оптового рынка в соответствии с </w:t>
            </w:r>
            <w:r>
              <w:rPr>
                <w:rFonts w:ascii="Garamond" w:hAnsi="Garamond"/>
                <w:bCs/>
                <w:i/>
              </w:rPr>
              <w:t>Положением о порядке получения статуса субъекта оптового рынка и ведения реестра субъектов оптового рынка</w:t>
            </w:r>
            <w:r>
              <w:rPr>
                <w:rFonts w:ascii="Garamond" w:hAnsi="Garamond"/>
                <w:bCs/>
              </w:rPr>
              <w:t xml:space="preserve"> (Приложение № 1.1 к </w:t>
            </w:r>
            <w:r>
              <w:rPr>
                <w:rFonts w:ascii="Garamond" w:hAnsi="Garamond"/>
                <w:bCs/>
                <w:i/>
              </w:rPr>
              <w:t>Договору о присоединении к торговой системе оптового рынка</w:t>
            </w:r>
            <w:r>
              <w:rPr>
                <w:rFonts w:ascii="Garamond" w:hAnsi="Garamond"/>
                <w:bCs/>
              </w:rPr>
              <w:t xml:space="preserve">), в отношении </w:t>
            </w:r>
            <w:r>
              <w:rPr>
                <w:rFonts w:ascii="Garamond" w:hAnsi="Garamond"/>
                <w:bCs/>
                <w:highlight w:val="yellow"/>
              </w:rPr>
              <w:t>участника</w:t>
            </w:r>
            <w:r>
              <w:rPr>
                <w:rFonts w:ascii="Garamond" w:hAnsi="Garamond"/>
                <w:bCs/>
              </w:rPr>
              <w:t xml:space="preserve"> оптового рынка – правопредшественника, если иное не предусмотрено непосредственным указанием правопреемника.</w:t>
            </w:r>
          </w:p>
          <w:p w14:paraId="54002356" w14:textId="77777777" w:rsidR="00187756" w:rsidRDefault="00BB5073" w:rsidP="00876984">
            <w:pPr>
              <w:widowControl w:val="0"/>
              <w:spacing w:before="120" w:after="120" w:line="240" w:lineRule="auto"/>
              <w:ind w:firstLine="627"/>
              <w:jc w:val="both"/>
              <w:rPr>
                <w:rFonts w:ascii="Garamond" w:hAnsi="Garamond"/>
                <w:bCs/>
              </w:rPr>
            </w:pPr>
            <w:r>
              <w:rPr>
                <w:rFonts w:ascii="Garamond" w:hAnsi="Garamond"/>
                <w:bCs/>
              </w:rPr>
              <w:t xml:space="preserve">Первичные учетные документы, счета-фактуры и акты сверки расчетов за расчетный период, в котором завершена реорганизация </w:t>
            </w:r>
            <w:r>
              <w:rPr>
                <w:rFonts w:ascii="Garamond" w:hAnsi="Garamond"/>
                <w:bCs/>
                <w:highlight w:val="yellow"/>
              </w:rPr>
              <w:t>участника</w:t>
            </w:r>
            <w:r>
              <w:rPr>
                <w:rFonts w:ascii="Garamond" w:hAnsi="Garamond"/>
                <w:bCs/>
              </w:rPr>
              <w:t xml:space="preserve"> оптового рынка, </w:t>
            </w:r>
            <w:r>
              <w:rPr>
                <w:rFonts w:ascii="Garamond" w:hAnsi="Garamond"/>
                <w:bCs/>
                <w:lang w:eastAsia="ru-RU"/>
              </w:rPr>
              <w:t xml:space="preserve">а также акты сверки расчетов за квартал, в одном из месяцев которого завершена реорганизация </w:t>
            </w:r>
            <w:r>
              <w:rPr>
                <w:rFonts w:ascii="Garamond" w:hAnsi="Garamond"/>
                <w:bCs/>
                <w:highlight w:val="yellow"/>
                <w:lang w:eastAsia="ru-RU"/>
              </w:rPr>
              <w:t>участника</w:t>
            </w:r>
            <w:r>
              <w:rPr>
                <w:rFonts w:ascii="Garamond" w:hAnsi="Garamond"/>
                <w:bCs/>
                <w:lang w:eastAsia="ru-RU"/>
              </w:rPr>
              <w:t xml:space="preserve"> оптового рынка, </w:t>
            </w:r>
            <w:r>
              <w:rPr>
                <w:rFonts w:ascii="Garamond" w:hAnsi="Garamond"/>
                <w:bCs/>
              </w:rPr>
              <w:t xml:space="preserve">формируются ЦФР в отношении правопреемника </w:t>
            </w:r>
            <w:r>
              <w:rPr>
                <w:rFonts w:ascii="Garamond" w:hAnsi="Garamond"/>
                <w:bCs/>
                <w:highlight w:val="yellow"/>
              </w:rPr>
              <w:t>участника</w:t>
            </w:r>
            <w:r>
              <w:rPr>
                <w:rFonts w:ascii="Garamond" w:hAnsi="Garamond"/>
                <w:bCs/>
              </w:rPr>
              <w:t xml:space="preserve"> оптового рынка (с использованием регистрационной информации правопреемника) и направляются также правопреемнику.</w:t>
            </w:r>
          </w:p>
          <w:p w14:paraId="24588252" w14:textId="77777777" w:rsidR="00187756" w:rsidRDefault="00BB5073" w:rsidP="00876984">
            <w:pPr>
              <w:pStyle w:val="a4"/>
              <w:widowControl w:val="0"/>
              <w:spacing w:before="120" w:after="120"/>
              <w:ind w:firstLine="627"/>
              <w:jc w:val="both"/>
              <w:rPr>
                <w:szCs w:val="22"/>
                <w:lang w:val="ru-RU"/>
              </w:rPr>
            </w:pPr>
            <w:r>
              <w:rPr>
                <w:bCs/>
                <w:szCs w:val="22"/>
                <w:lang w:val="ru-RU"/>
              </w:rPr>
              <w:t xml:space="preserve">При этом направленные ЦФР </w:t>
            </w:r>
            <w:r>
              <w:rPr>
                <w:bCs/>
                <w:szCs w:val="22"/>
                <w:highlight w:val="yellow"/>
                <w:lang w:val="ru-RU"/>
              </w:rPr>
              <w:t>участнику</w:t>
            </w:r>
            <w:r>
              <w:rPr>
                <w:bCs/>
                <w:szCs w:val="22"/>
                <w:lang w:val="ru-RU"/>
              </w:rPr>
              <w:t xml:space="preserve"> оптового рынка – правопредшественнику уведомления, отчеты первичные и иные документы правопреемнику </w:t>
            </w:r>
            <w:r>
              <w:rPr>
                <w:bCs/>
                <w:szCs w:val="22"/>
                <w:highlight w:val="yellow"/>
                <w:lang w:val="ru-RU"/>
              </w:rPr>
              <w:t>участника</w:t>
            </w:r>
            <w:r>
              <w:rPr>
                <w:bCs/>
                <w:szCs w:val="22"/>
                <w:lang w:val="ru-RU"/>
              </w:rPr>
              <w:t xml:space="preserve"> оптового рынка дополнительно не направляются.</w:t>
            </w:r>
          </w:p>
          <w:p w14:paraId="728C42BA" w14:textId="77777777" w:rsidR="00187756" w:rsidRDefault="00187756" w:rsidP="00876984">
            <w:pPr>
              <w:pStyle w:val="30"/>
              <w:keepNext w:val="0"/>
              <w:widowControl w:val="0"/>
              <w:numPr>
                <w:ilvl w:val="0"/>
                <w:numId w:val="0"/>
              </w:numPr>
              <w:spacing w:before="120" w:after="120" w:line="240" w:lineRule="auto"/>
              <w:ind w:hanging="504"/>
              <w:jc w:val="both"/>
              <w:rPr>
                <w:rFonts w:ascii="Garamond" w:hAnsi="Garamond"/>
                <w:sz w:val="22"/>
                <w:szCs w:val="22"/>
              </w:rPr>
            </w:pPr>
          </w:p>
        </w:tc>
        <w:tc>
          <w:tcPr>
            <w:tcW w:w="6946" w:type="dxa"/>
          </w:tcPr>
          <w:p w14:paraId="09E8C997" w14:textId="77777777" w:rsidR="00187756" w:rsidRDefault="00BB5073" w:rsidP="00876984">
            <w:pPr>
              <w:pStyle w:val="11"/>
              <w:keepNext w:val="0"/>
              <w:widowControl w:val="0"/>
              <w:spacing w:before="120" w:after="120"/>
            </w:pPr>
            <w:r>
              <w:t xml:space="preserve">Особенности проведения платежей и предоставления документов при реорганизации </w:t>
            </w:r>
            <w:r>
              <w:rPr>
                <w:highlight w:val="yellow"/>
                <w:lang w:val="ru-RU"/>
              </w:rPr>
              <w:t>СУБЪЕКТА</w:t>
            </w:r>
            <w:r>
              <w:t xml:space="preserve"> оптового рынка</w:t>
            </w:r>
          </w:p>
          <w:p w14:paraId="53C23ED2" w14:textId="2950C3B3" w:rsidR="00187756" w:rsidRDefault="00BB5073" w:rsidP="00876984">
            <w:pPr>
              <w:widowControl w:val="0"/>
              <w:tabs>
                <w:tab w:val="left" w:pos="885"/>
              </w:tabs>
              <w:spacing w:before="120" w:after="120" w:line="240" w:lineRule="auto"/>
              <w:ind w:firstLine="567"/>
              <w:jc w:val="both"/>
              <w:outlineLvl w:val="1"/>
              <w:rPr>
                <w:rFonts w:ascii="Garamond" w:hAnsi="Garamond"/>
              </w:rPr>
            </w:pPr>
            <w:r>
              <w:rPr>
                <w:rFonts w:ascii="Garamond" w:hAnsi="Garamond"/>
                <w:color w:val="000000"/>
              </w:rPr>
              <w:t xml:space="preserve">В случае если правопреемник реорганизованного участника </w:t>
            </w:r>
            <w:r>
              <w:rPr>
                <w:rFonts w:ascii="Garamond" w:hAnsi="Garamond"/>
                <w:color w:val="000000"/>
                <w:highlight w:val="yellow"/>
              </w:rPr>
              <w:t xml:space="preserve">и (или) </w:t>
            </w:r>
            <w:r>
              <w:rPr>
                <w:rFonts w:ascii="Garamond" w:hAnsi="Garamond"/>
                <w:color w:val="000000"/>
                <w:spacing w:val="1"/>
                <w:highlight w:val="yellow"/>
              </w:rPr>
              <w:t xml:space="preserve">исполнителя услуг по управлению изменением режима потребления </w:t>
            </w:r>
            <w:r>
              <w:rPr>
                <w:rFonts w:ascii="Garamond" w:hAnsi="Garamond"/>
                <w:color w:val="000000"/>
                <w:highlight w:val="yellow"/>
              </w:rPr>
              <w:t xml:space="preserve">электрической </w:t>
            </w:r>
            <w:r w:rsidRPr="00BB5073">
              <w:rPr>
                <w:rFonts w:ascii="Garamond" w:hAnsi="Garamond"/>
                <w:color w:val="000000"/>
                <w:highlight w:val="yellow"/>
              </w:rPr>
              <w:t xml:space="preserve">энергии </w:t>
            </w:r>
            <w:r w:rsidRPr="00BB5073">
              <w:rPr>
                <w:rFonts w:ascii="Garamond" w:eastAsia="Times New Roman" w:hAnsi="Garamond"/>
                <w:highlight w:val="yellow"/>
              </w:rPr>
              <w:t>(в целях настоящего пункта</w:t>
            </w:r>
            <w:r w:rsidRPr="00BB5073">
              <w:rPr>
                <w:highlight w:val="yellow"/>
              </w:rPr>
              <w:t xml:space="preserve"> </w:t>
            </w:r>
            <w:r w:rsidRPr="00BB5073">
              <w:rPr>
                <w:rFonts w:ascii="Garamond" w:eastAsia="Times New Roman" w:hAnsi="Garamond"/>
                <w:highlight w:val="yellow"/>
              </w:rPr>
              <w:t xml:space="preserve">под </w:t>
            </w:r>
            <w:r>
              <w:rPr>
                <w:rFonts w:ascii="Garamond" w:eastAsia="Times New Roman" w:hAnsi="Garamond"/>
                <w:highlight w:val="yellow"/>
              </w:rPr>
              <w:t>«исполнителем услуг по управлению изменением режима потребления электрической энергии» понимается субъект оптового рынка в период с момента возникновения у него права на оказание услуг по управлению изменением режима потребления электрической энергии</w:t>
            </w:r>
            <w:r>
              <w:rPr>
                <w:rFonts w:ascii="Garamond" w:eastAsia="Times New Roman" w:hAnsi="Garamond" w:cs="Garamond"/>
                <w:bCs/>
                <w:highlight w:val="yellow"/>
                <w:lang w:eastAsia="ru-RU"/>
              </w:rPr>
              <w:t xml:space="preserve"> и до даты лишения его статуса субъекта оптового рынка), </w:t>
            </w:r>
            <w:r>
              <w:rPr>
                <w:rFonts w:ascii="Garamond" w:eastAsia="Times New Roman" w:hAnsi="Garamond"/>
                <w:highlight w:val="yellow"/>
              </w:rPr>
              <w:t>далее именуемых в настоящем пункте «субъект оптового рынка»</w:t>
            </w:r>
            <w:r w:rsidR="00D14D21">
              <w:rPr>
                <w:rFonts w:ascii="Garamond" w:eastAsia="Times New Roman" w:hAnsi="Garamond"/>
              </w:rPr>
              <w:t>,</w:t>
            </w:r>
            <w:r>
              <w:rPr>
                <w:rFonts w:ascii="Garamond" w:hAnsi="Garamond"/>
                <w:color w:val="000000"/>
              </w:rPr>
              <w:t xml:space="preserve"> по обязательствам по договорам на оптовом рынке является </w:t>
            </w:r>
            <w:r>
              <w:rPr>
                <w:rFonts w:ascii="Garamond" w:hAnsi="Garamond"/>
                <w:color w:val="000000"/>
                <w:highlight w:val="yellow"/>
              </w:rPr>
              <w:t>субъектом</w:t>
            </w:r>
            <w:r>
              <w:rPr>
                <w:rFonts w:ascii="Garamond" w:hAnsi="Garamond"/>
                <w:color w:val="000000"/>
              </w:rPr>
              <w:t xml:space="preserve"> оптового рынка и ЦФР получена информация о завершении реорганизации </w:t>
            </w:r>
            <w:r>
              <w:rPr>
                <w:rFonts w:ascii="Garamond" w:hAnsi="Garamond"/>
                <w:color w:val="000000"/>
                <w:highlight w:val="yellow"/>
              </w:rPr>
              <w:t>субъекта</w:t>
            </w:r>
            <w:r>
              <w:rPr>
                <w:rFonts w:ascii="Garamond" w:hAnsi="Garamond"/>
                <w:color w:val="000000"/>
              </w:rPr>
              <w:t xml:space="preserve"> оптового рынка любым из следующих способов:</w:t>
            </w:r>
          </w:p>
          <w:p w14:paraId="5DF0EA8F"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 получение от правопреемника реорганизованного </w:t>
            </w:r>
            <w:r>
              <w:rPr>
                <w:rFonts w:ascii="Garamond" w:hAnsi="Garamond"/>
                <w:color w:val="000000"/>
                <w:highlight w:val="yellow"/>
              </w:rPr>
              <w:t>субъект</w:t>
            </w:r>
            <w:r>
              <w:rPr>
                <w:rFonts w:ascii="Garamond" w:hAnsi="Garamond"/>
                <w:highlight w:val="yellow"/>
              </w:rPr>
              <w:t>а</w:t>
            </w:r>
            <w:r>
              <w:rPr>
                <w:rFonts w:ascii="Garamond" w:hAnsi="Garamond"/>
              </w:rPr>
              <w:t xml:space="preserve"> оптового рынка надлежащим образом заверенных документов, подтверждающих завершение реорганизации;</w:t>
            </w:r>
          </w:p>
          <w:p w14:paraId="7E635BD8"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rPr>
              <w:t xml:space="preserve">– получение от </w:t>
            </w:r>
            <w:proofErr w:type="gramStart"/>
            <w:r>
              <w:rPr>
                <w:rFonts w:ascii="Garamond" w:hAnsi="Garamond"/>
              </w:rPr>
              <w:t>КО уведомления</w:t>
            </w:r>
            <w:proofErr w:type="gramEnd"/>
            <w:r>
              <w:rPr>
                <w:rFonts w:ascii="Garamond" w:hAnsi="Garamond"/>
              </w:rPr>
              <w:t xml:space="preserve"> </w:t>
            </w:r>
            <w:r>
              <w:rPr>
                <w:rFonts w:ascii="Garamond" w:hAnsi="Garamond"/>
                <w:color w:val="000000"/>
              </w:rPr>
              <w:t xml:space="preserve">о завершении реорганизации </w:t>
            </w:r>
            <w:r>
              <w:rPr>
                <w:rFonts w:ascii="Garamond" w:hAnsi="Garamond"/>
                <w:color w:val="000000"/>
                <w:highlight w:val="yellow"/>
              </w:rPr>
              <w:t>субъекта</w:t>
            </w:r>
            <w:r>
              <w:rPr>
                <w:rFonts w:ascii="Garamond" w:hAnsi="Garamond"/>
                <w:color w:val="000000"/>
              </w:rPr>
              <w:t xml:space="preserve"> оптового рынка в соответствии с </w:t>
            </w:r>
            <w:r>
              <w:rPr>
                <w:rFonts w:ascii="Garamond" w:hAnsi="Garamond"/>
                <w:i/>
                <w:color w:val="000000"/>
              </w:rPr>
              <w:t>Положением о порядке получения статуса субъекта оптового рынка и ведения реестра субъектов оптового рынка</w:t>
            </w:r>
            <w:r>
              <w:rPr>
                <w:rFonts w:ascii="Garamond" w:hAnsi="Garamond"/>
                <w:color w:val="000000"/>
              </w:rPr>
              <w:t xml:space="preserve"> (Приложение № 1.1 к </w:t>
            </w:r>
            <w:r>
              <w:rPr>
                <w:rFonts w:ascii="Garamond" w:hAnsi="Garamond"/>
                <w:i/>
                <w:color w:val="000000"/>
              </w:rPr>
              <w:t>Договору о присоединении к торговой системе оптового рынка</w:t>
            </w:r>
            <w:r>
              <w:rPr>
                <w:rFonts w:ascii="Garamond" w:hAnsi="Garamond"/>
                <w:color w:val="000000"/>
              </w:rPr>
              <w:t>);</w:t>
            </w:r>
          </w:p>
          <w:p w14:paraId="44C75CE3"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r>
              <w:rPr>
                <w:rFonts w:ascii="Garamond" w:hAnsi="Garamond"/>
                <w:color w:val="000000"/>
              </w:rPr>
              <w:t xml:space="preserve"> иным способом при условии наличия </w:t>
            </w:r>
            <w:r>
              <w:rPr>
                <w:rFonts w:ascii="Garamond" w:hAnsi="Garamond" w:cs="Arial"/>
                <w:lang w:eastAsia="ru-RU"/>
              </w:rPr>
              <w:t xml:space="preserve">в Едином государственном реестре юридических лиц сведений о завершении реорганизации </w:t>
            </w:r>
            <w:r>
              <w:rPr>
                <w:rFonts w:ascii="Garamond" w:hAnsi="Garamond"/>
                <w:color w:val="000000"/>
                <w:highlight w:val="yellow"/>
              </w:rPr>
              <w:t>субъект</w:t>
            </w:r>
            <w:r>
              <w:rPr>
                <w:rFonts w:ascii="Garamond" w:hAnsi="Garamond" w:cs="Arial"/>
                <w:highlight w:val="yellow"/>
                <w:lang w:eastAsia="ru-RU"/>
              </w:rPr>
              <w:t>а</w:t>
            </w:r>
            <w:r>
              <w:rPr>
                <w:rFonts w:ascii="Garamond" w:hAnsi="Garamond" w:cs="Arial"/>
                <w:lang w:eastAsia="ru-RU"/>
              </w:rPr>
              <w:t xml:space="preserve"> оптового рынка, –</w:t>
            </w:r>
          </w:p>
          <w:p w14:paraId="2F434E34" w14:textId="77777777" w:rsidR="00187756" w:rsidRDefault="00BB5073" w:rsidP="00876984">
            <w:pPr>
              <w:widowControl w:val="0"/>
              <w:spacing w:before="120" w:after="120" w:line="240" w:lineRule="auto"/>
              <w:jc w:val="both"/>
              <w:rPr>
                <w:rFonts w:ascii="Garamond" w:hAnsi="Garamond"/>
                <w:color w:val="000000"/>
                <w:lang w:eastAsia="ru-RU"/>
              </w:rPr>
            </w:pPr>
            <w:r>
              <w:rPr>
                <w:rFonts w:ascii="Garamond" w:hAnsi="Garamond"/>
                <w:color w:val="000000"/>
                <w:lang w:eastAsia="ru-RU"/>
              </w:rPr>
              <w:t>платежи проводятся следующим образом:</w:t>
            </w:r>
          </w:p>
          <w:p w14:paraId="441BDD48"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до даты получения (включительно) ЦФР информации о завершении реорганизации </w:t>
            </w:r>
            <w:r>
              <w:rPr>
                <w:rFonts w:ascii="Garamond" w:hAnsi="Garamond"/>
                <w:color w:val="000000"/>
                <w:highlight w:val="yellow"/>
              </w:rPr>
              <w:t>субъекта</w:t>
            </w:r>
            <w:r>
              <w:rPr>
                <w:rFonts w:ascii="Garamond" w:hAnsi="Garamond"/>
                <w:color w:val="000000"/>
              </w:rPr>
              <w:t xml:space="preserve"> оптового рынка, при условии наличия сведений о торговом счете правопредшественника в Информации об остатках на торговых счетах, направляемой уполномоченной кредитной организацией в ЦФР в соответствии с порядком, предусмотренным приложением 54 к настоящему Регламенту, обязательства/требования реорганизованного </w:t>
            </w:r>
            <w:r>
              <w:rPr>
                <w:rFonts w:ascii="Garamond" w:hAnsi="Garamond"/>
                <w:color w:val="000000"/>
                <w:highlight w:val="yellow"/>
              </w:rPr>
              <w:t>субъекта</w:t>
            </w:r>
            <w:r>
              <w:rPr>
                <w:rFonts w:ascii="Garamond" w:hAnsi="Garamond"/>
                <w:color w:val="000000"/>
              </w:rPr>
              <w:t xml:space="preserve"> оптового рынка исполняются путем оплаты (зачисления) денежных средств с (на) торгового (-</w:t>
            </w:r>
            <w:proofErr w:type="spellStart"/>
            <w:r>
              <w:rPr>
                <w:rFonts w:ascii="Garamond" w:hAnsi="Garamond"/>
                <w:color w:val="000000"/>
              </w:rPr>
              <w:t>ый</w:t>
            </w:r>
            <w:proofErr w:type="spellEnd"/>
            <w:r>
              <w:rPr>
                <w:rFonts w:ascii="Garamond" w:hAnsi="Garamond"/>
                <w:color w:val="000000"/>
              </w:rPr>
              <w:t>) счета (счет) правопредшественника в соответствии с календарной очередностью, предусмотренной настоящим Регламентом;</w:t>
            </w:r>
          </w:p>
          <w:p w14:paraId="7C04FC6D"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с рабочего дня, следующего за датой получения ЦФР информации о завершении реорганизации </w:t>
            </w:r>
            <w:r>
              <w:rPr>
                <w:rFonts w:ascii="Garamond" w:hAnsi="Garamond"/>
                <w:color w:val="000000"/>
                <w:highlight w:val="yellow"/>
              </w:rPr>
              <w:t>субъекта</w:t>
            </w:r>
            <w:r>
              <w:rPr>
                <w:rFonts w:ascii="Garamond" w:hAnsi="Garamond"/>
                <w:color w:val="000000"/>
              </w:rPr>
              <w:t xml:space="preserve"> оптового рынка, обязательства/требования реорганизованного </w:t>
            </w:r>
            <w:r>
              <w:rPr>
                <w:rFonts w:ascii="Garamond" w:hAnsi="Garamond"/>
                <w:color w:val="000000"/>
                <w:highlight w:val="yellow"/>
              </w:rPr>
              <w:t>субъекта</w:t>
            </w:r>
            <w:r>
              <w:rPr>
                <w:rFonts w:ascii="Garamond" w:hAnsi="Garamond"/>
                <w:color w:val="000000"/>
              </w:rPr>
              <w:t xml:space="preserve"> оптового рынка исполняются путем оплаты (зачисления) денежных средств с (на) торгового (-</w:t>
            </w:r>
            <w:proofErr w:type="spellStart"/>
            <w:r>
              <w:rPr>
                <w:rFonts w:ascii="Garamond" w:hAnsi="Garamond"/>
                <w:color w:val="000000"/>
              </w:rPr>
              <w:t>ый</w:t>
            </w:r>
            <w:proofErr w:type="spellEnd"/>
            <w:r>
              <w:rPr>
                <w:rFonts w:ascii="Garamond" w:hAnsi="Garamond"/>
                <w:color w:val="000000"/>
              </w:rPr>
              <w:t>) счета (счет) правопреемника в соответствии с календарной очередностью, предусмотренной настоящим Регламентом.</w:t>
            </w:r>
          </w:p>
          <w:p w14:paraId="6654E9AA"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С рабочего дня, следующего за датой получения ЦФР информации о завершении реорганизации </w:t>
            </w:r>
            <w:r>
              <w:rPr>
                <w:rFonts w:ascii="Garamond" w:hAnsi="Garamond"/>
                <w:color w:val="000000"/>
                <w:highlight w:val="yellow"/>
              </w:rPr>
              <w:t>субъекта</w:t>
            </w:r>
            <w:r>
              <w:rPr>
                <w:rFonts w:ascii="Garamond" w:hAnsi="Garamond"/>
                <w:color w:val="000000"/>
              </w:rPr>
              <w:t xml:space="preserve"> оптового рынка, ЦФР прекращает учет обязательств по оплате электрической энергии и (или) мощности по всем договорам, заключенным в соответствии с </w:t>
            </w:r>
            <w:r>
              <w:rPr>
                <w:rFonts w:ascii="Garamond" w:hAnsi="Garamond"/>
                <w:i/>
                <w:color w:val="000000"/>
              </w:rPr>
              <w:t>Договором о присоединении к торговой системе оптового рынка</w:t>
            </w:r>
            <w:r>
              <w:rPr>
                <w:rFonts w:ascii="Garamond" w:hAnsi="Garamond"/>
                <w:color w:val="000000"/>
              </w:rPr>
              <w:t>, в случае совпадения должника и кредитора в обязательстве в одном лице.</w:t>
            </w:r>
          </w:p>
          <w:p w14:paraId="62951990" w14:textId="77777777" w:rsidR="00187756" w:rsidRDefault="00BB5073" w:rsidP="00876984">
            <w:pPr>
              <w:widowControl w:val="0"/>
              <w:spacing w:before="120" w:after="120" w:line="240" w:lineRule="auto"/>
              <w:ind w:firstLine="567"/>
              <w:jc w:val="both"/>
              <w:rPr>
                <w:rFonts w:ascii="Garamond" w:hAnsi="Garamond"/>
                <w:color w:val="000000"/>
                <w:lang w:eastAsia="ru-RU"/>
              </w:rPr>
            </w:pPr>
            <w:r>
              <w:rPr>
                <w:rFonts w:ascii="Garamond" w:hAnsi="Garamond"/>
                <w:bCs/>
              </w:rPr>
              <w:t>В отчетах по</w:t>
            </w:r>
            <w:r>
              <w:rPr>
                <w:rFonts w:ascii="Garamond" w:hAnsi="Garamond"/>
                <w:color w:val="000000"/>
                <w:lang w:eastAsia="ru-RU"/>
              </w:rPr>
              <w:t xml:space="preserve"> форме приложений 5, 66, 29а, 29б к настоящему Регламенту, а также в расширенном отчете, являющемся приложением к Отчету комиссионера,</w:t>
            </w:r>
            <w:r>
              <w:rPr>
                <w:rFonts w:ascii="Garamond" w:hAnsi="Garamond"/>
              </w:rPr>
              <w:t xml:space="preserve"> </w:t>
            </w:r>
            <w:r>
              <w:rPr>
                <w:rFonts w:ascii="Garamond" w:hAnsi="Garamond"/>
                <w:color w:val="000000"/>
                <w:lang w:eastAsia="ru-RU"/>
              </w:rPr>
              <w:t>за расчетный период, в котором завершена реорганизация, ЦФР указывает правопреемника.</w:t>
            </w:r>
          </w:p>
          <w:p w14:paraId="0D029E5B"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lang w:eastAsia="ru-RU"/>
              </w:rPr>
              <w:t xml:space="preserve">В отчетах </w:t>
            </w:r>
            <w:r>
              <w:rPr>
                <w:rFonts w:ascii="Garamond" w:hAnsi="Garamond"/>
                <w:color w:val="000000"/>
              </w:rPr>
              <w:t>по форме приложений 32 и 117 к настоящему Регламенту ЦФР указывает:</w:t>
            </w:r>
          </w:p>
          <w:p w14:paraId="3881B1E5"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правопредшественника, если дата, на которую сформирован отчет, наступила до даты получения ЦФР информации о завершении реорганизации; </w:t>
            </w:r>
          </w:p>
          <w:p w14:paraId="629277CE" w14:textId="77777777" w:rsidR="00187756" w:rsidRDefault="00BB5073" w:rsidP="00876984">
            <w:pPr>
              <w:widowControl w:val="0"/>
              <w:spacing w:before="120" w:after="120" w:line="240" w:lineRule="auto"/>
              <w:ind w:firstLine="567"/>
              <w:jc w:val="both"/>
              <w:rPr>
                <w:rFonts w:ascii="Garamond" w:hAnsi="Garamond"/>
                <w:color w:val="000000"/>
                <w:lang w:eastAsia="ru-RU"/>
              </w:rPr>
            </w:pPr>
            <w:r>
              <w:rPr>
                <w:rFonts w:ascii="Garamond" w:hAnsi="Garamond"/>
                <w:color w:val="000000"/>
              </w:rPr>
              <w:t xml:space="preserve">– правопреемника, если дата, на которую сформирован отчет, совпадает либо наступила позднее даты получения ЦФР информации о завершении реорганизации. </w:t>
            </w:r>
          </w:p>
          <w:p w14:paraId="280AFCF8" w14:textId="77777777" w:rsidR="00187756" w:rsidRDefault="00BB5073" w:rsidP="00876984">
            <w:pPr>
              <w:pStyle w:val="21"/>
              <w:widowControl w:val="0"/>
              <w:spacing w:before="120" w:line="240" w:lineRule="auto"/>
              <w:ind w:firstLine="567"/>
              <w:jc w:val="both"/>
              <w:rPr>
                <w:rFonts w:ascii="Garamond" w:hAnsi="Garamond"/>
                <w:bCs/>
                <w:sz w:val="22"/>
                <w:szCs w:val="22"/>
              </w:rPr>
            </w:pPr>
            <w:r>
              <w:rPr>
                <w:rFonts w:ascii="Garamond" w:hAnsi="Garamond"/>
                <w:color w:val="000000"/>
                <w:sz w:val="22"/>
                <w:szCs w:val="22"/>
              </w:rPr>
              <w:t>В отчетах по форме приложений 16, 23, 25, 58, 67 к настоящему Регламенту с рабочего дня, следующего за датой получения ЦФР информации о завершении реорганизации, ЦФР указывает правопреемника.</w:t>
            </w:r>
          </w:p>
          <w:p w14:paraId="4897757C" w14:textId="77777777" w:rsidR="00187756" w:rsidRDefault="00BB5073" w:rsidP="00876984">
            <w:pPr>
              <w:pStyle w:val="21"/>
              <w:widowControl w:val="0"/>
              <w:spacing w:before="120" w:line="240" w:lineRule="auto"/>
              <w:ind w:firstLine="627"/>
              <w:jc w:val="both"/>
              <w:rPr>
                <w:rFonts w:ascii="Garamond" w:hAnsi="Garamond"/>
                <w:bCs/>
                <w:sz w:val="22"/>
                <w:szCs w:val="22"/>
              </w:rPr>
            </w:pPr>
            <w:r>
              <w:rPr>
                <w:rFonts w:ascii="Garamond" w:hAnsi="Garamond"/>
                <w:bCs/>
                <w:sz w:val="22"/>
                <w:szCs w:val="22"/>
              </w:rPr>
              <w:t xml:space="preserve">Первичные учетные документы, счета-фактуры за расчетный период, предшествующий месяцу, в котором завершена реорганизация </w:t>
            </w:r>
            <w:r>
              <w:rPr>
                <w:rFonts w:ascii="Garamond" w:hAnsi="Garamond"/>
                <w:bCs/>
                <w:sz w:val="22"/>
                <w:szCs w:val="22"/>
                <w:highlight w:val="yellow"/>
              </w:rPr>
              <w:t>субъекта</w:t>
            </w:r>
            <w:r>
              <w:rPr>
                <w:rFonts w:ascii="Garamond" w:hAnsi="Garamond"/>
                <w:bCs/>
                <w:sz w:val="22"/>
                <w:szCs w:val="22"/>
              </w:rPr>
              <w:t xml:space="preserve"> оптового рынка, а также акты сверки расчетов за квартал, последний месяц которого предшествует месяцу, в котором завершена реорганизация </w:t>
            </w:r>
            <w:r>
              <w:rPr>
                <w:rFonts w:ascii="Garamond" w:hAnsi="Garamond"/>
                <w:bCs/>
                <w:sz w:val="22"/>
                <w:szCs w:val="22"/>
                <w:highlight w:val="yellow"/>
              </w:rPr>
              <w:t>субъекта</w:t>
            </w:r>
            <w:r>
              <w:rPr>
                <w:rFonts w:ascii="Garamond" w:hAnsi="Garamond"/>
                <w:bCs/>
                <w:sz w:val="22"/>
                <w:szCs w:val="22"/>
              </w:rPr>
              <w:t xml:space="preserve"> оптового рынка, формируются ЦФР в отношении </w:t>
            </w:r>
            <w:r>
              <w:rPr>
                <w:rFonts w:ascii="Garamond" w:hAnsi="Garamond"/>
                <w:bCs/>
                <w:sz w:val="22"/>
                <w:szCs w:val="22"/>
                <w:highlight w:val="yellow"/>
              </w:rPr>
              <w:t>субъекта</w:t>
            </w:r>
            <w:r>
              <w:rPr>
                <w:rFonts w:ascii="Garamond" w:hAnsi="Garamond"/>
                <w:bCs/>
                <w:sz w:val="22"/>
                <w:szCs w:val="22"/>
              </w:rPr>
              <w:t xml:space="preserve"> оптового рынка – правопредшественника (с использованием регистрационной информации правопредшественника) и предоставляются </w:t>
            </w:r>
            <w:r>
              <w:rPr>
                <w:rFonts w:ascii="Garamond" w:hAnsi="Garamond"/>
                <w:bCs/>
                <w:sz w:val="22"/>
                <w:szCs w:val="22"/>
                <w:highlight w:val="yellow"/>
              </w:rPr>
              <w:t>субъекту</w:t>
            </w:r>
            <w:r>
              <w:rPr>
                <w:rFonts w:ascii="Garamond" w:hAnsi="Garamond"/>
                <w:bCs/>
                <w:sz w:val="22"/>
                <w:szCs w:val="22"/>
              </w:rPr>
              <w:t xml:space="preserve"> оптового рынка:</w:t>
            </w:r>
          </w:p>
          <w:p w14:paraId="7582E325" w14:textId="77777777" w:rsidR="00187756" w:rsidRDefault="00BB5073" w:rsidP="00876984">
            <w:pPr>
              <w:pStyle w:val="21"/>
              <w:widowControl w:val="0"/>
              <w:tabs>
                <w:tab w:val="left" w:pos="709"/>
              </w:tabs>
              <w:spacing w:before="120" w:line="240" w:lineRule="auto"/>
              <w:ind w:firstLine="627"/>
              <w:jc w:val="both"/>
              <w:rPr>
                <w:rFonts w:ascii="Garamond" w:hAnsi="Garamond"/>
                <w:bCs/>
                <w:sz w:val="22"/>
                <w:szCs w:val="22"/>
              </w:rPr>
            </w:pPr>
            <w:r>
              <w:rPr>
                <w:rFonts w:ascii="Garamond" w:hAnsi="Garamond"/>
                <w:bCs/>
                <w:sz w:val="22"/>
                <w:szCs w:val="22"/>
              </w:rPr>
              <w:t xml:space="preserve">– правопредшественнику (с использованием регистрационной информации правопредшественника) в случае, если они направляются не позднее даты получения (включительно) ЦФР </w:t>
            </w:r>
            <w:r>
              <w:rPr>
                <w:rFonts w:ascii="Garamond" w:hAnsi="Garamond"/>
                <w:color w:val="000000"/>
                <w:sz w:val="22"/>
                <w:szCs w:val="22"/>
              </w:rPr>
              <w:t>информации</w:t>
            </w:r>
            <w:r>
              <w:rPr>
                <w:rFonts w:ascii="Garamond" w:hAnsi="Garamond"/>
                <w:bCs/>
                <w:sz w:val="22"/>
                <w:szCs w:val="22"/>
              </w:rPr>
              <w:t xml:space="preserve"> о завершении реорганизации </w:t>
            </w:r>
            <w:r>
              <w:rPr>
                <w:rFonts w:ascii="Garamond" w:hAnsi="Garamond"/>
                <w:bCs/>
                <w:sz w:val="22"/>
                <w:szCs w:val="22"/>
                <w:highlight w:val="yellow"/>
              </w:rPr>
              <w:t>субъекта</w:t>
            </w:r>
            <w:r>
              <w:rPr>
                <w:rFonts w:ascii="Garamond" w:hAnsi="Garamond"/>
                <w:bCs/>
                <w:sz w:val="22"/>
                <w:szCs w:val="22"/>
              </w:rPr>
              <w:t xml:space="preserve"> оптового рынка в соответствии с </w:t>
            </w:r>
            <w:r>
              <w:rPr>
                <w:rFonts w:ascii="Garamond" w:hAnsi="Garamond"/>
                <w:bCs/>
                <w:i/>
                <w:sz w:val="22"/>
                <w:szCs w:val="22"/>
              </w:rPr>
              <w:t>Положением о порядке получения статуса субъекта оптового рынка и ведения реестра субъектов оптового рынка</w:t>
            </w:r>
            <w:r>
              <w:rPr>
                <w:rFonts w:ascii="Garamond" w:hAnsi="Garamond"/>
                <w:bCs/>
                <w:sz w:val="22"/>
                <w:szCs w:val="22"/>
              </w:rPr>
              <w:t xml:space="preserve"> (Приложение № 1.1 к </w:t>
            </w:r>
            <w:r>
              <w:rPr>
                <w:rFonts w:ascii="Garamond" w:hAnsi="Garamond"/>
                <w:bCs/>
                <w:i/>
                <w:sz w:val="22"/>
                <w:szCs w:val="22"/>
              </w:rPr>
              <w:t>Договору о присоединении к торговой системе оптового рынка</w:t>
            </w:r>
            <w:r>
              <w:rPr>
                <w:rFonts w:ascii="Garamond" w:hAnsi="Garamond"/>
                <w:bCs/>
                <w:sz w:val="22"/>
                <w:szCs w:val="22"/>
              </w:rPr>
              <w:t xml:space="preserve">), в отношении </w:t>
            </w:r>
            <w:r>
              <w:rPr>
                <w:rFonts w:ascii="Garamond" w:hAnsi="Garamond"/>
                <w:bCs/>
                <w:sz w:val="22"/>
                <w:szCs w:val="22"/>
                <w:highlight w:val="yellow"/>
              </w:rPr>
              <w:t>субъекта</w:t>
            </w:r>
            <w:r>
              <w:rPr>
                <w:rFonts w:ascii="Garamond" w:hAnsi="Garamond"/>
                <w:bCs/>
                <w:sz w:val="22"/>
                <w:szCs w:val="22"/>
              </w:rPr>
              <w:t xml:space="preserve"> оптового рынка – правопредшественника;</w:t>
            </w:r>
          </w:p>
          <w:p w14:paraId="3950FF1F" w14:textId="77777777" w:rsidR="00187756" w:rsidRDefault="00BB5073" w:rsidP="00876984">
            <w:pPr>
              <w:widowControl w:val="0"/>
              <w:spacing w:before="120" w:after="120" w:line="240" w:lineRule="auto"/>
              <w:ind w:firstLine="627"/>
              <w:jc w:val="both"/>
              <w:rPr>
                <w:rFonts w:ascii="Garamond" w:hAnsi="Garamond"/>
                <w:bCs/>
              </w:rPr>
            </w:pPr>
            <w:r>
              <w:rPr>
                <w:rFonts w:ascii="Garamond" w:hAnsi="Garamond"/>
                <w:bCs/>
              </w:rPr>
              <w:t xml:space="preserve">– правопреемнику (с использованием регистрационной информации правопреемника) в случае, если они направляются с рабочего дня, следующего за датой получения ЦФР </w:t>
            </w:r>
            <w:r>
              <w:rPr>
                <w:rFonts w:ascii="Garamond" w:hAnsi="Garamond"/>
                <w:color w:val="000000"/>
              </w:rPr>
              <w:t>информации</w:t>
            </w:r>
            <w:r>
              <w:rPr>
                <w:rFonts w:ascii="Garamond" w:hAnsi="Garamond"/>
                <w:bCs/>
              </w:rPr>
              <w:t xml:space="preserve"> о завершении реорганизации </w:t>
            </w:r>
            <w:r>
              <w:rPr>
                <w:rFonts w:ascii="Garamond" w:hAnsi="Garamond"/>
                <w:bCs/>
                <w:highlight w:val="yellow"/>
              </w:rPr>
              <w:t>субъекта</w:t>
            </w:r>
            <w:r>
              <w:rPr>
                <w:rFonts w:ascii="Garamond" w:hAnsi="Garamond"/>
                <w:bCs/>
              </w:rPr>
              <w:t xml:space="preserve"> оптового рынка в соответствии с </w:t>
            </w:r>
            <w:r>
              <w:rPr>
                <w:rFonts w:ascii="Garamond" w:hAnsi="Garamond"/>
                <w:bCs/>
                <w:i/>
              </w:rPr>
              <w:t>Положением о порядке получения статуса субъекта оптового рынка и ведения реестра субъектов оптового рынка</w:t>
            </w:r>
            <w:r>
              <w:rPr>
                <w:rFonts w:ascii="Garamond" w:hAnsi="Garamond"/>
                <w:bCs/>
              </w:rPr>
              <w:t xml:space="preserve"> (Приложение № 1.1 к </w:t>
            </w:r>
            <w:r>
              <w:rPr>
                <w:rFonts w:ascii="Garamond" w:hAnsi="Garamond"/>
                <w:bCs/>
                <w:i/>
              </w:rPr>
              <w:t>Договору о присоединении к торговой системе оптового рынка</w:t>
            </w:r>
            <w:r>
              <w:rPr>
                <w:rFonts w:ascii="Garamond" w:hAnsi="Garamond"/>
                <w:bCs/>
              </w:rPr>
              <w:t xml:space="preserve">), в отношении </w:t>
            </w:r>
            <w:r>
              <w:rPr>
                <w:rFonts w:ascii="Garamond" w:hAnsi="Garamond"/>
                <w:bCs/>
                <w:highlight w:val="yellow"/>
              </w:rPr>
              <w:t>субъекта</w:t>
            </w:r>
            <w:r>
              <w:rPr>
                <w:rFonts w:ascii="Garamond" w:hAnsi="Garamond"/>
                <w:bCs/>
              </w:rPr>
              <w:t xml:space="preserve"> оптового рынка – правопредшественника, если иное не предусмотрено непосредственным указанием правопреемника.</w:t>
            </w:r>
          </w:p>
          <w:p w14:paraId="73582BB0" w14:textId="77777777" w:rsidR="00187756" w:rsidRDefault="00BB5073" w:rsidP="00876984">
            <w:pPr>
              <w:widowControl w:val="0"/>
              <w:spacing w:before="120" w:after="120" w:line="240" w:lineRule="auto"/>
              <w:ind w:firstLine="627"/>
              <w:jc w:val="both"/>
              <w:rPr>
                <w:rFonts w:ascii="Garamond" w:hAnsi="Garamond"/>
                <w:bCs/>
              </w:rPr>
            </w:pPr>
            <w:r>
              <w:rPr>
                <w:rFonts w:ascii="Garamond" w:hAnsi="Garamond"/>
                <w:bCs/>
              </w:rPr>
              <w:t xml:space="preserve">Первичные учетные документы, счета-фактуры и акты сверки расчетов за расчетный период, в котором завершена реорганизация </w:t>
            </w:r>
            <w:r>
              <w:rPr>
                <w:rFonts w:ascii="Garamond" w:hAnsi="Garamond"/>
                <w:bCs/>
                <w:highlight w:val="yellow"/>
              </w:rPr>
              <w:t>субъекта</w:t>
            </w:r>
            <w:r>
              <w:rPr>
                <w:rFonts w:ascii="Garamond" w:hAnsi="Garamond"/>
                <w:bCs/>
              </w:rPr>
              <w:t xml:space="preserve"> оптового рынка, </w:t>
            </w:r>
            <w:r>
              <w:rPr>
                <w:rFonts w:ascii="Garamond" w:hAnsi="Garamond"/>
                <w:bCs/>
                <w:lang w:eastAsia="ru-RU"/>
              </w:rPr>
              <w:t xml:space="preserve">а также акты сверки расчетов за квартал, в одном из месяцев которого завершена реорганизация </w:t>
            </w:r>
            <w:r>
              <w:rPr>
                <w:rFonts w:ascii="Garamond" w:hAnsi="Garamond"/>
                <w:bCs/>
                <w:highlight w:val="yellow"/>
              </w:rPr>
              <w:t>субъекта</w:t>
            </w:r>
            <w:r>
              <w:rPr>
                <w:rFonts w:ascii="Garamond" w:hAnsi="Garamond"/>
                <w:bCs/>
                <w:lang w:eastAsia="ru-RU"/>
              </w:rPr>
              <w:t xml:space="preserve"> оптового рынка, </w:t>
            </w:r>
            <w:r>
              <w:rPr>
                <w:rFonts w:ascii="Garamond" w:hAnsi="Garamond"/>
                <w:bCs/>
              </w:rPr>
              <w:t xml:space="preserve">формируются ЦФР в отношении правопреемника </w:t>
            </w:r>
            <w:r>
              <w:rPr>
                <w:rFonts w:ascii="Garamond" w:hAnsi="Garamond"/>
                <w:bCs/>
                <w:highlight w:val="yellow"/>
              </w:rPr>
              <w:t>субъекта</w:t>
            </w:r>
            <w:r>
              <w:rPr>
                <w:rFonts w:ascii="Garamond" w:hAnsi="Garamond"/>
                <w:bCs/>
              </w:rPr>
              <w:t xml:space="preserve"> оптового рынка (с использованием регистрационной информации правопреемника) и направляются также правопреемнику.</w:t>
            </w:r>
          </w:p>
          <w:p w14:paraId="0DCF7772" w14:textId="3C86D8C5" w:rsidR="00187756" w:rsidRPr="00A02515" w:rsidRDefault="00BB5073" w:rsidP="00A02515">
            <w:pPr>
              <w:pStyle w:val="a4"/>
              <w:widowControl w:val="0"/>
              <w:spacing w:before="120" w:after="120"/>
              <w:ind w:firstLine="627"/>
              <w:jc w:val="both"/>
              <w:rPr>
                <w:szCs w:val="22"/>
                <w:lang w:val="ru-RU"/>
              </w:rPr>
            </w:pPr>
            <w:r>
              <w:rPr>
                <w:bCs/>
                <w:szCs w:val="22"/>
                <w:lang w:val="ru-RU"/>
              </w:rPr>
              <w:t xml:space="preserve">При этом направленные ЦФР </w:t>
            </w:r>
            <w:r>
              <w:rPr>
                <w:bCs/>
                <w:szCs w:val="22"/>
                <w:highlight w:val="yellow"/>
                <w:lang w:val="ru-RU"/>
              </w:rPr>
              <w:t>субъекту</w:t>
            </w:r>
            <w:r>
              <w:rPr>
                <w:bCs/>
                <w:szCs w:val="22"/>
                <w:lang w:val="ru-RU"/>
              </w:rPr>
              <w:t xml:space="preserve"> оптового рынка – правопредшественнику уведомления, отчеты первичные и иные документы правопреемнику </w:t>
            </w:r>
            <w:r>
              <w:rPr>
                <w:bCs/>
                <w:szCs w:val="22"/>
                <w:highlight w:val="yellow"/>
                <w:lang w:val="ru-RU"/>
              </w:rPr>
              <w:t>субъекта</w:t>
            </w:r>
            <w:r>
              <w:rPr>
                <w:bCs/>
                <w:szCs w:val="22"/>
                <w:lang w:val="ru-RU"/>
              </w:rPr>
              <w:t xml:space="preserve"> оптового рынка дополнительно не направляются.</w:t>
            </w:r>
          </w:p>
        </w:tc>
      </w:tr>
      <w:tr w:rsidR="00187756" w14:paraId="33AAD971" w14:textId="77777777">
        <w:trPr>
          <w:trHeight w:val="435"/>
        </w:trPr>
        <w:tc>
          <w:tcPr>
            <w:tcW w:w="988" w:type="dxa"/>
            <w:vAlign w:val="center"/>
          </w:tcPr>
          <w:p w14:paraId="2E391EF0"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7.9.4</w:t>
            </w:r>
          </w:p>
        </w:tc>
        <w:tc>
          <w:tcPr>
            <w:tcW w:w="6945" w:type="dxa"/>
          </w:tcPr>
          <w:p w14:paraId="124A1F2B" w14:textId="0882212D" w:rsidR="00187756" w:rsidRPr="00A02515" w:rsidRDefault="00BB5073" w:rsidP="00A02515">
            <w:pPr>
              <w:pStyle w:val="a4"/>
              <w:widowControl w:val="0"/>
              <w:spacing w:before="120" w:after="120"/>
              <w:ind w:firstLine="567"/>
              <w:jc w:val="both"/>
              <w:rPr>
                <w:szCs w:val="22"/>
                <w:lang w:val="ru-RU"/>
              </w:rPr>
            </w:pPr>
            <w:r>
              <w:rPr>
                <w:szCs w:val="22"/>
                <w:lang w:val="ru-RU"/>
              </w:rPr>
              <w:t xml:space="preserve">7.9.4. В случае принятия требования к учету с даты, указанной в требовании, ЦФР не включает обязательства покупателя в размере, соответствующем задолженности, образовавшейся в результате неисполнения (ненадлежащего исполнения) указанных в требовании обязательств, в Сводный реестр платежей </w:t>
            </w:r>
            <w:r>
              <w:rPr>
                <w:szCs w:val="22"/>
                <w:highlight w:val="yellow"/>
                <w:lang w:val="ru-RU"/>
              </w:rPr>
              <w:t>участников оптового рынка</w:t>
            </w:r>
            <w:r>
              <w:rPr>
                <w:szCs w:val="22"/>
                <w:lang w:val="ru-RU"/>
              </w:rPr>
              <w:t xml:space="preserve">, в соответствии с которым уполномоченная кредитная организация производит списание денежных средств с торгового счета покупателя, и не рассчитывает неустойку на сумму указанной задолженности. </w:t>
            </w:r>
          </w:p>
        </w:tc>
        <w:tc>
          <w:tcPr>
            <w:tcW w:w="6946" w:type="dxa"/>
          </w:tcPr>
          <w:p w14:paraId="7E30DD68" w14:textId="5F089A33" w:rsidR="00187756" w:rsidRPr="00A02515" w:rsidRDefault="00BB5073" w:rsidP="00A02515">
            <w:pPr>
              <w:pStyle w:val="a4"/>
              <w:widowControl w:val="0"/>
              <w:spacing w:before="120" w:after="120"/>
              <w:ind w:firstLine="567"/>
              <w:jc w:val="both"/>
              <w:rPr>
                <w:szCs w:val="22"/>
                <w:lang w:val="ru-RU"/>
              </w:rPr>
            </w:pPr>
            <w:r>
              <w:rPr>
                <w:szCs w:val="22"/>
                <w:lang w:val="ru-RU"/>
              </w:rPr>
              <w:t xml:space="preserve">7.9.4. В случае принятия требования к учету с даты, указанной в требовании, ЦФР не включает обязательства покупателя в размере, соответствующем задолженности, образовавшейся в результате неисполнения (ненадлежащего исполнения) указанных в требовании обязательств, в Сводный реестр платежей, в соответствии с которым уполномоченная кредитная организация производит списание денежных средств с торгового счета покупателя, и не рассчитывает неустойку на сумму указанной задолженности. </w:t>
            </w:r>
          </w:p>
        </w:tc>
      </w:tr>
      <w:tr w:rsidR="00187756" w14:paraId="24D9CD68" w14:textId="77777777">
        <w:trPr>
          <w:trHeight w:val="435"/>
        </w:trPr>
        <w:tc>
          <w:tcPr>
            <w:tcW w:w="988" w:type="dxa"/>
            <w:vAlign w:val="center"/>
          </w:tcPr>
          <w:p w14:paraId="3C6484DD"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7.9.9</w:t>
            </w:r>
          </w:p>
        </w:tc>
        <w:tc>
          <w:tcPr>
            <w:tcW w:w="6945" w:type="dxa"/>
          </w:tcPr>
          <w:p w14:paraId="7749F0B1"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7.9.9. В случае непредставления покупателем Соглашения в течение срока, предусмотренного пунктом 7.9.4 настоящего раздела, ЦФР начиная с даты, следующей за днем истечения указанного срока, включает обязательства покупателя в Сводный реестр платежей </w:t>
            </w:r>
            <w:r>
              <w:rPr>
                <w:rFonts w:ascii="Garamond" w:hAnsi="Garamond"/>
                <w:highlight w:val="yellow"/>
              </w:rPr>
              <w:t>участников оптового рынка</w:t>
            </w:r>
            <w:r>
              <w:rPr>
                <w:rFonts w:ascii="Garamond" w:hAnsi="Garamond"/>
              </w:rPr>
              <w:t xml:space="preserve"> и рассчитывает неустойку в случае неисполнения покупателем названных обязательств. В указанном случае неустойка за период с даты, указанной в требовании продавца, и до дня истечения срока, предусмотренного пунктом 7.9.5 настоящего раздела включительно, ЦФР не рассчитывается.</w:t>
            </w:r>
          </w:p>
        </w:tc>
        <w:tc>
          <w:tcPr>
            <w:tcW w:w="6946" w:type="dxa"/>
          </w:tcPr>
          <w:p w14:paraId="6AA3B168"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7.9.9. В случае непредставления покупателем Соглашения в течение срока, предусмотренного пунктом 7.9.4 настоящего раздела, ЦФР начиная с даты, следующей за днем истечения указанного срока, включает обязательства покупателя в Сводный реестр платежей и рассчитывает неустойку в случае неисполнения покупателем названных обязательств. В указанном случае неустойка за период с даты, указанной в требовании продавца, и до дня истечения срока, предусмотренного пунктом 7.9.5 настоящего раздела включительно, ЦФР не рассчитывается.</w:t>
            </w:r>
          </w:p>
        </w:tc>
      </w:tr>
      <w:tr w:rsidR="00187756" w14:paraId="131DA63F" w14:textId="77777777">
        <w:trPr>
          <w:trHeight w:val="435"/>
        </w:trPr>
        <w:tc>
          <w:tcPr>
            <w:tcW w:w="988" w:type="dxa"/>
            <w:vAlign w:val="center"/>
          </w:tcPr>
          <w:p w14:paraId="52A9D477"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7.9.11.3</w:t>
            </w:r>
          </w:p>
        </w:tc>
        <w:tc>
          <w:tcPr>
            <w:tcW w:w="6945" w:type="dxa"/>
          </w:tcPr>
          <w:p w14:paraId="779D501F" w14:textId="7FF3BDD6" w:rsidR="00187756" w:rsidRDefault="00BB5073" w:rsidP="00A02515">
            <w:pPr>
              <w:widowControl w:val="0"/>
              <w:spacing w:before="120" w:after="120" w:line="240" w:lineRule="auto"/>
              <w:ind w:firstLine="567"/>
              <w:jc w:val="both"/>
              <w:rPr>
                <w:rFonts w:ascii="Garamond" w:hAnsi="Garamond"/>
              </w:rPr>
            </w:pPr>
            <w:r>
              <w:rPr>
                <w:rFonts w:ascii="Garamond" w:hAnsi="Garamond"/>
              </w:rPr>
              <w:t xml:space="preserve">7.9.11.3. В случае расторжения Соглашения, заключенного по форме приложения 63.2 к настоящему Регламенту, по основаниям, предусмотренным таким Соглашением, в порядке, установленном настоящим разделом, ЦФР включает обязательства по оплате электрической энергии и (или) мощности, поставленной по договорам, указанным в п. 7.9.1 настоящего Регламента, измененный срок исполнения которых не наступил на дату расторжения Соглашения, в Сводный реестр платежей </w:t>
            </w:r>
            <w:r>
              <w:rPr>
                <w:rFonts w:ascii="Garamond" w:hAnsi="Garamond"/>
                <w:highlight w:val="yellow"/>
              </w:rPr>
              <w:t>участников оптового рынка</w:t>
            </w:r>
            <w:r>
              <w:rPr>
                <w:rFonts w:ascii="Garamond" w:hAnsi="Garamond"/>
              </w:rPr>
              <w:t xml:space="preserve"> с даты платежа:</w:t>
            </w:r>
            <w:r w:rsidR="00D14D21">
              <w:rPr>
                <w:rFonts w:ascii="Garamond" w:hAnsi="Garamond"/>
              </w:rPr>
              <w:t xml:space="preserve"> …</w:t>
            </w:r>
          </w:p>
        </w:tc>
        <w:tc>
          <w:tcPr>
            <w:tcW w:w="6946" w:type="dxa"/>
          </w:tcPr>
          <w:p w14:paraId="4E00E352" w14:textId="6700D63B" w:rsidR="00187756" w:rsidRDefault="00BB5073" w:rsidP="00A02515">
            <w:pPr>
              <w:widowControl w:val="0"/>
              <w:spacing w:before="120" w:after="120" w:line="240" w:lineRule="auto"/>
              <w:ind w:firstLine="567"/>
              <w:jc w:val="both"/>
              <w:rPr>
                <w:rFonts w:ascii="Garamond" w:hAnsi="Garamond"/>
              </w:rPr>
            </w:pPr>
            <w:r>
              <w:rPr>
                <w:rFonts w:ascii="Garamond" w:hAnsi="Garamond"/>
              </w:rPr>
              <w:t>7.9.11.3. В случае расторжения Соглашения, заключенного по форме приложения 63.2 к настоящему Регламенту, по основаниям, предусмотренным таким Соглашением, в порядке, установленном настоящим разделом, ЦФР включает обязательства по оплате электрической энергии и (или) мощности, поставленной по договорам, указанным в п. 7.9.1 настоящего Регламента, измененный срок исполнения которых не наступил на дату расторжения Соглашения, в Сводный реестр платежей с даты платежа:</w:t>
            </w:r>
            <w:r w:rsidR="00D14D21">
              <w:rPr>
                <w:rFonts w:ascii="Garamond" w:hAnsi="Garamond"/>
              </w:rPr>
              <w:t xml:space="preserve"> …</w:t>
            </w:r>
          </w:p>
        </w:tc>
      </w:tr>
      <w:tr w:rsidR="00187756" w14:paraId="54DA2401" w14:textId="77777777">
        <w:trPr>
          <w:trHeight w:val="435"/>
        </w:trPr>
        <w:tc>
          <w:tcPr>
            <w:tcW w:w="988" w:type="dxa"/>
            <w:vAlign w:val="center"/>
          </w:tcPr>
          <w:p w14:paraId="737F701D"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7.9.12</w:t>
            </w:r>
          </w:p>
        </w:tc>
        <w:tc>
          <w:tcPr>
            <w:tcW w:w="6945" w:type="dxa"/>
          </w:tcPr>
          <w:p w14:paraId="7AFCEF55"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p>
          <w:p w14:paraId="5476982C"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При этом ЦФР включает обязательства по оплате электрической энергии и (или) мощности, поставленной по договорам, указанным в п. 7.9.1 настоящего Регламента, измененный срок исполнения которых не наступил на дату прекращения Соглашения, </w:t>
            </w:r>
            <w:r>
              <w:rPr>
                <w:rFonts w:ascii="Garamond" w:hAnsi="Garamond"/>
                <w:color w:val="000000"/>
              </w:rPr>
              <w:t>з</w:t>
            </w:r>
            <w:r>
              <w:rPr>
                <w:rFonts w:ascii="Garamond" w:hAnsi="Garamond"/>
              </w:rPr>
              <w:t xml:space="preserve">аключенного по форме приложения 63.2 </w:t>
            </w:r>
            <w:r>
              <w:rPr>
                <w:rFonts w:ascii="Garamond" w:hAnsi="Garamond"/>
                <w:bCs/>
              </w:rPr>
              <w:t>к настоящему Регламенту,</w:t>
            </w:r>
            <w:r>
              <w:rPr>
                <w:rFonts w:ascii="Garamond" w:hAnsi="Garamond"/>
              </w:rPr>
              <w:t xml:space="preserve"> в Сводный реестр платежей </w:t>
            </w:r>
            <w:r>
              <w:rPr>
                <w:rFonts w:ascii="Garamond" w:hAnsi="Garamond"/>
                <w:highlight w:val="yellow"/>
              </w:rPr>
              <w:t>участников оптового рынка</w:t>
            </w:r>
            <w:r>
              <w:rPr>
                <w:rFonts w:ascii="Garamond" w:hAnsi="Garamond"/>
              </w:rPr>
              <w:t xml:space="preserve"> с даты платежа:</w:t>
            </w:r>
          </w:p>
          <w:p w14:paraId="64B8B968" w14:textId="77777777" w:rsidR="00187756" w:rsidRDefault="00BB5073" w:rsidP="00876984">
            <w:pPr>
              <w:pStyle w:val="a4"/>
              <w:widowControl w:val="0"/>
              <w:numPr>
                <w:ilvl w:val="0"/>
                <w:numId w:val="29"/>
              </w:numPr>
              <w:overflowPunct/>
              <w:autoSpaceDE/>
              <w:autoSpaceDN/>
              <w:adjustRightInd/>
              <w:spacing w:before="120" w:after="120"/>
              <w:ind w:left="0" w:firstLine="567"/>
              <w:jc w:val="both"/>
              <w:textAlignment w:val="auto"/>
              <w:rPr>
                <w:szCs w:val="22"/>
                <w:lang w:val="ru-RU"/>
              </w:rPr>
            </w:pPr>
            <w:r>
              <w:rPr>
                <w:szCs w:val="22"/>
                <w:lang w:val="ru-RU"/>
              </w:rPr>
              <w:t xml:space="preserve">21-го числа месяца, с которого прекращено Соглашение, – при получении ЦФР от Совета рынка уведомления об одностороннем отказе от </w:t>
            </w:r>
            <w:r>
              <w:rPr>
                <w:i/>
                <w:szCs w:val="22"/>
                <w:lang w:val="ru-RU"/>
              </w:rPr>
              <w:t>Договора о присоединении к торговой системе оптового рынка</w:t>
            </w:r>
            <w:r>
              <w:rPr>
                <w:szCs w:val="22"/>
                <w:lang w:val="ru-RU"/>
              </w:rPr>
              <w:t xml:space="preserve"> не позднее 14-го числа месяца, с которого прекращено Соглашение;</w:t>
            </w:r>
          </w:p>
          <w:p w14:paraId="1DADBA6D" w14:textId="77777777" w:rsidR="00187756" w:rsidRDefault="00BB5073" w:rsidP="00876984">
            <w:pPr>
              <w:pStyle w:val="a4"/>
              <w:widowControl w:val="0"/>
              <w:numPr>
                <w:ilvl w:val="0"/>
                <w:numId w:val="29"/>
              </w:numPr>
              <w:overflowPunct/>
              <w:autoSpaceDE/>
              <w:autoSpaceDN/>
              <w:adjustRightInd/>
              <w:spacing w:before="120" w:after="120"/>
              <w:ind w:left="0" w:firstLine="567"/>
              <w:jc w:val="both"/>
              <w:textAlignment w:val="auto"/>
              <w:rPr>
                <w:szCs w:val="22"/>
                <w:lang w:val="ru-RU"/>
              </w:rPr>
            </w:pPr>
            <w:r>
              <w:rPr>
                <w:szCs w:val="22"/>
                <w:lang w:val="ru-RU"/>
              </w:rPr>
              <w:t xml:space="preserve">21-го числа месяца, следующего за месяцем, с которого прекращено Соглашение, – при получении ЦФР от Совета рынка уведомления об одностороннем отказе от </w:t>
            </w:r>
            <w:r>
              <w:rPr>
                <w:i/>
                <w:szCs w:val="22"/>
                <w:lang w:val="ru-RU"/>
              </w:rPr>
              <w:t>Договора о присоединении к торговой системе оптового рынка</w:t>
            </w:r>
            <w:r>
              <w:rPr>
                <w:szCs w:val="22"/>
                <w:lang w:val="ru-RU"/>
              </w:rPr>
              <w:t xml:space="preserve"> после 14-го числа месяца, с которого прекращено Соглашение.</w:t>
            </w:r>
          </w:p>
          <w:p w14:paraId="2CD5B3CD"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p>
        </w:tc>
        <w:tc>
          <w:tcPr>
            <w:tcW w:w="6946" w:type="dxa"/>
          </w:tcPr>
          <w:p w14:paraId="1D5F8EE6"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p>
          <w:p w14:paraId="75F9D5B5"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При этом ЦФР включает обязательства по оплате электрической энергии и (или) мощности, поставленной по договорам, указанным в п. 7.9.1 настоящего Регламента, измененный срок исполнения которых не наступил на дату прекращения Соглашения, </w:t>
            </w:r>
            <w:r>
              <w:rPr>
                <w:rFonts w:ascii="Garamond" w:hAnsi="Garamond"/>
                <w:color w:val="000000"/>
              </w:rPr>
              <w:t>з</w:t>
            </w:r>
            <w:r>
              <w:rPr>
                <w:rFonts w:ascii="Garamond" w:hAnsi="Garamond"/>
              </w:rPr>
              <w:t xml:space="preserve">аключенного по форме приложения 63.2 </w:t>
            </w:r>
            <w:r>
              <w:rPr>
                <w:rFonts w:ascii="Garamond" w:hAnsi="Garamond"/>
                <w:bCs/>
              </w:rPr>
              <w:t>к настоящему Регламенту,</w:t>
            </w:r>
            <w:r>
              <w:rPr>
                <w:rFonts w:ascii="Garamond" w:hAnsi="Garamond"/>
              </w:rPr>
              <w:t xml:space="preserve"> в Сводный реестр платежей с даты платежа:</w:t>
            </w:r>
          </w:p>
          <w:p w14:paraId="0C887DE3" w14:textId="77777777" w:rsidR="00187756" w:rsidRDefault="00BB5073" w:rsidP="00876984">
            <w:pPr>
              <w:pStyle w:val="a4"/>
              <w:widowControl w:val="0"/>
              <w:numPr>
                <w:ilvl w:val="0"/>
                <w:numId w:val="29"/>
              </w:numPr>
              <w:overflowPunct/>
              <w:autoSpaceDE/>
              <w:autoSpaceDN/>
              <w:adjustRightInd/>
              <w:spacing w:before="120" w:after="120"/>
              <w:ind w:left="0" w:firstLine="567"/>
              <w:jc w:val="both"/>
              <w:textAlignment w:val="auto"/>
              <w:rPr>
                <w:szCs w:val="22"/>
                <w:lang w:val="ru-RU"/>
              </w:rPr>
            </w:pPr>
            <w:r>
              <w:rPr>
                <w:szCs w:val="22"/>
                <w:lang w:val="ru-RU"/>
              </w:rPr>
              <w:t xml:space="preserve">21-го числа месяца, с которого прекращено Соглашение, – при получении ЦФР от Совета рынка уведомления об одностороннем отказе от </w:t>
            </w:r>
            <w:r>
              <w:rPr>
                <w:i/>
                <w:szCs w:val="22"/>
                <w:lang w:val="ru-RU"/>
              </w:rPr>
              <w:t>Договора о присоединении к торговой системе оптового рынка</w:t>
            </w:r>
            <w:r>
              <w:rPr>
                <w:szCs w:val="22"/>
                <w:lang w:val="ru-RU"/>
              </w:rPr>
              <w:t xml:space="preserve"> не позднее 14-го числа месяца, с которого прекращено Соглашение;</w:t>
            </w:r>
          </w:p>
          <w:p w14:paraId="6B522E20" w14:textId="77777777" w:rsidR="00187756" w:rsidRDefault="00BB5073" w:rsidP="00876984">
            <w:pPr>
              <w:pStyle w:val="a4"/>
              <w:widowControl w:val="0"/>
              <w:numPr>
                <w:ilvl w:val="0"/>
                <w:numId w:val="29"/>
              </w:numPr>
              <w:overflowPunct/>
              <w:autoSpaceDE/>
              <w:autoSpaceDN/>
              <w:adjustRightInd/>
              <w:spacing w:before="120" w:after="120"/>
              <w:ind w:left="0" w:firstLine="567"/>
              <w:jc w:val="both"/>
              <w:textAlignment w:val="auto"/>
              <w:rPr>
                <w:szCs w:val="22"/>
                <w:lang w:val="ru-RU"/>
              </w:rPr>
            </w:pPr>
            <w:r>
              <w:rPr>
                <w:szCs w:val="22"/>
                <w:lang w:val="ru-RU"/>
              </w:rPr>
              <w:t xml:space="preserve">21-го числа месяца, следующего за месяцем, с которого прекращено Соглашение, – при получении ЦФР от Совета рынка уведомления об одностороннем отказе от </w:t>
            </w:r>
            <w:r>
              <w:rPr>
                <w:i/>
                <w:szCs w:val="22"/>
                <w:lang w:val="ru-RU"/>
              </w:rPr>
              <w:t>Договора о присоединении к торговой системе оптового рынка</w:t>
            </w:r>
            <w:r>
              <w:rPr>
                <w:szCs w:val="22"/>
                <w:lang w:val="ru-RU"/>
              </w:rPr>
              <w:t xml:space="preserve"> после 14-го числа месяца, с которого прекращено Соглашение.</w:t>
            </w:r>
          </w:p>
          <w:p w14:paraId="4AC07876"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p>
        </w:tc>
      </w:tr>
      <w:tr w:rsidR="00187756" w14:paraId="50B68D5C" w14:textId="77777777">
        <w:trPr>
          <w:trHeight w:val="435"/>
        </w:trPr>
        <w:tc>
          <w:tcPr>
            <w:tcW w:w="988" w:type="dxa"/>
            <w:vAlign w:val="center"/>
          </w:tcPr>
          <w:p w14:paraId="4FA40BBC"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12.5</w:t>
            </w:r>
          </w:p>
        </w:tc>
        <w:tc>
          <w:tcPr>
            <w:tcW w:w="6945" w:type="dxa"/>
          </w:tcPr>
          <w:p w14:paraId="63630F2D" w14:textId="77777777" w:rsidR="00187756" w:rsidRDefault="00BB5073" w:rsidP="00876984">
            <w:pPr>
              <w:widowControl w:val="0"/>
              <w:spacing w:before="120" w:after="120" w:line="240" w:lineRule="auto"/>
              <w:ind w:firstLine="540"/>
              <w:jc w:val="both"/>
              <w:rPr>
                <w:rFonts w:ascii="Garamond" w:hAnsi="Garamond"/>
              </w:rPr>
            </w:pPr>
            <w:r>
              <w:rPr>
                <w:rFonts w:ascii="Garamond" w:hAnsi="Garamond"/>
              </w:rPr>
              <w:t>…</w:t>
            </w:r>
          </w:p>
          <w:p w14:paraId="6A4A100E" w14:textId="77777777" w:rsidR="00187756" w:rsidRDefault="00BB5073" w:rsidP="00876984">
            <w:pPr>
              <w:widowControl w:val="0"/>
              <w:spacing w:before="120" w:after="120" w:line="240" w:lineRule="auto"/>
              <w:ind w:firstLine="540"/>
              <w:jc w:val="both"/>
              <w:rPr>
                <w:rFonts w:ascii="Garamond" w:hAnsi="Garamond"/>
              </w:rPr>
            </w:pPr>
            <w:r>
              <w:rPr>
                <w:rFonts w:ascii="Garamond" w:hAnsi="Garamond"/>
              </w:rPr>
              <w:t xml:space="preserve">5) ЦФР не осуществляет расчет неустойки (пени) на сумму заблокированной задолженности по договорам купли-продажи электрической энергии по результатам конкурентного отбора ценовых заявок на сутки вперед, по договорам купли-продажи электрической энергии по результатам конкурентного отбора заявок для балансирования системы с даты исключения указанной задолженности из Сводного реестра платежей </w:t>
            </w:r>
            <w:r>
              <w:rPr>
                <w:rFonts w:ascii="Garamond" w:hAnsi="Garamond"/>
                <w:highlight w:val="yellow"/>
              </w:rPr>
              <w:t>участников оптового рынка</w:t>
            </w:r>
            <w:r>
              <w:rPr>
                <w:rFonts w:ascii="Garamond" w:hAnsi="Garamond"/>
              </w:rPr>
              <w:t xml:space="preserve"> в соответствии с п. 5.1.1 </w:t>
            </w:r>
            <w:r>
              <w:rPr>
                <w:rFonts w:ascii="Garamond" w:hAnsi="Garamond"/>
                <w:i/>
              </w:rPr>
              <w:t xml:space="preserve">Положения о порядке предоставления финансовых гарантий на оптовом рынке </w:t>
            </w:r>
            <w:r>
              <w:rPr>
                <w:rFonts w:ascii="Garamond" w:hAnsi="Garamond"/>
              </w:rPr>
              <w:t>(Приложение № 26 к</w:t>
            </w:r>
            <w:r>
              <w:rPr>
                <w:rFonts w:ascii="Garamond" w:hAnsi="Garamond"/>
                <w:i/>
              </w:rPr>
              <w:t xml:space="preserve"> Договору о присоединении к торговой системе оптового рынка</w:t>
            </w:r>
            <w:r>
              <w:rPr>
                <w:rFonts w:ascii="Garamond" w:hAnsi="Garamond"/>
              </w:rPr>
              <w:t xml:space="preserve">). ЦФР начиная с даты, следующей за днем истечения срока, указанного в п. 5.2.2 </w:t>
            </w:r>
            <w:r>
              <w:rPr>
                <w:rFonts w:ascii="Garamond" w:hAnsi="Garamond"/>
                <w:i/>
              </w:rPr>
              <w:t xml:space="preserve">Положения о порядке предоставления финансовых гарантий на оптовом рынке </w:t>
            </w:r>
            <w:r>
              <w:rPr>
                <w:rFonts w:ascii="Garamond" w:hAnsi="Garamond"/>
              </w:rPr>
              <w:t>(Приложение № 26 к</w:t>
            </w:r>
            <w:r>
              <w:rPr>
                <w:rFonts w:ascii="Garamond" w:hAnsi="Garamond"/>
                <w:i/>
              </w:rPr>
              <w:t xml:space="preserve"> Договору о присоединении к торговой системе оптового рынка</w:t>
            </w:r>
            <w:r>
              <w:rPr>
                <w:rFonts w:ascii="Garamond" w:hAnsi="Garamond"/>
              </w:rPr>
              <w:t>), возобновляет расчет неустойки в общем порядке, предусмотренном настоящим Регламентом.</w:t>
            </w:r>
          </w:p>
          <w:p w14:paraId="3656D9B4"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p>
        </w:tc>
        <w:tc>
          <w:tcPr>
            <w:tcW w:w="6946" w:type="dxa"/>
          </w:tcPr>
          <w:p w14:paraId="3CEAA874" w14:textId="77777777" w:rsidR="00187756" w:rsidRDefault="00BB5073" w:rsidP="00876984">
            <w:pPr>
              <w:widowControl w:val="0"/>
              <w:spacing w:before="120" w:after="120" w:line="240" w:lineRule="auto"/>
              <w:ind w:firstLine="540"/>
              <w:jc w:val="both"/>
              <w:rPr>
                <w:rFonts w:ascii="Garamond" w:hAnsi="Garamond"/>
              </w:rPr>
            </w:pPr>
            <w:r>
              <w:rPr>
                <w:rFonts w:ascii="Garamond" w:hAnsi="Garamond"/>
              </w:rPr>
              <w:t>…</w:t>
            </w:r>
          </w:p>
          <w:p w14:paraId="114D50B8" w14:textId="77777777" w:rsidR="00187756" w:rsidRDefault="00BB5073" w:rsidP="00876984">
            <w:pPr>
              <w:widowControl w:val="0"/>
              <w:spacing w:before="120" w:after="120" w:line="240" w:lineRule="auto"/>
              <w:ind w:firstLine="540"/>
              <w:jc w:val="both"/>
              <w:rPr>
                <w:rFonts w:ascii="Garamond" w:hAnsi="Garamond"/>
              </w:rPr>
            </w:pPr>
            <w:r>
              <w:rPr>
                <w:rFonts w:ascii="Garamond" w:hAnsi="Garamond"/>
              </w:rPr>
              <w:t xml:space="preserve">5) ЦФР не осуществляет расчет неустойки (пени) на сумму заблокированной задолженности по договорам купли-продажи электрической энергии по результатам конкурентного отбора ценовых заявок на сутки вперед, по договорам купли-продажи электрической энергии по результатам конкурентного отбора заявок для балансирования системы с даты исключения указанной задолженности из Сводного реестра платежей в соответствии с п. 5.1.1 </w:t>
            </w:r>
            <w:r>
              <w:rPr>
                <w:rFonts w:ascii="Garamond" w:hAnsi="Garamond"/>
                <w:i/>
              </w:rPr>
              <w:t xml:space="preserve">Положения о порядке предоставления финансовых гарантий на оптовом рынке </w:t>
            </w:r>
            <w:r>
              <w:rPr>
                <w:rFonts w:ascii="Garamond" w:hAnsi="Garamond"/>
              </w:rPr>
              <w:t>(Приложение № 26 к</w:t>
            </w:r>
            <w:r>
              <w:rPr>
                <w:rFonts w:ascii="Garamond" w:hAnsi="Garamond"/>
                <w:i/>
              </w:rPr>
              <w:t xml:space="preserve"> Договору о присоединении к торговой системе оптового рынка</w:t>
            </w:r>
            <w:r>
              <w:rPr>
                <w:rFonts w:ascii="Garamond" w:hAnsi="Garamond"/>
              </w:rPr>
              <w:t xml:space="preserve">). ЦФР начиная с даты, следующей за днем истечения срока, указанного в п. 5.2.2 </w:t>
            </w:r>
            <w:r>
              <w:rPr>
                <w:rFonts w:ascii="Garamond" w:hAnsi="Garamond"/>
                <w:i/>
              </w:rPr>
              <w:t xml:space="preserve">Положения о порядке предоставления финансовых гарантий на оптовом рынке </w:t>
            </w:r>
            <w:r>
              <w:rPr>
                <w:rFonts w:ascii="Garamond" w:hAnsi="Garamond"/>
              </w:rPr>
              <w:t>(Приложение № 26 к</w:t>
            </w:r>
            <w:r>
              <w:rPr>
                <w:rFonts w:ascii="Garamond" w:hAnsi="Garamond"/>
                <w:i/>
              </w:rPr>
              <w:t xml:space="preserve"> Договору о присоединении к торговой системе оптового рынка</w:t>
            </w:r>
            <w:r>
              <w:rPr>
                <w:rFonts w:ascii="Garamond" w:hAnsi="Garamond"/>
              </w:rPr>
              <w:t>), возобновляет расчет неустойки в общем порядке, предусмотренном настоящим Регламентом.</w:t>
            </w:r>
          </w:p>
          <w:p w14:paraId="5E1E6FDE"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p>
        </w:tc>
      </w:tr>
      <w:tr w:rsidR="00187756" w14:paraId="1EFC88D5" w14:textId="77777777">
        <w:trPr>
          <w:trHeight w:val="435"/>
        </w:trPr>
        <w:tc>
          <w:tcPr>
            <w:tcW w:w="988" w:type="dxa"/>
            <w:vAlign w:val="center"/>
          </w:tcPr>
          <w:p w14:paraId="0659E9FA"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14.3</w:t>
            </w:r>
          </w:p>
        </w:tc>
        <w:tc>
          <w:tcPr>
            <w:tcW w:w="6945" w:type="dxa"/>
          </w:tcPr>
          <w:p w14:paraId="4BE5C403" w14:textId="2B49D9C7" w:rsidR="00862071" w:rsidRDefault="00862071" w:rsidP="00876984">
            <w:pPr>
              <w:pStyle w:val="a4"/>
              <w:widowControl w:val="0"/>
              <w:spacing w:before="120" w:after="120"/>
              <w:ind w:firstLine="567"/>
              <w:jc w:val="both"/>
              <w:rPr>
                <w:szCs w:val="22"/>
                <w:lang w:val="ru-RU"/>
              </w:rPr>
            </w:pPr>
            <w:r>
              <w:rPr>
                <w:szCs w:val="22"/>
                <w:lang w:val="ru-RU"/>
              </w:rPr>
              <w:t>…</w:t>
            </w:r>
          </w:p>
          <w:p w14:paraId="4271D058" w14:textId="2851242E" w:rsidR="00187756" w:rsidRDefault="00BB5073" w:rsidP="00876984">
            <w:pPr>
              <w:pStyle w:val="a4"/>
              <w:widowControl w:val="0"/>
              <w:spacing w:before="120" w:after="120"/>
              <w:ind w:firstLine="567"/>
              <w:jc w:val="both"/>
              <w:rPr>
                <w:szCs w:val="22"/>
                <w:lang w:val="ru-RU"/>
              </w:rPr>
            </w:pPr>
            <w:r>
              <w:rPr>
                <w:szCs w:val="22"/>
                <w:lang w:val="ru-RU"/>
              </w:rPr>
              <w:t xml:space="preserve">С даты, указанной в требовании комитента, ЦФР фиксирует задолженность покупателя на указанную дату и задолженность по оплате неустойки, рассчитанной </w:t>
            </w:r>
            <w:r>
              <w:rPr>
                <w:spacing w:val="1"/>
                <w:szCs w:val="22"/>
                <w:lang w:val="ru-RU"/>
              </w:rPr>
              <w:t>за нарушение сроков исполнения обязательств,</w:t>
            </w:r>
            <w:r>
              <w:rPr>
                <w:szCs w:val="22"/>
                <w:lang w:val="ru-RU"/>
              </w:rPr>
              <w:t xml:space="preserve"> </w:t>
            </w:r>
            <w:r>
              <w:rPr>
                <w:spacing w:val="1"/>
                <w:szCs w:val="22"/>
                <w:lang w:val="ru-RU"/>
              </w:rPr>
              <w:t>сформированных по матрице прикрепления,</w:t>
            </w:r>
            <w:r>
              <w:rPr>
                <w:szCs w:val="22"/>
                <w:lang w:val="ru-RU"/>
              </w:rPr>
              <w:t xml:space="preserve"> на сумму указанной задолженности, не включает зафиксированную задолженность в Сводный реестр платежей </w:t>
            </w:r>
            <w:r>
              <w:rPr>
                <w:szCs w:val="22"/>
                <w:highlight w:val="yellow"/>
                <w:lang w:val="ru-RU"/>
              </w:rPr>
              <w:t>участников оптового рынка</w:t>
            </w:r>
            <w:r>
              <w:rPr>
                <w:szCs w:val="22"/>
                <w:lang w:val="ru-RU"/>
              </w:rPr>
              <w:t>, в соответствии с которым уполномоченная кредитная организация производит списание денежных средств с торгового счета покупателя, и не рассчитывает неустойку на сумму указанной задолженности.</w:t>
            </w:r>
          </w:p>
          <w:p w14:paraId="34C93604" w14:textId="2CB90EEE" w:rsidR="00187756" w:rsidRPr="00BE2F1D" w:rsidRDefault="00BB5073" w:rsidP="00BE2F1D">
            <w:pPr>
              <w:pStyle w:val="a4"/>
              <w:widowControl w:val="0"/>
              <w:spacing w:before="120" w:after="120"/>
              <w:ind w:firstLine="567"/>
              <w:jc w:val="both"/>
              <w:rPr>
                <w:szCs w:val="22"/>
                <w:lang w:val="ru-RU"/>
              </w:rPr>
            </w:pPr>
            <w:r>
              <w:rPr>
                <w:rFonts w:cs="Calibri"/>
                <w:szCs w:val="22"/>
                <w:lang w:val="ru-RU"/>
              </w:rPr>
              <w:t xml:space="preserve">ЦФР с первого числа месяца, следующего за месяцем лишения участника оптового рынка статуса субъекта оптового рынка / права участия в торговле электрической энергией (мощностью) на оптовом рынке в отношении всех зарегистрированных за ним ГТП, являющегося комитентом в договорах комиссии, заключенных с ЦФР, фиксирует задолженность покупателя на указанную дату и задолженность по оплате неустойки, рассчитанной </w:t>
            </w:r>
            <w:r>
              <w:rPr>
                <w:rFonts w:cs="Calibri"/>
                <w:spacing w:val="1"/>
                <w:szCs w:val="22"/>
                <w:lang w:val="ru-RU"/>
              </w:rPr>
              <w:t>за нарушение сроков исполнения обязательств,</w:t>
            </w:r>
            <w:r>
              <w:rPr>
                <w:rFonts w:cs="Calibri"/>
                <w:szCs w:val="22"/>
                <w:lang w:val="ru-RU"/>
              </w:rPr>
              <w:t xml:space="preserve"> </w:t>
            </w:r>
            <w:r>
              <w:rPr>
                <w:rFonts w:cs="Calibri"/>
                <w:spacing w:val="1"/>
                <w:szCs w:val="22"/>
                <w:lang w:val="ru-RU"/>
              </w:rPr>
              <w:t>сформированных по матрице прикрепления,</w:t>
            </w:r>
            <w:r>
              <w:rPr>
                <w:rFonts w:cs="Calibri"/>
                <w:szCs w:val="22"/>
                <w:lang w:val="ru-RU"/>
              </w:rPr>
              <w:t xml:space="preserve"> на сумму указанной задолженности, не включает зафиксированную задолженность в Сводный реестр платежей </w:t>
            </w:r>
            <w:r>
              <w:rPr>
                <w:rFonts w:cs="Calibri"/>
                <w:szCs w:val="22"/>
                <w:highlight w:val="yellow"/>
                <w:lang w:val="ru-RU"/>
              </w:rPr>
              <w:t>участников оптового рынка</w:t>
            </w:r>
            <w:r>
              <w:rPr>
                <w:rFonts w:cs="Calibri"/>
                <w:szCs w:val="22"/>
                <w:lang w:val="ru-RU"/>
              </w:rPr>
              <w:t>, в соответствии с которым уполномоченная кредитная организация производит списание денежных средств с торгового счета покупателя, и не рассчитывает неустойку на сумму указанной задолженности.</w:t>
            </w:r>
          </w:p>
        </w:tc>
        <w:tc>
          <w:tcPr>
            <w:tcW w:w="6946" w:type="dxa"/>
          </w:tcPr>
          <w:p w14:paraId="73655EBB" w14:textId="2D5F9EA5" w:rsidR="00862071" w:rsidRDefault="00862071" w:rsidP="00876984">
            <w:pPr>
              <w:pStyle w:val="a4"/>
              <w:widowControl w:val="0"/>
              <w:spacing w:before="120" w:after="120"/>
              <w:ind w:firstLine="567"/>
              <w:jc w:val="both"/>
              <w:rPr>
                <w:szCs w:val="22"/>
                <w:lang w:val="ru-RU"/>
              </w:rPr>
            </w:pPr>
            <w:r>
              <w:rPr>
                <w:szCs w:val="22"/>
                <w:lang w:val="ru-RU"/>
              </w:rPr>
              <w:t>…</w:t>
            </w:r>
          </w:p>
          <w:p w14:paraId="262A0AED" w14:textId="0CFA24E0" w:rsidR="00187756" w:rsidRDefault="00BB5073" w:rsidP="00876984">
            <w:pPr>
              <w:pStyle w:val="a4"/>
              <w:widowControl w:val="0"/>
              <w:spacing w:before="120" w:after="120"/>
              <w:ind w:firstLine="567"/>
              <w:jc w:val="both"/>
              <w:rPr>
                <w:szCs w:val="22"/>
                <w:lang w:val="ru-RU"/>
              </w:rPr>
            </w:pPr>
            <w:r>
              <w:rPr>
                <w:szCs w:val="22"/>
                <w:lang w:val="ru-RU"/>
              </w:rPr>
              <w:t xml:space="preserve">С даты, указанной в требовании комитента, ЦФР фиксирует задолженность покупателя на указанную дату и задолженность по оплате неустойки, рассчитанной </w:t>
            </w:r>
            <w:r>
              <w:rPr>
                <w:spacing w:val="1"/>
                <w:szCs w:val="22"/>
                <w:lang w:val="ru-RU"/>
              </w:rPr>
              <w:t>за нарушение сроков исполнения обязательств,</w:t>
            </w:r>
            <w:r>
              <w:rPr>
                <w:szCs w:val="22"/>
                <w:lang w:val="ru-RU"/>
              </w:rPr>
              <w:t xml:space="preserve"> </w:t>
            </w:r>
            <w:r>
              <w:rPr>
                <w:spacing w:val="1"/>
                <w:szCs w:val="22"/>
                <w:lang w:val="ru-RU"/>
              </w:rPr>
              <w:t>сформированных по матрице прикрепления,</w:t>
            </w:r>
            <w:r>
              <w:rPr>
                <w:szCs w:val="22"/>
                <w:lang w:val="ru-RU"/>
              </w:rPr>
              <w:t xml:space="preserve"> на сумму указанной задолженности, не включает зафиксированную задолженность в Сводный реестр платежей, в соответствии с которым уполномоченная кредитная организация производит списание денежных средств с торгового счета покупателя, и не рассчитывает неустойку на сумму указанной задолженности.</w:t>
            </w:r>
          </w:p>
          <w:p w14:paraId="1C34570F" w14:textId="6279FF47" w:rsidR="00187756" w:rsidRPr="00BE2F1D" w:rsidRDefault="00BB5073" w:rsidP="00BE2F1D">
            <w:pPr>
              <w:pStyle w:val="a4"/>
              <w:widowControl w:val="0"/>
              <w:spacing w:before="120" w:after="120"/>
              <w:ind w:firstLine="567"/>
              <w:jc w:val="both"/>
              <w:rPr>
                <w:szCs w:val="22"/>
                <w:lang w:val="ru-RU"/>
              </w:rPr>
            </w:pPr>
            <w:r>
              <w:rPr>
                <w:rFonts w:cs="Calibri"/>
                <w:szCs w:val="22"/>
                <w:lang w:val="ru-RU"/>
              </w:rPr>
              <w:t xml:space="preserve">ЦФР с первого числа месяца, следующего за месяцем лишения участника оптового рынка статуса субъекта оптового рынка / права участия в торговле электрической энергией (мощностью) на оптовом рынке в отношении всех зарегистрированных за ним ГТП, являющегося комитентом в договорах комиссии, заключенных с ЦФР, фиксирует задолженность покупателя на указанную дату и задолженность по оплате неустойки, рассчитанной </w:t>
            </w:r>
            <w:r>
              <w:rPr>
                <w:rFonts w:cs="Calibri"/>
                <w:spacing w:val="1"/>
                <w:szCs w:val="22"/>
                <w:lang w:val="ru-RU"/>
              </w:rPr>
              <w:t>за нарушение сроков исполнения обязательств,</w:t>
            </w:r>
            <w:r>
              <w:rPr>
                <w:rFonts w:cs="Calibri"/>
                <w:szCs w:val="22"/>
                <w:lang w:val="ru-RU"/>
              </w:rPr>
              <w:t xml:space="preserve"> </w:t>
            </w:r>
            <w:r>
              <w:rPr>
                <w:rFonts w:cs="Calibri"/>
                <w:spacing w:val="1"/>
                <w:szCs w:val="22"/>
                <w:lang w:val="ru-RU"/>
              </w:rPr>
              <w:t>сформированных по матрице прикрепления,</w:t>
            </w:r>
            <w:r>
              <w:rPr>
                <w:rFonts w:cs="Calibri"/>
                <w:szCs w:val="22"/>
                <w:lang w:val="ru-RU"/>
              </w:rPr>
              <w:t xml:space="preserve"> на сумму указанной задолженности, не включает зафиксированную задолженность в Сводный реестр платежей, в соответствии с которым уполномоченная кредитная организация производит списание денежных средств с торгового счета покупателя, и не рассчитывает неустойку на сумму указанной задолженности.</w:t>
            </w:r>
          </w:p>
        </w:tc>
      </w:tr>
      <w:tr w:rsidR="00187756" w14:paraId="54326383" w14:textId="77777777">
        <w:trPr>
          <w:trHeight w:val="435"/>
        </w:trPr>
        <w:tc>
          <w:tcPr>
            <w:tcW w:w="988" w:type="dxa"/>
            <w:vAlign w:val="center"/>
          </w:tcPr>
          <w:p w14:paraId="591A1790"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14.6</w:t>
            </w:r>
          </w:p>
        </w:tc>
        <w:tc>
          <w:tcPr>
            <w:tcW w:w="6945" w:type="dxa"/>
          </w:tcPr>
          <w:p w14:paraId="5906D464"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14.6. В случае принятия комитентом решения об отказе </w:t>
            </w:r>
            <w:r>
              <w:rPr>
                <w:rFonts w:ascii="Garamond" w:hAnsi="Garamond"/>
                <w:spacing w:val="1"/>
              </w:rPr>
              <w:t xml:space="preserve">от подписания </w:t>
            </w:r>
            <w:r>
              <w:rPr>
                <w:rFonts w:ascii="Garamond" w:hAnsi="Garamond"/>
              </w:rPr>
              <w:t xml:space="preserve">договора уступки прав (цессии) Комитент направляет в ЦФР </w:t>
            </w:r>
            <w:r>
              <w:rPr>
                <w:rFonts w:ascii="Garamond" w:hAnsi="Garamond"/>
                <w:spacing w:val="1"/>
              </w:rPr>
              <w:t xml:space="preserve">письменное уведомление об отказе </w:t>
            </w:r>
            <w:r>
              <w:rPr>
                <w:rFonts w:ascii="Garamond" w:hAnsi="Garamond"/>
              </w:rPr>
              <w:t>с подписью уполномоченного лица.</w:t>
            </w:r>
          </w:p>
          <w:p w14:paraId="760EDB70"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ЦФР со </w:t>
            </w:r>
            <w:r>
              <w:rPr>
                <w:rFonts w:ascii="Garamond" w:hAnsi="Garamond"/>
                <w:color w:val="000000"/>
                <w:spacing w:val="1"/>
              </w:rPr>
              <w:t>следующего рабочего дня за датой получения уведомления об отказе комитента или неподписания комитентом договоров уступки прав (цессии) в течение срока, предусмотренного пунктом 14.4 настоящего раздела</w:t>
            </w:r>
            <w:r>
              <w:rPr>
                <w:rFonts w:ascii="Garamond" w:hAnsi="Garamond"/>
              </w:rPr>
              <w:t xml:space="preserve">, включает обязательства покупателя, в том числе обязательства по оплате рассчитанной неустойки, в Сводный реестр платежей </w:t>
            </w:r>
            <w:r>
              <w:rPr>
                <w:rFonts w:ascii="Garamond" w:hAnsi="Garamond"/>
                <w:highlight w:val="yellow"/>
              </w:rPr>
              <w:t>участников оптового рынка</w:t>
            </w:r>
            <w:r>
              <w:rPr>
                <w:rFonts w:ascii="Garamond" w:hAnsi="Garamond"/>
              </w:rPr>
              <w:t xml:space="preserve"> и рассчитывает неустойку в случае неисполнения покупателем названных обязательств. В указанном случае ЦФР не рассчитывает неустойку за период с даты, указанной в требовании комитента, до дня получения ЦФР уведомления об отказе комитента от подписания договора уступки прав (цессии) включительно или до дня истечения срока, предусмотренного пунктом 14.4 настоящего раздела, включительно.</w:t>
            </w:r>
          </w:p>
          <w:p w14:paraId="33055318" w14:textId="77777777" w:rsidR="00187756" w:rsidRDefault="00BB5073" w:rsidP="00876984">
            <w:pPr>
              <w:widowControl w:val="0"/>
              <w:spacing w:before="120" w:after="120" w:line="240" w:lineRule="auto"/>
              <w:ind w:firstLine="491"/>
              <w:jc w:val="both"/>
              <w:rPr>
                <w:rFonts w:ascii="Garamond" w:hAnsi="Garamond"/>
              </w:rPr>
            </w:pPr>
            <w:r>
              <w:rPr>
                <w:rFonts w:ascii="Garamond" w:hAnsi="Garamond"/>
              </w:rPr>
              <w:t>ЦФР со следующего рабочего дня за датой:</w:t>
            </w:r>
          </w:p>
          <w:p w14:paraId="6E519FD9" w14:textId="77777777" w:rsidR="00187756" w:rsidRDefault="00BB5073" w:rsidP="00876984">
            <w:pPr>
              <w:pStyle w:val="af4"/>
              <w:widowControl w:val="0"/>
              <w:numPr>
                <w:ilvl w:val="0"/>
                <w:numId w:val="18"/>
              </w:numPr>
              <w:tabs>
                <w:tab w:val="left" w:pos="967"/>
              </w:tabs>
              <w:autoSpaceDE/>
              <w:autoSpaceDN/>
              <w:spacing w:before="120" w:after="120"/>
              <w:ind w:left="0" w:firstLine="598"/>
              <w:jc w:val="both"/>
              <w:rPr>
                <w:rFonts w:ascii="Garamond" w:hAnsi="Garamond"/>
                <w:sz w:val="22"/>
                <w:szCs w:val="22"/>
              </w:rPr>
            </w:pPr>
            <w:r>
              <w:rPr>
                <w:rFonts w:ascii="Garamond" w:hAnsi="Garamond"/>
                <w:sz w:val="22"/>
                <w:szCs w:val="22"/>
                <w:lang w:eastAsia="en-US"/>
              </w:rPr>
              <w:t>поступления в ЦФР от участника, в отношении которого принято решение о лишении статуса субъекта оптового рынка / права участия в торговле электрической энергией (мощностью) на оптовом рынке в отношении всех зарегистрированных за ним ГТП, неподписанных договоров цессии либо уведомления об отказе от подписания договоров цессии;</w:t>
            </w:r>
          </w:p>
          <w:p w14:paraId="4C6E49C2" w14:textId="77777777" w:rsidR="00187756" w:rsidRDefault="00BB5073" w:rsidP="00876984">
            <w:pPr>
              <w:pStyle w:val="af4"/>
              <w:widowControl w:val="0"/>
              <w:numPr>
                <w:ilvl w:val="0"/>
                <w:numId w:val="18"/>
              </w:numPr>
              <w:tabs>
                <w:tab w:val="left" w:pos="967"/>
              </w:tabs>
              <w:autoSpaceDE/>
              <w:autoSpaceDN/>
              <w:spacing w:before="120" w:after="120"/>
              <w:ind w:left="0" w:firstLine="598"/>
              <w:jc w:val="both"/>
              <w:rPr>
                <w:rFonts w:ascii="Garamond" w:hAnsi="Garamond"/>
                <w:sz w:val="22"/>
                <w:szCs w:val="22"/>
              </w:rPr>
            </w:pPr>
            <w:r>
              <w:rPr>
                <w:rFonts w:ascii="Garamond" w:hAnsi="Garamond"/>
                <w:sz w:val="22"/>
                <w:szCs w:val="22"/>
                <w:lang w:eastAsia="en-US"/>
              </w:rPr>
              <w:t>истечения 90 дней с даты получения участником, в отношении которого принято решение о лишении статуса субъекта оптового рынка / права участия в торговле электрической энергией (мощностью) на оптовом рынке в отношении всех зарегистрированных за ним ГТП, предложения заключить договоры уступки прав требования (цессии) и отсутствия информации от такого участника о готовности подписать оферты –</w:t>
            </w:r>
          </w:p>
          <w:p w14:paraId="17AA042B" w14:textId="016B2324" w:rsidR="00187756" w:rsidRDefault="00BB5073" w:rsidP="00BE2F1D">
            <w:pPr>
              <w:pStyle w:val="a4"/>
              <w:widowControl w:val="0"/>
              <w:spacing w:before="120" w:after="120"/>
              <w:jc w:val="both"/>
              <w:rPr>
                <w:szCs w:val="22"/>
                <w:lang w:val="ru-RU"/>
              </w:rPr>
            </w:pPr>
            <w:r>
              <w:rPr>
                <w:szCs w:val="22"/>
                <w:lang w:val="ru-RU"/>
              </w:rPr>
              <w:t xml:space="preserve">включает обязательства покупателя, в том числе обязательства по оплате рассчитанной неустойки, в Сводный реестр платежей </w:t>
            </w:r>
            <w:r>
              <w:rPr>
                <w:szCs w:val="22"/>
                <w:highlight w:val="yellow"/>
                <w:lang w:val="ru-RU"/>
              </w:rPr>
              <w:t>участников оптового рынка.</w:t>
            </w:r>
          </w:p>
        </w:tc>
        <w:tc>
          <w:tcPr>
            <w:tcW w:w="6946" w:type="dxa"/>
          </w:tcPr>
          <w:p w14:paraId="706EB438"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14.6. В случае принятия комитентом решения об отказе </w:t>
            </w:r>
            <w:r>
              <w:rPr>
                <w:rFonts w:ascii="Garamond" w:hAnsi="Garamond"/>
                <w:spacing w:val="1"/>
              </w:rPr>
              <w:t xml:space="preserve">от подписания </w:t>
            </w:r>
            <w:r>
              <w:rPr>
                <w:rFonts w:ascii="Garamond" w:hAnsi="Garamond"/>
              </w:rPr>
              <w:t xml:space="preserve">договора уступки прав (цессии) Комитент направляет в ЦФР </w:t>
            </w:r>
            <w:r>
              <w:rPr>
                <w:rFonts w:ascii="Garamond" w:hAnsi="Garamond"/>
                <w:spacing w:val="1"/>
              </w:rPr>
              <w:t xml:space="preserve">письменное уведомление об отказе </w:t>
            </w:r>
            <w:r>
              <w:rPr>
                <w:rFonts w:ascii="Garamond" w:hAnsi="Garamond"/>
              </w:rPr>
              <w:t>с подписью уполномоченного лица.</w:t>
            </w:r>
          </w:p>
          <w:p w14:paraId="6204B6F0"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ЦФР со </w:t>
            </w:r>
            <w:r>
              <w:rPr>
                <w:rFonts w:ascii="Garamond" w:hAnsi="Garamond"/>
                <w:color w:val="000000"/>
                <w:spacing w:val="1"/>
              </w:rPr>
              <w:t>следующего рабочего дня за датой получения уведомления об отказе комитента или неподписания комитентом договоров уступки прав (цессии) в течение срока, предусмотренного пунктом 14.4 настоящего раздела</w:t>
            </w:r>
            <w:r>
              <w:rPr>
                <w:rFonts w:ascii="Garamond" w:hAnsi="Garamond"/>
              </w:rPr>
              <w:t>, включает обязательства покупателя, в том числе обязательства по оплате рассчитанной неустойки, в Сводный реестр платежей и рассчитывает неустойку в случае неисполнения покупателем названных обязательств. В указанном случае ЦФР не рассчитывает неустойку за период с даты, указанной в требовании комитента, до дня получения ЦФР уведомления об отказе комитента от подписания договора уступки прав (цессии) включительно или до дня истечения срока, предусмотренного пунктом 14.4 настоящего раздела, включительно.</w:t>
            </w:r>
          </w:p>
          <w:p w14:paraId="69EAF2EC" w14:textId="77777777" w:rsidR="00187756" w:rsidRDefault="00BB5073" w:rsidP="00876984">
            <w:pPr>
              <w:widowControl w:val="0"/>
              <w:spacing w:before="120" w:after="120" w:line="240" w:lineRule="auto"/>
              <w:ind w:firstLine="491"/>
              <w:jc w:val="both"/>
              <w:rPr>
                <w:rFonts w:ascii="Garamond" w:hAnsi="Garamond"/>
              </w:rPr>
            </w:pPr>
            <w:r>
              <w:rPr>
                <w:rFonts w:ascii="Garamond" w:hAnsi="Garamond"/>
              </w:rPr>
              <w:t>ЦФР со следующего рабочего дня за датой:</w:t>
            </w:r>
          </w:p>
          <w:p w14:paraId="75762A7D" w14:textId="77777777" w:rsidR="00187756" w:rsidRDefault="00BB5073" w:rsidP="00876984">
            <w:pPr>
              <w:pStyle w:val="af4"/>
              <w:widowControl w:val="0"/>
              <w:numPr>
                <w:ilvl w:val="0"/>
                <w:numId w:val="18"/>
              </w:numPr>
              <w:tabs>
                <w:tab w:val="left" w:pos="967"/>
              </w:tabs>
              <w:autoSpaceDE/>
              <w:autoSpaceDN/>
              <w:spacing w:before="120" w:after="120"/>
              <w:ind w:left="0" w:firstLine="598"/>
              <w:jc w:val="both"/>
              <w:rPr>
                <w:rFonts w:ascii="Garamond" w:hAnsi="Garamond"/>
                <w:sz w:val="22"/>
                <w:szCs w:val="22"/>
              </w:rPr>
            </w:pPr>
            <w:r>
              <w:rPr>
                <w:rFonts w:ascii="Garamond" w:hAnsi="Garamond"/>
                <w:sz w:val="22"/>
                <w:szCs w:val="22"/>
                <w:lang w:eastAsia="en-US"/>
              </w:rPr>
              <w:t>поступления в ЦФР от участника, в отношении которого принято решение о лишении статуса субъекта оптового рынка / права участия в торговле электрической энергией (мощностью) на оптовом рынке в отношении всех зарегистрированных за ним ГТП, неподписанных договоров цессии либо уведомления об отказе от подписания договоров цессии;</w:t>
            </w:r>
          </w:p>
          <w:p w14:paraId="5148E6AF" w14:textId="77777777" w:rsidR="00187756" w:rsidRDefault="00BB5073" w:rsidP="00876984">
            <w:pPr>
              <w:pStyle w:val="af4"/>
              <w:widowControl w:val="0"/>
              <w:numPr>
                <w:ilvl w:val="0"/>
                <w:numId w:val="18"/>
              </w:numPr>
              <w:tabs>
                <w:tab w:val="left" w:pos="967"/>
              </w:tabs>
              <w:autoSpaceDE/>
              <w:autoSpaceDN/>
              <w:spacing w:before="120" w:after="120"/>
              <w:ind w:left="0" w:firstLine="598"/>
              <w:jc w:val="both"/>
              <w:rPr>
                <w:rFonts w:ascii="Garamond" w:hAnsi="Garamond"/>
                <w:sz w:val="22"/>
                <w:szCs w:val="22"/>
              </w:rPr>
            </w:pPr>
            <w:r>
              <w:rPr>
                <w:rFonts w:ascii="Garamond" w:hAnsi="Garamond"/>
                <w:sz w:val="22"/>
                <w:szCs w:val="22"/>
                <w:lang w:eastAsia="en-US"/>
              </w:rPr>
              <w:t>истечения 90 дней с даты получения участником, в отношении которого принято решение о лишении статуса субъекта оптового рынка / права участия в торговле электрической энергией (мощностью) на оптовом рынке в отношении всех зарегистрированных за ним ГТП, предложения заключить договоры уступки прав требования (цессии) и отсутствия информации от такого участника о готовности подписать оферты –</w:t>
            </w:r>
          </w:p>
          <w:p w14:paraId="74C6A95A" w14:textId="77777777" w:rsidR="00187756" w:rsidRDefault="00BB5073" w:rsidP="00876984">
            <w:pPr>
              <w:pStyle w:val="a4"/>
              <w:widowControl w:val="0"/>
              <w:spacing w:before="120" w:after="120"/>
              <w:jc w:val="both"/>
              <w:rPr>
                <w:szCs w:val="22"/>
                <w:lang w:val="ru-RU"/>
              </w:rPr>
            </w:pPr>
            <w:r>
              <w:rPr>
                <w:szCs w:val="22"/>
                <w:lang w:val="ru-RU"/>
              </w:rPr>
              <w:t>включает обязательства покупателя, в том числе обязательства по оплате рассчитанной неустойки, в Сводный реестр платежей.</w:t>
            </w:r>
          </w:p>
          <w:p w14:paraId="045BE37A" w14:textId="77777777" w:rsidR="00187756" w:rsidRDefault="00187756" w:rsidP="00876984">
            <w:pPr>
              <w:pStyle w:val="a4"/>
              <w:widowControl w:val="0"/>
              <w:spacing w:before="120" w:after="120"/>
              <w:ind w:firstLine="567"/>
              <w:jc w:val="both"/>
              <w:rPr>
                <w:szCs w:val="22"/>
                <w:lang w:val="ru-RU"/>
              </w:rPr>
            </w:pPr>
          </w:p>
        </w:tc>
      </w:tr>
      <w:tr w:rsidR="00187756" w14:paraId="017BBE88" w14:textId="77777777">
        <w:trPr>
          <w:trHeight w:val="435"/>
        </w:trPr>
        <w:tc>
          <w:tcPr>
            <w:tcW w:w="988" w:type="dxa"/>
            <w:vAlign w:val="center"/>
          </w:tcPr>
          <w:p w14:paraId="2C20682A"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18.4</w:t>
            </w:r>
          </w:p>
        </w:tc>
        <w:tc>
          <w:tcPr>
            <w:tcW w:w="6945" w:type="dxa"/>
          </w:tcPr>
          <w:p w14:paraId="722CF038" w14:textId="096252B6" w:rsidR="00187756" w:rsidRDefault="00BB5073" w:rsidP="00BE2F1D">
            <w:pPr>
              <w:widowControl w:val="0"/>
              <w:spacing w:before="120" w:after="120" w:line="240" w:lineRule="auto"/>
              <w:ind w:firstLine="567"/>
              <w:jc w:val="both"/>
              <w:rPr>
                <w:rFonts w:ascii="Garamond" w:hAnsi="Garamond"/>
              </w:rPr>
            </w:pPr>
            <w:r>
              <w:rPr>
                <w:rFonts w:ascii="Garamond" w:hAnsi="Garamond"/>
              </w:rPr>
              <w:t xml:space="preserve">18.4. </w:t>
            </w:r>
            <w:r>
              <w:rPr>
                <w:rFonts w:ascii="Garamond" w:hAnsi="Garamond"/>
                <w:bCs/>
              </w:rPr>
              <w:t xml:space="preserve">С даты, указанной в требовании, ЦФР не включает обязательства покупателя в размере, соответствующем задолженности, образовавшейся в результате неисполнения (ненадлежащего исполнения) указанных в требовании обязательств, в Сводный реестр платежей </w:t>
            </w:r>
            <w:r>
              <w:rPr>
                <w:rFonts w:ascii="Garamond" w:hAnsi="Garamond"/>
                <w:bCs/>
                <w:highlight w:val="yellow"/>
              </w:rPr>
              <w:t>участников оптового рынка</w:t>
            </w:r>
            <w:r>
              <w:rPr>
                <w:rFonts w:ascii="Garamond" w:hAnsi="Garamond"/>
                <w:bCs/>
              </w:rPr>
              <w:t>, в соответствии с которым уполномоченная кредитная организация производит списание денежных средств с торгового счета покупателя, и не рассчитывает неустойку на сумму указанной задолженности.</w:t>
            </w:r>
            <w:r>
              <w:rPr>
                <w:rFonts w:ascii="Garamond" w:hAnsi="Garamond"/>
              </w:rPr>
              <w:t xml:space="preserve"> </w:t>
            </w:r>
          </w:p>
        </w:tc>
        <w:tc>
          <w:tcPr>
            <w:tcW w:w="6946" w:type="dxa"/>
          </w:tcPr>
          <w:p w14:paraId="41087BF8"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18.4. </w:t>
            </w:r>
            <w:r>
              <w:rPr>
                <w:rFonts w:ascii="Garamond" w:hAnsi="Garamond"/>
                <w:bCs/>
              </w:rPr>
              <w:t>С даты, указанной в требовании, ЦФР не включает обязательства покупателя в размере, соответствующем задолженности, образовавшейся в результате неисполнения (ненадлежащего исполнения) указанных в требовании обязательств, в Сводный реестр платежей, в соответствии с которым уполномоченная кредитная организация производит списание денежных средств с торгового счета покупателя, и не рассчитывает неустойку на сумму указанной задолженности.</w:t>
            </w:r>
            <w:r>
              <w:rPr>
                <w:rFonts w:ascii="Garamond" w:hAnsi="Garamond"/>
              </w:rPr>
              <w:t xml:space="preserve"> </w:t>
            </w:r>
          </w:p>
          <w:p w14:paraId="7D88BB06" w14:textId="77777777" w:rsidR="00187756" w:rsidRDefault="00187756" w:rsidP="00876984">
            <w:pPr>
              <w:widowControl w:val="0"/>
              <w:spacing w:before="120" w:after="120" w:line="240" w:lineRule="auto"/>
              <w:ind w:firstLine="567"/>
              <w:jc w:val="both"/>
              <w:rPr>
                <w:rFonts w:ascii="Garamond" w:hAnsi="Garamond"/>
              </w:rPr>
            </w:pPr>
          </w:p>
        </w:tc>
      </w:tr>
      <w:tr w:rsidR="00187756" w14:paraId="4B19472D" w14:textId="77777777">
        <w:trPr>
          <w:trHeight w:val="435"/>
        </w:trPr>
        <w:tc>
          <w:tcPr>
            <w:tcW w:w="988" w:type="dxa"/>
            <w:vAlign w:val="center"/>
          </w:tcPr>
          <w:p w14:paraId="034929DF"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18.10</w:t>
            </w:r>
          </w:p>
        </w:tc>
        <w:tc>
          <w:tcPr>
            <w:tcW w:w="6945" w:type="dxa"/>
          </w:tcPr>
          <w:p w14:paraId="28D807E9"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18.10. В случае если Соглашение </w:t>
            </w:r>
            <w:r>
              <w:rPr>
                <w:rFonts w:ascii="Garamond" w:hAnsi="Garamond"/>
                <w:bCs/>
              </w:rPr>
              <w:t>об изменении срока исполнения обязательств</w:t>
            </w:r>
            <w:r>
              <w:rPr>
                <w:rFonts w:ascii="Garamond" w:hAnsi="Garamond"/>
              </w:rPr>
              <w:t xml:space="preserve"> не вступило в силу в течение срока, предусмотренного п. 18.3 настоящего раздела, ЦФР начиная с даты, следующей за днем истечения указанного срока, включает обязательства покупателя в Сводный реестр платежей </w:t>
            </w:r>
            <w:r>
              <w:rPr>
                <w:rFonts w:ascii="Garamond" w:hAnsi="Garamond"/>
                <w:highlight w:val="yellow"/>
              </w:rPr>
              <w:t>участников оптового рынка</w:t>
            </w:r>
            <w:r>
              <w:rPr>
                <w:rFonts w:ascii="Garamond" w:hAnsi="Garamond"/>
              </w:rPr>
              <w:t xml:space="preserve"> и рассчитывает неустойку в случае неисполнения покупателем названных обязательств. В указанном случае неустойка за период с даты, указанной в требовании продавца, и до дня истечения срока, предусмотренного п. 18.3 настоящего раздела, включительно ЦФР не рассчитывается.</w:t>
            </w:r>
          </w:p>
          <w:p w14:paraId="02B447F4"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p>
        </w:tc>
        <w:tc>
          <w:tcPr>
            <w:tcW w:w="6946" w:type="dxa"/>
          </w:tcPr>
          <w:p w14:paraId="59391FB6"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18.10. В случае если Соглашение </w:t>
            </w:r>
            <w:r>
              <w:rPr>
                <w:rFonts w:ascii="Garamond" w:hAnsi="Garamond"/>
                <w:bCs/>
              </w:rPr>
              <w:t>об изменении срока исполнения обязательств</w:t>
            </w:r>
            <w:r>
              <w:rPr>
                <w:rFonts w:ascii="Garamond" w:hAnsi="Garamond"/>
              </w:rPr>
              <w:t xml:space="preserve"> не вступило в силу в течение срока, предусмотренного п. 18.3 настоящего раздела, ЦФР начиная с даты, следующей за днем истечения указанного срока, включает обязательства покупателя в Сводный реестр платежей и рассчитывает неустойку в случае неисполнения покупателем названных обязательств. В указанном случае неустойка за период с даты, указанной в требовании продавца, и до дня истечения срока, предусмотренного п. 18.3 настоящего раздела, включительно ЦФР не рассчитывается.</w:t>
            </w:r>
          </w:p>
          <w:p w14:paraId="7F8276EC"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p>
        </w:tc>
      </w:tr>
      <w:tr w:rsidR="00187756" w14:paraId="3EA9571B" w14:textId="77777777">
        <w:trPr>
          <w:trHeight w:val="435"/>
        </w:trPr>
        <w:tc>
          <w:tcPr>
            <w:tcW w:w="988" w:type="dxa"/>
            <w:vAlign w:val="center"/>
          </w:tcPr>
          <w:p w14:paraId="23CC648A"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18.11.4</w:t>
            </w:r>
          </w:p>
        </w:tc>
        <w:tc>
          <w:tcPr>
            <w:tcW w:w="6945" w:type="dxa"/>
          </w:tcPr>
          <w:p w14:paraId="7339B7C7"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18.11.4. В случае расторжения Соглашения </w:t>
            </w:r>
            <w:r>
              <w:rPr>
                <w:rFonts w:ascii="Garamond" w:hAnsi="Garamond"/>
                <w:bCs/>
              </w:rPr>
              <w:t xml:space="preserve">об изменении срока исполнения обязательств </w:t>
            </w:r>
            <w:r>
              <w:rPr>
                <w:rFonts w:ascii="Garamond" w:hAnsi="Garamond"/>
              </w:rPr>
              <w:t xml:space="preserve">по основаниям, предусмотренным таким соглашением, в порядке, установленном п. 18.11 настоящего Регламента, ЦФР включает обязательства по оплате электрической энергии и (или) мощности, поставленной по соответствующим договорам, измененный срок исполнения которых не наступил на дату расторжения Соглашения </w:t>
            </w:r>
            <w:r>
              <w:rPr>
                <w:rFonts w:ascii="Garamond" w:hAnsi="Garamond"/>
                <w:bCs/>
              </w:rPr>
              <w:t>об изменении срока исполнения обязательств</w:t>
            </w:r>
            <w:r>
              <w:rPr>
                <w:rFonts w:ascii="Garamond" w:hAnsi="Garamond"/>
              </w:rPr>
              <w:t xml:space="preserve">, в Сводный реестр платежей </w:t>
            </w:r>
            <w:r>
              <w:rPr>
                <w:rFonts w:ascii="Garamond" w:hAnsi="Garamond"/>
                <w:highlight w:val="yellow"/>
              </w:rPr>
              <w:t>участников оптового рынка</w:t>
            </w:r>
            <w:r>
              <w:rPr>
                <w:rFonts w:ascii="Garamond" w:hAnsi="Garamond"/>
              </w:rPr>
              <w:t xml:space="preserve"> с даты платежа:</w:t>
            </w:r>
          </w:p>
          <w:p w14:paraId="084C4F99" w14:textId="77777777" w:rsidR="00187756" w:rsidRDefault="00BB5073" w:rsidP="00876984">
            <w:pPr>
              <w:pStyle w:val="a4"/>
              <w:widowControl w:val="0"/>
              <w:numPr>
                <w:ilvl w:val="0"/>
                <w:numId w:val="19"/>
              </w:numPr>
              <w:overflowPunct/>
              <w:autoSpaceDE/>
              <w:autoSpaceDN/>
              <w:adjustRightInd/>
              <w:spacing w:before="120" w:after="120"/>
              <w:ind w:left="0"/>
              <w:jc w:val="both"/>
              <w:textAlignment w:val="auto"/>
              <w:rPr>
                <w:szCs w:val="22"/>
                <w:lang w:val="ru-RU" w:eastAsia="ru-RU"/>
              </w:rPr>
            </w:pPr>
            <w:r>
              <w:rPr>
                <w:szCs w:val="22"/>
                <w:lang w:val="ru-RU" w:eastAsia="ru-RU"/>
              </w:rPr>
              <w:t xml:space="preserve">21-го числа месяца, с которого расторгнуто настоящее соглашение, – в случае принятия уведомления о расторжении Соглашения </w:t>
            </w:r>
            <w:r>
              <w:rPr>
                <w:bCs/>
                <w:szCs w:val="22"/>
                <w:lang w:val="ru-RU"/>
              </w:rPr>
              <w:t>об изменении срока исполнения обязательств</w:t>
            </w:r>
            <w:r>
              <w:rPr>
                <w:szCs w:val="22"/>
                <w:lang w:val="ru-RU" w:eastAsia="ru-RU"/>
              </w:rPr>
              <w:t xml:space="preserve"> к учету в соответствии с п. 18.11.3 настоящего Регламента не позднее 14-го числа месяца, в котором от продавца было получено уведомление о расторжении такого соглашения;</w:t>
            </w:r>
            <w:r>
              <w:rPr>
                <w:b/>
                <w:bCs/>
                <w:szCs w:val="22"/>
                <w:lang w:val="ru-RU" w:eastAsia="x-none"/>
              </w:rPr>
              <w:t xml:space="preserve"> </w:t>
            </w:r>
          </w:p>
          <w:p w14:paraId="72964F42" w14:textId="77777777" w:rsidR="00187756" w:rsidRDefault="00BB5073" w:rsidP="00876984">
            <w:pPr>
              <w:widowControl w:val="0"/>
              <w:numPr>
                <w:ilvl w:val="0"/>
                <w:numId w:val="19"/>
              </w:numPr>
              <w:spacing w:before="120" w:after="120" w:line="240" w:lineRule="auto"/>
              <w:ind w:left="0"/>
              <w:jc w:val="both"/>
              <w:rPr>
                <w:rFonts w:ascii="Garamond" w:hAnsi="Garamond"/>
              </w:rPr>
            </w:pPr>
            <w:r>
              <w:rPr>
                <w:rFonts w:ascii="Garamond" w:hAnsi="Garamond"/>
              </w:rPr>
              <w:t xml:space="preserve">21-го числа месяца, следующего за месяцем, с которого расторгнуто настоящее соглашение, – в случае принятия уведомления о расторжении Соглашения </w:t>
            </w:r>
            <w:r>
              <w:rPr>
                <w:rFonts w:ascii="Garamond" w:hAnsi="Garamond"/>
                <w:bCs/>
              </w:rPr>
              <w:t>об изменении срока исполнения обязательств</w:t>
            </w:r>
            <w:r>
              <w:rPr>
                <w:rFonts w:ascii="Garamond" w:hAnsi="Garamond"/>
              </w:rPr>
              <w:t xml:space="preserve"> к учету в соответствии с п. 18.11.3 настоящего Регламента после 14-го числа месяца, в котором от продавца было получено уведомление о расторжении такого соглашения.</w:t>
            </w:r>
          </w:p>
          <w:p w14:paraId="3A8226CD" w14:textId="237E1274" w:rsidR="00187756" w:rsidRPr="00BE2F1D" w:rsidRDefault="00BB5073" w:rsidP="00BE2F1D">
            <w:pPr>
              <w:pStyle w:val="a4"/>
              <w:widowControl w:val="0"/>
              <w:spacing w:before="120" w:after="120"/>
              <w:ind w:firstLine="567"/>
              <w:jc w:val="both"/>
              <w:rPr>
                <w:szCs w:val="22"/>
                <w:lang w:val="ru-RU"/>
              </w:rPr>
            </w:pPr>
            <w:r>
              <w:rPr>
                <w:szCs w:val="22"/>
                <w:lang w:val="ru-RU"/>
              </w:rPr>
              <w:t>ЦФР не рассчитывает неустойку по обязательствам покупателя, измененный срок исполнения которых не наступил в период с даты, указанной в п. 18.3 настоящего Регламента, до даты платежа, указанной в п. 18.11.4 настоящего Регламента.</w:t>
            </w:r>
          </w:p>
        </w:tc>
        <w:tc>
          <w:tcPr>
            <w:tcW w:w="6946" w:type="dxa"/>
          </w:tcPr>
          <w:p w14:paraId="2E174AA9"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18.11.4. В случае расторжения Соглашения </w:t>
            </w:r>
            <w:r>
              <w:rPr>
                <w:rFonts w:ascii="Garamond" w:hAnsi="Garamond"/>
                <w:bCs/>
              </w:rPr>
              <w:t xml:space="preserve">об изменении срока исполнения обязательств </w:t>
            </w:r>
            <w:r>
              <w:rPr>
                <w:rFonts w:ascii="Garamond" w:hAnsi="Garamond"/>
              </w:rPr>
              <w:t xml:space="preserve">по основаниям, предусмотренным таким соглашением, в порядке, установленном п. 18.11 настоящего Регламента, ЦФР включает обязательства по оплате электрической энергии и (или) мощности, поставленной по соответствующим договорам, измененный срок исполнения которых не наступил на дату расторжения Соглашения </w:t>
            </w:r>
            <w:r>
              <w:rPr>
                <w:rFonts w:ascii="Garamond" w:hAnsi="Garamond"/>
                <w:bCs/>
              </w:rPr>
              <w:t>об изменении срока исполнения обязательств</w:t>
            </w:r>
            <w:r>
              <w:rPr>
                <w:rFonts w:ascii="Garamond" w:hAnsi="Garamond"/>
              </w:rPr>
              <w:t>, в Сводный реестр платежей с даты платежа:</w:t>
            </w:r>
          </w:p>
          <w:p w14:paraId="4E97F41C" w14:textId="77777777" w:rsidR="00187756" w:rsidRDefault="00BB5073" w:rsidP="00876984">
            <w:pPr>
              <w:pStyle w:val="a4"/>
              <w:widowControl w:val="0"/>
              <w:numPr>
                <w:ilvl w:val="0"/>
                <w:numId w:val="19"/>
              </w:numPr>
              <w:overflowPunct/>
              <w:autoSpaceDE/>
              <w:autoSpaceDN/>
              <w:adjustRightInd/>
              <w:spacing w:before="120" w:after="120"/>
              <w:ind w:left="0"/>
              <w:jc w:val="both"/>
              <w:textAlignment w:val="auto"/>
              <w:rPr>
                <w:szCs w:val="22"/>
                <w:lang w:val="ru-RU" w:eastAsia="ru-RU"/>
              </w:rPr>
            </w:pPr>
            <w:r>
              <w:rPr>
                <w:szCs w:val="22"/>
                <w:lang w:val="ru-RU" w:eastAsia="ru-RU"/>
              </w:rPr>
              <w:t xml:space="preserve">21-го числа месяца, с которого расторгнуто настоящее соглашение, – в случае принятия уведомления о расторжении Соглашения </w:t>
            </w:r>
            <w:r>
              <w:rPr>
                <w:bCs/>
                <w:szCs w:val="22"/>
                <w:lang w:val="ru-RU"/>
              </w:rPr>
              <w:t>об изменении срока исполнения обязательств</w:t>
            </w:r>
            <w:r>
              <w:rPr>
                <w:szCs w:val="22"/>
                <w:lang w:val="ru-RU" w:eastAsia="ru-RU"/>
              </w:rPr>
              <w:t xml:space="preserve"> к учету в соответствии с п. 18.11.3 настоящего Регламента не позднее 14-го числа месяца, в котором от продавца было получено уведомление о расторжении такого соглашения;</w:t>
            </w:r>
            <w:r>
              <w:rPr>
                <w:b/>
                <w:bCs/>
                <w:szCs w:val="22"/>
                <w:lang w:val="ru-RU" w:eastAsia="x-none"/>
              </w:rPr>
              <w:t xml:space="preserve"> </w:t>
            </w:r>
          </w:p>
          <w:p w14:paraId="367CB149" w14:textId="77777777" w:rsidR="00187756" w:rsidRDefault="00BB5073" w:rsidP="00876984">
            <w:pPr>
              <w:widowControl w:val="0"/>
              <w:numPr>
                <w:ilvl w:val="0"/>
                <w:numId w:val="19"/>
              </w:numPr>
              <w:spacing w:before="120" w:after="120" w:line="240" w:lineRule="auto"/>
              <w:ind w:left="0"/>
              <w:jc w:val="both"/>
              <w:rPr>
                <w:rFonts w:ascii="Garamond" w:hAnsi="Garamond"/>
              </w:rPr>
            </w:pPr>
            <w:r>
              <w:rPr>
                <w:rFonts w:ascii="Garamond" w:hAnsi="Garamond"/>
              </w:rPr>
              <w:t xml:space="preserve">21-го числа месяца, следующего за месяцем, с которого расторгнуто настоящее соглашение, – в случае принятия уведомления о расторжении Соглашения </w:t>
            </w:r>
            <w:r>
              <w:rPr>
                <w:rFonts w:ascii="Garamond" w:hAnsi="Garamond"/>
                <w:bCs/>
              </w:rPr>
              <w:t>об изменении срока исполнения обязательств</w:t>
            </w:r>
            <w:r>
              <w:rPr>
                <w:rFonts w:ascii="Garamond" w:hAnsi="Garamond"/>
              </w:rPr>
              <w:t xml:space="preserve"> к учету в соответствии с п. 18.11.3 настоящего Регламента после 14-го числа месяца, в котором от продавца было получено уведомление о расторжении такого соглашения.</w:t>
            </w:r>
          </w:p>
          <w:p w14:paraId="5F96FE5E" w14:textId="35646258" w:rsidR="00187756" w:rsidRPr="00BE2F1D" w:rsidRDefault="00BB5073" w:rsidP="00BE2F1D">
            <w:pPr>
              <w:pStyle w:val="a4"/>
              <w:widowControl w:val="0"/>
              <w:spacing w:before="120" w:after="120"/>
              <w:ind w:firstLine="567"/>
              <w:jc w:val="both"/>
              <w:rPr>
                <w:szCs w:val="22"/>
                <w:lang w:val="ru-RU"/>
              </w:rPr>
            </w:pPr>
            <w:r>
              <w:rPr>
                <w:szCs w:val="22"/>
                <w:lang w:val="ru-RU"/>
              </w:rPr>
              <w:t>ЦФР не рассчитывает неустойку по обязательствам покупателя, измененный срок исполнения которых не наступил в период с даты, указанной в п. 18.3 настоящего Регламента, до даты платежа, указанной в п. 18.11.4 настоящего Регламента.</w:t>
            </w:r>
          </w:p>
        </w:tc>
      </w:tr>
      <w:tr w:rsidR="00187756" w14:paraId="4F743E6B" w14:textId="77777777">
        <w:trPr>
          <w:trHeight w:val="435"/>
        </w:trPr>
        <w:tc>
          <w:tcPr>
            <w:tcW w:w="988" w:type="dxa"/>
            <w:vAlign w:val="center"/>
          </w:tcPr>
          <w:p w14:paraId="017F836D"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18.12</w:t>
            </w:r>
          </w:p>
        </w:tc>
        <w:tc>
          <w:tcPr>
            <w:tcW w:w="6945" w:type="dxa"/>
          </w:tcPr>
          <w:p w14:paraId="13E18D32"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18.12. При получении от </w:t>
            </w:r>
            <w:r>
              <w:rPr>
                <w:rFonts w:ascii="Garamond" w:hAnsi="Garamond"/>
                <w:bCs/>
              </w:rPr>
              <w:t xml:space="preserve">Совета рынка </w:t>
            </w:r>
            <w:r>
              <w:rPr>
                <w:rFonts w:ascii="Garamond" w:hAnsi="Garamond"/>
              </w:rPr>
              <w:t xml:space="preserve">уведомления об одностороннем отказе от </w:t>
            </w:r>
            <w:r>
              <w:rPr>
                <w:rFonts w:ascii="Garamond" w:hAnsi="Garamond"/>
                <w:i/>
              </w:rPr>
              <w:t>Договора о присоединении к торговой системе оптового рынка</w:t>
            </w:r>
            <w:r>
              <w:rPr>
                <w:rFonts w:ascii="Garamond" w:hAnsi="Garamond"/>
              </w:rPr>
              <w:t xml:space="preserve"> ЦФР в течение 2 (двух) рабочих дней со дня его получения уведомляет продавца и покупателя о прекращении Соглашения</w:t>
            </w:r>
            <w:r>
              <w:rPr>
                <w:rFonts w:ascii="Garamond" w:hAnsi="Garamond"/>
                <w:bCs/>
              </w:rPr>
              <w:t xml:space="preserve"> об изменении срока исполнения обязательств </w:t>
            </w:r>
            <w:r>
              <w:rPr>
                <w:rFonts w:ascii="Garamond" w:hAnsi="Garamond"/>
              </w:rPr>
              <w:t>путем размещения уведомления для продавца и покупателя по данному Соглашению</w:t>
            </w:r>
            <w:r>
              <w:rPr>
                <w:rFonts w:ascii="Garamond" w:hAnsi="Garamond"/>
                <w:bCs/>
              </w:rPr>
              <w:t xml:space="preserve"> </w:t>
            </w:r>
            <w:r>
              <w:rPr>
                <w:rFonts w:ascii="Garamond" w:hAnsi="Garamond"/>
              </w:rPr>
              <w:t xml:space="preserve">в разделе с ограниченным в соответствии с Правилами ЭДО СЭД </w:t>
            </w:r>
            <w:proofErr w:type="gramStart"/>
            <w:r>
              <w:rPr>
                <w:rFonts w:ascii="Garamond" w:hAnsi="Garamond"/>
              </w:rPr>
              <w:t>КО доступом</w:t>
            </w:r>
            <w:proofErr w:type="gramEnd"/>
            <w:r>
              <w:rPr>
                <w:rFonts w:ascii="Garamond" w:hAnsi="Garamond"/>
              </w:rPr>
              <w:t xml:space="preserve"> на официальном интернет-сайте Коммерческого оператора.</w:t>
            </w:r>
          </w:p>
          <w:p w14:paraId="4EF26B2A"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При этом ЦФР включает обязательства по оплате электрической энергии и (или) мощности, поставленной по соответствующим договорам, измененный срок исполнения которых не наступил на дату прекращения Соглашения об изменении срока исполнения обязательств, в Сводный реестр платежей </w:t>
            </w:r>
            <w:r>
              <w:rPr>
                <w:rFonts w:ascii="Garamond" w:hAnsi="Garamond"/>
                <w:highlight w:val="yellow"/>
              </w:rPr>
              <w:t>участников оптового рынка</w:t>
            </w:r>
            <w:r>
              <w:rPr>
                <w:rFonts w:ascii="Garamond" w:hAnsi="Garamond"/>
              </w:rPr>
              <w:t xml:space="preserve"> с даты платежа:</w:t>
            </w:r>
          </w:p>
          <w:p w14:paraId="450611D9"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p>
        </w:tc>
        <w:tc>
          <w:tcPr>
            <w:tcW w:w="6946" w:type="dxa"/>
          </w:tcPr>
          <w:p w14:paraId="14E77D10"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 xml:space="preserve">18.12. При получении от </w:t>
            </w:r>
            <w:r>
              <w:rPr>
                <w:rFonts w:ascii="Garamond" w:hAnsi="Garamond"/>
                <w:bCs/>
              </w:rPr>
              <w:t xml:space="preserve">Совета рынка </w:t>
            </w:r>
            <w:r>
              <w:rPr>
                <w:rFonts w:ascii="Garamond" w:hAnsi="Garamond"/>
              </w:rPr>
              <w:t xml:space="preserve">уведомления об одностороннем отказе от </w:t>
            </w:r>
            <w:r>
              <w:rPr>
                <w:rFonts w:ascii="Garamond" w:hAnsi="Garamond"/>
                <w:i/>
              </w:rPr>
              <w:t>Договора о присоединении к торговой системе оптового рынка</w:t>
            </w:r>
            <w:r>
              <w:rPr>
                <w:rFonts w:ascii="Garamond" w:hAnsi="Garamond"/>
              </w:rPr>
              <w:t xml:space="preserve"> ЦФР в течение 2 (двух) рабочих дней со дня его получения уведомляет продавца и покупателя о прекращении Соглашения</w:t>
            </w:r>
            <w:r>
              <w:rPr>
                <w:rFonts w:ascii="Garamond" w:hAnsi="Garamond"/>
                <w:bCs/>
              </w:rPr>
              <w:t xml:space="preserve"> об изменении срока исполнения обязательств </w:t>
            </w:r>
            <w:r>
              <w:rPr>
                <w:rFonts w:ascii="Garamond" w:hAnsi="Garamond"/>
              </w:rPr>
              <w:t>путем размещения уведомления для продавца и покупателя по данному Соглашению</w:t>
            </w:r>
            <w:r>
              <w:rPr>
                <w:rFonts w:ascii="Garamond" w:hAnsi="Garamond"/>
                <w:bCs/>
              </w:rPr>
              <w:t xml:space="preserve"> </w:t>
            </w:r>
            <w:r>
              <w:rPr>
                <w:rFonts w:ascii="Garamond" w:hAnsi="Garamond"/>
              </w:rPr>
              <w:t xml:space="preserve">в разделе с ограниченным в соответствии с Правилами ЭДО СЭД </w:t>
            </w:r>
            <w:proofErr w:type="gramStart"/>
            <w:r>
              <w:rPr>
                <w:rFonts w:ascii="Garamond" w:hAnsi="Garamond"/>
              </w:rPr>
              <w:t>КО доступом</w:t>
            </w:r>
            <w:proofErr w:type="gramEnd"/>
            <w:r>
              <w:rPr>
                <w:rFonts w:ascii="Garamond" w:hAnsi="Garamond"/>
              </w:rPr>
              <w:t xml:space="preserve"> на официальном интернет-сайте Коммерческого оператора.</w:t>
            </w:r>
          </w:p>
          <w:p w14:paraId="0FB59061"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При этом ЦФР включает обязательства по оплате электрической энергии и (или) мощности, поставленной по соответствующим договорам, измененный срок исполнения которых не наступил на дату прекращения Соглашения об изменении срока исполнения обязательств, в Сводный реестр платежей с даты платежа:</w:t>
            </w:r>
          </w:p>
          <w:p w14:paraId="43708A3E"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rPr>
              <w:t>…</w:t>
            </w:r>
          </w:p>
        </w:tc>
      </w:tr>
      <w:tr w:rsidR="00187756" w14:paraId="4DAF0F45" w14:textId="77777777">
        <w:trPr>
          <w:trHeight w:val="435"/>
        </w:trPr>
        <w:tc>
          <w:tcPr>
            <w:tcW w:w="988" w:type="dxa"/>
            <w:vAlign w:val="center"/>
          </w:tcPr>
          <w:p w14:paraId="398B7D2B" w14:textId="678AADF7" w:rsidR="00187756" w:rsidRDefault="00BB5073">
            <w:pPr>
              <w:widowControl w:val="0"/>
              <w:spacing w:after="0" w:line="240" w:lineRule="auto"/>
              <w:jc w:val="center"/>
              <w:rPr>
                <w:rFonts w:ascii="Garamond" w:hAnsi="Garamond"/>
                <w:b/>
                <w:color w:val="000000"/>
              </w:rPr>
            </w:pPr>
            <w:r>
              <w:rPr>
                <w:rFonts w:ascii="Garamond" w:hAnsi="Garamond"/>
                <w:b/>
                <w:color w:val="000000"/>
              </w:rPr>
              <w:t>18</w:t>
            </w:r>
            <w:r>
              <w:rPr>
                <w:rFonts w:ascii="Garamond" w:hAnsi="Garamond"/>
                <w:b/>
              </w:rPr>
              <w:t>´</w:t>
            </w:r>
            <w:r w:rsidR="00497398">
              <w:rPr>
                <w:rFonts w:ascii="Garamond" w:hAnsi="Garamond"/>
                <w:b/>
                <w:color w:val="000000"/>
              </w:rPr>
              <w:t>.9</w:t>
            </w:r>
          </w:p>
        </w:tc>
        <w:tc>
          <w:tcPr>
            <w:tcW w:w="6945" w:type="dxa"/>
          </w:tcPr>
          <w:p w14:paraId="374D9C7C"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w:t>
            </w:r>
          </w:p>
          <w:p w14:paraId="37790DED"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При прекращении учета соглашений о реструктуризации</w:t>
            </w:r>
            <w:r>
              <w:rPr>
                <w:rFonts w:ascii="Garamond" w:hAnsi="Garamond"/>
              </w:rPr>
              <w:t xml:space="preserve"> задолженности ЦФР:</w:t>
            </w:r>
          </w:p>
          <w:p w14:paraId="3A17FE83"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включает обязательства по оплате электрической энергии и (или) мощности, измененный срок исполнения которых не наступил на дату прекращения учета соглашений о реструктуризации</w:t>
            </w:r>
            <w:r>
              <w:rPr>
                <w:rFonts w:ascii="Garamond" w:hAnsi="Garamond"/>
              </w:rPr>
              <w:t xml:space="preserve"> задолженности</w:t>
            </w:r>
            <w:r>
              <w:rPr>
                <w:rFonts w:ascii="Garamond" w:hAnsi="Garamond"/>
                <w:color w:val="000000"/>
              </w:rPr>
              <w:t xml:space="preserve">, в Сводный реестр платежей </w:t>
            </w:r>
            <w:r>
              <w:rPr>
                <w:rFonts w:ascii="Garamond" w:hAnsi="Garamond"/>
                <w:color w:val="000000"/>
                <w:highlight w:val="yellow"/>
              </w:rPr>
              <w:t>участников оптового рынка</w:t>
            </w:r>
            <w:r>
              <w:rPr>
                <w:rFonts w:ascii="Garamond" w:hAnsi="Garamond"/>
                <w:color w:val="000000"/>
              </w:rPr>
              <w:t xml:space="preserve"> с даты платежа – 14-е число месяца, в котором прекращен учет соглашений о реструктуризации</w:t>
            </w:r>
            <w:r>
              <w:rPr>
                <w:rFonts w:ascii="Garamond" w:hAnsi="Garamond"/>
              </w:rPr>
              <w:t xml:space="preserve"> задолженности</w:t>
            </w:r>
            <w:r>
              <w:rPr>
                <w:rFonts w:ascii="Garamond" w:hAnsi="Garamond"/>
                <w:color w:val="000000"/>
              </w:rPr>
              <w:t>;</w:t>
            </w:r>
          </w:p>
          <w:p w14:paraId="458BB105"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включает обязательства по оплате процентов за пользование денежными средствами, рассчитанными до даты прекращения учета соглашений о реструктуризации</w:t>
            </w:r>
            <w:r>
              <w:rPr>
                <w:rFonts w:ascii="Garamond" w:hAnsi="Garamond"/>
              </w:rPr>
              <w:t xml:space="preserve"> задолженности</w:t>
            </w:r>
            <w:r>
              <w:rPr>
                <w:rFonts w:ascii="Garamond" w:hAnsi="Garamond"/>
                <w:color w:val="000000"/>
              </w:rPr>
              <w:t xml:space="preserve"> (включительно), в Сводный реестр платежей </w:t>
            </w:r>
            <w:r>
              <w:rPr>
                <w:rFonts w:ascii="Garamond" w:hAnsi="Garamond"/>
                <w:color w:val="000000"/>
                <w:highlight w:val="yellow"/>
              </w:rPr>
              <w:t>участников оптового рынка</w:t>
            </w:r>
            <w:r>
              <w:rPr>
                <w:rFonts w:ascii="Garamond" w:hAnsi="Garamond"/>
                <w:color w:val="000000"/>
              </w:rPr>
              <w:t xml:space="preserve"> </w:t>
            </w:r>
            <w:r>
              <w:rPr>
                <w:rFonts w:ascii="Garamond" w:hAnsi="Garamond"/>
              </w:rPr>
              <w:t>в сроки, предусмотренные п. 18´.8 настоящего Регламента,</w:t>
            </w:r>
            <w:r>
              <w:rPr>
                <w:rFonts w:ascii="Garamond" w:hAnsi="Garamond"/>
                <w:color w:val="000000"/>
              </w:rPr>
              <w:t xml:space="preserve"> и прекращает расчет процентов за пользование денежными средствами с даты прекращения учета соглашений о реструктуризации</w:t>
            </w:r>
            <w:r>
              <w:rPr>
                <w:rFonts w:ascii="Garamond" w:hAnsi="Garamond"/>
              </w:rPr>
              <w:t xml:space="preserve"> задолженности</w:t>
            </w:r>
            <w:r>
              <w:rPr>
                <w:rFonts w:ascii="Garamond" w:hAnsi="Garamond"/>
                <w:color w:val="000000"/>
              </w:rPr>
              <w:t>;</w:t>
            </w:r>
          </w:p>
          <w:p w14:paraId="1B12E6F5" w14:textId="77777777" w:rsidR="00187756" w:rsidRDefault="00BB5073" w:rsidP="00876984">
            <w:pPr>
              <w:widowControl w:val="0"/>
              <w:spacing w:before="120" w:after="120" w:line="240" w:lineRule="auto"/>
              <w:ind w:firstLine="600"/>
              <w:jc w:val="both"/>
              <w:rPr>
                <w:rFonts w:ascii="Garamond" w:hAnsi="Garamond"/>
                <w:bCs/>
              </w:rPr>
            </w:pPr>
            <w:r>
              <w:rPr>
                <w:rFonts w:ascii="Garamond" w:hAnsi="Garamond"/>
                <w:bCs/>
              </w:rPr>
              <w:t>…</w:t>
            </w:r>
          </w:p>
        </w:tc>
        <w:tc>
          <w:tcPr>
            <w:tcW w:w="6946" w:type="dxa"/>
          </w:tcPr>
          <w:p w14:paraId="3F330C30"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w:t>
            </w:r>
          </w:p>
          <w:p w14:paraId="24675658"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При прекращении учета соглашений о реструктуризации</w:t>
            </w:r>
            <w:r>
              <w:rPr>
                <w:rFonts w:ascii="Garamond" w:hAnsi="Garamond"/>
              </w:rPr>
              <w:t xml:space="preserve"> задолженности ЦФР:</w:t>
            </w:r>
          </w:p>
          <w:p w14:paraId="2B683DB2"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включает обязательства по оплате электрической энергии и (или) мощности, измененный срок исполнения которых не наступил на дату прекращения учета соглашений о реструктуризации</w:t>
            </w:r>
            <w:r>
              <w:rPr>
                <w:rFonts w:ascii="Garamond" w:hAnsi="Garamond"/>
              </w:rPr>
              <w:t xml:space="preserve"> задолженности</w:t>
            </w:r>
            <w:r>
              <w:rPr>
                <w:rFonts w:ascii="Garamond" w:hAnsi="Garamond"/>
                <w:color w:val="000000"/>
              </w:rPr>
              <w:t>, в Сводный реестр платежей с даты платежа – 14-е число месяца, в котором прекращен учет соглашений о реструктуризации</w:t>
            </w:r>
            <w:r>
              <w:rPr>
                <w:rFonts w:ascii="Garamond" w:hAnsi="Garamond"/>
              </w:rPr>
              <w:t xml:space="preserve"> задолженности</w:t>
            </w:r>
            <w:r>
              <w:rPr>
                <w:rFonts w:ascii="Garamond" w:hAnsi="Garamond"/>
                <w:color w:val="000000"/>
              </w:rPr>
              <w:t>;</w:t>
            </w:r>
          </w:p>
          <w:p w14:paraId="59139354"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включает обязательства по оплате процентов за пользование денежными средствами, рассчитанными до даты прекращения учета соглашений о реструктуризации</w:t>
            </w:r>
            <w:r>
              <w:rPr>
                <w:rFonts w:ascii="Garamond" w:hAnsi="Garamond"/>
              </w:rPr>
              <w:t xml:space="preserve"> задолженности</w:t>
            </w:r>
            <w:r>
              <w:rPr>
                <w:rFonts w:ascii="Garamond" w:hAnsi="Garamond"/>
                <w:color w:val="000000"/>
              </w:rPr>
              <w:t xml:space="preserve"> (включительно), в Сводный реестр платежей </w:t>
            </w:r>
            <w:r>
              <w:rPr>
                <w:rFonts w:ascii="Garamond" w:hAnsi="Garamond"/>
              </w:rPr>
              <w:t>в сроки, предусмотренные п. 18´.8 настоящего Регламента,</w:t>
            </w:r>
            <w:r>
              <w:rPr>
                <w:rFonts w:ascii="Garamond" w:hAnsi="Garamond"/>
                <w:color w:val="000000"/>
              </w:rPr>
              <w:t xml:space="preserve"> и прекращает расчет процентов за пользование денежными средствами с даты прекращения учета соглашений о реструктуризации</w:t>
            </w:r>
            <w:r>
              <w:rPr>
                <w:rFonts w:ascii="Garamond" w:hAnsi="Garamond"/>
              </w:rPr>
              <w:t xml:space="preserve"> задолженности</w:t>
            </w:r>
            <w:r>
              <w:rPr>
                <w:rFonts w:ascii="Garamond" w:hAnsi="Garamond"/>
                <w:color w:val="000000"/>
              </w:rPr>
              <w:t>;</w:t>
            </w:r>
          </w:p>
          <w:p w14:paraId="5F07EA29" w14:textId="77777777" w:rsidR="00187756" w:rsidRDefault="00BB5073" w:rsidP="00876984">
            <w:pPr>
              <w:widowControl w:val="0"/>
              <w:spacing w:before="120" w:after="120" w:line="240" w:lineRule="auto"/>
              <w:ind w:firstLine="600"/>
              <w:jc w:val="both"/>
              <w:rPr>
                <w:rFonts w:ascii="Garamond" w:hAnsi="Garamond"/>
                <w:bCs/>
              </w:rPr>
            </w:pPr>
            <w:r>
              <w:rPr>
                <w:rFonts w:ascii="Garamond" w:hAnsi="Garamond"/>
                <w:bCs/>
              </w:rPr>
              <w:t>…</w:t>
            </w:r>
          </w:p>
        </w:tc>
      </w:tr>
      <w:tr w:rsidR="00187756" w14:paraId="23333ADC" w14:textId="77777777">
        <w:trPr>
          <w:trHeight w:val="435"/>
        </w:trPr>
        <w:tc>
          <w:tcPr>
            <w:tcW w:w="988" w:type="dxa"/>
            <w:vAlign w:val="center"/>
          </w:tcPr>
          <w:p w14:paraId="4FE9A4E1"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18</w:t>
            </w:r>
            <w:r>
              <w:rPr>
                <w:rFonts w:ascii="Garamond" w:hAnsi="Garamond"/>
                <w:b/>
              </w:rPr>
              <w:t>´</w:t>
            </w:r>
            <w:r>
              <w:rPr>
                <w:rFonts w:ascii="Garamond" w:hAnsi="Garamond"/>
                <w:b/>
                <w:color w:val="000000"/>
              </w:rPr>
              <w:t>.17</w:t>
            </w:r>
          </w:p>
        </w:tc>
        <w:tc>
          <w:tcPr>
            <w:tcW w:w="6945" w:type="dxa"/>
          </w:tcPr>
          <w:p w14:paraId="51672B45"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w:t>
            </w:r>
          </w:p>
          <w:p w14:paraId="7DF3E69B"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При прекращении учета соглашений о реструктуризации задолженности по цессии </w:t>
            </w:r>
            <w:r>
              <w:rPr>
                <w:rFonts w:ascii="Garamond" w:hAnsi="Garamond"/>
              </w:rPr>
              <w:t>ЦФР:</w:t>
            </w:r>
          </w:p>
          <w:p w14:paraId="10E2C1C5"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включает обязательства по оплате электрической энергии, измененный срок исполнения которых не наступил на дату прекращения учета соглашений о реструктуризации задолженности по цессии, в Сводный реестр платежей </w:t>
            </w:r>
            <w:r>
              <w:rPr>
                <w:rFonts w:ascii="Garamond" w:hAnsi="Garamond"/>
                <w:color w:val="000000"/>
                <w:highlight w:val="yellow"/>
              </w:rPr>
              <w:t>участников оптового рынка</w:t>
            </w:r>
            <w:r>
              <w:rPr>
                <w:rFonts w:ascii="Garamond" w:hAnsi="Garamond"/>
                <w:color w:val="000000"/>
              </w:rPr>
              <w:t xml:space="preserve"> с даты платежа – 14-е число месяца, в котором прекращен учет соглашений о реструктуризации задолженности по цессии;</w:t>
            </w:r>
          </w:p>
          <w:p w14:paraId="663066F9" w14:textId="77777777" w:rsidR="00187756" w:rsidRDefault="00BB5073" w:rsidP="00876984">
            <w:pPr>
              <w:widowControl w:val="0"/>
              <w:spacing w:before="120" w:after="120" w:line="240" w:lineRule="auto"/>
              <w:ind w:firstLine="567"/>
              <w:jc w:val="both"/>
              <w:rPr>
                <w:rFonts w:ascii="Garamond" w:hAnsi="Garamond"/>
                <w:b/>
                <w:color w:val="000000"/>
              </w:rPr>
            </w:pPr>
            <w:r>
              <w:rPr>
                <w:rFonts w:ascii="Garamond" w:hAnsi="Garamond"/>
                <w:color w:val="000000"/>
              </w:rPr>
              <w:t xml:space="preserve">– включает обязательства по оплате процентов за пользование денежными средствами, рассчитанные до даты прекращения учета соглашений о реструктуризации задолженности по цессии (включительно), в Сводный реестр платежей </w:t>
            </w:r>
            <w:r>
              <w:rPr>
                <w:rFonts w:ascii="Garamond" w:hAnsi="Garamond"/>
                <w:color w:val="000000"/>
                <w:highlight w:val="yellow"/>
              </w:rPr>
              <w:t>участников оптового рынка</w:t>
            </w:r>
            <w:r>
              <w:rPr>
                <w:rFonts w:ascii="Garamond" w:hAnsi="Garamond"/>
                <w:color w:val="000000"/>
              </w:rPr>
              <w:t xml:space="preserve"> </w:t>
            </w:r>
            <w:r>
              <w:rPr>
                <w:rFonts w:ascii="Garamond" w:hAnsi="Garamond"/>
              </w:rPr>
              <w:t>в сроки, предусмотренные п. 18´.8 настоящего Регламента,</w:t>
            </w:r>
            <w:r>
              <w:rPr>
                <w:rFonts w:ascii="Garamond" w:hAnsi="Garamond"/>
                <w:color w:val="000000"/>
              </w:rPr>
              <w:t xml:space="preserve"> и прекращает расчет процентов за пользование денежными средствами </w:t>
            </w:r>
            <w:r>
              <w:rPr>
                <w:rFonts w:ascii="Garamond" w:hAnsi="Garamond"/>
                <w:b/>
                <w:color w:val="000000"/>
              </w:rPr>
              <w:t>с даты прекращения учета соглашений о реструктуризации задолженности по цессии;</w:t>
            </w:r>
          </w:p>
          <w:p w14:paraId="04ACB5CE" w14:textId="3E180FD8" w:rsidR="00187756" w:rsidRPr="00BE2F1D" w:rsidRDefault="00BB5073" w:rsidP="00BE2F1D">
            <w:pPr>
              <w:pStyle w:val="a4"/>
              <w:widowControl w:val="0"/>
              <w:spacing w:before="120" w:after="120"/>
              <w:ind w:firstLine="567"/>
              <w:jc w:val="both"/>
              <w:rPr>
                <w:rFonts w:eastAsia="Calibri"/>
                <w:color w:val="000000"/>
                <w:szCs w:val="22"/>
                <w:lang w:val="ru-RU"/>
              </w:rPr>
            </w:pPr>
            <w:r>
              <w:rPr>
                <w:color w:val="000000"/>
                <w:szCs w:val="22"/>
                <w:lang w:val="ru-RU"/>
              </w:rPr>
              <w:t xml:space="preserve">– </w:t>
            </w:r>
            <w:r>
              <w:rPr>
                <w:rFonts w:eastAsia="Calibri"/>
                <w:color w:val="000000"/>
                <w:szCs w:val="22"/>
                <w:lang w:val="ru-RU"/>
              </w:rPr>
              <w:t>уведомляет продавцов и покупателей о прекращении учета соглашений о реструктуризации задолженности по цессии путем публикации уведомления в разделе с ограниченным в соответствии с Правилами ЭДО СЭД КО доступом, персонально для каждого участника оптового рынка (по форме, установленной приложением 114.5 к настоящему Регламенту).</w:t>
            </w:r>
          </w:p>
        </w:tc>
        <w:tc>
          <w:tcPr>
            <w:tcW w:w="6946" w:type="dxa"/>
          </w:tcPr>
          <w:p w14:paraId="70C74FA3"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w:t>
            </w:r>
          </w:p>
          <w:p w14:paraId="29471C13"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При прекращении учета соглашений о реструктуризации задолженности по цессии </w:t>
            </w:r>
            <w:r>
              <w:rPr>
                <w:rFonts w:ascii="Garamond" w:hAnsi="Garamond"/>
              </w:rPr>
              <w:t>ЦФР:</w:t>
            </w:r>
          </w:p>
          <w:p w14:paraId="280CC21F"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включает обязательства по оплате электрической энергии, измененный срок исполнения которых не наступил на дату прекращения учета соглашений о реструктуризации задолженности по цессии, в Сводный реестр платежей с даты платежа – 14-е число месяца, в котором прекращен учет соглашений о реструктуризации задолженности по цессии;</w:t>
            </w:r>
          </w:p>
          <w:p w14:paraId="0C7FE21A" w14:textId="77777777" w:rsidR="00187756" w:rsidRDefault="00BB5073" w:rsidP="00876984">
            <w:pPr>
              <w:widowControl w:val="0"/>
              <w:spacing w:before="120" w:after="120" w:line="240" w:lineRule="auto"/>
              <w:ind w:firstLine="567"/>
              <w:jc w:val="both"/>
              <w:rPr>
                <w:rFonts w:ascii="Garamond" w:hAnsi="Garamond"/>
                <w:b/>
                <w:color w:val="000000"/>
              </w:rPr>
            </w:pPr>
            <w:r>
              <w:rPr>
                <w:rFonts w:ascii="Garamond" w:hAnsi="Garamond"/>
                <w:color w:val="000000"/>
              </w:rPr>
              <w:t xml:space="preserve">– включает обязательства по оплате процентов за пользование денежными средствами, рассчитанные до даты прекращения учета соглашений о реструктуризации задолженности по цессии (включительно), в Сводный реестр платежей </w:t>
            </w:r>
            <w:r>
              <w:rPr>
                <w:rFonts w:ascii="Garamond" w:hAnsi="Garamond"/>
              </w:rPr>
              <w:t>в сроки, предусмотренные п. 18´.8 настоящего Регламента,</w:t>
            </w:r>
            <w:r>
              <w:rPr>
                <w:rFonts w:ascii="Garamond" w:hAnsi="Garamond"/>
                <w:color w:val="000000"/>
              </w:rPr>
              <w:t xml:space="preserve"> и прекращает расчет процентов за пользование денежными средствами </w:t>
            </w:r>
            <w:r>
              <w:rPr>
                <w:rFonts w:ascii="Garamond" w:hAnsi="Garamond"/>
                <w:b/>
                <w:color w:val="000000"/>
              </w:rPr>
              <w:t>с даты прекращения учета соглашений о реструктуризации задолженности по цессии;</w:t>
            </w:r>
          </w:p>
          <w:p w14:paraId="2111B3D3" w14:textId="77777777" w:rsidR="00187756" w:rsidRDefault="00BB5073" w:rsidP="00876984">
            <w:pPr>
              <w:pStyle w:val="a4"/>
              <w:widowControl w:val="0"/>
              <w:spacing w:before="120" w:after="120"/>
              <w:ind w:firstLine="567"/>
              <w:jc w:val="both"/>
              <w:rPr>
                <w:color w:val="000000"/>
                <w:szCs w:val="22"/>
                <w:lang w:val="ru-RU"/>
              </w:rPr>
            </w:pPr>
            <w:r>
              <w:rPr>
                <w:color w:val="000000"/>
                <w:szCs w:val="22"/>
                <w:lang w:val="ru-RU"/>
              </w:rPr>
              <w:t>– уведомляет продавцов и покупателей о прекращении учета соглашений о реструктуризации задолженности по цессии путем публикации уведомления в разделе с ограниченным в соответствии</w:t>
            </w:r>
            <w:r>
              <w:rPr>
                <w:szCs w:val="22"/>
                <w:lang w:val="ru-RU"/>
              </w:rPr>
              <w:t xml:space="preserve"> с Правилами ЭДО СЭД </w:t>
            </w:r>
            <w:proofErr w:type="gramStart"/>
            <w:r>
              <w:rPr>
                <w:szCs w:val="22"/>
                <w:lang w:val="ru-RU"/>
              </w:rPr>
              <w:t>КО доступом</w:t>
            </w:r>
            <w:proofErr w:type="gramEnd"/>
            <w:r>
              <w:rPr>
                <w:szCs w:val="22"/>
                <w:lang w:val="ru-RU"/>
              </w:rPr>
              <w:t>, персонально для каждого участника оптового рынка (по форме, установленной приложением 114.5 к настоящему Регламенту)</w:t>
            </w:r>
            <w:r>
              <w:rPr>
                <w:color w:val="000000"/>
                <w:szCs w:val="22"/>
                <w:lang w:val="ru-RU"/>
              </w:rPr>
              <w:t>.</w:t>
            </w:r>
          </w:p>
          <w:p w14:paraId="3F2C57DB" w14:textId="77777777" w:rsidR="00187756" w:rsidRDefault="00187756" w:rsidP="00876984">
            <w:pPr>
              <w:widowControl w:val="0"/>
              <w:spacing w:before="120" w:after="120" w:line="240" w:lineRule="auto"/>
              <w:ind w:firstLine="567"/>
              <w:jc w:val="both"/>
              <w:rPr>
                <w:rFonts w:ascii="Garamond" w:hAnsi="Garamond"/>
                <w:color w:val="000000"/>
              </w:rPr>
            </w:pPr>
          </w:p>
        </w:tc>
      </w:tr>
      <w:tr w:rsidR="00187756" w14:paraId="7E365D25" w14:textId="77777777">
        <w:trPr>
          <w:trHeight w:val="435"/>
        </w:trPr>
        <w:tc>
          <w:tcPr>
            <w:tcW w:w="988" w:type="dxa"/>
            <w:vAlign w:val="center"/>
          </w:tcPr>
          <w:p w14:paraId="7F65DCA4"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18</w:t>
            </w:r>
            <w:r>
              <w:rPr>
                <w:rFonts w:ascii="Garamond" w:hAnsi="Garamond"/>
                <w:b/>
              </w:rPr>
              <w:t>´</w:t>
            </w:r>
            <w:r>
              <w:rPr>
                <w:rFonts w:ascii="Garamond" w:hAnsi="Garamond"/>
                <w:b/>
                <w:color w:val="000000"/>
              </w:rPr>
              <w:t>.24</w:t>
            </w:r>
          </w:p>
        </w:tc>
        <w:tc>
          <w:tcPr>
            <w:tcW w:w="6945" w:type="dxa"/>
          </w:tcPr>
          <w:p w14:paraId="01CE6DCD"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w:t>
            </w:r>
          </w:p>
          <w:p w14:paraId="67570C70"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color w:val="000000"/>
              </w:rPr>
              <w:t>При прекращении учета соглашений о порядке исполнения обязательств</w:t>
            </w:r>
            <w:r>
              <w:rPr>
                <w:rFonts w:ascii="Garamond" w:hAnsi="Garamond"/>
              </w:rPr>
              <w:t xml:space="preserve"> ЦФР:</w:t>
            </w:r>
          </w:p>
          <w:p w14:paraId="11852306"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не включает </w:t>
            </w:r>
            <w:r>
              <w:rPr>
                <w:rFonts w:ascii="Garamond" w:hAnsi="Garamond"/>
              </w:rPr>
              <w:t>обязательства по оплате электрической энергии и (или) мощности, указанные в приложениях 2 к соглашениям о порядке исполнения обязательств,</w:t>
            </w:r>
            <w:r>
              <w:rPr>
                <w:rFonts w:ascii="Garamond" w:hAnsi="Garamond"/>
                <w:bCs/>
              </w:rPr>
              <w:t xml:space="preserve"> по которым </w:t>
            </w:r>
            <w:r>
              <w:rPr>
                <w:rFonts w:ascii="Garamond" w:hAnsi="Garamond"/>
              </w:rPr>
              <w:t>выбран вариант 1 исполнения обязательств (Оплата векселями)</w:t>
            </w:r>
            <w:r>
              <w:rPr>
                <w:rFonts w:ascii="Garamond" w:hAnsi="Garamond"/>
                <w:color w:val="000000"/>
              </w:rPr>
              <w:t xml:space="preserve">, срок исполнения которых наступил до даты прекращения учета соглашений о порядке исполнения обязательств, в Сводный реестр платежей </w:t>
            </w:r>
            <w:r>
              <w:rPr>
                <w:rFonts w:ascii="Garamond" w:hAnsi="Garamond"/>
                <w:color w:val="000000"/>
                <w:highlight w:val="yellow"/>
              </w:rPr>
              <w:t>участников оптового рынка</w:t>
            </w:r>
            <w:r>
              <w:rPr>
                <w:rFonts w:ascii="Garamond" w:hAnsi="Garamond"/>
                <w:color w:val="000000"/>
              </w:rPr>
              <w:t>;</w:t>
            </w:r>
          </w:p>
          <w:p w14:paraId="3B9D4ABD"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включает </w:t>
            </w:r>
            <w:r>
              <w:rPr>
                <w:rFonts w:ascii="Garamond" w:hAnsi="Garamond"/>
              </w:rPr>
              <w:t>обязательства по оплате электрической энергии и (или) мощности, указанные в приложениях 2 к соглашениям о порядке исполнения обязательств,</w:t>
            </w:r>
            <w:r>
              <w:rPr>
                <w:rFonts w:ascii="Garamond" w:hAnsi="Garamond"/>
                <w:bCs/>
              </w:rPr>
              <w:t xml:space="preserve"> по которым </w:t>
            </w:r>
            <w:r>
              <w:rPr>
                <w:rFonts w:ascii="Garamond" w:hAnsi="Garamond"/>
              </w:rPr>
              <w:t>выбран вариант 1 исполнения обязательств (Оплата векселями)</w:t>
            </w:r>
            <w:r>
              <w:rPr>
                <w:rFonts w:ascii="Garamond" w:hAnsi="Garamond"/>
                <w:color w:val="000000"/>
              </w:rPr>
              <w:t xml:space="preserve">, срок исполнения которых </w:t>
            </w:r>
            <w:proofErr w:type="gramStart"/>
            <w:r>
              <w:rPr>
                <w:rFonts w:ascii="Garamond" w:hAnsi="Garamond"/>
                <w:color w:val="000000"/>
              </w:rPr>
              <w:t>наступает</w:t>
            </w:r>
            <w:proofErr w:type="gramEnd"/>
            <w:r>
              <w:rPr>
                <w:rFonts w:ascii="Garamond" w:hAnsi="Garamond"/>
                <w:color w:val="000000"/>
              </w:rPr>
              <w:t xml:space="preserve"> начиная с даты прекращения учета соглашений о порядке исполнения обязательств, в Сводный реестр платежей </w:t>
            </w:r>
            <w:r>
              <w:rPr>
                <w:rFonts w:ascii="Garamond" w:hAnsi="Garamond"/>
                <w:color w:val="000000"/>
                <w:highlight w:val="yellow"/>
              </w:rPr>
              <w:t>участников оптового рынка</w:t>
            </w:r>
            <w:r>
              <w:rPr>
                <w:rFonts w:ascii="Garamond" w:hAnsi="Garamond"/>
                <w:color w:val="000000"/>
              </w:rPr>
              <w:t>;</w:t>
            </w:r>
          </w:p>
          <w:p w14:paraId="1C48F8EC"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включает </w:t>
            </w:r>
            <w:r>
              <w:rPr>
                <w:rFonts w:ascii="Garamond" w:hAnsi="Garamond"/>
              </w:rPr>
              <w:t>обязательства по оплате электрической энергии и (или) мощности, указанные в приложениях 2 к соглашениям о порядке исполнения обязательств,</w:t>
            </w:r>
            <w:r>
              <w:rPr>
                <w:rFonts w:ascii="Garamond" w:hAnsi="Garamond"/>
                <w:bCs/>
              </w:rPr>
              <w:t xml:space="preserve"> по которым </w:t>
            </w:r>
            <w:r>
              <w:rPr>
                <w:rFonts w:ascii="Garamond" w:hAnsi="Garamond"/>
              </w:rPr>
              <w:t>выбран вариант 2 исполнения обязательств (Оплата денежными средствами с отсрочкой на 13 лет)</w:t>
            </w:r>
            <w:r>
              <w:rPr>
                <w:rFonts w:ascii="Garamond" w:hAnsi="Garamond"/>
                <w:color w:val="000000"/>
              </w:rPr>
              <w:t xml:space="preserve">, измененный срок исполнения которых не наступил на дату прекращения учета соглашений о порядке исполнения обязательств, в Сводный реестр платежей </w:t>
            </w:r>
            <w:r>
              <w:rPr>
                <w:rFonts w:ascii="Garamond" w:hAnsi="Garamond"/>
                <w:color w:val="000000"/>
                <w:highlight w:val="yellow"/>
              </w:rPr>
              <w:t>участников оптового рынка</w:t>
            </w:r>
            <w:r>
              <w:rPr>
                <w:rFonts w:ascii="Garamond" w:hAnsi="Garamond"/>
                <w:color w:val="000000"/>
              </w:rPr>
              <w:t xml:space="preserve"> с даты платежа – 14-е число месяца, в котором прекращен учет соглашений о порядке исполнения обязательств;</w:t>
            </w:r>
          </w:p>
          <w:p w14:paraId="36823B6B"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w:t>
            </w:r>
          </w:p>
        </w:tc>
        <w:tc>
          <w:tcPr>
            <w:tcW w:w="6946" w:type="dxa"/>
          </w:tcPr>
          <w:p w14:paraId="3D2E4EDD"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w:t>
            </w:r>
          </w:p>
          <w:p w14:paraId="349449B4"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color w:val="000000"/>
              </w:rPr>
              <w:t>При прекращении учета соглашений о порядке исполнения обязательств</w:t>
            </w:r>
            <w:r>
              <w:rPr>
                <w:rFonts w:ascii="Garamond" w:hAnsi="Garamond"/>
              </w:rPr>
              <w:t xml:space="preserve"> ЦФР:</w:t>
            </w:r>
          </w:p>
          <w:p w14:paraId="37DC5AEE"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не включает </w:t>
            </w:r>
            <w:r>
              <w:rPr>
                <w:rFonts w:ascii="Garamond" w:hAnsi="Garamond"/>
              </w:rPr>
              <w:t>обязательства по оплате электрической энергии и (или) мощности, указанные в приложениях 2 к соглашениям о порядке исполнения обязательств,</w:t>
            </w:r>
            <w:r>
              <w:rPr>
                <w:rFonts w:ascii="Garamond" w:hAnsi="Garamond"/>
                <w:bCs/>
              </w:rPr>
              <w:t xml:space="preserve"> по которым </w:t>
            </w:r>
            <w:r>
              <w:rPr>
                <w:rFonts w:ascii="Garamond" w:hAnsi="Garamond"/>
              </w:rPr>
              <w:t>выбран вариант 1 исполнения обязательств (Оплата векселями)</w:t>
            </w:r>
            <w:r>
              <w:rPr>
                <w:rFonts w:ascii="Garamond" w:hAnsi="Garamond"/>
                <w:color w:val="000000"/>
              </w:rPr>
              <w:t>, срок исполнения которых наступил до даты прекращения учета соглашений о порядке исполнения обязательств, в Сводный реестр платежей;</w:t>
            </w:r>
          </w:p>
          <w:p w14:paraId="1B991C74"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включает </w:t>
            </w:r>
            <w:r>
              <w:rPr>
                <w:rFonts w:ascii="Garamond" w:hAnsi="Garamond"/>
              </w:rPr>
              <w:t>обязательства по оплате электрической энергии и (или) мощности, указанные в приложениях 2 к соглашениям о порядке исполнения обязательств,</w:t>
            </w:r>
            <w:r>
              <w:rPr>
                <w:rFonts w:ascii="Garamond" w:hAnsi="Garamond"/>
                <w:bCs/>
              </w:rPr>
              <w:t xml:space="preserve"> по которым </w:t>
            </w:r>
            <w:r>
              <w:rPr>
                <w:rFonts w:ascii="Garamond" w:hAnsi="Garamond"/>
              </w:rPr>
              <w:t>выбран вариант 1 исполнения обязательств (Оплата векселями)</w:t>
            </w:r>
            <w:r>
              <w:rPr>
                <w:rFonts w:ascii="Garamond" w:hAnsi="Garamond"/>
                <w:color w:val="000000"/>
              </w:rPr>
              <w:t xml:space="preserve">, срок исполнения которых </w:t>
            </w:r>
            <w:proofErr w:type="gramStart"/>
            <w:r>
              <w:rPr>
                <w:rFonts w:ascii="Garamond" w:hAnsi="Garamond"/>
                <w:color w:val="000000"/>
              </w:rPr>
              <w:t>наступает</w:t>
            </w:r>
            <w:proofErr w:type="gramEnd"/>
            <w:r>
              <w:rPr>
                <w:rFonts w:ascii="Garamond" w:hAnsi="Garamond"/>
                <w:color w:val="000000"/>
              </w:rPr>
              <w:t xml:space="preserve"> начиная с даты прекращения учета соглашений о порядке исполнения обязательств, в Сводный реестр платежей;</w:t>
            </w:r>
          </w:p>
          <w:p w14:paraId="5BE54643"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 xml:space="preserve">– включает </w:t>
            </w:r>
            <w:r>
              <w:rPr>
                <w:rFonts w:ascii="Garamond" w:hAnsi="Garamond"/>
              </w:rPr>
              <w:t>обязательства по оплате электрической энергии и (или) мощности, указанные в приложениях 2 к соглашениям о порядке исполнения обязательств,</w:t>
            </w:r>
            <w:r>
              <w:rPr>
                <w:rFonts w:ascii="Garamond" w:hAnsi="Garamond"/>
                <w:bCs/>
              </w:rPr>
              <w:t xml:space="preserve"> по которым </w:t>
            </w:r>
            <w:r>
              <w:rPr>
                <w:rFonts w:ascii="Garamond" w:hAnsi="Garamond"/>
              </w:rPr>
              <w:t>выбран вариант 2 исполнения обязательств (Оплата денежными средствами с отсрочкой на 13 лет)</w:t>
            </w:r>
            <w:r>
              <w:rPr>
                <w:rFonts w:ascii="Garamond" w:hAnsi="Garamond"/>
                <w:color w:val="000000"/>
              </w:rPr>
              <w:t>, измененный срок исполнения которых не наступил на дату прекращения учета соглашений о порядке исполнения обязательств, в Сводный реестр платежей с даты платежа – 14-е число месяца, в котором прекращен учет соглашений о порядке исполнения обязательств;</w:t>
            </w:r>
          </w:p>
          <w:p w14:paraId="05C5540E"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w:t>
            </w:r>
          </w:p>
        </w:tc>
      </w:tr>
      <w:tr w:rsidR="00187756" w14:paraId="629B8ABA" w14:textId="77777777">
        <w:trPr>
          <w:trHeight w:val="435"/>
        </w:trPr>
        <w:tc>
          <w:tcPr>
            <w:tcW w:w="988" w:type="dxa"/>
            <w:vAlign w:val="center"/>
          </w:tcPr>
          <w:p w14:paraId="06A06043"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23.5.1.4</w:t>
            </w:r>
          </w:p>
        </w:tc>
        <w:tc>
          <w:tcPr>
            <w:tcW w:w="6945" w:type="dxa"/>
          </w:tcPr>
          <w:p w14:paraId="51999BB8"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w:t>
            </w:r>
          </w:p>
          <w:p w14:paraId="0CF7B039"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color w:val="000000"/>
              </w:rPr>
              <w:t xml:space="preserve">При выполнении указанных выше условий ЦФР </w:t>
            </w:r>
            <w:r>
              <w:rPr>
                <w:rFonts w:ascii="Garamond" w:hAnsi="Garamond"/>
              </w:rPr>
              <w:t xml:space="preserve">включает в Сводный реестр </w:t>
            </w:r>
            <w:r>
              <w:rPr>
                <w:rFonts w:ascii="Garamond" w:hAnsi="Garamond"/>
                <w:color w:val="000000"/>
              </w:rPr>
              <w:t xml:space="preserve">платежей </w:t>
            </w:r>
            <w:r>
              <w:rPr>
                <w:rFonts w:ascii="Garamond" w:hAnsi="Garamond"/>
                <w:color w:val="000000"/>
                <w:highlight w:val="yellow"/>
              </w:rPr>
              <w:t>участников оптового рынка</w:t>
            </w:r>
            <w:r>
              <w:rPr>
                <w:rFonts w:ascii="Garamond" w:hAnsi="Garamond"/>
                <w:color w:val="000000"/>
              </w:rPr>
              <w:t xml:space="preserve"> обязательства,</w:t>
            </w:r>
            <w:r>
              <w:rPr>
                <w:rFonts w:ascii="Garamond" w:hAnsi="Garamond"/>
              </w:rPr>
              <w:t xml:space="preserve"> подлежащие к оплате победителем конкурса кредиторам – участникам оптового рынка, и передает Сводный реестр платежей </w:t>
            </w:r>
            <w:r>
              <w:rPr>
                <w:rFonts w:ascii="Garamond" w:hAnsi="Garamond"/>
                <w:color w:val="000000"/>
                <w:highlight w:val="yellow"/>
              </w:rPr>
              <w:t>участников оптового рынка</w:t>
            </w:r>
            <w:r>
              <w:rPr>
                <w:rFonts w:ascii="Garamond" w:hAnsi="Garamond"/>
                <w:color w:val="000000"/>
              </w:rPr>
              <w:t xml:space="preserve"> </w:t>
            </w:r>
            <w:r>
              <w:rPr>
                <w:rFonts w:ascii="Garamond" w:hAnsi="Garamond"/>
              </w:rPr>
              <w:t>в уполномоченную кредитную организацию.</w:t>
            </w:r>
          </w:p>
          <w:p w14:paraId="7462D300" w14:textId="55C0EFBF" w:rsidR="00187756" w:rsidRPr="00BE2F1D" w:rsidRDefault="00BB5073" w:rsidP="00BE2F1D">
            <w:pPr>
              <w:widowControl w:val="0"/>
              <w:spacing w:before="120" w:after="120" w:line="240" w:lineRule="auto"/>
              <w:ind w:firstLine="567"/>
              <w:jc w:val="both"/>
              <w:rPr>
                <w:rFonts w:ascii="Garamond" w:hAnsi="Garamond"/>
              </w:rPr>
            </w:pPr>
            <w:r>
              <w:rPr>
                <w:rFonts w:ascii="Garamond" w:hAnsi="Garamond"/>
              </w:rPr>
              <w:t xml:space="preserve">В случае наличия не исполненных или частично исполненных обязательств на дату проведения платежа на оптовом рынке у победителя конкурса и (или) недостаточности денежных средств на торговом счете победителя конкурса в уполномоченной кредитной организации ЦФР не включает обязательства победителя конкурса перед кредиторами – участниками оптового рынка в Сводный реестр платежей </w:t>
            </w:r>
            <w:r>
              <w:rPr>
                <w:rFonts w:ascii="Garamond" w:hAnsi="Garamond"/>
                <w:highlight w:val="yellow"/>
              </w:rPr>
              <w:t>участников оптового рынка</w:t>
            </w:r>
            <w:r>
              <w:rPr>
                <w:rFonts w:ascii="Garamond" w:hAnsi="Garamond"/>
              </w:rPr>
              <w:t xml:space="preserve">. </w:t>
            </w:r>
          </w:p>
        </w:tc>
        <w:tc>
          <w:tcPr>
            <w:tcW w:w="6946" w:type="dxa"/>
          </w:tcPr>
          <w:p w14:paraId="0E45AF00" w14:textId="77777777" w:rsidR="00187756" w:rsidRDefault="00BB5073" w:rsidP="00876984">
            <w:pPr>
              <w:widowControl w:val="0"/>
              <w:spacing w:before="120" w:after="120" w:line="240" w:lineRule="auto"/>
              <w:ind w:firstLine="567"/>
              <w:jc w:val="both"/>
              <w:rPr>
                <w:rFonts w:ascii="Garamond" w:hAnsi="Garamond"/>
                <w:color w:val="000000"/>
              </w:rPr>
            </w:pPr>
            <w:r>
              <w:rPr>
                <w:rFonts w:ascii="Garamond" w:hAnsi="Garamond"/>
                <w:color w:val="000000"/>
              </w:rPr>
              <w:t>…</w:t>
            </w:r>
          </w:p>
          <w:p w14:paraId="22573A31" w14:textId="77777777" w:rsidR="00187756" w:rsidRDefault="00BB5073" w:rsidP="00876984">
            <w:pPr>
              <w:widowControl w:val="0"/>
              <w:spacing w:before="120" w:after="120" w:line="240" w:lineRule="auto"/>
              <w:ind w:firstLine="567"/>
              <w:jc w:val="both"/>
              <w:rPr>
                <w:rFonts w:ascii="Garamond" w:hAnsi="Garamond"/>
              </w:rPr>
            </w:pPr>
            <w:r>
              <w:rPr>
                <w:rFonts w:ascii="Garamond" w:hAnsi="Garamond"/>
                <w:color w:val="000000"/>
              </w:rPr>
              <w:t xml:space="preserve">При выполнении указанных выше условий ЦФР </w:t>
            </w:r>
            <w:r>
              <w:rPr>
                <w:rFonts w:ascii="Garamond" w:hAnsi="Garamond"/>
              </w:rPr>
              <w:t xml:space="preserve">включает в Сводный реестр </w:t>
            </w:r>
            <w:r>
              <w:rPr>
                <w:rFonts w:ascii="Garamond" w:hAnsi="Garamond"/>
                <w:color w:val="000000"/>
              </w:rPr>
              <w:t>платежей обязательства,</w:t>
            </w:r>
            <w:r>
              <w:rPr>
                <w:rFonts w:ascii="Garamond" w:hAnsi="Garamond"/>
              </w:rPr>
              <w:t xml:space="preserve"> подлежащие к оплате победителем конкурса кредиторам – участникам оптового рынка, и передает Сводный реестр платежей в уполномоченную кредитную организацию.</w:t>
            </w:r>
          </w:p>
          <w:p w14:paraId="0D4D1E99" w14:textId="47CA4F25" w:rsidR="00187756" w:rsidRPr="00D14D21" w:rsidRDefault="00BB5073" w:rsidP="00D14D21">
            <w:pPr>
              <w:widowControl w:val="0"/>
              <w:spacing w:before="120" w:after="120" w:line="240" w:lineRule="auto"/>
              <w:ind w:firstLine="567"/>
              <w:jc w:val="both"/>
              <w:rPr>
                <w:rFonts w:ascii="Garamond" w:hAnsi="Garamond"/>
              </w:rPr>
            </w:pPr>
            <w:r>
              <w:rPr>
                <w:rFonts w:ascii="Garamond" w:hAnsi="Garamond"/>
              </w:rPr>
              <w:t xml:space="preserve">В случае наличия не исполненных или частично исполненных обязательств на дату проведения платежа на оптовом рынке у победителя конкурса и (или) недостаточности денежных средств на торговом счете победителя конкурса в уполномоченной кредитной организации ЦФР не включает обязательства победителя конкурса перед кредиторами – участниками оптового рынка в Сводный реестр платежей. </w:t>
            </w:r>
          </w:p>
        </w:tc>
      </w:tr>
      <w:tr w:rsidR="00187756" w14:paraId="58833047" w14:textId="77777777">
        <w:trPr>
          <w:trHeight w:val="435"/>
        </w:trPr>
        <w:tc>
          <w:tcPr>
            <w:tcW w:w="988" w:type="dxa"/>
            <w:vAlign w:val="center"/>
          </w:tcPr>
          <w:p w14:paraId="0425F5CA"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25.1</w:t>
            </w:r>
          </w:p>
        </w:tc>
        <w:tc>
          <w:tcPr>
            <w:tcW w:w="6945" w:type="dxa"/>
          </w:tcPr>
          <w:p w14:paraId="6BB2F0D4" w14:textId="2EEBAEC9" w:rsidR="00187756" w:rsidRPr="00D14D21" w:rsidRDefault="00BB5073" w:rsidP="00D14D21">
            <w:pPr>
              <w:widowControl w:val="0"/>
              <w:spacing w:before="120" w:after="120" w:line="240" w:lineRule="auto"/>
              <w:ind w:firstLine="600"/>
              <w:jc w:val="both"/>
              <w:rPr>
                <w:rFonts w:ascii="Garamond" w:hAnsi="Garamond"/>
                <w:bCs/>
              </w:rPr>
            </w:pPr>
            <w:r>
              <w:rPr>
                <w:rFonts w:ascii="Garamond" w:hAnsi="Garamond"/>
                <w:bCs/>
              </w:rPr>
              <w:t xml:space="preserve">Обязательства участника оптового рынка по оплате электрической энергии и (или) мощности, услуг организаций коммерческой и технологической инфраструктуры, иные денежные обязательства участника оптового рынка, включая обязательства по </w:t>
            </w:r>
            <w:r w:rsidRPr="00D14D21">
              <w:rPr>
                <w:rFonts w:ascii="Garamond" w:hAnsi="Garamond"/>
                <w:bCs/>
                <w:highlight w:val="yellow"/>
              </w:rPr>
              <w:t>о</w:t>
            </w:r>
            <w:r>
              <w:rPr>
                <w:rFonts w:ascii="Garamond" w:hAnsi="Garamond"/>
                <w:bCs/>
              </w:rPr>
              <w:t xml:space="preserve">плате штрафов и неустойки, возникшие по договорам и соглашениям, заключенным в соответствии с </w:t>
            </w:r>
            <w:r w:rsidRPr="00D14D21">
              <w:rPr>
                <w:rFonts w:ascii="Garamond" w:hAnsi="Garamond"/>
                <w:bCs/>
                <w:i/>
              </w:rPr>
              <w:t>Договором о присоединении к торговой системе оптового рынка</w:t>
            </w:r>
            <w:r>
              <w:rPr>
                <w:rFonts w:ascii="Garamond" w:hAnsi="Garamond"/>
                <w:bCs/>
              </w:rPr>
              <w:t>, которые подлежат оплате через уполномоченную кредитную организацию, могут быть исполнены третьим лицом, являющимся участником оптового рынка (далее – участник-гарант), путем списания денежных средств с торгового счета, открытого в уполномоченной кредитной организации участником-гарантом, при условии направления в ЦФР в порядке, предусмотренном пунктом 25.2 настоящего Регламента, уведомления об осуществлении оплаты за участника оптового рынка третьим лицом и при соблюдении следующих условий.</w:t>
            </w:r>
          </w:p>
        </w:tc>
        <w:tc>
          <w:tcPr>
            <w:tcW w:w="6946" w:type="dxa"/>
          </w:tcPr>
          <w:p w14:paraId="554BD04E" w14:textId="0586EED0" w:rsidR="00187756" w:rsidRPr="00BE2F1D" w:rsidRDefault="00BB5073" w:rsidP="00D14D21">
            <w:pPr>
              <w:widowControl w:val="0"/>
              <w:spacing w:before="120" w:after="120" w:line="240" w:lineRule="auto"/>
              <w:ind w:firstLine="600"/>
              <w:jc w:val="both"/>
              <w:rPr>
                <w:rFonts w:ascii="Garamond" w:hAnsi="Garamond"/>
                <w:bCs/>
              </w:rPr>
            </w:pPr>
            <w:r>
              <w:rPr>
                <w:rFonts w:ascii="Garamond" w:hAnsi="Garamond"/>
                <w:bCs/>
              </w:rPr>
              <w:t xml:space="preserve">Обязательства участника оптового рынка по оплате электрической энергии и (или) мощности, </w:t>
            </w:r>
            <w:r>
              <w:rPr>
                <w:rFonts w:ascii="Garamond" w:hAnsi="Garamond"/>
                <w:color w:val="000000"/>
                <w:spacing w:val="1"/>
                <w:highlight w:val="yellow"/>
              </w:rPr>
              <w:t xml:space="preserve">услуг по управлению изменением режима потребления </w:t>
            </w:r>
            <w:r>
              <w:rPr>
                <w:rFonts w:ascii="Garamond" w:hAnsi="Garamond"/>
                <w:color w:val="000000"/>
                <w:highlight w:val="yellow"/>
              </w:rPr>
              <w:t>электрической энергии</w:t>
            </w:r>
            <w:r w:rsidRPr="00D14D21">
              <w:rPr>
                <w:rFonts w:ascii="Garamond" w:hAnsi="Garamond"/>
                <w:color w:val="000000"/>
                <w:highlight w:val="yellow"/>
              </w:rPr>
              <w:t>,</w:t>
            </w:r>
            <w:r>
              <w:rPr>
                <w:rFonts w:ascii="Garamond" w:hAnsi="Garamond"/>
                <w:bCs/>
              </w:rPr>
              <w:t xml:space="preserve"> услуг организаций коммерческой и технологической инфраструктуры, иные денежные обязательства участника оптового рынка, включая обязательства по </w:t>
            </w:r>
            <w:r w:rsidR="00D14D21" w:rsidRPr="00D14D21">
              <w:rPr>
                <w:rFonts w:ascii="Garamond" w:hAnsi="Garamond"/>
                <w:bCs/>
                <w:highlight w:val="yellow"/>
              </w:rPr>
              <w:t>у</w:t>
            </w:r>
            <w:r>
              <w:rPr>
                <w:rFonts w:ascii="Garamond" w:hAnsi="Garamond"/>
                <w:bCs/>
              </w:rPr>
              <w:t xml:space="preserve">плате штрафов и неустойки, возникшие по договорам и соглашениям, заключенным в соответствии с </w:t>
            </w:r>
            <w:r w:rsidRPr="00D14D21">
              <w:rPr>
                <w:rFonts w:ascii="Garamond" w:hAnsi="Garamond"/>
                <w:bCs/>
                <w:i/>
              </w:rPr>
              <w:t>Договором о присоединении к торговой системе оптового рынка</w:t>
            </w:r>
            <w:r>
              <w:rPr>
                <w:rFonts w:ascii="Garamond" w:hAnsi="Garamond"/>
                <w:bCs/>
              </w:rPr>
              <w:t>, которые подлежат оплате через уполномоченную кредитную организацию, могут быть исполнены третьим лицом, являющимся участником оптового рынка (далее – участник-гарант), путем списания денежных средств с торгового счета, открытого в уполномоченной кредитной организации участником-гарантом, при условии направления в ЦФР в порядке, предусмотренном пунктом 25.2 настоящего Регламента, уведомления об осуществлении оплаты за участника оптового рынка третьим лицом и при соблюдении следующих условий.</w:t>
            </w:r>
          </w:p>
        </w:tc>
      </w:tr>
      <w:tr w:rsidR="00187756" w14:paraId="203553F3" w14:textId="77777777">
        <w:trPr>
          <w:trHeight w:val="435"/>
        </w:trPr>
        <w:tc>
          <w:tcPr>
            <w:tcW w:w="988" w:type="dxa"/>
            <w:vAlign w:val="center"/>
          </w:tcPr>
          <w:p w14:paraId="3BDFFBDE"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25.4</w:t>
            </w:r>
          </w:p>
        </w:tc>
        <w:tc>
          <w:tcPr>
            <w:tcW w:w="6945" w:type="dxa"/>
          </w:tcPr>
          <w:p w14:paraId="1ACE58F4" w14:textId="77777777" w:rsidR="00187756" w:rsidRDefault="00BB5073" w:rsidP="00876984">
            <w:pPr>
              <w:widowControl w:val="0"/>
              <w:spacing w:before="120" w:after="120" w:line="240" w:lineRule="auto"/>
              <w:ind w:firstLine="567"/>
              <w:jc w:val="both"/>
              <w:rPr>
                <w:rFonts w:ascii="Garamond" w:hAnsi="Garamond"/>
                <w:bCs/>
              </w:rPr>
            </w:pPr>
            <w:r>
              <w:rPr>
                <w:rFonts w:ascii="Garamond" w:hAnsi="Garamond"/>
                <w:bCs/>
              </w:rPr>
              <w:t xml:space="preserve">В случае принятия к учету уведомления об осуществлении оплаты за участника оптового рынка третьим лицом, с даты принятия к учету – не позднее второго рабочего дня после даты получения уведомления, ЦФР включает обязательства участника-должника, указанные в уведомлении, в Сводный реестр платежей </w:t>
            </w:r>
            <w:r>
              <w:rPr>
                <w:rFonts w:ascii="Garamond" w:hAnsi="Garamond"/>
                <w:bCs/>
                <w:highlight w:val="yellow"/>
              </w:rPr>
              <w:t>участников оптового рынка</w:t>
            </w:r>
            <w:r>
              <w:rPr>
                <w:rFonts w:ascii="Garamond" w:hAnsi="Garamond"/>
                <w:bCs/>
              </w:rPr>
              <w:t>, направляемый в уполномоченную кредитную организацию, в качестве обязательств участника-гаранта. Денежные средства на оплату указанных в уведомлении обязательств списываются с торгового счета участника-гаранта в соответствии с очередностью, предусмотренной настоящим Регламентом.</w:t>
            </w:r>
          </w:p>
          <w:p w14:paraId="7937524B" w14:textId="77777777" w:rsidR="00187756" w:rsidRDefault="00BB5073" w:rsidP="00876984">
            <w:pPr>
              <w:widowControl w:val="0"/>
              <w:spacing w:before="120" w:after="120" w:line="240" w:lineRule="auto"/>
              <w:ind w:firstLine="600"/>
              <w:jc w:val="both"/>
              <w:rPr>
                <w:rFonts w:ascii="Garamond" w:hAnsi="Garamond"/>
                <w:bCs/>
              </w:rPr>
            </w:pPr>
            <w:r>
              <w:rPr>
                <w:rFonts w:ascii="Garamond" w:hAnsi="Garamond"/>
                <w:bCs/>
              </w:rPr>
              <w:t>…</w:t>
            </w:r>
          </w:p>
        </w:tc>
        <w:tc>
          <w:tcPr>
            <w:tcW w:w="6946" w:type="dxa"/>
          </w:tcPr>
          <w:p w14:paraId="5A5CF64A" w14:textId="77777777" w:rsidR="00187756" w:rsidRDefault="00BB5073" w:rsidP="00876984">
            <w:pPr>
              <w:widowControl w:val="0"/>
              <w:spacing w:before="120" w:after="120" w:line="240" w:lineRule="auto"/>
              <w:ind w:firstLine="567"/>
              <w:jc w:val="both"/>
              <w:rPr>
                <w:rFonts w:ascii="Garamond" w:hAnsi="Garamond"/>
                <w:bCs/>
              </w:rPr>
            </w:pPr>
            <w:r>
              <w:rPr>
                <w:rFonts w:ascii="Garamond" w:hAnsi="Garamond"/>
                <w:bCs/>
              </w:rPr>
              <w:t>В случае принятия к учету уведомления об осуществлении оплаты за участника оптового рынка третьим лицом, с даты принятия к учету – не позднее второго рабочего дня после даты получения уведомления, ЦФР включает обязательства участника-должника, указанные в уведомлении, в Сводный реестр платежей, направляемый в уполномоченную кредитную организацию, в качестве обязательств участника-гаранта. Денежные средства на оплату указанных в уведомлении обязательств списываются с торгового счета участника-гаранта в соответствии с очередностью, предусмотренной настоящим Регламентом.</w:t>
            </w:r>
          </w:p>
          <w:p w14:paraId="3B615637" w14:textId="77777777" w:rsidR="00187756" w:rsidRDefault="00BB5073" w:rsidP="00876984">
            <w:pPr>
              <w:widowControl w:val="0"/>
              <w:spacing w:before="120" w:after="120" w:line="240" w:lineRule="auto"/>
              <w:ind w:firstLine="600"/>
              <w:jc w:val="both"/>
              <w:rPr>
                <w:rFonts w:ascii="Garamond" w:hAnsi="Garamond"/>
                <w:bCs/>
              </w:rPr>
            </w:pPr>
            <w:r>
              <w:rPr>
                <w:rFonts w:ascii="Garamond" w:hAnsi="Garamond"/>
                <w:bCs/>
              </w:rPr>
              <w:t>…</w:t>
            </w:r>
          </w:p>
        </w:tc>
      </w:tr>
      <w:tr w:rsidR="00187756" w14:paraId="0FD645E5" w14:textId="77777777">
        <w:trPr>
          <w:trHeight w:val="435"/>
        </w:trPr>
        <w:tc>
          <w:tcPr>
            <w:tcW w:w="988" w:type="dxa"/>
            <w:vAlign w:val="center"/>
          </w:tcPr>
          <w:p w14:paraId="38E24E32"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25.6</w:t>
            </w:r>
          </w:p>
        </w:tc>
        <w:tc>
          <w:tcPr>
            <w:tcW w:w="6945" w:type="dxa"/>
          </w:tcPr>
          <w:p w14:paraId="5CDEA17D" w14:textId="77777777" w:rsidR="00187756" w:rsidRDefault="00BB5073" w:rsidP="00876984">
            <w:pPr>
              <w:widowControl w:val="0"/>
              <w:spacing w:before="120" w:after="120" w:line="240" w:lineRule="auto"/>
              <w:ind w:firstLine="567"/>
              <w:jc w:val="both"/>
              <w:rPr>
                <w:rFonts w:ascii="Garamond" w:eastAsia="Times New Roman" w:hAnsi="Garamond"/>
              </w:rPr>
            </w:pPr>
            <w:r>
              <w:rPr>
                <w:rFonts w:ascii="Garamond" w:hAnsi="Garamond"/>
              </w:rPr>
              <w:t xml:space="preserve">Уведомление об исполнении обязательств третьим лицом публикуется ЦФР в разделе с ограниченным в соответствии с Правилами ЭДО СЭД </w:t>
            </w:r>
            <w:proofErr w:type="gramStart"/>
            <w:r>
              <w:rPr>
                <w:rFonts w:ascii="Garamond" w:hAnsi="Garamond"/>
              </w:rPr>
              <w:t>КО доступом</w:t>
            </w:r>
            <w:proofErr w:type="gramEnd"/>
            <w:r>
              <w:rPr>
                <w:rFonts w:ascii="Garamond" w:hAnsi="Garamond"/>
              </w:rPr>
              <w:t xml:space="preserve"> на сайте КО по мере изменения информации персонально для участников оптового рынка с использованием электронной подписи по форме, установленной приложением 125 к настоящему Регламенту. Уведомление об исполнении обязательств третьим лицом содержит информацию </w:t>
            </w:r>
            <w:r>
              <w:rPr>
                <w:rFonts w:ascii="Garamond" w:hAnsi="Garamond"/>
                <w:bCs/>
              </w:rPr>
              <w:t>обо всех обязательствах, подлежащих оплате участником-гарантом за участника-должника, дата платежа по которым наступила и которые не исполнены полностью или частично на начало дня, на который формируется отчет</w:t>
            </w:r>
            <w:r>
              <w:rPr>
                <w:rFonts w:ascii="Garamond" w:hAnsi="Garamond"/>
              </w:rPr>
              <w:t>, в соответствии с уведомлением, указанным в п. 25.2 настоящего Регламента.</w:t>
            </w:r>
          </w:p>
          <w:p w14:paraId="63E623A1" w14:textId="77777777" w:rsidR="00187756" w:rsidRDefault="00187756" w:rsidP="00876984">
            <w:pPr>
              <w:widowControl w:val="0"/>
              <w:spacing w:before="120" w:after="120" w:line="240" w:lineRule="auto"/>
              <w:ind w:firstLine="600"/>
              <w:jc w:val="both"/>
              <w:rPr>
                <w:rFonts w:ascii="Garamond" w:hAnsi="Garamond"/>
              </w:rPr>
            </w:pPr>
          </w:p>
        </w:tc>
        <w:tc>
          <w:tcPr>
            <w:tcW w:w="6946" w:type="dxa"/>
          </w:tcPr>
          <w:p w14:paraId="6E8217C1" w14:textId="037669DA" w:rsidR="00187756" w:rsidRPr="00876984" w:rsidRDefault="00BB5073" w:rsidP="00876984">
            <w:pPr>
              <w:widowControl w:val="0"/>
              <w:spacing w:before="120" w:after="120" w:line="240" w:lineRule="auto"/>
              <w:ind w:firstLine="567"/>
              <w:jc w:val="both"/>
              <w:rPr>
                <w:rFonts w:ascii="Garamond" w:eastAsia="Times New Roman" w:hAnsi="Garamond"/>
              </w:rPr>
            </w:pPr>
            <w:r>
              <w:rPr>
                <w:rFonts w:ascii="Garamond" w:hAnsi="Garamond"/>
              </w:rPr>
              <w:t xml:space="preserve">Уведомление об исполнении обязательств третьим лицом публикуется ЦФР в разделе с ограниченным в соответствии с Правилами ЭДО СЭД </w:t>
            </w:r>
            <w:proofErr w:type="gramStart"/>
            <w:r>
              <w:rPr>
                <w:rFonts w:ascii="Garamond" w:hAnsi="Garamond"/>
              </w:rPr>
              <w:t>КО доступом</w:t>
            </w:r>
            <w:proofErr w:type="gramEnd"/>
            <w:r>
              <w:rPr>
                <w:rFonts w:ascii="Garamond" w:hAnsi="Garamond"/>
              </w:rPr>
              <w:t xml:space="preserve"> на сайте КО по мере изменения информации персонально для участников оптового рынка</w:t>
            </w:r>
            <w:r w:rsidRPr="00D14D21">
              <w:rPr>
                <w:rFonts w:ascii="Garamond" w:hAnsi="Garamond"/>
                <w:highlight w:val="yellow"/>
              </w:rPr>
              <w:t xml:space="preserve">, </w:t>
            </w:r>
            <w:r w:rsidRPr="00D14D21">
              <w:rPr>
                <w:rFonts w:ascii="Garamond" w:hAnsi="Garamond"/>
                <w:color w:val="000000"/>
                <w:highlight w:val="yellow"/>
              </w:rPr>
              <w:t>и</w:t>
            </w:r>
            <w:r>
              <w:rPr>
                <w:rFonts w:ascii="Garamond" w:hAnsi="Garamond"/>
                <w:color w:val="000000"/>
                <w:highlight w:val="yellow"/>
              </w:rPr>
              <w:t>сполнителей услуг по управлению изменением режима потребления электрической энергии</w:t>
            </w:r>
            <w:r>
              <w:rPr>
                <w:rFonts w:ascii="Garamond" w:hAnsi="Garamond"/>
              </w:rPr>
              <w:t xml:space="preserve"> </w:t>
            </w:r>
            <w:r>
              <w:rPr>
                <w:rFonts w:ascii="Garamond" w:hAnsi="Garamond"/>
                <w:highlight w:val="yellow"/>
              </w:rPr>
              <w:t xml:space="preserve">ФСК, СО и КО </w:t>
            </w:r>
            <w:r>
              <w:rPr>
                <w:rFonts w:ascii="Garamond" w:hAnsi="Garamond"/>
              </w:rPr>
              <w:t xml:space="preserve">с использованием электронной подписи по форме, установленной приложением 125 к настоящему Регламенту. Уведомление об исполнении обязательств третьим лицом содержит информацию </w:t>
            </w:r>
            <w:r>
              <w:rPr>
                <w:rFonts w:ascii="Garamond" w:hAnsi="Garamond"/>
                <w:bCs/>
              </w:rPr>
              <w:t>обо всех обязательствах, подлежащих оплате участником-гарантом за участника-должника, дата платежа по которым наступила и которые не исполнены полностью или частично на начало дня, на который формируется отчет</w:t>
            </w:r>
            <w:r>
              <w:rPr>
                <w:rFonts w:ascii="Garamond" w:hAnsi="Garamond"/>
              </w:rPr>
              <w:t>, в соответствии с уведомлением, указанным в п. 25.2 настоящего Регламента.</w:t>
            </w:r>
          </w:p>
        </w:tc>
      </w:tr>
      <w:tr w:rsidR="00187756" w14:paraId="69845218" w14:textId="77777777">
        <w:trPr>
          <w:trHeight w:val="435"/>
        </w:trPr>
        <w:tc>
          <w:tcPr>
            <w:tcW w:w="988" w:type="dxa"/>
            <w:vAlign w:val="center"/>
          </w:tcPr>
          <w:p w14:paraId="2A44228E"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25.7</w:t>
            </w:r>
          </w:p>
        </w:tc>
        <w:tc>
          <w:tcPr>
            <w:tcW w:w="6945" w:type="dxa"/>
          </w:tcPr>
          <w:p w14:paraId="12EE7C8D" w14:textId="77777777" w:rsidR="00187756" w:rsidRDefault="00BB5073" w:rsidP="00876984">
            <w:pPr>
              <w:widowControl w:val="0"/>
              <w:spacing w:before="120" w:after="120" w:line="240" w:lineRule="auto"/>
              <w:ind w:firstLine="600"/>
              <w:jc w:val="both"/>
              <w:rPr>
                <w:rFonts w:ascii="Garamond" w:hAnsi="Garamond"/>
              </w:rPr>
            </w:pPr>
            <w:r>
              <w:rPr>
                <w:rFonts w:ascii="Garamond" w:hAnsi="Garamond"/>
              </w:rPr>
              <w:t>…</w:t>
            </w:r>
          </w:p>
          <w:p w14:paraId="71A622D0" w14:textId="2A2D2BA6" w:rsidR="00187756" w:rsidRPr="00BE2F1D" w:rsidRDefault="00BB5073" w:rsidP="00BE2F1D">
            <w:pPr>
              <w:widowControl w:val="0"/>
              <w:spacing w:before="120" w:after="120" w:line="240" w:lineRule="auto"/>
              <w:ind w:firstLine="600"/>
              <w:jc w:val="both"/>
              <w:rPr>
                <w:rFonts w:ascii="Garamond" w:hAnsi="Garamond"/>
              </w:rPr>
            </w:pPr>
            <w:r>
              <w:rPr>
                <w:rFonts w:ascii="Garamond" w:hAnsi="Garamond"/>
              </w:rPr>
              <w:t xml:space="preserve">С даты прекращения осуществления оплаты за участника оптового рынка третьим лицом, указанной в уведомлениях, направленных по форме приложений 119, 120 к настоящему Регламенту, ЦФР включает обязательства участника-должника, указанные в уведомлении, в Сводный реестр платежей </w:t>
            </w:r>
            <w:r>
              <w:rPr>
                <w:rFonts w:ascii="Garamond" w:hAnsi="Garamond"/>
                <w:highlight w:val="yellow"/>
              </w:rPr>
              <w:t>участников оптового рынка</w:t>
            </w:r>
            <w:r>
              <w:rPr>
                <w:rFonts w:ascii="Garamond" w:hAnsi="Garamond"/>
              </w:rPr>
              <w:t xml:space="preserve">, направляемый в уполномоченную кредитную организацию, для списания денежных средств с торгового счета участника-должника. </w:t>
            </w:r>
          </w:p>
        </w:tc>
        <w:tc>
          <w:tcPr>
            <w:tcW w:w="6946" w:type="dxa"/>
          </w:tcPr>
          <w:p w14:paraId="0D927FC6" w14:textId="77777777" w:rsidR="00187756" w:rsidRDefault="00BB5073" w:rsidP="00876984">
            <w:pPr>
              <w:widowControl w:val="0"/>
              <w:spacing w:before="120" w:after="120" w:line="240" w:lineRule="auto"/>
              <w:ind w:firstLine="600"/>
              <w:jc w:val="both"/>
              <w:rPr>
                <w:rFonts w:ascii="Garamond" w:hAnsi="Garamond"/>
              </w:rPr>
            </w:pPr>
            <w:r>
              <w:rPr>
                <w:rFonts w:ascii="Garamond" w:hAnsi="Garamond"/>
              </w:rPr>
              <w:t>…</w:t>
            </w:r>
          </w:p>
          <w:p w14:paraId="55DF1062" w14:textId="42312AFA" w:rsidR="00187756" w:rsidRPr="00BE2F1D" w:rsidRDefault="00BB5073" w:rsidP="00BE2F1D">
            <w:pPr>
              <w:widowControl w:val="0"/>
              <w:spacing w:before="120" w:after="120" w:line="240" w:lineRule="auto"/>
              <w:ind w:firstLine="600"/>
              <w:jc w:val="both"/>
              <w:rPr>
                <w:rFonts w:ascii="Garamond" w:hAnsi="Garamond"/>
              </w:rPr>
            </w:pPr>
            <w:r>
              <w:rPr>
                <w:rFonts w:ascii="Garamond" w:hAnsi="Garamond"/>
              </w:rPr>
              <w:t xml:space="preserve">С даты прекращения осуществления оплаты за участника оптового рынка третьим лицом, указанной в уведомлениях, направленных по форме приложений 119, 120 к настоящему Регламенту, ЦФР включает обязательства участника-должника, указанные в уведомлении, в Сводный реестр платежей, направляемый в уполномоченную кредитную организацию, для списания денежных средств с торгового счета участника-должника. </w:t>
            </w:r>
          </w:p>
        </w:tc>
      </w:tr>
      <w:tr w:rsidR="00187756" w14:paraId="63B32704" w14:textId="77777777">
        <w:trPr>
          <w:trHeight w:val="435"/>
        </w:trPr>
        <w:tc>
          <w:tcPr>
            <w:tcW w:w="988" w:type="dxa"/>
            <w:vAlign w:val="center"/>
          </w:tcPr>
          <w:p w14:paraId="144E6266" w14:textId="77777777" w:rsidR="00187756" w:rsidRDefault="00BB5073">
            <w:pPr>
              <w:widowControl w:val="0"/>
              <w:spacing w:after="0" w:line="240" w:lineRule="auto"/>
              <w:jc w:val="center"/>
              <w:rPr>
                <w:rFonts w:ascii="Garamond" w:hAnsi="Garamond"/>
                <w:b/>
                <w:color w:val="000000"/>
              </w:rPr>
            </w:pPr>
            <w:r>
              <w:rPr>
                <w:rFonts w:ascii="Garamond" w:hAnsi="Garamond"/>
                <w:b/>
                <w:color w:val="000000"/>
              </w:rPr>
              <w:t>25.8</w:t>
            </w:r>
          </w:p>
        </w:tc>
        <w:tc>
          <w:tcPr>
            <w:tcW w:w="6945" w:type="dxa"/>
          </w:tcPr>
          <w:p w14:paraId="1E21AA50" w14:textId="77777777" w:rsidR="00187756" w:rsidRDefault="00BB5073" w:rsidP="00876984">
            <w:pPr>
              <w:widowControl w:val="0"/>
              <w:spacing w:before="120" w:after="120" w:line="240" w:lineRule="auto"/>
              <w:ind w:firstLine="600"/>
              <w:jc w:val="both"/>
              <w:rPr>
                <w:rFonts w:ascii="Garamond" w:hAnsi="Garamond"/>
              </w:rPr>
            </w:pPr>
            <w:r>
              <w:rPr>
                <w:rFonts w:ascii="Garamond" w:hAnsi="Garamond"/>
              </w:rPr>
              <w:t>25.8. В случае выявления сведений о несоответствии участника-гаранта и (или) участника-должника условиям, указанным в пунктах 25.1.1–25.1.5 настоящего Регламента, в период срока исполнения обязательств участником-гарантом за участника-должника, указанных в уведомлении об осуществлении оплаты за участника оптового рынка третьим лицом, в порядке, установленном пунктами 25.2–25.5 настоящего Регламента, ЦФР:</w:t>
            </w:r>
          </w:p>
          <w:p w14:paraId="0C8F8EF1" w14:textId="77777777" w:rsidR="00187756" w:rsidRDefault="00BB5073" w:rsidP="00876984">
            <w:pPr>
              <w:pStyle w:val="af4"/>
              <w:widowControl w:val="0"/>
              <w:numPr>
                <w:ilvl w:val="0"/>
                <w:numId w:val="20"/>
              </w:numPr>
              <w:autoSpaceDE/>
              <w:autoSpaceDN/>
              <w:spacing w:before="120" w:after="120"/>
              <w:ind w:left="0" w:firstLine="360"/>
              <w:jc w:val="both"/>
              <w:rPr>
                <w:rFonts w:ascii="Garamond" w:hAnsi="Garamond"/>
                <w:sz w:val="22"/>
                <w:szCs w:val="22"/>
              </w:rPr>
            </w:pPr>
            <w:r>
              <w:rPr>
                <w:rFonts w:ascii="Garamond" w:hAnsi="Garamond"/>
                <w:sz w:val="22"/>
                <w:szCs w:val="22"/>
              </w:rPr>
              <w:t xml:space="preserve">не позднее второго рабочего дня после дня получения ЦФР сведений, указанных выше в настоящем пункте, уведомляет о прекращении осуществления оплаты за участника оптового рынка третьим лицом участника-гаранта и участника-должника путем публикации </w:t>
            </w:r>
            <w:r>
              <w:rPr>
                <w:rFonts w:ascii="Garamond" w:hAnsi="Garamond"/>
                <w:sz w:val="22"/>
                <w:szCs w:val="22"/>
                <w:lang w:eastAsia="en-US"/>
              </w:rPr>
              <w:t xml:space="preserve">для указанных участников оптового рынка информации с применением ЭП на сайте КО, в разделах с ограниченным в соответствии с Правилами ЭДО СЭД </w:t>
            </w:r>
            <w:proofErr w:type="gramStart"/>
            <w:r>
              <w:rPr>
                <w:rFonts w:ascii="Garamond" w:hAnsi="Garamond"/>
                <w:sz w:val="22"/>
                <w:szCs w:val="22"/>
                <w:lang w:eastAsia="en-US"/>
              </w:rPr>
              <w:t>КО доступом</w:t>
            </w:r>
            <w:proofErr w:type="gramEnd"/>
            <w:r>
              <w:rPr>
                <w:rFonts w:ascii="Garamond" w:hAnsi="Garamond"/>
                <w:sz w:val="22"/>
                <w:szCs w:val="22"/>
                <w:lang w:eastAsia="en-US"/>
              </w:rPr>
              <w:t xml:space="preserve">, </w:t>
            </w:r>
            <w:r>
              <w:rPr>
                <w:rFonts w:ascii="Garamond" w:hAnsi="Garamond"/>
                <w:sz w:val="22"/>
                <w:szCs w:val="22"/>
              </w:rPr>
              <w:t>по форме приложения 27б к настоящему Регламенту;</w:t>
            </w:r>
          </w:p>
          <w:p w14:paraId="033A21CA" w14:textId="2C82AA28" w:rsidR="00187756" w:rsidRPr="00BE2F1D" w:rsidRDefault="00BB5073" w:rsidP="00BE2F1D">
            <w:pPr>
              <w:pStyle w:val="af4"/>
              <w:widowControl w:val="0"/>
              <w:numPr>
                <w:ilvl w:val="0"/>
                <w:numId w:val="20"/>
              </w:numPr>
              <w:autoSpaceDE/>
              <w:autoSpaceDN/>
              <w:spacing w:before="120" w:after="120"/>
              <w:ind w:left="0" w:firstLine="360"/>
              <w:jc w:val="both"/>
              <w:rPr>
                <w:rFonts w:ascii="Garamond" w:hAnsi="Garamond"/>
                <w:sz w:val="22"/>
                <w:szCs w:val="22"/>
              </w:rPr>
            </w:pPr>
            <w:r>
              <w:rPr>
                <w:rFonts w:ascii="Garamond" w:hAnsi="Garamond"/>
                <w:sz w:val="22"/>
                <w:szCs w:val="22"/>
              </w:rPr>
              <w:t xml:space="preserve">начиная со второго рабочего дня после даты публикации информации, указанной выше в настоящем пункте, включает обязательства участника-должника, указанные в уведомлении, в Сводный реестр платежей </w:t>
            </w:r>
            <w:r>
              <w:rPr>
                <w:rFonts w:ascii="Garamond" w:hAnsi="Garamond"/>
                <w:sz w:val="22"/>
                <w:szCs w:val="22"/>
                <w:highlight w:val="yellow"/>
              </w:rPr>
              <w:t>участников оптового рынка</w:t>
            </w:r>
            <w:r>
              <w:rPr>
                <w:rFonts w:ascii="Garamond" w:hAnsi="Garamond"/>
                <w:sz w:val="22"/>
                <w:szCs w:val="22"/>
              </w:rPr>
              <w:t>, направляемый в уполномоченную кредитную организацию для списания денежных средств с торгового счета участника-должника.</w:t>
            </w:r>
          </w:p>
        </w:tc>
        <w:tc>
          <w:tcPr>
            <w:tcW w:w="6946" w:type="dxa"/>
          </w:tcPr>
          <w:p w14:paraId="682F0524" w14:textId="77777777" w:rsidR="00187756" w:rsidRDefault="00BB5073" w:rsidP="00876984">
            <w:pPr>
              <w:widowControl w:val="0"/>
              <w:spacing w:before="120" w:after="120" w:line="240" w:lineRule="auto"/>
              <w:ind w:firstLine="600"/>
              <w:jc w:val="both"/>
              <w:rPr>
                <w:rFonts w:ascii="Garamond" w:hAnsi="Garamond"/>
              </w:rPr>
            </w:pPr>
            <w:r>
              <w:rPr>
                <w:rFonts w:ascii="Garamond" w:hAnsi="Garamond"/>
              </w:rPr>
              <w:t>25.8. В случае выявления сведений о несоответствии участника-гаранта и (или) участника-должника условиям, указанным в пунктах 25.1.1–25.1.5 настоящего Регламента, в период срока исполнения обязательств участником-гарантом за участника-должника, указанных в уведомлении об осуществлении оплаты за участника оптового рынка третьим лицом, в порядке, установленном пунктами 25.2–25.5 настоящего Регламента, ЦФР:</w:t>
            </w:r>
          </w:p>
          <w:p w14:paraId="6EE53036" w14:textId="77777777" w:rsidR="00187756" w:rsidRDefault="00BB5073" w:rsidP="00876984">
            <w:pPr>
              <w:pStyle w:val="af4"/>
              <w:widowControl w:val="0"/>
              <w:numPr>
                <w:ilvl w:val="0"/>
                <w:numId w:val="20"/>
              </w:numPr>
              <w:autoSpaceDE/>
              <w:autoSpaceDN/>
              <w:spacing w:before="120" w:after="120"/>
              <w:ind w:left="0" w:firstLine="360"/>
              <w:jc w:val="both"/>
              <w:rPr>
                <w:rFonts w:ascii="Garamond" w:hAnsi="Garamond"/>
                <w:sz w:val="22"/>
                <w:szCs w:val="22"/>
              </w:rPr>
            </w:pPr>
            <w:r>
              <w:rPr>
                <w:rFonts w:ascii="Garamond" w:hAnsi="Garamond"/>
                <w:sz w:val="22"/>
                <w:szCs w:val="22"/>
              </w:rPr>
              <w:t xml:space="preserve">не позднее второго рабочего дня после дня получения ЦФР сведений, указанных выше в настоящем пункте, уведомляет о прекращении осуществления оплаты за участника оптового рынка третьим лицом участника-гаранта и участника-должника путем публикации </w:t>
            </w:r>
            <w:r>
              <w:rPr>
                <w:rFonts w:ascii="Garamond" w:hAnsi="Garamond"/>
                <w:sz w:val="22"/>
                <w:szCs w:val="22"/>
                <w:lang w:eastAsia="en-US"/>
              </w:rPr>
              <w:t xml:space="preserve">для указанных участников оптового рынка информации с применением ЭП на сайте КО, в разделах с ограниченным в соответствии с Правилами ЭДО СЭД </w:t>
            </w:r>
            <w:proofErr w:type="gramStart"/>
            <w:r>
              <w:rPr>
                <w:rFonts w:ascii="Garamond" w:hAnsi="Garamond"/>
                <w:sz w:val="22"/>
                <w:szCs w:val="22"/>
                <w:lang w:eastAsia="en-US"/>
              </w:rPr>
              <w:t>КО доступом</w:t>
            </w:r>
            <w:proofErr w:type="gramEnd"/>
            <w:r>
              <w:rPr>
                <w:rFonts w:ascii="Garamond" w:hAnsi="Garamond"/>
                <w:sz w:val="22"/>
                <w:szCs w:val="22"/>
                <w:lang w:eastAsia="en-US"/>
              </w:rPr>
              <w:t xml:space="preserve">, </w:t>
            </w:r>
            <w:r>
              <w:rPr>
                <w:rFonts w:ascii="Garamond" w:hAnsi="Garamond"/>
                <w:sz w:val="22"/>
                <w:szCs w:val="22"/>
              </w:rPr>
              <w:t>по форме приложения 27б к настоящему Регламенту;</w:t>
            </w:r>
          </w:p>
          <w:p w14:paraId="27C24A8F" w14:textId="0977CC95" w:rsidR="00187756" w:rsidRPr="00BE2F1D" w:rsidRDefault="00BB5073" w:rsidP="00BE2F1D">
            <w:pPr>
              <w:pStyle w:val="af4"/>
              <w:widowControl w:val="0"/>
              <w:numPr>
                <w:ilvl w:val="0"/>
                <w:numId w:val="20"/>
              </w:numPr>
              <w:autoSpaceDE/>
              <w:autoSpaceDN/>
              <w:spacing w:before="120" w:after="120"/>
              <w:ind w:left="0" w:firstLine="360"/>
              <w:jc w:val="both"/>
              <w:rPr>
                <w:rFonts w:ascii="Garamond" w:hAnsi="Garamond"/>
                <w:sz w:val="22"/>
                <w:szCs w:val="22"/>
              </w:rPr>
            </w:pPr>
            <w:r>
              <w:rPr>
                <w:rFonts w:ascii="Garamond" w:hAnsi="Garamond"/>
                <w:sz w:val="22"/>
                <w:szCs w:val="22"/>
              </w:rPr>
              <w:t>начиная со второго рабочего дня после даты публикации информации, указанной выше в настоящем пункте, включает обязательства участника-должника, указанные в уведомлении, в Сводный реестр платежей, направляемый в уполномоченную кредитную организацию для списания денежных средств с торгового счета участника-должника.</w:t>
            </w:r>
          </w:p>
        </w:tc>
      </w:tr>
    </w:tbl>
    <w:p w14:paraId="6AECA0D6" w14:textId="77777777" w:rsidR="00187756" w:rsidRDefault="00187756">
      <w:pPr>
        <w:spacing w:after="0" w:line="240" w:lineRule="auto"/>
        <w:jc w:val="both"/>
        <w:rPr>
          <w:rFonts w:ascii="Garamond" w:hAnsi="Garamond"/>
        </w:rPr>
      </w:pPr>
    </w:p>
    <w:p w14:paraId="12E33086" w14:textId="77777777" w:rsidR="00187756" w:rsidRDefault="00187756">
      <w:pPr>
        <w:spacing w:after="0" w:line="240" w:lineRule="auto"/>
        <w:jc w:val="both"/>
        <w:rPr>
          <w:rFonts w:ascii="Garamond" w:hAnsi="Garamond"/>
        </w:rPr>
      </w:pPr>
    </w:p>
    <w:p w14:paraId="30C9450B" w14:textId="77777777" w:rsidR="00187756" w:rsidRDefault="00187756">
      <w:pPr>
        <w:spacing w:before="180" w:after="0" w:line="240" w:lineRule="auto"/>
        <w:jc w:val="both"/>
        <w:rPr>
          <w:rFonts w:ascii="Garamond" w:hAnsi="Garamond"/>
          <w:b/>
        </w:rPr>
      </w:pPr>
    </w:p>
    <w:p w14:paraId="346A91F6" w14:textId="77777777" w:rsidR="00187756" w:rsidRDefault="00187756">
      <w:pPr>
        <w:spacing w:before="180" w:after="0" w:line="240" w:lineRule="auto"/>
        <w:jc w:val="both"/>
        <w:rPr>
          <w:rFonts w:ascii="Garamond" w:hAnsi="Garamond"/>
          <w:b/>
        </w:rPr>
      </w:pPr>
    </w:p>
    <w:p w14:paraId="776E5179" w14:textId="77777777" w:rsidR="00187756" w:rsidRDefault="00187756">
      <w:pPr>
        <w:spacing w:before="180" w:after="0" w:line="240" w:lineRule="auto"/>
        <w:jc w:val="both"/>
        <w:rPr>
          <w:rFonts w:ascii="Garamond" w:hAnsi="Garamond"/>
          <w:b/>
        </w:rPr>
      </w:pPr>
    </w:p>
    <w:p w14:paraId="5E387741" w14:textId="77777777" w:rsidR="00187756" w:rsidRDefault="00187756">
      <w:pPr>
        <w:spacing w:before="180" w:after="0" w:line="240" w:lineRule="auto"/>
        <w:jc w:val="both"/>
        <w:rPr>
          <w:rFonts w:ascii="Garamond" w:hAnsi="Garamond"/>
          <w:b/>
        </w:rPr>
        <w:sectPr w:rsidR="00187756">
          <w:footerReference w:type="even" r:id="rId8"/>
          <w:footerReference w:type="default" r:id="rId9"/>
          <w:pgSz w:w="16838" w:h="11906" w:orient="landscape"/>
          <w:pgMar w:top="1135" w:right="1276" w:bottom="850" w:left="1134" w:header="708" w:footer="708" w:gutter="0"/>
          <w:cols w:space="720"/>
          <w:titlePg/>
          <w:docGrid w:linePitch="299"/>
        </w:sectPr>
      </w:pPr>
    </w:p>
    <w:p w14:paraId="3743F2D2" w14:textId="77777777" w:rsidR="00187756" w:rsidRDefault="00187756">
      <w:pPr>
        <w:spacing w:after="0"/>
        <w:jc w:val="both"/>
        <w:rPr>
          <w:rFonts w:ascii="Garamond" w:hAnsi="Garamond"/>
          <w:b/>
        </w:rPr>
      </w:pPr>
    </w:p>
    <w:p w14:paraId="44C745F2" w14:textId="77777777" w:rsidR="00187756" w:rsidRPr="00D557C4" w:rsidRDefault="00BB5073">
      <w:pPr>
        <w:spacing w:after="0"/>
        <w:ind w:hanging="284"/>
        <w:jc w:val="both"/>
        <w:rPr>
          <w:rFonts w:ascii="Garamond" w:hAnsi="Garamond" w:cs="Arial CYR"/>
          <w:b/>
        </w:rPr>
      </w:pPr>
      <w:r w:rsidRPr="00D557C4">
        <w:rPr>
          <w:rFonts w:ascii="Garamond" w:hAnsi="Garamond" w:cs="Arial CYR"/>
          <w:b/>
        </w:rPr>
        <w:t>Действующая редакция</w:t>
      </w:r>
    </w:p>
    <w:p w14:paraId="2BD31EB8" w14:textId="77777777" w:rsidR="00187756" w:rsidRPr="00D557C4" w:rsidRDefault="00BB5073">
      <w:pPr>
        <w:spacing w:after="0"/>
        <w:jc w:val="right"/>
        <w:rPr>
          <w:rFonts w:ascii="Garamond" w:hAnsi="Garamond" w:cs="Arial CYR"/>
          <w:b/>
        </w:rPr>
      </w:pPr>
      <w:r w:rsidRPr="00D557C4">
        <w:rPr>
          <w:rFonts w:ascii="Garamond" w:hAnsi="Garamond" w:cs="Arial CYR"/>
          <w:b/>
        </w:rPr>
        <w:t>Приложение 16</w:t>
      </w:r>
    </w:p>
    <w:tbl>
      <w:tblPr>
        <w:tblW w:w="1587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992"/>
        <w:gridCol w:w="1276"/>
        <w:gridCol w:w="850"/>
        <w:gridCol w:w="568"/>
        <w:gridCol w:w="850"/>
        <w:gridCol w:w="709"/>
        <w:gridCol w:w="709"/>
        <w:gridCol w:w="709"/>
        <w:gridCol w:w="850"/>
        <w:gridCol w:w="851"/>
        <w:gridCol w:w="850"/>
        <w:gridCol w:w="1134"/>
        <w:gridCol w:w="992"/>
        <w:gridCol w:w="709"/>
        <w:gridCol w:w="992"/>
        <w:gridCol w:w="851"/>
      </w:tblGrid>
      <w:tr w:rsidR="00187756" w:rsidRPr="00D557C4" w14:paraId="204B3ACF" w14:textId="77777777">
        <w:trPr>
          <w:trHeight w:val="315"/>
        </w:trPr>
        <w:tc>
          <w:tcPr>
            <w:tcW w:w="15877" w:type="dxa"/>
            <w:gridSpan w:val="18"/>
            <w:tcBorders>
              <w:top w:val="nil"/>
              <w:left w:val="nil"/>
              <w:bottom w:val="nil"/>
              <w:right w:val="nil"/>
            </w:tcBorders>
          </w:tcPr>
          <w:p w14:paraId="5D4E4F76" w14:textId="77777777" w:rsidR="00187756" w:rsidRPr="00D557C4" w:rsidRDefault="00BB5073">
            <w:pPr>
              <w:spacing w:after="0"/>
              <w:rPr>
                <w:rFonts w:ascii="Garamond" w:hAnsi="Garamond" w:cs="Arial"/>
                <w:sz w:val="16"/>
                <w:szCs w:val="16"/>
              </w:rPr>
            </w:pPr>
            <w:r w:rsidRPr="00D557C4">
              <w:rPr>
                <w:rFonts w:ascii="Garamond" w:hAnsi="Garamond" w:cs="Arial"/>
                <w:b/>
                <w:bCs/>
                <w:sz w:val="16"/>
                <w:szCs w:val="16"/>
              </w:rPr>
              <w:t>Отчет о состоянии обязательств</w:t>
            </w:r>
          </w:p>
        </w:tc>
      </w:tr>
      <w:tr w:rsidR="00187756" w:rsidRPr="00D557C4" w14:paraId="25B9184D" w14:textId="77777777">
        <w:trPr>
          <w:trHeight w:val="420"/>
        </w:trPr>
        <w:tc>
          <w:tcPr>
            <w:tcW w:w="15877" w:type="dxa"/>
            <w:gridSpan w:val="18"/>
            <w:tcBorders>
              <w:top w:val="nil"/>
              <w:left w:val="nil"/>
              <w:bottom w:val="nil"/>
              <w:right w:val="nil"/>
            </w:tcBorders>
          </w:tcPr>
          <w:p w14:paraId="011BE1FB" w14:textId="77777777" w:rsidR="00187756" w:rsidRPr="00D557C4" w:rsidRDefault="00BB5073">
            <w:pPr>
              <w:spacing w:after="0"/>
              <w:rPr>
                <w:rFonts w:ascii="Garamond" w:hAnsi="Garamond" w:cs="Arial"/>
                <w:sz w:val="16"/>
                <w:szCs w:val="16"/>
              </w:rPr>
            </w:pPr>
            <w:r w:rsidRPr="00D557C4">
              <w:rPr>
                <w:rFonts w:ascii="Garamond" w:hAnsi="Garamond" w:cs="Arial"/>
                <w:bCs/>
                <w:sz w:val="14"/>
                <w:szCs w:val="16"/>
              </w:rPr>
              <w:t xml:space="preserve">Дата формирования отчета: </w:t>
            </w:r>
            <w:proofErr w:type="spellStart"/>
            <w:r w:rsidRPr="00D557C4">
              <w:rPr>
                <w:rFonts w:ascii="Garamond" w:hAnsi="Garamond" w:cs="Arial"/>
                <w:bCs/>
                <w:sz w:val="14"/>
                <w:szCs w:val="16"/>
              </w:rPr>
              <w:t>dd.mm.yyyy</w:t>
            </w:r>
            <w:proofErr w:type="spellEnd"/>
          </w:p>
        </w:tc>
      </w:tr>
      <w:tr w:rsidR="00187756" w:rsidRPr="00D557C4" w14:paraId="29CF40E2" w14:textId="77777777">
        <w:trPr>
          <w:trHeight w:val="215"/>
        </w:trPr>
        <w:tc>
          <w:tcPr>
            <w:tcW w:w="15877" w:type="dxa"/>
            <w:gridSpan w:val="18"/>
            <w:shd w:val="clear" w:color="000000" w:fill="CCFFFF"/>
          </w:tcPr>
          <w:p w14:paraId="48E60BB4" w14:textId="77777777" w:rsidR="00187756" w:rsidRPr="00D557C4" w:rsidRDefault="00BB5073">
            <w:pPr>
              <w:spacing w:after="0"/>
              <w:rPr>
                <w:rFonts w:ascii="Garamond" w:hAnsi="Garamond" w:cs="Arial"/>
                <w:sz w:val="14"/>
                <w:szCs w:val="16"/>
              </w:rPr>
            </w:pPr>
            <w:r w:rsidRPr="00D557C4">
              <w:rPr>
                <w:rFonts w:ascii="Garamond" w:hAnsi="Garamond" w:cs="Arial"/>
                <w:b/>
                <w:bCs/>
                <w:sz w:val="14"/>
                <w:szCs w:val="16"/>
              </w:rPr>
              <w:t>Отчетная дата: </w:t>
            </w:r>
            <w:proofErr w:type="spellStart"/>
            <w:r w:rsidRPr="00D557C4">
              <w:rPr>
                <w:rFonts w:ascii="Garamond" w:hAnsi="Garamond" w:cs="Arial"/>
                <w:b/>
                <w:bCs/>
                <w:sz w:val="14"/>
                <w:szCs w:val="16"/>
              </w:rPr>
              <w:t>dd.</w:t>
            </w:r>
            <w:proofErr w:type="gramStart"/>
            <w:r w:rsidRPr="00D557C4">
              <w:rPr>
                <w:rFonts w:ascii="Garamond" w:hAnsi="Garamond" w:cs="Arial"/>
                <w:b/>
                <w:bCs/>
                <w:sz w:val="14"/>
                <w:szCs w:val="16"/>
              </w:rPr>
              <w:t>mm.yyyy</w:t>
            </w:r>
            <w:proofErr w:type="spellEnd"/>
            <w:proofErr w:type="gramEnd"/>
            <w:r w:rsidRPr="00D557C4">
              <w:rPr>
                <w:rFonts w:ascii="Garamond" w:hAnsi="Garamond" w:cs="Arial"/>
                <w:b/>
                <w:bCs/>
                <w:sz w:val="14"/>
                <w:szCs w:val="16"/>
              </w:rPr>
              <w:t xml:space="preserve">                          Код </w:t>
            </w:r>
            <w:r w:rsidRPr="00D557C4">
              <w:rPr>
                <w:rFonts w:ascii="Garamond" w:hAnsi="Garamond" w:cs="Arial"/>
                <w:b/>
                <w:bCs/>
                <w:sz w:val="14"/>
                <w:szCs w:val="16"/>
                <w:highlight w:val="yellow"/>
              </w:rPr>
              <w:t>участника</w:t>
            </w:r>
            <w:r w:rsidRPr="00D557C4">
              <w:rPr>
                <w:rFonts w:ascii="Garamond" w:hAnsi="Garamond" w:cs="Arial"/>
                <w:b/>
                <w:bCs/>
                <w:sz w:val="14"/>
                <w:szCs w:val="16"/>
              </w:rPr>
              <w:t>:</w:t>
            </w:r>
            <w:r w:rsidRPr="00D557C4">
              <w:rPr>
                <w:rFonts w:ascii="Garamond" w:hAnsi="Garamond" w:cs="Arial"/>
                <w:sz w:val="14"/>
                <w:szCs w:val="16"/>
              </w:rPr>
              <w:t> </w:t>
            </w:r>
          </w:p>
          <w:p w14:paraId="3C5BD38B" w14:textId="77777777" w:rsidR="00187756" w:rsidRPr="00D557C4" w:rsidRDefault="00BB5073">
            <w:pPr>
              <w:spacing w:after="0"/>
              <w:jc w:val="center"/>
              <w:rPr>
                <w:rFonts w:ascii="Garamond" w:hAnsi="Garamond" w:cs="Arial"/>
                <w:sz w:val="16"/>
                <w:szCs w:val="16"/>
              </w:rPr>
            </w:pPr>
            <w:r w:rsidRPr="00D557C4">
              <w:rPr>
                <w:rFonts w:ascii="Garamond" w:hAnsi="Garamond" w:cs="Arial"/>
                <w:sz w:val="16"/>
                <w:szCs w:val="16"/>
              </w:rPr>
              <w:t> </w:t>
            </w:r>
          </w:p>
        </w:tc>
      </w:tr>
      <w:tr w:rsidR="00187756" w:rsidRPr="00D557C4" w14:paraId="7BB21F3E" w14:textId="77777777">
        <w:trPr>
          <w:trHeight w:val="66"/>
        </w:trPr>
        <w:tc>
          <w:tcPr>
            <w:tcW w:w="15877" w:type="dxa"/>
            <w:gridSpan w:val="18"/>
            <w:shd w:val="clear" w:color="000000" w:fill="CCFFFF"/>
          </w:tcPr>
          <w:p w14:paraId="0EF8D939" w14:textId="77777777" w:rsidR="00187756" w:rsidRPr="00D557C4" w:rsidRDefault="00BB5073">
            <w:pPr>
              <w:spacing w:after="0"/>
              <w:rPr>
                <w:rFonts w:ascii="Garamond" w:hAnsi="Garamond" w:cs="Arial"/>
                <w:sz w:val="16"/>
                <w:szCs w:val="16"/>
              </w:rPr>
            </w:pPr>
            <w:r w:rsidRPr="00D557C4">
              <w:rPr>
                <w:rFonts w:ascii="Garamond" w:hAnsi="Garamond" w:cs="Arial"/>
                <w:b/>
                <w:bCs/>
                <w:sz w:val="14"/>
                <w:szCs w:val="16"/>
              </w:rPr>
              <w:t xml:space="preserve">Наименование </w:t>
            </w:r>
            <w:r w:rsidRPr="00D557C4">
              <w:rPr>
                <w:rFonts w:ascii="Garamond" w:hAnsi="Garamond" w:cs="Arial"/>
                <w:b/>
                <w:bCs/>
                <w:sz w:val="14"/>
                <w:szCs w:val="16"/>
                <w:highlight w:val="yellow"/>
              </w:rPr>
              <w:t>участника</w:t>
            </w:r>
            <w:r w:rsidRPr="00D557C4">
              <w:rPr>
                <w:rFonts w:ascii="Garamond" w:hAnsi="Garamond" w:cs="Arial"/>
                <w:b/>
                <w:bCs/>
                <w:sz w:val="14"/>
                <w:szCs w:val="16"/>
              </w:rPr>
              <w:t>:</w:t>
            </w:r>
            <w:r w:rsidRPr="00D557C4">
              <w:rPr>
                <w:rFonts w:ascii="Garamond" w:hAnsi="Garamond" w:cs="Arial"/>
                <w:sz w:val="16"/>
                <w:szCs w:val="16"/>
              </w:rPr>
              <w:t> </w:t>
            </w:r>
          </w:p>
        </w:tc>
      </w:tr>
      <w:tr w:rsidR="00187756" w:rsidRPr="00D557C4" w14:paraId="7662A41B" w14:textId="77777777">
        <w:trPr>
          <w:trHeight w:val="303"/>
        </w:trPr>
        <w:tc>
          <w:tcPr>
            <w:tcW w:w="15877" w:type="dxa"/>
            <w:gridSpan w:val="18"/>
            <w:shd w:val="clear" w:color="000000" w:fill="CCFFFF"/>
          </w:tcPr>
          <w:p w14:paraId="7B658EEC" w14:textId="77777777" w:rsidR="00187756" w:rsidRPr="00D557C4" w:rsidRDefault="00BB5073">
            <w:pPr>
              <w:spacing w:after="0"/>
              <w:rPr>
                <w:rFonts w:ascii="Garamond" w:hAnsi="Garamond" w:cs="Arial"/>
                <w:sz w:val="14"/>
                <w:szCs w:val="16"/>
              </w:rPr>
            </w:pPr>
            <w:r w:rsidRPr="00D557C4">
              <w:rPr>
                <w:rFonts w:ascii="Garamond" w:hAnsi="Garamond" w:cs="Arial"/>
                <w:b/>
                <w:bCs/>
                <w:sz w:val="14"/>
                <w:szCs w:val="16"/>
              </w:rPr>
              <w:t xml:space="preserve">Торговый счет: </w:t>
            </w:r>
            <w:r w:rsidRPr="00D557C4">
              <w:rPr>
                <w:rFonts w:ascii="Garamond" w:hAnsi="Garamond" w:cs="Arial"/>
                <w:sz w:val="14"/>
                <w:szCs w:val="16"/>
              </w:rPr>
              <w:t> </w:t>
            </w:r>
          </w:p>
          <w:p w14:paraId="0228E841" w14:textId="77777777" w:rsidR="00187756" w:rsidRPr="00D557C4" w:rsidRDefault="00BB5073">
            <w:pPr>
              <w:spacing w:after="0"/>
              <w:jc w:val="center"/>
              <w:rPr>
                <w:rFonts w:ascii="Garamond" w:hAnsi="Garamond" w:cs="Arial"/>
                <w:sz w:val="16"/>
                <w:szCs w:val="16"/>
              </w:rPr>
            </w:pPr>
            <w:r w:rsidRPr="00D557C4">
              <w:rPr>
                <w:rFonts w:ascii="Garamond" w:hAnsi="Garamond" w:cs="Arial"/>
                <w:sz w:val="16"/>
                <w:szCs w:val="16"/>
              </w:rPr>
              <w:t> </w:t>
            </w:r>
          </w:p>
        </w:tc>
      </w:tr>
      <w:tr w:rsidR="00187756" w:rsidRPr="00D557C4" w14:paraId="283CA0EA" w14:textId="77777777">
        <w:trPr>
          <w:trHeight w:val="255"/>
        </w:trPr>
        <w:tc>
          <w:tcPr>
            <w:tcW w:w="851" w:type="dxa"/>
            <w:vMerge w:val="restart"/>
            <w:shd w:val="clear" w:color="000000" w:fill="CCFFFF"/>
            <w:vAlign w:val="center"/>
            <w:hideMark/>
          </w:tcPr>
          <w:p w14:paraId="413E9D3E"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Сектор ОРЭМ</w:t>
            </w:r>
          </w:p>
        </w:tc>
        <w:tc>
          <w:tcPr>
            <w:tcW w:w="1134" w:type="dxa"/>
            <w:vMerge w:val="restart"/>
            <w:shd w:val="clear" w:color="000000" w:fill="CCFFFF"/>
            <w:vAlign w:val="center"/>
            <w:hideMark/>
          </w:tcPr>
          <w:p w14:paraId="1A2320A1"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Номер договора</w:t>
            </w:r>
          </w:p>
        </w:tc>
        <w:tc>
          <w:tcPr>
            <w:tcW w:w="992" w:type="dxa"/>
            <w:vMerge w:val="restart"/>
            <w:shd w:val="clear" w:color="000000" w:fill="CCFFFF"/>
            <w:vAlign w:val="center"/>
            <w:hideMark/>
          </w:tcPr>
          <w:p w14:paraId="50A77071"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Тип обязательства</w:t>
            </w:r>
          </w:p>
        </w:tc>
        <w:tc>
          <w:tcPr>
            <w:tcW w:w="1276" w:type="dxa"/>
            <w:vMerge w:val="restart"/>
            <w:shd w:val="clear" w:color="000000" w:fill="CCFFFF"/>
            <w:vAlign w:val="center"/>
            <w:hideMark/>
          </w:tcPr>
          <w:p w14:paraId="4291827B"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Плановый срок исполнения обязательства</w:t>
            </w:r>
          </w:p>
        </w:tc>
        <w:tc>
          <w:tcPr>
            <w:tcW w:w="850" w:type="dxa"/>
            <w:vMerge w:val="restart"/>
            <w:shd w:val="clear" w:color="000000" w:fill="CCFFFF"/>
            <w:vAlign w:val="center"/>
            <w:hideMark/>
          </w:tcPr>
          <w:p w14:paraId="634783F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Период обязательства</w:t>
            </w:r>
          </w:p>
        </w:tc>
        <w:tc>
          <w:tcPr>
            <w:tcW w:w="568" w:type="dxa"/>
            <w:vMerge w:val="restart"/>
            <w:shd w:val="clear" w:color="000000" w:fill="CCFFFF"/>
            <w:vAlign w:val="center"/>
          </w:tcPr>
          <w:p w14:paraId="499DBDE5"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ГТП</w:t>
            </w:r>
          </w:p>
        </w:tc>
        <w:tc>
          <w:tcPr>
            <w:tcW w:w="850" w:type="dxa"/>
            <w:vMerge w:val="restart"/>
            <w:shd w:val="clear" w:color="000000" w:fill="CCFFFF"/>
            <w:vAlign w:val="center"/>
            <w:hideMark/>
          </w:tcPr>
          <w:p w14:paraId="438AD20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Сумма обязательства </w:t>
            </w:r>
          </w:p>
        </w:tc>
        <w:tc>
          <w:tcPr>
            <w:tcW w:w="2977" w:type="dxa"/>
            <w:gridSpan w:val="4"/>
            <w:shd w:val="clear" w:color="000000" w:fill="CCFFFF"/>
            <w:noWrap/>
            <w:vAlign w:val="center"/>
            <w:hideMark/>
          </w:tcPr>
          <w:p w14:paraId="3FA76C1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Исполненные платежи</w:t>
            </w:r>
          </w:p>
        </w:tc>
        <w:tc>
          <w:tcPr>
            <w:tcW w:w="851" w:type="dxa"/>
            <w:vMerge w:val="restart"/>
            <w:shd w:val="clear" w:color="000000" w:fill="CCFFFF"/>
            <w:vAlign w:val="center"/>
            <w:hideMark/>
          </w:tcPr>
          <w:p w14:paraId="14E9C41C"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Задолженность</w:t>
            </w:r>
          </w:p>
        </w:tc>
        <w:tc>
          <w:tcPr>
            <w:tcW w:w="850" w:type="dxa"/>
            <w:vMerge w:val="restart"/>
            <w:shd w:val="clear" w:color="000000" w:fill="CCFFFF"/>
            <w:noWrap/>
            <w:vAlign w:val="center"/>
            <w:hideMark/>
          </w:tcPr>
          <w:p w14:paraId="67152A48"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Примечание</w:t>
            </w:r>
          </w:p>
        </w:tc>
        <w:tc>
          <w:tcPr>
            <w:tcW w:w="1134" w:type="dxa"/>
            <w:vMerge w:val="restart"/>
            <w:shd w:val="clear" w:color="000000" w:fill="CCFFFF"/>
            <w:vAlign w:val="center"/>
            <w:hideMark/>
          </w:tcPr>
          <w:p w14:paraId="3203EA44"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Идентификационный номер обязательства</w:t>
            </w:r>
          </w:p>
        </w:tc>
        <w:tc>
          <w:tcPr>
            <w:tcW w:w="1701" w:type="dxa"/>
            <w:gridSpan w:val="2"/>
            <w:shd w:val="clear" w:color="000000" w:fill="CCFFFF"/>
            <w:noWrap/>
            <w:vAlign w:val="center"/>
            <w:hideMark/>
          </w:tcPr>
          <w:p w14:paraId="5B3F11F0"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Контрагент</w:t>
            </w:r>
          </w:p>
        </w:tc>
        <w:tc>
          <w:tcPr>
            <w:tcW w:w="992" w:type="dxa"/>
            <w:vMerge w:val="restart"/>
            <w:shd w:val="clear" w:color="000000" w:fill="CCFFFF"/>
            <w:vAlign w:val="center"/>
            <w:hideMark/>
          </w:tcPr>
          <w:p w14:paraId="1D9FF8DC"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Заблокированная задолженность</w:t>
            </w:r>
          </w:p>
        </w:tc>
        <w:tc>
          <w:tcPr>
            <w:tcW w:w="851" w:type="dxa"/>
            <w:vMerge w:val="restart"/>
            <w:shd w:val="clear" w:color="000000" w:fill="CCFFFF"/>
            <w:vAlign w:val="center"/>
            <w:hideMark/>
          </w:tcPr>
          <w:p w14:paraId="1D1ACD24"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Причина блокировки</w:t>
            </w:r>
          </w:p>
        </w:tc>
      </w:tr>
      <w:tr w:rsidR="00187756" w:rsidRPr="00D557C4" w14:paraId="779A3368" w14:textId="77777777">
        <w:trPr>
          <w:trHeight w:val="1020"/>
        </w:trPr>
        <w:tc>
          <w:tcPr>
            <w:tcW w:w="851" w:type="dxa"/>
            <w:vMerge/>
            <w:vAlign w:val="center"/>
            <w:hideMark/>
          </w:tcPr>
          <w:p w14:paraId="38F60BBF" w14:textId="77777777" w:rsidR="00187756" w:rsidRPr="00D557C4" w:rsidRDefault="00187756">
            <w:pPr>
              <w:spacing w:after="0"/>
              <w:rPr>
                <w:rFonts w:ascii="Garamond" w:hAnsi="Garamond" w:cs="Arial"/>
                <w:b/>
                <w:bCs/>
                <w:sz w:val="14"/>
                <w:szCs w:val="16"/>
              </w:rPr>
            </w:pPr>
          </w:p>
        </w:tc>
        <w:tc>
          <w:tcPr>
            <w:tcW w:w="1134" w:type="dxa"/>
            <w:vMerge/>
            <w:vAlign w:val="center"/>
            <w:hideMark/>
          </w:tcPr>
          <w:p w14:paraId="522D76F4" w14:textId="77777777" w:rsidR="00187756" w:rsidRPr="00D557C4" w:rsidRDefault="00187756">
            <w:pPr>
              <w:spacing w:after="0"/>
              <w:rPr>
                <w:rFonts w:ascii="Garamond" w:hAnsi="Garamond" w:cs="Arial"/>
                <w:b/>
                <w:bCs/>
                <w:sz w:val="14"/>
                <w:szCs w:val="16"/>
              </w:rPr>
            </w:pPr>
          </w:p>
        </w:tc>
        <w:tc>
          <w:tcPr>
            <w:tcW w:w="992" w:type="dxa"/>
            <w:vMerge/>
            <w:vAlign w:val="center"/>
            <w:hideMark/>
          </w:tcPr>
          <w:p w14:paraId="35393CF1" w14:textId="77777777" w:rsidR="00187756" w:rsidRPr="00D557C4" w:rsidRDefault="00187756">
            <w:pPr>
              <w:spacing w:after="0"/>
              <w:rPr>
                <w:rFonts w:ascii="Garamond" w:hAnsi="Garamond" w:cs="Arial"/>
                <w:b/>
                <w:bCs/>
                <w:sz w:val="14"/>
                <w:szCs w:val="16"/>
              </w:rPr>
            </w:pPr>
          </w:p>
        </w:tc>
        <w:tc>
          <w:tcPr>
            <w:tcW w:w="1276" w:type="dxa"/>
            <w:vMerge/>
            <w:vAlign w:val="center"/>
            <w:hideMark/>
          </w:tcPr>
          <w:p w14:paraId="6FE3BC45" w14:textId="77777777" w:rsidR="00187756" w:rsidRPr="00D557C4" w:rsidRDefault="00187756">
            <w:pPr>
              <w:spacing w:after="0"/>
              <w:rPr>
                <w:rFonts w:ascii="Garamond" w:hAnsi="Garamond" w:cs="Arial"/>
                <w:b/>
                <w:bCs/>
                <w:sz w:val="14"/>
                <w:szCs w:val="16"/>
              </w:rPr>
            </w:pPr>
          </w:p>
        </w:tc>
        <w:tc>
          <w:tcPr>
            <w:tcW w:w="850" w:type="dxa"/>
            <w:vMerge/>
            <w:vAlign w:val="center"/>
            <w:hideMark/>
          </w:tcPr>
          <w:p w14:paraId="0EBA914A" w14:textId="77777777" w:rsidR="00187756" w:rsidRPr="00D557C4" w:rsidRDefault="00187756">
            <w:pPr>
              <w:spacing w:after="0"/>
              <w:rPr>
                <w:rFonts w:ascii="Garamond" w:hAnsi="Garamond" w:cs="Arial"/>
                <w:b/>
                <w:bCs/>
                <w:sz w:val="14"/>
                <w:szCs w:val="16"/>
              </w:rPr>
            </w:pPr>
          </w:p>
        </w:tc>
        <w:tc>
          <w:tcPr>
            <w:tcW w:w="568" w:type="dxa"/>
            <w:vMerge/>
            <w:vAlign w:val="center"/>
          </w:tcPr>
          <w:p w14:paraId="26647EDA" w14:textId="77777777" w:rsidR="00187756" w:rsidRPr="00D557C4" w:rsidRDefault="00187756">
            <w:pPr>
              <w:spacing w:after="0"/>
              <w:rPr>
                <w:rFonts w:ascii="Garamond" w:hAnsi="Garamond" w:cs="Arial"/>
                <w:b/>
                <w:bCs/>
                <w:sz w:val="14"/>
                <w:szCs w:val="16"/>
              </w:rPr>
            </w:pPr>
          </w:p>
        </w:tc>
        <w:tc>
          <w:tcPr>
            <w:tcW w:w="850" w:type="dxa"/>
            <w:vMerge/>
            <w:vAlign w:val="center"/>
            <w:hideMark/>
          </w:tcPr>
          <w:p w14:paraId="78634928" w14:textId="77777777" w:rsidR="00187756" w:rsidRPr="00D557C4" w:rsidRDefault="00187756">
            <w:pPr>
              <w:spacing w:after="0"/>
              <w:rPr>
                <w:rFonts w:ascii="Garamond" w:hAnsi="Garamond" w:cs="Arial"/>
                <w:b/>
                <w:bCs/>
                <w:sz w:val="14"/>
                <w:szCs w:val="16"/>
              </w:rPr>
            </w:pPr>
          </w:p>
        </w:tc>
        <w:tc>
          <w:tcPr>
            <w:tcW w:w="709" w:type="dxa"/>
            <w:shd w:val="clear" w:color="000000" w:fill="CCFFFF"/>
            <w:vAlign w:val="center"/>
            <w:hideMark/>
          </w:tcPr>
          <w:p w14:paraId="13FA8D2D"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Вид документа</w:t>
            </w:r>
          </w:p>
        </w:tc>
        <w:tc>
          <w:tcPr>
            <w:tcW w:w="709" w:type="dxa"/>
            <w:shd w:val="clear" w:color="000000" w:fill="CCFFFF"/>
            <w:vAlign w:val="center"/>
            <w:hideMark/>
          </w:tcPr>
          <w:p w14:paraId="0E06C4C1"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Сумма</w:t>
            </w:r>
          </w:p>
        </w:tc>
        <w:tc>
          <w:tcPr>
            <w:tcW w:w="709" w:type="dxa"/>
            <w:shd w:val="clear" w:color="000000" w:fill="CCFFFF"/>
            <w:vAlign w:val="center"/>
            <w:hideMark/>
          </w:tcPr>
          <w:p w14:paraId="34B6C594"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Номер п/п</w:t>
            </w:r>
          </w:p>
        </w:tc>
        <w:tc>
          <w:tcPr>
            <w:tcW w:w="850" w:type="dxa"/>
            <w:shd w:val="clear" w:color="000000" w:fill="CCFFFF"/>
            <w:vAlign w:val="center"/>
            <w:hideMark/>
          </w:tcPr>
          <w:p w14:paraId="62C691B6"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Дата платежа</w:t>
            </w:r>
          </w:p>
        </w:tc>
        <w:tc>
          <w:tcPr>
            <w:tcW w:w="851" w:type="dxa"/>
            <w:vMerge/>
            <w:vAlign w:val="center"/>
            <w:hideMark/>
          </w:tcPr>
          <w:p w14:paraId="76D0CFE0" w14:textId="77777777" w:rsidR="00187756" w:rsidRPr="00D557C4" w:rsidRDefault="00187756">
            <w:pPr>
              <w:spacing w:after="0"/>
              <w:rPr>
                <w:rFonts w:ascii="Garamond" w:hAnsi="Garamond" w:cs="Arial"/>
                <w:b/>
                <w:bCs/>
                <w:sz w:val="14"/>
                <w:szCs w:val="16"/>
              </w:rPr>
            </w:pPr>
          </w:p>
        </w:tc>
        <w:tc>
          <w:tcPr>
            <w:tcW w:w="850" w:type="dxa"/>
            <w:vMerge/>
            <w:vAlign w:val="center"/>
            <w:hideMark/>
          </w:tcPr>
          <w:p w14:paraId="43C3BFA2" w14:textId="77777777" w:rsidR="00187756" w:rsidRPr="00D557C4" w:rsidRDefault="00187756">
            <w:pPr>
              <w:spacing w:after="0"/>
              <w:rPr>
                <w:rFonts w:ascii="Garamond" w:hAnsi="Garamond" w:cs="Arial"/>
                <w:b/>
                <w:bCs/>
                <w:sz w:val="14"/>
                <w:szCs w:val="16"/>
              </w:rPr>
            </w:pPr>
          </w:p>
        </w:tc>
        <w:tc>
          <w:tcPr>
            <w:tcW w:w="1134" w:type="dxa"/>
            <w:vMerge/>
            <w:vAlign w:val="center"/>
            <w:hideMark/>
          </w:tcPr>
          <w:p w14:paraId="479B7C0C" w14:textId="77777777" w:rsidR="00187756" w:rsidRPr="00D557C4" w:rsidRDefault="00187756">
            <w:pPr>
              <w:spacing w:after="0"/>
              <w:rPr>
                <w:rFonts w:ascii="Garamond" w:hAnsi="Garamond" w:cs="Arial"/>
                <w:b/>
                <w:bCs/>
                <w:sz w:val="14"/>
                <w:szCs w:val="16"/>
              </w:rPr>
            </w:pPr>
          </w:p>
        </w:tc>
        <w:tc>
          <w:tcPr>
            <w:tcW w:w="992" w:type="dxa"/>
            <w:shd w:val="clear" w:color="000000" w:fill="CCFFFF"/>
            <w:vAlign w:val="center"/>
            <w:hideMark/>
          </w:tcPr>
          <w:p w14:paraId="32F2BC2A"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Наименование</w:t>
            </w:r>
          </w:p>
        </w:tc>
        <w:tc>
          <w:tcPr>
            <w:tcW w:w="709" w:type="dxa"/>
            <w:shd w:val="clear" w:color="000000" w:fill="CCFFFF"/>
            <w:vAlign w:val="center"/>
            <w:hideMark/>
          </w:tcPr>
          <w:p w14:paraId="25296F00"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Код </w:t>
            </w:r>
            <w:r w:rsidRPr="00D557C4">
              <w:rPr>
                <w:rFonts w:ascii="Garamond" w:hAnsi="Garamond" w:cs="Arial"/>
                <w:b/>
                <w:bCs/>
                <w:sz w:val="14"/>
                <w:szCs w:val="16"/>
                <w:highlight w:val="yellow"/>
              </w:rPr>
              <w:t>участника</w:t>
            </w:r>
          </w:p>
        </w:tc>
        <w:tc>
          <w:tcPr>
            <w:tcW w:w="992" w:type="dxa"/>
            <w:vMerge/>
            <w:vAlign w:val="center"/>
            <w:hideMark/>
          </w:tcPr>
          <w:p w14:paraId="41942160" w14:textId="77777777" w:rsidR="00187756" w:rsidRPr="00D557C4" w:rsidRDefault="00187756">
            <w:pPr>
              <w:spacing w:after="0"/>
              <w:rPr>
                <w:rFonts w:ascii="Garamond" w:hAnsi="Garamond" w:cs="Arial"/>
                <w:b/>
                <w:bCs/>
                <w:sz w:val="14"/>
                <w:szCs w:val="16"/>
              </w:rPr>
            </w:pPr>
          </w:p>
        </w:tc>
        <w:tc>
          <w:tcPr>
            <w:tcW w:w="851" w:type="dxa"/>
            <w:vMerge/>
            <w:vAlign w:val="center"/>
            <w:hideMark/>
          </w:tcPr>
          <w:p w14:paraId="6AD13990" w14:textId="77777777" w:rsidR="00187756" w:rsidRPr="00D557C4" w:rsidRDefault="00187756">
            <w:pPr>
              <w:spacing w:after="0"/>
              <w:rPr>
                <w:rFonts w:ascii="Garamond" w:hAnsi="Garamond" w:cs="Arial"/>
                <w:b/>
                <w:bCs/>
                <w:sz w:val="16"/>
                <w:szCs w:val="16"/>
              </w:rPr>
            </w:pPr>
          </w:p>
        </w:tc>
      </w:tr>
      <w:tr w:rsidR="00187756" w:rsidRPr="00D557C4" w14:paraId="597CC1A3" w14:textId="77777777">
        <w:trPr>
          <w:trHeight w:val="255"/>
        </w:trPr>
        <w:tc>
          <w:tcPr>
            <w:tcW w:w="851" w:type="dxa"/>
            <w:shd w:val="clear" w:color="auto" w:fill="auto"/>
            <w:noWrap/>
            <w:vAlign w:val="center"/>
            <w:hideMark/>
          </w:tcPr>
          <w:p w14:paraId="71B324C6"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auto"/>
            <w:noWrap/>
            <w:vAlign w:val="center"/>
            <w:hideMark/>
          </w:tcPr>
          <w:p w14:paraId="0096B3D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center"/>
            <w:hideMark/>
          </w:tcPr>
          <w:p w14:paraId="307E3F4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center"/>
            <w:hideMark/>
          </w:tcPr>
          <w:p w14:paraId="764F8B5F"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center"/>
            <w:hideMark/>
          </w:tcPr>
          <w:p w14:paraId="64A2A06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4DF06C67" w14:textId="77777777" w:rsidR="00187756" w:rsidRPr="00D557C4" w:rsidRDefault="00187756">
            <w:pPr>
              <w:spacing w:after="0"/>
              <w:rPr>
                <w:rFonts w:ascii="Garamond" w:hAnsi="Garamond" w:cs="Arial"/>
                <w:sz w:val="14"/>
                <w:szCs w:val="16"/>
              </w:rPr>
            </w:pPr>
          </w:p>
        </w:tc>
        <w:tc>
          <w:tcPr>
            <w:tcW w:w="850" w:type="dxa"/>
            <w:shd w:val="clear" w:color="auto" w:fill="auto"/>
            <w:noWrap/>
            <w:vAlign w:val="center"/>
            <w:hideMark/>
          </w:tcPr>
          <w:p w14:paraId="1B7B953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6F184B1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1206026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0B97213B"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3FE298EB"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center"/>
            <w:hideMark/>
          </w:tcPr>
          <w:p w14:paraId="731149F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794F2CF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6D7E092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1732FBC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19F1176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511C4AD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456F4A28"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r w:rsidR="00187756" w:rsidRPr="00D557C4" w14:paraId="3BAE89E5" w14:textId="77777777">
        <w:trPr>
          <w:trHeight w:val="255"/>
        </w:trPr>
        <w:tc>
          <w:tcPr>
            <w:tcW w:w="851" w:type="dxa"/>
            <w:shd w:val="clear" w:color="auto" w:fill="auto"/>
            <w:noWrap/>
            <w:vAlign w:val="center"/>
            <w:hideMark/>
          </w:tcPr>
          <w:p w14:paraId="221D73A4"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auto"/>
            <w:noWrap/>
            <w:vAlign w:val="center"/>
            <w:hideMark/>
          </w:tcPr>
          <w:p w14:paraId="5EEA23D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center"/>
            <w:hideMark/>
          </w:tcPr>
          <w:p w14:paraId="576E7B1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center"/>
            <w:hideMark/>
          </w:tcPr>
          <w:p w14:paraId="44764A0D"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center"/>
            <w:hideMark/>
          </w:tcPr>
          <w:p w14:paraId="09039CE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6AA63A81" w14:textId="77777777" w:rsidR="00187756" w:rsidRPr="00D557C4" w:rsidRDefault="00187756">
            <w:pPr>
              <w:spacing w:after="0"/>
              <w:rPr>
                <w:rFonts w:ascii="Garamond" w:hAnsi="Garamond" w:cs="Arial"/>
                <w:sz w:val="14"/>
                <w:szCs w:val="16"/>
              </w:rPr>
            </w:pPr>
          </w:p>
        </w:tc>
        <w:tc>
          <w:tcPr>
            <w:tcW w:w="850" w:type="dxa"/>
            <w:shd w:val="clear" w:color="auto" w:fill="auto"/>
            <w:noWrap/>
            <w:vAlign w:val="center"/>
            <w:hideMark/>
          </w:tcPr>
          <w:p w14:paraId="061F4DB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79F6348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754B372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6190A278"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04B5CFCE"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center"/>
            <w:hideMark/>
          </w:tcPr>
          <w:p w14:paraId="4DF1CF2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50A3EEC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3C0CB85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4F09A0B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3F67CA5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0BCA9CD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76EEA14A"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r w:rsidR="00187756" w:rsidRPr="00D557C4" w14:paraId="69A1354E" w14:textId="77777777">
        <w:trPr>
          <w:trHeight w:val="255"/>
        </w:trPr>
        <w:tc>
          <w:tcPr>
            <w:tcW w:w="851" w:type="dxa"/>
            <w:shd w:val="clear" w:color="auto" w:fill="auto"/>
            <w:noWrap/>
            <w:vAlign w:val="center"/>
            <w:hideMark/>
          </w:tcPr>
          <w:p w14:paraId="31ECF354"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auto"/>
            <w:noWrap/>
            <w:vAlign w:val="center"/>
            <w:hideMark/>
          </w:tcPr>
          <w:p w14:paraId="6A3FAEE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center"/>
            <w:hideMark/>
          </w:tcPr>
          <w:p w14:paraId="28251E5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center"/>
            <w:hideMark/>
          </w:tcPr>
          <w:p w14:paraId="3309F4AE"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center"/>
            <w:hideMark/>
          </w:tcPr>
          <w:p w14:paraId="1FFC817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34FF8C4C" w14:textId="77777777" w:rsidR="00187756" w:rsidRPr="00D557C4" w:rsidRDefault="00187756">
            <w:pPr>
              <w:spacing w:after="0"/>
              <w:rPr>
                <w:rFonts w:ascii="Garamond" w:hAnsi="Garamond" w:cs="Arial"/>
                <w:sz w:val="14"/>
                <w:szCs w:val="16"/>
              </w:rPr>
            </w:pPr>
          </w:p>
        </w:tc>
        <w:tc>
          <w:tcPr>
            <w:tcW w:w="850" w:type="dxa"/>
            <w:shd w:val="clear" w:color="auto" w:fill="auto"/>
            <w:noWrap/>
            <w:vAlign w:val="center"/>
            <w:hideMark/>
          </w:tcPr>
          <w:p w14:paraId="4AB5FFD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43240EA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5953F88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05736D81"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383CA264"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center"/>
            <w:hideMark/>
          </w:tcPr>
          <w:p w14:paraId="092E967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5B4F3FA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0A49BD2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49E9CEE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29B2DF3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4E2AFBE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620EB777"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r w:rsidR="00187756" w:rsidRPr="00D557C4" w14:paraId="1715603B" w14:textId="77777777">
        <w:trPr>
          <w:trHeight w:val="255"/>
        </w:trPr>
        <w:tc>
          <w:tcPr>
            <w:tcW w:w="851" w:type="dxa"/>
            <w:shd w:val="clear" w:color="auto" w:fill="auto"/>
            <w:noWrap/>
            <w:vAlign w:val="center"/>
            <w:hideMark/>
          </w:tcPr>
          <w:p w14:paraId="6886F2C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auto"/>
            <w:noWrap/>
            <w:vAlign w:val="center"/>
            <w:hideMark/>
          </w:tcPr>
          <w:p w14:paraId="1C1DEA9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center"/>
            <w:hideMark/>
          </w:tcPr>
          <w:p w14:paraId="42BE1C5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center"/>
            <w:hideMark/>
          </w:tcPr>
          <w:p w14:paraId="125316BF"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center"/>
            <w:hideMark/>
          </w:tcPr>
          <w:p w14:paraId="189C53A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40415B2C" w14:textId="77777777" w:rsidR="00187756" w:rsidRPr="00D557C4" w:rsidRDefault="00187756">
            <w:pPr>
              <w:spacing w:after="0"/>
              <w:rPr>
                <w:rFonts w:ascii="Garamond" w:hAnsi="Garamond" w:cs="Arial"/>
                <w:sz w:val="14"/>
                <w:szCs w:val="16"/>
              </w:rPr>
            </w:pPr>
          </w:p>
        </w:tc>
        <w:tc>
          <w:tcPr>
            <w:tcW w:w="850" w:type="dxa"/>
            <w:shd w:val="clear" w:color="auto" w:fill="auto"/>
            <w:noWrap/>
            <w:vAlign w:val="center"/>
            <w:hideMark/>
          </w:tcPr>
          <w:p w14:paraId="2653815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6C960F6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53DA5EC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7B72C923"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7D9B438A"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center"/>
            <w:hideMark/>
          </w:tcPr>
          <w:p w14:paraId="487B00D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31DC0DC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620849D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7305240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274319F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5448369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7163A748"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r w:rsidR="00187756" w:rsidRPr="00D557C4" w14:paraId="1DDC20DA" w14:textId="77777777">
        <w:trPr>
          <w:trHeight w:val="255"/>
        </w:trPr>
        <w:tc>
          <w:tcPr>
            <w:tcW w:w="851" w:type="dxa"/>
            <w:shd w:val="clear" w:color="auto" w:fill="auto"/>
            <w:noWrap/>
            <w:vAlign w:val="center"/>
            <w:hideMark/>
          </w:tcPr>
          <w:p w14:paraId="2A1980A4"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auto"/>
            <w:noWrap/>
            <w:vAlign w:val="center"/>
            <w:hideMark/>
          </w:tcPr>
          <w:p w14:paraId="2F68D8D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center"/>
            <w:hideMark/>
          </w:tcPr>
          <w:p w14:paraId="6452771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center"/>
            <w:hideMark/>
          </w:tcPr>
          <w:p w14:paraId="4AB034F4"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center"/>
            <w:hideMark/>
          </w:tcPr>
          <w:p w14:paraId="64EC4EE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589CD594" w14:textId="77777777" w:rsidR="00187756" w:rsidRPr="00D557C4" w:rsidRDefault="00187756">
            <w:pPr>
              <w:spacing w:after="0"/>
              <w:rPr>
                <w:rFonts w:ascii="Garamond" w:hAnsi="Garamond" w:cs="Arial"/>
                <w:sz w:val="14"/>
                <w:szCs w:val="16"/>
              </w:rPr>
            </w:pPr>
          </w:p>
        </w:tc>
        <w:tc>
          <w:tcPr>
            <w:tcW w:w="850" w:type="dxa"/>
            <w:shd w:val="clear" w:color="auto" w:fill="auto"/>
            <w:noWrap/>
            <w:vAlign w:val="center"/>
            <w:hideMark/>
          </w:tcPr>
          <w:p w14:paraId="13BA75C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7345BD3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5578EA5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1AC28264"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3311030E"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center"/>
            <w:hideMark/>
          </w:tcPr>
          <w:p w14:paraId="2EAF09E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0C1C9AC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406A50F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49B0953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1659C43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0CC8316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771C9063"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r w:rsidR="00187756" w:rsidRPr="00D557C4" w14:paraId="715752CA" w14:textId="77777777">
        <w:trPr>
          <w:trHeight w:val="255"/>
        </w:trPr>
        <w:tc>
          <w:tcPr>
            <w:tcW w:w="851" w:type="dxa"/>
            <w:shd w:val="clear" w:color="auto" w:fill="auto"/>
            <w:noWrap/>
            <w:vAlign w:val="bottom"/>
            <w:hideMark/>
          </w:tcPr>
          <w:p w14:paraId="20E4FA7A"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Итого</w:t>
            </w:r>
          </w:p>
        </w:tc>
        <w:tc>
          <w:tcPr>
            <w:tcW w:w="1134" w:type="dxa"/>
            <w:shd w:val="clear" w:color="auto" w:fill="auto"/>
            <w:noWrap/>
            <w:vAlign w:val="bottom"/>
            <w:hideMark/>
          </w:tcPr>
          <w:p w14:paraId="0B69E56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7892540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bottom"/>
            <w:hideMark/>
          </w:tcPr>
          <w:p w14:paraId="20AF099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7610507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6AEB677A" w14:textId="77777777" w:rsidR="00187756" w:rsidRPr="00D557C4" w:rsidRDefault="00187756">
            <w:pPr>
              <w:spacing w:after="0"/>
              <w:rPr>
                <w:rFonts w:ascii="Garamond" w:hAnsi="Garamond" w:cs="Arial"/>
                <w:b/>
                <w:bCs/>
                <w:sz w:val="14"/>
                <w:szCs w:val="16"/>
              </w:rPr>
            </w:pPr>
          </w:p>
        </w:tc>
        <w:tc>
          <w:tcPr>
            <w:tcW w:w="850" w:type="dxa"/>
            <w:shd w:val="clear" w:color="auto" w:fill="auto"/>
            <w:noWrap/>
            <w:vAlign w:val="bottom"/>
            <w:hideMark/>
          </w:tcPr>
          <w:p w14:paraId="63ED9E8A"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709" w:type="dxa"/>
            <w:shd w:val="clear" w:color="auto" w:fill="auto"/>
            <w:noWrap/>
            <w:vAlign w:val="bottom"/>
            <w:hideMark/>
          </w:tcPr>
          <w:p w14:paraId="2DE811A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3AF97D9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10531E5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5FBF89F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521D39A0"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850" w:type="dxa"/>
            <w:shd w:val="clear" w:color="auto" w:fill="auto"/>
            <w:noWrap/>
            <w:vAlign w:val="bottom"/>
            <w:hideMark/>
          </w:tcPr>
          <w:p w14:paraId="463887F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01C5DF1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1F0C113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2CFDCDC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1FCCA88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096B3831"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bl>
    <w:p w14:paraId="3E1008EB" w14:textId="77777777" w:rsidR="00187756" w:rsidRPr="00D557C4" w:rsidRDefault="00187756">
      <w:pPr>
        <w:spacing w:after="0"/>
        <w:jc w:val="right"/>
        <w:rPr>
          <w:rFonts w:ascii="Garamond" w:hAnsi="Garamond" w:cs="Arial CYR"/>
          <w:b/>
        </w:rPr>
      </w:pPr>
    </w:p>
    <w:p w14:paraId="0832EAD4" w14:textId="77777777" w:rsidR="00187756" w:rsidRPr="00D557C4" w:rsidRDefault="00BB5073">
      <w:pPr>
        <w:tabs>
          <w:tab w:val="left" w:pos="12616"/>
          <w:tab w:val="left" w:pos="12758"/>
          <w:tab w:val="left" w:pos="13041"/>
        </w:tabs>
        <w:rPr>
          <w:rFonts w:ascii="Garamond" w:hAnsi="Garamond"/>
          <w:sz w:val="20"/>
          <w:lang w:eastAsia="ru-RU"/>
        </w:rPr>
      </w:pPr>
      <w:r w:rsidRPr="00D557C4">
        <w:rPr>
          <w:rFonts w:ascii="Garamond" w:hAnsi="Garamond"/>
          <w:i/>
          <w:sz w:val="20"/>
          <w:lang w:eastAsia="ru-RU"/>
        </w:rPr>
        <w:t>Примечание</w:t>
      </w:r>
      <w:r w:rsidRPr="00D557C4">
        <w:rPr>
          <w:rFonts w:ascii="Garamond" w:hAnsi="Garamond"/>
          <w:sz w:val="20"/>
          <w:lang w:eastAsia="ru-RU"/>
        </w:rPr>
        <w:t xml:space="preserve">.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значение величины в столбце «Сумма обязательств» указывается без учета НДС, в иных случаях значение величины в данном столбце указывается с учетом НДС. </w:t>
      </w:r>
    </w:p>
    <w:p w14:paraId="2467771F" w14:textId="77777777" w:rsidR="00187756" w:rsidRPr="00D557C4" w:rsidRDefault="00BB5073">
      <w:pPr>
        <w:tabs>
          <w:tab w:val="left" w:pos="12616"/>
          <w:tab w:val="left" w:pos="12758"/>
          <w:tab w:val="left" w:pos="13041"/>
        </w:tabs>
        <w:rPr>
          <w:rFonts w:ascii="Garamond" w:hAnsi="Garamond" w:cs="Arial CYR"/>
          <w:b/>
        </w:rPr>
      </w:pPr>
      <w:r w:rsidRPr="00D557C4">
        <w:rPr>
          <w:rFonts w:ascii="Garamond" w:hAnsi="Garamond"/>
          <w:sz w:val="20"/>
          <w:lang w:eastAsia="ru-RU"/>
        </w:rPr>
        <w:t>Значение величин в столбцах «Сумма», «Задолженность», «Заблокированная задолженность» указывается без НДС в случае, если значение в столбце «Сумма обязательства» также указано без НДС.</w:t>
      </w:r>
      <w:r w:rsidRPr="00D557C4">
        <w:rPr>
          <w:rFonts w:ascii="Garamond" w:hAnsi="Garamond" w:cs="Arial CYR"/>
          <w:b/>
        </w:rPr>
        <w:br w:type="page"/>
      </w:r>
    </w:p>
    <w:p w14:paraId="3051AB44" w14:textId="77777777" w:rsidR="00187756" w:rsidRPr="00D557C4" w:rsidRDefault="00BB5073">
      <w:pPr>
        <w:spacing w:after="0"/>
        <w:ind w:hanging="284"/>
        <w:jc w:val="both"/>
        <w:rPr>
          <w:rFonts w:ascii="Garamond" w:hAnsi="Garamond" w:cs="Arial CYR"/>
          <w:b/>
        </w:rPr>
      </w:pPr>
      <w:bookmarkStart w:id="7" w:name="_MON_1478416696"/>
      <w:bookmarkEnd w:id="7"/>
      <w:r w:rsidRPr="00D557C4">
        <w:rPr>
          <w:rFonts w:ascii="Garamond" w:hAnsi="Garamond" w:cs="Arial CYR"/>
          <w:b/>
        </w:rPr>
        <w:t>Предлагаемая редакция</w:t>
      </w:r>
    </w:p>
    <w:p w14:paraId="482422B9" w14:textId="77777777" w:rsidR="00187756" w:rsidRPr="00D557C4" w:rsidRDefault="00BB5073">
      <w:pPr>
        <w:spacing w:after="0"/>
        <w:jc w:val="right"/>
        <w:rPr>
          <w:rFonts w:ascii="Garamond" w:hAnsi="Garamond" w:cs="Arial CYR"/>
          <w:b/>
        </w:rPr>
      </w:pPr>
      <w:r w:rsidRPr="00D557C4">
        <w:rPr>
          <w:rFonts w:ascii="Garamond" w:hAnsi="Garamond" w:cs="Arial CYR"/>
          <w:b/>
        </w:rPr>
        <w:t>Приложение 16</w:t>
      </w:r>
    </w:p>
    <w:tbl>
      <w:tblPr>
        <w:tblW w:w="1587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992"/>
        <w:gridCol w:w="1276"/>
        <w:gridCol w:w="850"/>
        <w:gridCol w:w="568"/>
        <w:gridCol w:w="850"/>
        <w:gridCol w:w="709"/>
        <w:gridCol w:w="709"/>
        <w:gridCol w:w="709"/>
        <w:gridCol w:w="850"/>
        <w:gridCol w:w="851"/>
        <w:gridCol w:w="850"/>
        <w:gridCol w:w="1134"/>
        <w:gridCol w:w="992"/>
        <w:gridCol w:w="709"/>
        <w:gridCol w:w="992"/>
        <w:gridCol w:w="851"/>
      </w:tblGrid>
      <w:tr w:rsidR="00187756" w:rsidRPr="00D557C4" w14:paraId="2F9225F6" w14:textId="77777777">
        <w:trPr>
          <w:trHeight w:val="315"/>
        </w:trPr>
        <w:tc>
          <w:tcPr>
            <w:tcW w:w="15877" w:type="dxa"/>
            <w:gridSpan w:val="18"/>
            <w:tcBorders>
              <w:top w:val="nil"/>
              <w:left w:val="nil"/>
              <w:bottom w:val="nil"/>
              <w:right w:val="nil"/>
            </w:tcBorders>
          </w:tcPr>
          <w:p w14:paraId="2D54F6F0" w14:textId="77777777" w:rsidR="00187756" w:rsidRPr="00D557C4" w:rsidRDefault="00BB5073">
            <w:pPr>
              <w:spacing w:after="0"/>
              <w:rPr>
                <w:rFonts w:ascii="Garamond" w:hAnsi="Garamond" w:cs="Arial"/>
                <w:sz w:val="16"/>
                <w:szCs w:val="16"/>
              </w:rPr>
            </w:pPr>
            <w:r w:rsidRPr="00D557C4">
              <w:rPr>
                <w:rFonts w:ascii="Garamond" w:hAnsi="Garamond" w:cs="Arial"/>
                <w:b/>
                <w:bCs/>
                <w:sz w:val="16"/>
                <w:szCs w:val="16"/>
              </w:rPr>
              <w:t>Отчет о состоянии обязательств</w:t>
            </w:r>
          </w:p>
        </w:tc>
      </w:tr>
      <w:tr w:rsidR="00187756" w:rsidRPr="00D557C4" w14:paraId="3644979A" w14:textId="77777777">
        <w:trPr>
          <w:trHeight w:val="420"/>
        </w:trPr>
        <w:tc>
          <w:tcPr>
            <w:tcW w:w="15877" w:type="dxa"/>
            <w:gridSpan w:val="18"/>
            <w:tcBorders>
              <w:top w:val="nil"/>
              <w:left w:val="nil"/>
              <w:bottom w:val="nil"/>
              <w:right w:val="nil"/>
            </w:tcBorders>
          </w:tcPr>
          <w:p w14:paraId="14C720DE" w14:textId="77777777" w:rsidR="00187756" w:rsidRPr="00D557C4" w:rsidRDefault="00BB5073">
            <w:pPr>
              <w:spacing w:after="0"/>
              <w:rPr>
                <w:rFonts w:ascii="Garamond" w:hAnsi="Garamond" w:cs="Arial"/>
                <w:sz w:val="16"/>
                <w:szCs w:val="16"/>
              </w:rPr>
            </w:pPr>
            <w:r w:rsidRPr="00D557C4">
              <w:rPr>
                <w:rFonts w:ascii="Garamond" w:hAnsi="Garamond" w:cs="Arial"/>
                <w:bCs/>
                <w:sz w:val="14"/>
                <w:szCs w:val="16"/>
              </w:rPr>
              <w:t xml:space="preserve">Дата формирования отчета: </w:t>
            </w:r>
            <w:proofErr w:type="spellStart"/>
            <w:r w:rsidRPr="00D557C4">
              <w:rPr>
                <w:rFonts w:ascii="Garamond" w:hAnsi="Garamond" w:cs="Arial"/>
                <w:bCs/>
                <w:sz w:val="14"/>
                <w:szCs w:val="16"/>
              </w:rPr>
              <w:t>dd.mm.yyyy</w:t>
            </w:r>
            <w:proofErr w:type="spellEnd"/>
          </w:p>
        </w:tc>
      </w:tr>
      <w:tr w:rsidR="00187756" w:rsidRPr="00D557C4" w14:paraId="47A702CF" w14:textId="77777777">
        <w:trPr>
          <w:trHeight w:val="215"/>
        </w:trPr>
        <w:tc>
          <w:tcPr>
            <w:tcW w:w="15877" w:type="dxa"/>
            <w:gridSpan w:val="18"/>
            <w:shd w:val="clear" w:color="000000" w:fill="CCFFFF"/>
          </w:tcPr>
          <w:p w14:paraId="0078B635" w14:textId="77777777" w:rsidR="00187756" w:rsidRPr="00D557C4" w:rsidRDefault="00BB5073">
            <w:pPr>
              <w:spacing w:after="0"/>
              <w:rPr>
                <w:rFonts w:ascii="Garamond" w:hAnsi="Garamond" w:cs="Arial"/>
                <w:sz w:val="14"/>
                <w:szCs w:val="16"/>
              </w:rPr>
            </w:pPr>
            <w:r w:rsidRPr="00D557C4">
              <w:rPr>
                <w:rFonts w:ascii="Garamond" w:hAnsi="Garamond" w:cs="Arial"/>
                <w:b/>
                <w:bCs/>
                <w:sz w:val="14"/>
                <w:szCs w:val="16"/>
              </w:rPr>
              <w:t>Отчетная дата: </w:t>
            </w:r>
            <w:proofErr w:type="spellStart"/>
            <w:r w:rsidRPr="00D557C4">
              <w:rPr>
                <w:rFonts w:ascii="Garamond" w:hAnsi="Garamond" w:cs="Arial"/>
                <w:b/>
                <w:bCs/>
                <w:sz w:val="14"/>
                <w:szCs w:val="16"/>
              </w:rPr>
              <w:t>dd.</w:t>
            </w:r>
            <w:proofErr w:type="gramStart"/>
            <w:r w:rsidRPr="00D557C4">
              <w:rPr>
                <w:rFonts w:ascii="Garamond" w:hAnsi="Garamond" w:cs="Arial"/>
                <w:b/>
                <w:bCs/>
                <w:sz w:val="14"/>
                <w:szCs w:val="16"/>
              </w:rPr>
              <w:t>mm.yyyy</w:t>
            </w:r>
            <w:proofErr w:type="spellEnd"/>
            <w:proofErr w:type="gramEnd"/>
            <w:r w:rsidRPr="00D557C4">
              <w:rPr>
                <w:rFonts w:ascii="Garamond" w:hAnsi="Garamond" w:cs="Arial"/>
                <w:b/>
                <w:bCs/>
                <w:sz w:val="14"/>
                <w:szCs w:val="16"/>
              </w:rPr>
              <w:t xml:space="preserve">                          </w:t>
            </w:r>
            <w:r w:rsidRPr="00D557C4">
              <w:rPr>
                <w:rFonts w:ascii="Garamond" w:hAnsi="Garamond" w:cs="Arial"/>
                <w:b/>
                <w:bCs/>
                <w:sz w:val="14"/>
                <w:szCs w:val="16"/>
                <w:highlight w:val="yellow"/>
              </w:rPr>
              <w:t>Идентификационный код:</w:t>
            </w:r>
            <w:r w:rsidRPr="00D557C4">
              <w:rPr>
                <w:rFonts w:ascii="Garamond" w:hAnsi="Garamond" w:cs="Arial"/>
                <w:sz w:val="14"/>
                <w:szCs w:val="16"/>
              </w:rPr>
              <w:t> </w:t>
            </w:r>
          </w:p>
          <w:p w14:paraId="31F2B8C4" w14:textId="77777777" w:rsidR="00187756" w:rsidRPr="00D557C4" w:rsidRDefault="00BB5073">
            <w:pPr>
              <w:spacing w:after="0"/>
              <w:jc w:val="center"/>
              <w:rPr>
                <w:rFonts w:ascii="Garamond" w:hAnsi="Garamond" w:cs="Arial"/>
                <w:sz w:val="16"/>
                <w:szCs w:val="16"/>
              </w:rPr>
            </w:pPr>
            <w:r w:rsidRPr="00D557C4">
              <w:rPr>
                <w:rFonts w:ascii="Garamond" w:hAnsi="Garamond" w:cs="Arial"/>
                <w:sz w:val="16"/>
                <w:szCs w:val="16"/>
              </w:rPr>
              <w:t> </w:t>
            </w:r>
          </w:p>
        </w:tc>
      </w:tr>
      <w:tr w:rsidR="00187756" w:rsidRPr="00D557C4" w14:paraId="0741B266" w14:textId="77777777">
        <w:trPr>
          <w:trHeight w:val="66"/>
        </w:trPr>
        <w:tc>
          <w:tcPr>
            <w:tcW w:w="15877" w:type="dxa"/>
            <w:gridSpan w:val="18"/>
            <w:shd w:val="clear" w:color="000000" w:fill="CCFFFF"/>
          </w:tcPr>
          <w:p w14:paraId="6D2388BD" w14:textId="77777777" w:rsidR="00187756" w:rsidRPr="00D557C4" w:rsidRDefault="00BB5073">
            <w:pPr>
              <w:spacing w:after="0"/>
              <w:rPr>
                <w:rFonts w:ascii="Garamond" w:hAnsi="Garamond" w:cs="Arial"/>
                <w:sz w:val="16"/>
                <w:szCs w:val="16"/>
              </w:rPr>
            </w:pPr>
            <w:r w:rsidRPr="00D557C4">
              <w:rPr>
                <w:rFonts w:ascii="Garamond" w:hAnsi="Garamond" w:cs="Arial"/>
                <w:b/>
                <w:bCs/>
                <w:sz w:val="14"/>
                <w:szCs w:val="16"/>
              </w:rPr>
              <w:t>Наименование:</w:t>
            </w:r>
            <w:r w:rsidRPr="00D557C4">
              <w:rPr>
                <w:rFonts w:ascii="Garamond" w:hAnsi="Garamond" w:cs="Arial"/>
                <w:sz w:val="16"/>
                <w:szCs w:val="16"/>
              </w:rPr>
              <w:t> </w:t>
            </w:r>
          </w:p>
        </w:tc>
      </w:tr>
      <w:tr w:rsidR="00187756" w:rsidRPr="00D557C4" w14:paraId="1C76F6F0" w14:textId="77777777">
        <w:trPr>
          <w:trHeight w:val="303"/>
        </w:trPr>
        <w:tc>
          <w:tcPr>
            <w:tcW w:w="15877" w:type="dxa"/>
            <w:gridSpan w:val="18"/>
            <w:shd w:val="clear" w:color="000000" w:fill="CCFFFF"/>
          </w:tcPr>
          <w:p w14:paraId="7E65B0B8" w14:textId="77777777" w:rsidR="00187756" w:rsidRPr="00D557C4" w:rsidRDefault="00BB5073">
            <w:pPr>
              <w:spacing w:after="0"/>
              <w:rPr>
                <w:rFonts w:ascii="Garamond" w:hAnsi="Garamond" w:cs="Arial"/>
                <w:sz w:val="14"/>
                <w:szCs w:val="16"/>
              </w:rPr>
            </w:pPr>
            <w:r w:rsidRPr="00D557C4">
              <w:rPr>
                <w:rFonts w:ascii="Garamond" w:hAnsi="Garamond" w:cs="Arial"/>
                <w:b/>
                <w:bCs/>
                <w:sz w:val="14"/>
                <w:szCs w:val="16"/>
              </w:rPr>
              <w:t xml:space="preserve">Торговый счет: </w:t>
            </w:r>
            <w:r w:rsidRPr="00D557C4">
              <w:rPr>
                <w:rFonts w:ascii="Garamond" w:hAnsi="Garamond" w:cs="Arial"/>
                <w:sz w:val="14"/>
                <w:szCs w:val="16"/>
              </w:rPr>
              <w:t> </w:t>
            </w:r>
          </w:p>
          <w:p w14:paraId="1E396F7E" w14:textId="77777777" w:rsidR="00187756" w:rsidRPr="00D557C4" w:rsidRDefault="00BB5073">
            <w:pPr>
              <w:spacing w:after="0"/>
              <w:jc w:val="center"/>
              <w:rPr>
                <w:rFonts w:ascii="Garamond" w:hAnsi="Garamond" w:cs="Arial"/>
                <w:sz w:val="16"/>
                <w:szCs w:val="16"/>
              </w:rPr>
            </w:pPr>
            <w:r w:rsidRPr="00D557C4">
              <w:rPr>
                <w:rFonts w:ascii="Garamond" w:hAnsi="Garamond" w:cs="Arial"/>
                <w:sz w:val="16"/>
                <w:szCs w:val="16"/>
              </w:rPr>
              <w:t> </w:t>
            </w:r>
          </w:p>
        </w:tc>
      </w:tr>
      <w:tr w:rsidR="00187756" w:rsidRPr="00D557C4" w14:paraId="782333EF" w14:textId="77777777">
        <w:trPr>
          <w:trHeight w:val="255"/>
        </w:trPr>
        <w:tc>
          <w:tcPr>
            <w:tcW w:w="851" w:type="dxa"/>
            <w:vMerge w:val="restart"/>
            <w:shd w:val="clear" w:color="000000" w:fill="CCFFFF"/>
            <w:vAlign w:val="center"/>
            <w:hideMark/>
          </w:tcPr>
          <w:p w14:paraId="1AEC1794"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Сектор ОРЭМ</w:t>
            </w:r>
          </w:p>
        </w:tc>
        <w:tc>
          <w:tcPr>
            <w:tcW w:w="1134" w:type="dxa"/>
            <w:vMerge w:val="restart"/>
            <w:shd w:val="clear" w:color="000000" w:fill="CCFFFF"/>
            <w:vAlign w:val="center"/>
            <w:hideMark/>
          </w:tcPr>
          <w:p w14:paraId="6E5139B1"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Номер договора</w:t>
            </w:r>
          </w:p>
        </w:tc>
        <w:tc>
          <w:tcPr>
            <w:tcW w:w="992" w:type="dxa"/>
            <w:vMerge w:val="restart"/>
            <w:shd w:val="clear" w:color="000000" w:fill="CCFFFF"/>
            <w:vAlign w:val="center"/>
            <w:hideMark/>
          </w:tcPr>
          <w:p w14:paraId="3D1F2C98"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Тип обязательства</w:t>
            </w:r>
          </w:p>
        </w:tc>
        <w:tc>
          <w:tcPr>
            <w:tcW w:w="1276" w:type="dxa"/>
            <w:vMerge w:val="restart"/>
            <w:shd w:val="clear" w:color="000000" w:fill="CCFFFF"/>
            <w:vAlign w:val="center"/>
            <w:hideMark/>
          </w:tcPr>
          <w:p w14:paraId="6FFE8F45"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Плановый срок исполнения обязательства</w:t>
            </w:r>
          </w:p>
        </w:tc>
        <w:tc>
          <w:tcPr>
            <w:tcW w:w="850" w:type="dxa"/>
            <w:vMerge w:val="restart"/>
            <w:shd w:val="clear" w:color="000000" w:fill="CCFFFF"/>
            <w:vAlign w:val="center"/>
            <w:hideMark/>
          </w:tcPr>
          <w:p w14:paraId="13CB31EC"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Период обязательства</w:t>
            </w:r>
          </w:p>
        </w:tc>
        <w:tc>
          <w:tcPr>
            <w:tcW w:w="568" w:type="dxa"/>
            <w:vMerge w:val="restart"/>
            <w:shd w:val="clear" w:color="000000" w:fill="CCFFFF"/>
            <w:vAlign w:val="center"/>
          </w:tcPr>
          <w:p w14:paraId="7546D4EB"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ГТП</w:t>
            </w:r>
          </w:p>
        </w:tc>
        <w:tc>
          <w:tcPr>
            <w:tcW w:w="850" w:type="dxa"/>
            <w:vMerge w:val="restart"/>
            <w:shd w:val="clear" w:color="000000" w:fill="CCFFFF"/>
            <w:vAlign w:val="center"/>
            <w:hideMark/>
          </w:tcPr>
          <w:p w14:paraId="39631F54"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Сумма обязательства </w:t>
            </w:r>
          </w:p>
        </w:tc>
        <w:tc>
          <w:tcPr>
            <w:tcW w:w="2977" w:type="dxa"/>
            <w:gridSpan w:val="4"/>
            <w:shd w:val="clear" w:color="000000" w:fill="CCFFFF"/>
            <w:noWrap/>
            <w:vAlign w:val="center"/>
            <w:hideMark/>
          </w:tcPr>
          <w:p w14:paraId="2AB598FB"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Исполненные платежи</w:t>
            </w:r>
          </w:p>
        </w:tc>
        <w:tc>
          <w:tcPr>
            <w:tcW w:w="851" w:type="dxa"/>
            <w:vMerge w:val="restart"/>
            <w:shd w:val="clear" w:color="000000" w:fill="CCFFFF"/>
            <w:vAlign w:val="center"/>
            <w:hideMark/>
          </w:tcPr>
          <w:p w14:paraId="13BAA94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Задолженность</w:t>
            </w:r>
          </w:p>
        </w:tc>
        <w:tc>
          <w:tcPr>
            <w:tcW w:w="850" w:type="dxa"/>
            <w:vMerge w:val="restart"/>
            <w:shd w:val="clear" w:color="000000" w:fill="CCFFFF"/>
            <w:noWrap/>
            <w:vAlign w:val="center"/>
            <w:hideMark/>
          </w:tcPr>
          <w:p w14:paraId="7AFBF4CE"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Примечание</w:t>
            </w:r>
          </w:p>
        </w:tc>
        <w:tc>
          <w:tcPr>
            <w:tcW w:w="1134" w:type="dxa"/>
            <w:vMerge w:val="restart"/>
            <w:shd w:val="clear" w:color="000000" w:fill="CCFFFF"/>
            <w:vAlign w:val="center"/>
            <w:hideMark/>
          </w:tcPr>
          <w:p w14:paraId="2EEB8D01"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Идентификационный номер обязательства</w:t>
            </w:r>
          </w:p>
        </w:tc>
        <w:tc>
          <w:tcPr>
            <w:tcW w:w="1701" w:type="dxa"/>
            <w:gridSpan w:val="2"/>
            <w:shd w:val="clear" w:color="000000" w:fill="CCFFFF"/>
            <w:noWrap/>
            <w:vAlign w:val="center"/>
            <w:hideMark/>
          </w:tcPr>
          <w:p w14:paraId="1D8D371B"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Контрагент</w:t>
            </w:r>
          </w:p>
        </w:tc>
        <w:tc>
          <w:tcPr>
            <w:tcW w:w="992" w:type="dxa"/>
            <w:vMerge w:val="restart"/>
            <w:shd w:val="clear" w:color="000000" w:fill="CCFFFF"/>
            <w:vAlign w:val="center"/>
            <w:hideMark/>
          </w:tcPr>
          <w:p w14:paraId="4D87D52F"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Заблокированная задолженность</w:t>
            </w:r>
          </w:p>
        </w:tc>
        <w:tc>
          <w:tcPr>
            <w:tcW w:w="851" w:type="dxa"/>
            <w:vMerge w:val="restart"/>
            <w:shd w:val="clear" w:color="000000" w:fill="CCFFFF"/>
            <w:vAlign w:val="center"/>
            <w:hideMark/>
          </w:tcPr>
          <w:p w14:paraId="6F0A45C3"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Причина блокировки</w:t>
            </w:r>
          </w:p>
        </w:tc>
      </w:tr>
      <w:tr w:rsidR="00187756" w:rsidRPr="00D557C4" w14:paraId="0861B6B2" w14:textId="77777777">
        <w:trPr>
          <w:trHeight w:val="1020"/>
        </w:trPr>
        <w:tc>
          <w:tcPr>
            <w:tcW w:w="851" w:type="dxa"/>
            <w:vMerge/>
            <w:vAlign w:val="center"/>
            <w:hideMark/>
          </w:tcPr>
          <w:p w14:paraId="798C5FD1" w14:textId="77777777" w:rsidR="00187756" w:rsidRPr="00D557C4" w:rsidRDefault="00187756">
            <w:pPr>
              <w:spacing w:after="0"/>
              <w:rPr>
                <w:rFonts w:ascii="Garamond" w:hAnsi="Garamond" w:cs="Arial"/>
                <w:b/>
                <w:bCs/>
                <w:sz w:val="14"/>
                <w:szCs w:val="16"/>
              </w:rPr>
            </w:pPr>
          </w:p>
        </w:tc>
        <w:tc>
          <w:tcPr>
            <w:tcW w:w="1134" w:type="dxa"/>
            <w:vMerge/>
            <w:vAlign w:val="center"/>
            <w:hideMark/>
          </w:tcPr>
          <w:p w14:paraId="1944C8D8" w14:textId="77777777" w:rsidR="00187756" w:rsidRPr="00D557C4" w:rsidRDefault="00187756">
            <w:pPr>
              <w:spacing w:after="0"/>
              <w:rPr>
                <w:rFonts w:ascii="Garamond" w:hAnsi="Garamond" w:cs="Arial"/>
                <w:b/>
                <w:bCs/>
                <w:sz w:val="14"/>
                <w:szCs w:val="16"/>
              </w:rPr>
            </w:pPr>
          </w:p>
        </w:tc>
        <w:tc>
          <w:tcPr>
            <w:tcW w:w="992" w:type="dxa"/>
            <w:vMerge/>
            <w:vAlign w:val="center"/>
            <w:hideMark/>
          </w:tcPr>
          <w:p w14:paraId="7ED9B9F1" w14:textId="77777777" w:rsidR="00187756" w:rsidRPr="00D557C4" w:rsidRDefault="00187756">
            <w:pPr>
              <w:spacing w:after="0"/>
              <w:rPr>
                <w:rFonts w:ascii="Garamond" w:hAnsi="Garamond" w:cs="Arial"/>
                <w:b/>
                <w:bCs/>
                <w:sz w:val="14"/>
                <w:szCs w:val="16"/>
              </w:rPr>
            </w:pPr>
          </w:p>
        </w:tc>
        <w:tc>
          <w:tcPr>
            <w:tcW w:w="1276" w:type="dxa"/>
            <w:vMerge/>
            <w:vAlign w:val="center"/>
            <w:hideMark/>
          </w:tcPr>
          <w:p w14:paraId="01BF4A97" w14:textId="77777777" w:rsidR="00187756" w:rsidRPr="00D557C4" w:rsidRDefault="00187756">
            <w:pPr>
              <w:spacing w:after="0"/>
              <w:rPr>
                <w:rFonts w:ascii="Garamond" w:hAnsi="Garamond" w:cs="Arial"/>
                <w:b/>
                <w:bCs/>
                <w:sz w:val="14"/>
                <w:szCs w:val="16"/>
              </w:rPr>
            </w:pPr>
          </w:p>
        </w:tc>
        <w:tc>
          <w:tcPr>
            <w:tcW w:w="850" w:type="dxa"/>
            <w:vMerge/>
            <w:vAlign w:val="center"/>
            <w:hideMark/>
          </w:tcPr>
          <w:p w14:paraId="229D3609" w14:textId="77777777" w:rsidR="00187756" w:rsidRPr="00D557C4" w:rsidRDefault="00187756">
            <w:pPr>
              <w:spacing w:after="0"/>
              <w:rPr>
                <w:rFonts w:ascii="Garamond" w:hAnsi="Garamond" w:cs="Arial"/>
                <w:b/>
                <w:bCs/>
                <w:sz w:val="14"/>
                <w:szCs w:val="16"/>
              </w:rPr>
            </w:pPr>
          </w:p>
        </w:tc>
        <w:tc>
          <w:tcPr>
            <w:tcW w:w="568" w:type="dxa"/>
            <w:vMerge/>
            <w:vAlign w:val="center"/>
          </w:tcPr>
          <w:p w14:paraId="042EAD13" w14:textId="77777777" w:rsidR="00187756" w:rsidRPr="00D557C4" w:rsidRDefault="00187756">
            <w:pPr>
              <w:spacing w:after="0"/>
              <w:rPr>
                <w:rFonts w:ascii="Garamond" w:hAnsi="Garamond" w:cs="Arial"/>
                <w:b/>
                <w:bCs/>
                <w:sz w:val="14"/>
                <w:szCs w:val="16"/>
              </w:rPr>
            </w:pPr>
          </w:p>
        </w:tc>
        <w:tc>
          <w:tcPr>
            <w:tcW w:w="850" w:type="dxa"/>
            <w:vMerge/>
            <w:vAlign w:val="center"/>
            <w:hideMark/>
          </w:tcPr>
          <w:p w14:paraId="0DB2660E" w14:textId="77777777" w:rsidR="00187756" w:rsidRPr="00D557C4" w:rsidRDefault="00187756">
            <w:pPr>
              <w:spacing w:after="0"/>
              <w:rPr>
                <w:rFonts w:ascii="Garamond" w:hAnsi="Garamond" w:cs="Arial"/>
                <w:b/>
                <w:bCs/>
                <w:sz w:val="14"/>
                <w:szCs w:val="16"/>
              </w:rPr>
            </w:pPr>
          </w:p>
        </w:tc>
        <w:tc>
          <w:tcPr>
            <w:tcW w:w="709" w:type="dxa"/>
            <w:shd w:val="clear" w:color="000000" w:fill="CCFFFF"/>
            <w:vAlign w:val="center"/>
            <w:hideMark/>
          </w:tcPr>
          <w:p w14:paraId="1001EAC0"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Вид документа</w:t>
            </w:r>
          </w:p>
        </w:tc>
        <w:tc>
          <w:tcPr>
            <w:tcW w:w="709" w:type="dxa"/>
            <w:shd w:val="clear" w:color="000000" w:fill="CCFFFF"/>
            <w:vAlign w:val="center"/>
            <w:hideMark/>
          </w:tcPr>
          <w:p w14:paraId="34977C0D"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Сумма</w:t>
            </w:r>
          </w:p>
        </w:tc>
        <w:tc>
          <w:tcPr>
            <w:tcW w:w="709" w:type="dxa"/>
            <w:shd w:val="clear" w:color="000000" w:fill="CCFFFF"/>
            <w:vAlign w:val="center"/>
            <w:hideMark/>
          </w:tcPr>
          <w:p w14:paraId="327ED05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Номер п/п</w:t>
            </w:r>
          </w:p>
        </w:tc>
        <w:tc>
          <w:tcPr>
            <w:tcW w:w="850" w:type="dxa"/>
            <w:shd w:val="clear" w:color="000000" w:fill="CCFFFF"/>
            <w:vAlign w:val="center"/>
            <w:hideMark/>
          </w:tcPr>
          <w:p w14:paraId="460AAC36"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Дата платежа</w:t>
            </w:r>
          </w:p>
        </w:tc>
        <w:tc>
          <w:tcPr>
            <w:tcW w:w="851" w:type="dxa"/>
            <w:vMerge/>
            <w:vAlign w:val="center"/>
            <w:hideMark/>
          </w:tcPr>
          <w:p w14:paraId="227D65F7" w14:textId="77777777" w:rsidR="00187756" w:rsidRPr="00D557C4" w:rsidRDefault="00187756">
            <w:pPr>
              <w:spacing w:after="0"/>
              <w:rPr>
                <w:rFonts w:ascii="Garamond" w:hAnsi="Garamond" w:cs="Arial"/>
                <w:b/>
                <w:bCs/>
                <w:sz w:val="14"/>
                <w:szCs w:val="16"/>
              </w:rPr>
            </w:pPr>
          </w:p>
        </w:tc>
        <w:tc>
          <w:tcPr>
            <w:tcW w:w="850" w:type="dxa"/>
            <w:vMerge/>
            <w:vAlign w:val="center"/>
            <w:hideMark/>
          </w:tcPr>
          <w:p w14:paraId="3FBD801C" w14:textId="77777777" w:rsidR="00187756" w:rsidRPr="00D557C4" w:rsidRDefault="00187756">
            <w:pPr>
              <w:spacing w:after="0"/>
              <w:rPr>
                <w:rFonts w:ascii="Garamond" w:hAnsi="Garamond" w:cs="Arial"/>
                <w:b/>
                <w:bCs/>
                <w:sz w:val="14"/>
                <w:szCs w:val="16"/>
              </w:rPr>
            </w:pPr>
          </w:p>
        </w:tc>
        <w:tc>
          <w:tcPr>
            <w:tcW w:w="1134" w:type="dxa"/>
            <w:vMerge/>
            <w:vAlign w:val="center"/>
            <w:hideMark/>
          </w:tcPr>
          <w:p w14:paraId="63E881AB" w14:textId="77777777" w:rsidR="00187756" w:rsidRPr="00D557C4" w:rsidRDefault="00187756">
            <w:pPr>
              <w:spacing w:after="0"/>
              <w:rPr>
                <w:rFonts w:ascii="Garamond" w:hAnsi="Garamond" w:cs="Arial"/>
                <w:b/>
                <w:bCs/>
                <w:sz w:val="14"/>
                <w:szCs w:val="16"/>
              </w:rPr>
            </w:pPr>
          </w:p>
        </w:tc>
        <w:tc>
          <w:tcPr>
            <w:tcW w:w="992" w:type="dxa"/>
            <w:shd w:val="clear" w:color="000000" w:fill="CCFFFF"/>
            <w:vAlign w:val="center"/>
            <w:hideMark/>
          </w:tcPr>
          <w:p w14:paraId="69C3729B"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Наименование</w:t>
            </w:r>
          </w:p>
        </w:tc>
        <w:tc>
          <w:tcPr>
            <w:tcW w:w="709" w:type="dxa"/>
            <w:shd w:val="clear" w:color="000000" w:fill="CCFFFF"/>
            <w:vAlign w:val="center"/>
            <w:hideMark/>
          </w:tcPr>
          <w:p w14:paraId="0A109D5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highlight w:val="yellow"/>
              </w:rPr>
              <w:t>Идентификационный код</w:t>
            </w:r>
          </w:p>
        </w:tc>
        <w:tc>
          <w:tcPr>
            <w:tcW w:w="992" w:type="dxa"/>
            <w:vMerge/>
            <w:vAlign w:val="center"/>
            <w:hideMark/>
          </w:tcPr>
          <w:p w14:paraId="3A7013AD" w14:textId="77777777" w:rsidR="00187756" w:rsidRPr="00D557C4" w:rsidRDefault="00187756">
            <w:pPr>
              <w:spacing w:after="0"/>
              <w:rPr>
                <w:rFonts w:ascii="Garamond" w:hAnsi="Garamond" w:cs="Arial"/>
                <w:b/>
                <w:bCs/>
                <w:sz w:val="14"/>
                <w:szCs w:val="16"/>
              </w:rPr>
            </w:pPr>
          </w:p>
        </w:tc>
        <w:tc>
          <w:tcPr>
            <w:tcW w:w="851" w:type="dxa"/>
            <w:vMerge/>
            <w:vAlign w:val="center"/>
            <w:hideMark/>
          </w:tcPr>
          <w:p w14:paraId="78AFB939" w14:textId="77777777" w:rsidR="00187756" w:rsidRPr="00D557C4" w:rsidRDefault="00187756">
            <w:pPr>
              <w:spacing w:after="0"/>
              <w:rPr>
                <w:rFonts w:ascii="Garamond" w:hAnsi="Garamond" w:cs="Arial"/>
                <w:b/>
                <w:bCs/>
                <w:sz w:val="16"/>
                <w:szCs w:val="16"/>
              </w:rPr>
            </w:pPr>
          </w:p>
        </w:tc>
      </w:tr>
      <w:tr w:rsidR="00187756" w:rsidRPr="00D557C4" w14:paraId="0FD34E61" w14:textId="77777777">
        <w:trPr>
          <w:trHeight w:val="255"/>
        </w:trPr>
        <w:tc>
          <w:tcPr>
            <w:tcW w:w="851" w:type="dxa"/>
            <w:shd w:val="clear" w:color="auto" w:fill="auto"/>
            <w:noWrap/>
            <w:vAlign w:val="center"/>
            <w:hideMark/>
          </w:tcPr>
          <w:p w14:paraId="27AA8F3A"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auto"/>
            <w:noWrap/>
            <w:vAlign w:val="center"/>
            <w:hideMark/>
          </w:tcPr>
          <w:p w14:paraId="55455F4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center"/>
            <w:hideMark/>
          </w:tcPr>
          <w:p w14:paraId="61647A3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center"/>
            <w:hideMark/>
          </w:tcPr>
          <w:p w14:paraId="66B14088"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center"/>
            <w:hideMark/>
          </w:tcPr>
          <w:p w14:paraId="3905963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2660C301" w14:textId="77777777" w:rsidR="00187756" w:rsidRPr="00D557C4" w:rsidRDefault="00187756">
            <w:pPr>
              <w:spacing w:after="0"/>
              <w:rPr>
                <w:rFonts w:ascii="Garamond" w:hAnsi="Garamond" w:cs="Arial"/>
                <w:sz w:val="14"/>
                <w:szCs w:val="16"/>
              </w:rPr>
            </w:pPr>
          </w:p>
        </w:tc>
        <w:tc>
          <w:tcPr>
            <w:tcW w:w="850" w:type="dxa"/>
            <w:shd w:val="clear" w:color="auto" w:fill="auto"/>
            <w:noWrap/>
            <w:vAlign w:val="center"/>
            <w:hideMark/>
          </w:tcPr>
          <w:p w14:paraId="6925BCF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67CFA4D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23F322F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419168A6"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02687902"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center"/>
            <w:hideMark/>
          </w:tcPr>
          <w:p w14:paraId="7CF6E6E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2704964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76058C9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4DEF472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6F8AB71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379F694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79962340"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r w:rsidR="00187756" w:rsidRPr="00D557C4" w14:paraId="4AC3B78E" w14:textId="77777777">
        <w:trPr>
          <w:trHeight w:val="255"/>
        </w:trPr>
        <w:tc>
          <w:tcPr>
            <w:tcW w:w="851" w:type="dxa"/>
            <w:shd w:val="clear" w:color="auto" w:fill="auto"/>
            <w:noWrap/>
            <w:vAlign w:val="center"/>
            <w:hideMark/>
          </w:tcPr>
          <w:p w14:paraId="3872AA18"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auto"/>
            <w:noWrap/>
            <w:vAlign w:val="center"/>
            <w:hideMark/>
          </w:tcPr>
          <w:p w14:paraId="21F41FC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center"/>
            <w:hideMark/>
          </w:tcPr>
          <w:p w14:paraId="2D74E77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center"/>
            <w:hideMark/>
          </w:tcPr>
          <w:p w14:paraId="78DFD06F"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center"/>
            <w:hideMark/>
          </w:tcPr>
          <w:p w14:paraId="3D4C323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2F2FB74F" w14:textId="77777777" w:rsidR="00187756" w:rsidRPr="00D557C4" w:rsidRDefault="00187756">
            <w:pPr>
              <w:spacing w:after="0"/>
              <w:rPr>
                <w:rFonts w:ascii="Garamond" w:hAnsi="Garamond" w:cs="Arial"/>
                <w:sz w:val="14"/>
                <w:szCs w:val="16"/>
              </w:rPr>
            </w:pPr>
          </w:p>
        </w:tc>
        <w:tc>
          <w:tcPr>
            <w:tcW w:w="850" w:type="dxa"/>
            <w:shd w:val="clear" w:color="auto" w:fill="auto"/>
            <w:noWrap/>
            <w:vAlign w:val="center"/>
            <w:hideMark/>
          </w:tcPr>
          <w:p w14:paraId="54981C2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6A7DD95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7906D2A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15CBABBB"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4187E9CB"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center"/>
            <w:hideMark/>
          </w:tcPr>
          <w:p w14:paraId="1620E7D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0769F2F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069A2CB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63B1690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28170C8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17479E5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31920B2E"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r w:rsidR="00187756" w:rsidRPr="00D557C4" w14:paraId="2F3C0B5B" w14:textId="77777777">
        <w:trPr>
          <w:trHeight w:val="255"/>
        </w:trPr>
        <w:tc>
          <w:tcPr>
            <w:tcW w:w="851" w:type="dxa"/>
            <w:shd w:val="clear" w:color="auto" w:fill="auto"/>
            <w:noWrap/>
            <w:vAlign w:val="center"/>
            <w:hideMark/>
          </w:tcPr>
          <w:p w14:paraId="5165A63D"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auto"/>
            <w:noWrap/>
            <w:vAlign w:val="center"/>
            <w:hideMark/>
          </w:tcPr>
          <w:p w14:paraId="43A7625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center"/>
            <w:hideMark/>
          </w:tcPr>
          <w:p w14:paraId="0774072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center"/>
            <w:hideMark/>
          </w:tcPr>
          <w:p w14:paraId="09427C4C"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center"/>
            <w:hideMark/>
          </w:tcPr>
          <w:p w14:paraId="56A7140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62B80EA8" w14:textId="77777777" w:rsidR="00187756" w:rsidRPr="00D557C4" w:rsidRDefault="00187756">
            <w:pPr>
              <w:spacing w:after="0"/>
              <w:rPr>
                <w:rFonts w:ascii="Garamond" w:hAnsi="Garamond" w:cs="Arial"/>
                <w:sz w:val="14"/>
                <w:szCs w:val="16"/>
              </w:rPr>
            </w:pPr>
          </w:p>
        </w:tc>
        <w:tc>
          <w:tcPr>
            <w:tcW w:w="850" w:type="dxa"/>
            <w:shd w:val="clear" w:color="auto" w:fill="auto"/>
            <w:noWrap/>
            <w:vAlign w:val="center"/>
            <w:hideMark/>
          </w:tcPr>
          <w:p w14:paraId="4A17332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7711224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675CB47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6A851053"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0DD03618"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center"/>
            <w:hideMark/>
          </w:tcPr>
          <w:p w14:paraId="07B7E67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3510984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58AFA99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660A347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308A8F1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4E9F6BF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54FDFF68"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r w:rsidR="00187756" w:rsidRPr="00D557C4" w14:paraId="46984D7C" w14:textId="77777777">
        <w:trPr>
          <w:trHeight w:val="255"/>
        </w:trPr>
        <w:tc>
          <w:tcPr>
            <w:tcW w:w="851" w:type="dxa"/>
            <w:shd w:val="clear" w:color="auto" w:fill="auto"/>
            <w:noWrap/>
            <w:vAlign w:val="center"/>
            <w:hideMark/>
          </w:tcPr>
          <w:p w14:paraId="2D8C5BFB"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auto"/>
            <w:noWrap/>
            <w:vAlign w:val="center"/>
            <w:hideMark/>
          </w:tcPr>
          <w:p w14:paraId="7CB16F5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center"/>
            <w:hideMark/>
          </w:tcPr>
          <w:p w14:paraId="3E086D0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center"/>
            <w:hideMark/>
          </w:tcPr>
          <w:p w14:paraId="644BE0C9"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center"/>
            <w:hideMark/>
          </w:tcPr>
          <w:p w14:paraId="4DFB7C2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43D6A4AE" w14:textId="77777777" w:rsidR="00187756" w:rsidRPr="00D557C4" w:rsidRDefault="00187756">
            <w:pPr>
              <w:spacing w:after="0"/>
              <w:rPr>
                <w:rFonts w:ascii="Garamond" w:hAnsi="Garamond" w:cs="Arial"/>
                <w:sz w:val="14"/>
                <w:szCs w:val="16"/>
              </w:rPr>
            </w:pPr>
          </w:p>
        </w:tc>
        <w:tc>
          <w:tcPr>
            <w:tcW w:w="850" w:type="dxa"/>
            <w:shd w:val="clear" w:color="auto" w:fill="auto"/>
            <w:noWrap/>
            <w:vAlign w:val="center"/>
            <w:hideMark/>
          </w:tcPr>
          <w:p w14:paraId="1C78901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583D676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46B49D1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19FBE19D"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6F0AFE7A"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center"/>
            <w:hideMark/>
          </w:tcPr>
          <w:p w14:paraId="13D1823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677E11A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6A776BE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0272BCD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06C3EBC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253949C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21D013E7"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r w:rsidR="00187756" w:rsidRPr="00D557C4" w14:paraId="73880E31" w14:textId="77777777">
        <w:trPr>
          <w:trHeight w:val="255"/>
        </w:trPr>
        <w:tc>
          <w:tcPr>
            <w:tcW w:w="851" w:type="dxa"/>
            <w:shd w:val="clear" w:color="auto" w:fill="auto"/>
            <w:noWrap/>
            <w:vAlign w:val="center"/>
            <w:hideMark/>
          </w:tcPr>
          <w:p w14:paraId="5BE177F5"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auto"/>
            <w:noWrap/>
            <w:vAlign w:val="center"/>
            <w:hideMark/>
          </w:tcPr>
          <w:p w14:paraId="73C3D55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center"/>
            <w:hideMark/>
          </w:tcPr>
          <w:p w14:paraId="3ADCFEB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center"/>
            <w:hideMark/>
          </w:tcPr>
          <w:p w14:paraId="4B2499A8"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center"/>
            <w:hideMark/>
          </w:tcPr>
          <w:p w14:paraId="5627A07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4942E3CB" w14:textId="77777777" w:rsidR="00187756" w:rsidRPr="00D557C4" w:rsidRDefault="00187756">
            <w:pPr>
              <w:spacing w:after="0"/>
              <w:rPr>
                <w:rFonts w:ascii="Garamond" w:hAnsi="Garamond" w:cs="Arial"/>
                <w:sz w:val="14"/>
                <w:szCs w:val="16"/>
              </w:rPr>
            </w:pPr>
          </w:p>
        </w:tc>
        <w:tc>
          <w:tcPr>
            <w:tcW w:w="850" w:type="dxa"/>
            <w:shd w:val="clear" w:color="auto" w:fill="auto"/>
            <w:noWrap/>
            <w:vAlign w:val="center"/>
            <w:hideMark/>
          </w:tcPr>
          <w:p w14:paraId="2629CD4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2CB59B5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4E149A4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076EF7C0"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47233A72"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center"/>
            <w:hideMark/>
          </w:tcPr>
          <w:p w14:paraId="2D85FC0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0821B55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1036919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187B1BA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45E197E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7A8E8EB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4A066CC8"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r w:rsidR="00187756" w:rsidRPr="00D557C4" w14:paraId="26396D77" w14:textId="77777777">
        <w:trPr>
          <w:trHeight w:val="255"/>
        </w:trPr>
        <w:tc>
          <w:tcPr>
            <w:tcW w:w="851" w:type="dxa"/>
            <w:shd w:val="clear" w:color="auto" w:fill="auto"/>
            <w:noWrap/>
            <w:vAlign w:val="bottom"/>
            <w:hideMark/>
          </w:tcPr>
          <w:p w14:paraId="45957053"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Итого</w:t>
            </w:r>
          </w:p>
        </w:tc>
        <w:tc>
          <w:tcPr>
            <w:tcW w:w="1134" w:type="dxa"/>
            <w:shd w:val="clear" w:color="auto" w:fill="auto"/>
            <w:noWrap/>
            <w:vAlign w:val="bottom"/>
            <w:hideMark/>
          </w:tcPr>
          <w:p w14:paraId="11030A2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3CAA3B0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6" w:type="dxa"/>
            <w:shd w:val="clear" w:color="auto" w:fill="auto"/>
            <w:noWrap/>
            <w:vAlign w:val="bottom"/>
            <w:hideMark/>
          </w:tcPr>
          <w:p w14:paraId="69A6B3A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3B48395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568" w:type="dxa"/>
          </w:tcPr>
          <w:p w14:paraId="5CCD50C4" w14:textId="77777777" w:rsidR="00187756" w:rsidRPr="00D557C4" w:rsidRDefault="00187756">
            <w:pPr>
              <w:spacing w:after="0"/>
              <w:rPr>
                <w:rFonts w:ascii="Garamond" w:hAnsi="Garamond" w:cs="Arial"/>
                <w:b/>
                <w:bCs/>
                <w:sz w:val="14"/>
                <w:szCs w:val="16"/>
              </w:rPr>
            </w:pPr>
          </w:p>
        </w:tc>
        <w:tc>
          <w:tcPr>
            <w:tcW w:w="850" w:type="dxa"/>
            <w:shd w:val="clear" w:color="auto" w:fill="auto"/>
            <w:noWrap/>
            <w:vAlign w:val="bottom"/>
            <w:hideMark/>
          </w:tcPr>
          <w:p w14:paraId="4BA060F2"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709" w:type="dxa"/>
            <w:shd w:val="clear" w:color="auto" w:fill="auto"/>
            <w:noWrap/>
            <w:vAlign w:val="bottom"/>
            <w:hideMark/>
          </w:tcPr>
          <w:p w14:paraId="62B3F36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2C8DF8A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5D88317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shd w:val="clear" w:color="auto" w:fill="auto"/>
            <w:noWrap/>
            <w:vAlign w:val="bottom"/>
            <w:hideMark/>
          </w:tcPr>
          <w:p w14:paraId="4CDFBC6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3E4B0758"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850" w:type="dxa"/>
            <w:shd w:val="clear" w:color="auto" w:fill="auto"/>
            <w:noWrap/>
            <w:vAlign w:val="bottom"/>
            <w:hideMark/>
          </w:tcPr>
          <w:p w14:paraId="5F658B9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shd w:val="clear" w:color="auto" w:fill="auto"/>
            <w:noWrap/>
            <w:vAlign w:val="bottom"/>
            <w:hideMark/>
          </w:tcPr>
          <w:p w14:paraId="55A90AC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510F55D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shd w:val="clear" w:color="auto" w:fill="auto"/>
            <w:noWrap/>
            <w:vAlign w:val="bottom"/>
            <w:hideMark/>
          </w:tcPr>
          <w:p w14:paraId="545D52B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shd w:val="clear" w:color="auto" w:fill="auto"/>
            <w:noWrap/>
            <w:vAlign w:val="bottom"/>
            <w:hideMark/>
          </w:tcPr>
          <w:p w14:paraId="1B3A9A4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shd w:val="clear" w:color="auto" w:fill="auto"/>
            <w:noWrap/>
            <w:vAlign w:val="bottom"/>
            <w:hideMark/>
          </w:tcPr>
          <w:p w14:paraId="323E9726" w14:textId="77777777" w:rsidR="00187756" w:rsidRPr="00D557C4" w:rsidRDefault="00BB5073">
            <w:pPr>
              <w:spacing w:after="0"/>
              <w:rPr>
                <w:rFonts w:ascii="Garamond" w:hAnsi="Garamond" w:cs="Arial"/>
                <w:sz w:val="16"/>
                <w:szCs w:val="16"/>
              </w:rPr>
            </w:pPr>
            <w:r w:rsidRPr="00D557C4">
              <w:rPr>
                <w:rFonts w:ascii="Garamond" w:hAnsi="Garamond" w:cs="Arial"/>
                <w:sz w:val="16"/>
                <w:szCs w:val="16"/>
              </w:rPr>
              <w:t> </w:t>
            </w:r>
          </w:p>
        </w:tc>
      </w:tr>
    </w:tbl>
    <w:p w14:paraId="04292DD9" w14:textId="77777777" w:rsidR="00187756" w:rsidRPr="00D557C4" w:rsidRDefault="00187756">
      <w:pPr>
        <w:spacing w:after="0"/>
        <w:jc w:val="right"/>
        <w:rPr>
          <w:rFonts w:ascii="Garamond" w:hAnsi="Garamond" w:cs="Arial CYR"/>
          <w:b/>
        </w:rPr>
      </w:pPr>
    </w:p>
    <w:p w14:paraId="3AD0997A" w14:textId="77777777" w:rsidR="00187756" w:rsidRPr="00D557C4" w:rsidRDefault="00BB5073">
      <w:pPr>
        <w:tabs>
          <w:tab w:val="left" w:pos="12616"/>
          <w:tab w:val="left" w:pos="12758"/>
          <w:tab w:val="left" w:pos="13041"/>
        </w:tabs>
        <w:rPr>
          <w:rFonts w:ascii="Garamond" w:hAnsi="Garamond"/>
          <w:sz w:val="20"/>
          <w:lang w:eastAsia="ru-RU"/>
        </w:rPr>
      </w:pPr>
      <w:r w:rsidRPr="00D557C4">
        <w:rPr>
          <w:rFonts w:ascii="Garamond" w:hAnsi="Garamond"/>
          <w:i/>
          <w:sz w:val="20"/>
          <w:lang w:eastAsia="ru-RU"/>
        </w:rPr>
        <w:t>Примечание</w:t>
      </w:r>
      <w:r w:rsidRPr="00D557C4">
        <w:rPr>
          <w:rFonts w:ascii="Garamond" w:hAnsi="Garamond"/>
          <w:sz w:val="20"/>
          <w:lang w:eastAsia="ru-RU"/>
        </w:rPr>
        <w:t xml:space="preserve">.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значение величины в столбце «Сумма обязательств» указывается без учета НДС, в иных случаях значение величины в данном столбце указывается с учетом НДС. </w:t>
      </w:r>
    </w:p>
    <w:p w14:paraId="6F9CA746" w14:textId="77777777" w:rsidR="00187756" w:rsidRPr="00D557C4" w:rsidRDefault="00BB5073">
      <w:pPr>
        <w:tabs>
          <w:tab w:val="left" w:pos="12616"/>
          <w:tab w:val="left" w:pos="12758"/>
          <w:tab w:val="left" w:pos="13041"/>
        </w:tabs>
        <w:rPr>
          <w:rFonts w:ascii="Garamond" w:hAnsi="Garamond" w:cs="Arial CYR"/>
          <w:b/>
        </w:rPr>
      </w:pPr>
      <w:r w:rsidRPr="00D557C4">
        <w:rPr>
          <w:rFonts w:ascii="Garamond" w:hAnsi="Garamond"/>
          <w:sz w:val="20"/>
          <w:lang w:eastAsia="ru-RU"/>
        </w:rPr>
        <w:t>Значение величин в столбцах «Сумма», «Задолженность», «Заблокированная задолженность» указывается без НДС в случае, если значение в столбце «Сумма обязательства» также указано без НДС.</w:t>
      </w:r>
      <w:r w:rsidRPr="00D557C4">
        <w:rPr>
          <w:rFonts w:ascii="Garamond" w:hAnsi="Garamond" w:cs="Arial CYR"/>
          <w:b/>
        </w:rPr>
        <w:br w:type="page"/>
      </w:r>
    </w:p>
    <w:p w14:paraId="67CA0CFB" w14:textId="77777777" w:rsidR="00187756" w:rsidRPr="00D557C4" w:rsidRDefault="00BB5073">
      <w:pPr>
        <w:spacing w:after="0"/>
        <w:ind w:hanging="426"/>
        <w:jc w:val="both"/>
        <w:rPr>
          <w:rFonts w:ascii="Garamond" w:hAnsi="Garamond" w:cs="Arial CYR"/>
          <w:b/>
        </w:rPr>
      </w:pPr>
      <w:r w:rsidRPr="00D557C4">
        <w:rPr>
          <w:rFonts w:ascii="Garamond" w:hAnsi="Garamond" w:cs="Arial CYR"/>
          <w:b/>
        </w:rPr>
        <w:t>Действующая редакция</w:t>
      </w:r>
    </w:p>
    <w:p w14:paraId="4D60F065" w14:textId="77777777" w:rsidR="00187756" w:rsidRPr="00D557C4" w:rsidRDefault="00BB5073">
      <w:pPr>
        <w:spacing w:after="0"/>
        <w:ind w:hanging="709"/>
        <w:jc w:val="right"/>
        <w:rPr>
          <w:rFonts w:ascii="Garamond" w:hAnsi="Garamond" w:cs="Arial CYR"/>
          <w:b/>
        </w:rPr>
      </w:pPr>
      <w:r w:rsidRPr="00D557C4">
        <w:rPr>
          <w:rFonts w:ascii="Garamond" w:hAnsi="Garamond" w:cs="Arial CYR"/>
          <w:b/>
        </w:rPr>
        <w:t>Приложение 16а</w:t>
      </w:r>
    </w:p>
    <w:p w14:paraId="1AF32C29" w14:textId="77777777" w:rsidR="00187756" w:rsidRPr="00D557C4" w:rsidRDefault="00187756">
      <w:pPr>
        <w:spacing w:after="0"/>
        <w:ind w:hanging="709"/>
        <w:jc w:val="both"/>
        <w:rPr>
          <w:rFonts w:ascii="Garamond" w:hAnsi="Garamond" w:cs="Arial CYR"/>
          <w:b/>
        </w:rPr>
      </w:pPr>
    </w:p>
    <w:tbl>
      <w:tblPr>
        <w:tblW w:w="18529" w:type="dxa"/>
        <w:tblInd w:w="-567" w:type="dxa"/>
        <w:tblLayout w:type="fixed"/>
        <w:tblLook w:val="04A0" w:firstRow="1" w:lastRow="0" w:firstColumn="1" w:lastColumn="0" w:noHBand="0" w:noVBand="1"/>
      </w:tblPr>
      <w:tblGrid>
        <w:gridCol w:w="991"/>
        <w:gridCol w:w="1132"/>
        <w:gridCol w:w="851"/>
        <w:gridCol w:w="1134"/>
        <w:gridCol w:w="850"/>
        <w:gridCol w:w="568"/>
        <w:gridCol w:w="141"/>
        <w:gridCol w:w="710"/>
        <w:gridCol w:w="426"/>
        <w:gridCol w:w="425"/>
        <w:gridCol w:w="567"/>
        <w:gridCol w:w="425"/>
        <w:gridCol w:w="426"/>
        <w:gridCol w:w="708"/>
        <w:gridCol w:w="284"/>
        <w:gridCol w:w="709"/>
        <w:gridCol w:w="851"/>
        <w:gridCol w:w="283"/>
        <w:gridCol w:w="709"/>
        <w:gridCol w:w="283"/>
        <w:gridCol w:w="426"/>
        <w:gridCol w:w="566"/>
        <w:gridCol w:w="568"/>
        <w:gridCol w:w="140"/>
        <w:gridCol w:w="665"/>
        <w:gridCol w:w="327"/>
        <w:gridCol w:w="665"/>
        <w:gridCol w:w="141"/>
        <w:gridCol w:w="618"/>
        <w:gridCol w:w="992"/>
        <w:gridCol w:w="948"/>
      </w:tblGrid>
      <w:tr w:rsidR="00187756" w:rsidRPr="00D557C4" w14:paraId="346E9C09" w14:textId="77777777">
        <w:trPr>
          <w:trHeight w:val="315"/>
        </w:trPr>
        <w:tc>
          <w:tcPr>
            <w:tcW w:w="5526" w:type="dxa"/>
            <w:gridSpan w:val="6"/>
            <w:hideMark/>
          </w:tcPr>
          <w:p w14:paraId="7DF1CFB9" w14:textId="77777777" w:rsidR="00187756" w:rsidRPr="00D557C4" w:rsidRDefault="00BB5073">
            <w:pPr>
              <w:spacing w:after="0"/>
              <w:rPr>
                <w:rFonts w:ascii="Garamond" w:hAnsi="Garamond" w:cs="Arial"/>
                <w:b/>
                <w:bCs/>
                <w:sz w:val="16"/>
                <w:szCs w:val="16"/>
              </w:rPr>
            </w:pPr>
            <w:r w:rsidRPr="00D557C4">
              <w:rPr>
                <w:rFonts w:ascii="Garamond" w:hAnsi="Garamond" w:cs="Arial"/>
                <w:b/>
                <w:bCs/>
                <w:sz w:val="16"/>
                <w:szCs w:val="16"/>
              </w:rPr>
              <w:t>Отчет о состоянии обязательств по оплате пени</w:t>
            </w:r>
          </w:p>
        </w:tc>
        <w:tc>
          <w:tcPr>
            <w:tcW w:w="851" w:type="dxa"/>
            <w:gridSpan w:val="2"/>
            <w:noWrap/>
            <w:vAlign w:val="bottom"/>
            <w:hideMark/>
          </w:tcPr>
          <w:p w14:paraId="40BADA34" w14:textId="77777777" w:rsidR="00187756" w:rsidRPr="00D557C4" w:rsidRDefault="00187756">
            <w:pPr>
              <w:spacing w:after="0"/>
              <w:rPr>
                <w:rFonts w:ascii="Garamond" w:hAnsi="Garamond" w:cs="Arial"/>
                <w:b/>
                <w:bCs/>
                <w:sz w:val="16"/>
                <w:szCs w:val="16"/>
              </w:rPr>
            </w:pPr>
          </w:p>
        </w:tc>
        <w:tc>
          <w:tcPr>
            <w:tcW w:w="851" w:type="dxa"/>
            <w:gridSpan w:val="2"/>
            <w:noWrap/>
            <w:vAlign w:val="bottom"/>
            <w:hideMark/>
          </w:tcPr>
          <w:p w14:paraId="5B51C93E" w14:textId="77777777" w:rsidR="00187756" w:rsidRPr="00D557C4" w:rsidRDefault="00187756">
            <w:pPr>
              <w:spacing w:after="0"/>
              <w:rPr>
                <w:rFonts w:ascii="Garamond" w:hAnsi="Garamond" w:cs="Arial"/>
                <w:sz w:val="20"/>
              </w:rPr>
            </w:pPr>
          </w:p>
        </w:tc>
        <w:tc>
          <w:tcPr>
            <w:tcW w:w="992" w:type="dxa"/>
            <w:gridSpan w:val="2"/>
            <w:noWrap/>
            <w:vAlign w:val="bottom"/>
            <w:hideMark/>
          </w:tcPr>
          <w:p w14:paraId="6BA22CE2" w14:textId="77777777" w:rsidR="00187756" w:rsidRPr="00D557C4" w:rsidRDefault="00187756">
            <w:pPr>
              <w:spacing w:after="0"/>
              <w:rPr>
                <w:rFonts w:ascii="Garamond" w:hAnsi="Garamond" w:cs="Arial"/>
                <w:sz w:val="20"/>
              </w:rPr>
            </w:pPr>
          </w:p>
        </w:tc>
        <w:tc>
          <w:tcPr>
            <w:tcW w:w="1134" w:type="dxa"/>
            <w:gridSpan w:val="2"/>
            <w:noWrap/>
            <w:vAlign w:val="bottom"/>
            <w:hideMark/>
          </w:tcPr>
          <w:p w14:paraId="47A0C061" w14:textId="77777777" w:rsidR="00187756" w:rsidRPr="00D557C4" w:rsidRDefault="00187756">
            <w:pPr>
              <w:spacing w:after="0"/>
              <w:rPr>
                <w:rFonts w:ascii="Garamond" w:hAnsi="Garamond" w:cs="Arial"/>
                <w:sz w:val="20"/>
              </w:rPr>
            </w:pPr>
          </w:p>
        </w:tc>
        <w:tc>
          <w:tcPr>
            <w:tcW w:w="993" w:type="dxa"/>
            <w:gridSpan w:val="2"/>
            <w:noWrap/>
            <w:vAlign w:val="bottom"/>
            <w:hideMark/>
          </w:tcPr>
          <w:p w14:paraId="7D0120D3" w14:textId="77777777" w:rsidR="00187756" w:rsidRPr="00D557C4" w:rsidRDefault="00187756">
            <w:pPr>
              <w:spacing w:after="0"/>
              <w:rPr>
                <w:rFonts w:ascii="Garamond" w:hAnsi="Garamond" w:cs="Arial"/>
                <w:sz w:val="20"/>
              </w:rPr>
            </w:pPr>
          </w:p>
        </w:tc>
        <w:tc>
          <w:tcPr>
            <w:tcW w:w="851" w:type="dxa"/>
            <w:noWrap/>
            <w:vAlign w:val="bottom"/>
            <w:hideMark/>
          </w:tcPr>
          <w:p w14:paraId="2F554BD2" w14:textId="77777777" w:rsidR="00187756" w:rsidRPr="00D557C4" w:rsidRDefault="00187756">
            <w:pPr>
              <w:spacing w:after="0"/>
              <w:rPr>
                <w:rFonts w:ascii="Garamond" w:hAnsi="Garamond" w:cs="Arial"/>
                <w:sz w:val="20"/>
              </w:rPr>
            </w:pPr>
          </w:p>
        </w:tc>
        <w:tc>
          <w:tcPr>
            <w:tcW w:w="992" w:type="dxa"/>
            <w:gridSpan w:val="2"/>
            <w:noWrap/>
            <w:vAlign w:val="bottom"/>
            <w:hideMark/>
          </w:tcPr>
          <w:p w14:paraId="764A72DB" w14:textId="77777777" w:rsidR="00187756" w:rsidRPr="00D557C4" w:rsidRDefault="00187756">
            <w:pPr>
              <w:spacing w:after="0"/>
              <w:rPr>
                <w:rFonts w:ascii="Garamond" w:hAnsi="Garamond" w:cs="Arial"/>
                <w:sz w:val="20"/>
              </w:rPr>
            </w:pPr>
          </w:p>
        </w:tc>
        <w:tc>
          <w:tcPr>
            <w:tcW w:w="709" w:type="dxa"/>
            <w:gridSpan w:val="2"/>
            <w:noWrap/>
            <w:vAlign w:val="bottom"/>
            <w:hideMark/>
          </w:tcPr>
          <w:p w14:paraId="212524E9" w14:textId="77777777" w:rsidR="00187756" w:rsidRPr="00D557C4" w:rsidRDefault="00187756">
            <w:pPr>
              <w:spacing w:after="0"/>
              <w:rPr>
                <w:rFonts w:ascii="Garamond" w:hAnsi="Garamond" w:cs="Arial"/>
                <w:sz w:val="20"/>
              </w:rPr>
            </w:pPr>
          </w:p>
        </w:tc>
        <w:tc>
          <w:tcPr>
            <w:tcW w:w="1134" w:type="dxa"/>
            <w:gridSpan w:val="2"/>
            <w:noWrap/>
            <w:vAlign w:val="bottom"/>
            <w:hideMark/>
          </w:tcPr>
          <w:p w14:paraId="2905C11C" w14:textId="77777777" w:rsidR="00187756" w:rsidRPr="00D557C4" w:rsidRDefault="00187756">
            <w:pPr>
              <w:spacing w:after="0"/>
              <w:rPr>
                <w:rFonts w:ascii="Garamond" w:hAnsi="Garamond" w:cs="Arial"/>
                <w:sz w:val="20"/>
              </w:rPr>
            </w:pPr>
          </w:p>
        </w:tc>
        <w:tc>
          <w:tcPr>
            <w:tcW w:w="805" w:type="dxa"/>
            <w:gridSpan w:val="2"/>
            <w:noWrap/>
            <w:vAlign w:val="bottom"/>
            <w:hideMark/>
          </w:tcPr>
          <w:p w14:paraId="5CCE0711" w14:textId="77777777" w:rsidR="00187756" w:rsidRPr="00D557C4" w:rsidRDefault="00187756">
            <w:pPr>
              <w:spacing w:after="0"/>
              <w:rPr>
                <w:rFonts w:ascii="Garamond" w:hAnsi="Garamond" w:cs="Arial"/>
                <w:sz w:val="20"/>
              </w:rPr>
            </w:pPr>
          </w:p>
        </w:tc>
        <w:tc>
          <w:tcPr>
            <w:tcW w:w="992" w:type="dxa"/>
            <w:gridSpan w:val="2"/>
            <w:noWrap/>
            <w:vAlign w:val="bottom"/>
            <w:hideMark/>
          </w:tcPr>
          <w:p w14:paraId="66F20458" w14:textId="77777777" w:rsidR="00187756" w:rsidRPr="00D557C4" w:rsidRDefault="00187756">
            <w:pPr>
              <w:spacing w:after="0"/>
              <w:rPr>
                <w:rFonts w:ascii="Garamond" w:hAnsi="Garamond" w:cs="Arial"/>
                <w:sz w:val="20"/>
              </w:rPr>
            </w:pPr>
          </w:p>
        </w:tc>
        <w:tc>
          <w:tcPr>
            <w:tcW w:w="759" w:type="dxa"/>
            <w:gridSpan w:val="2"/>
            <w:noWrap/>
            <w:vAlign w:val="bottom"/>
            <w:hideMark/>
          </w:tcPr>
          <w:p w14:paraId="6D9D96C2" w14:textId="77777777" w:rsidR="00187756" w:rsidRPr="00D557C4" w:rsidRDefault="00187756">
            <w:pPr>
              <w:spacing w:after="0"/>
              <w:rPr>
                <w:rFonts w:ascii="Garamond" w:hAnsi="Garamond" w:cs="Arial"/>
                <w:sz w:val="20"/>
              </w:rPr>
            </w:pPr>
          </w:p>
        </w:tc>
        <w:tc>
          <w:tcPr>
            <w:tcW w:w="992" w:type="dxa"/>
            <w:noWrap/>
            <w:vAlign w:val="bottom"/>
            <w:hideMark/>
          </w:tcPr>
          <w:p w14:paraId="51AD74CE" w14:textId="77777777" w:rsidR="00187756" w:rsidRPr="00D557C4" w:rsidRDefault="00187756">
            <w:pPr>
              <w:spacing w:after="0"/>
              <w:rPr>
                <w:rFonts w:ascii="Garamond" w:hAnsi="Garamond" w:cs="Arial"/>
                <w:sz w:val="20"/>
              </w:rPr>
            </w:pPr>
          </w:p>
        </w:tc>
        <w:tc>
          <w:tcPr>
            <w:tcW w:w="948" w:type="dxa"/>
            <w:noWrap/>
            <w:vAlign w:val="bottom"/>
            <w:hideMark/>
          </w:tcPr>
          <w:p w14:paraId="0666E512" w14:textId="77777777" w:rsidR="00187756" w:rsidRPr="00D557C4" w:rsidRDefault="00187756">
            <w:pPr>
              <w:spacing w:after="0"/>
              <w:rPr>
                <w:rFonts w:ascii="Garamond" w:hAnsi="Garamond" w:cs="Arial"/>
                <w:sz w:val="20"/>
              </w:rPr>
            </w:pPr>
          </w:p>
        </w:tc>
      </w:tr>
      <w:tr w:rsidR="00187756" w:rsidRPr="00D557C4" w14:paraId="1B942991" w14:textId="77777777">
        <w:trPr>
          <w:trHeight w:val="255"/>
        </w:trPr>
        <w:tc>
          <w:tcPr>
            <w:tcW w:w="4958" w:type="dxa"/>
            <w:gridSpan w:val="5"/>
            <w:hideMark/>
          </w:tcPr>
          <w:p w14:paraId="1264DD77" w14:textId="77777777" w:rsidR="00187756" w:rsidRPr="00D557C4" w:rsidRDefault="00BB5073">
            <w:pPr>
              <w:spacing w:after="0"/>
              <w:rPr>
                <w:rFonts w:ascii="Garamond" w:hAnsi="Garamond" w:cs="Arial"/>
                <w:bCs/>
                <w:sz w:val="16"/>
                <w:szCs w:val="16"/>
              </w:rPr>
            </w:pPr>
            <w:r w:rsidRPr="00D557C4">
              <w:rPr>
                <w:rFonts w:ascii="Garamond" w:hAnsi="Garamond" w:cs="Arial"/>
                <w:bCs/>
                <w:sz w:val="16"/>
                <w:szCs w:val="16"/>
              </w:rPr>
              <w:t xml:space="preserve">Дата формирования отчета: </w:t>
            </w:r>
            <w:proofErr w:type="spellStart"/>
            <w:r w:rsidRPr="00D557C4">
              <w:rPr>
                <w:rFonts w:ascii="Garamond" w:hAnsi="Garamond" w:cs="Arial"/>
                <w:b/>
                <w:bCs/>
                <w:sz w:val="14"/>
                <w:szCs w:val="16"/>
              </w:rPr>
              <w:t>dd.mm.yyyy</w:t>
            </w:r>
            <w:proofErr w:type="spellEnd"/>
          </w:p>
        </w:tc>
        <w:tc>
          <w:tcPr>
            <w:tcW w:w="568" w:type="dxa"/>
            <w:noWrap/>
            <w:vAlign w:val="bottom"/>
            <w:hideMark/>
          </w:tcPr>
          <w:p w14:paraId="4290C9B0" w14:textId="77777777" w:rsidR="00187756" w:rsidRPr="00D557C4" w:rsidRDefault="00187756">
            <w:pPr>
              <w:spacing w:after="0"/>
              <w:rPr>
                <w:rFonts w:ascii="Garamond" w:hAnsi="Garamond" w:cs="Arial"/>
                <w:b/>
                <w:bCs/>
                <w:sz w:val="16"/>
                <w:szCs w:val="16"/>
              </w:rPr>
            </w:pPr>
          </w:p>
        </w:tc>
        <w:tc>
          <w:tcPr>
            <w:tcW w:w="851" w:type="dxa"/>
            <w:gridSpan w:val="2"/>
            <w:noWrap/>
            <w:vAlign w:val="bottom"/>
            <w:hideMark/>
          </w:tcPr>
          <w:p w14:paraId="47964C43" w14:textId="77777777" w:rsidR="00187756" w:rsidRPr="00D557C4" w:rsidRDefault="00187756">
            <w:pPr>
              <w:spacing w:after="0"/>
              <w:rPr>
                <w:rFonts w:ascii="Garamond" w:hAnsi="Garamond" w:cs="Arial"/>
                <w:sz w:val="20"/>
              </w:rPr>
            </w:pPr>
          </w:p>
        </w:tc>
        <w:tc>
          <w:tcPr>
            <w:tcW w:w="851" w:type="dxa"/>
            <w:gridSpan w:val="2"/>
            <w:noWrap/>
            <w:vAlign w:val="bottom"/>
            <w:hideMark/>
          </w:tcPr>
          <w:p w14:paraId="6BF892AF" w14:textId="77777777" w:rsidR="00187756" w:rsidRPr="00D557C4" w:rsidRDefault="00187756">
            <w:pPr>
              <w:spacing w:after="0"/>
              <w:rPr>
                <w:rFonts w:ascii="Garamond" w:hAnsi="Garamond" w:cs="Arial"/>
                <w:sz w:val="20"/>
              </w:rPr>
            </w:pPr>
          </w:p>
        </w:tc>
        <w:tc>
          <w:tcPr>
            <w:tcW w:w="992" w:type="dxa"/>
            <w:gridSpan w:val="2"/>
            <w:noWrap/>
            <w:vAlign w:val="bottom"/>
            <w:hideMark/>
          </w:tcPr>
          <w:p w14:paraId="3A203671" w14:textId="77777777" w:rsidR="00187756" w:rsidRPr="00D557C4" w:rsidRDefault="00187756">
            <w:pPr>
              <w:spacing w:after="0"/>
              <w:rPr>
                <w:rFonts w:ascii="Garamond" w:hAnsi="Garamond" w:cs="Arial"/>
                <w:sz w:val="20"/>
              </w:rPr>
            </w:pPr>
          </w:p>
        </w:tc>
        <w:tc>
          <w:tcPr>
            <w:tcW w:w="1134" w:type="dxa"/>
            <w:gridSpan w:val="2"/>
            <w:noWrap/>
            <w:vAlign w:val="bottom"/>
            <w:hideMark/>
          </w:tcPr>
          <w:p w14:paraId="00D55210" w14:textId="77777777" w:rsidR="00187756" w:rsidRPr="00D557C4" w:rsidRDefault="00187756">
            <w:pPr>
              <w:spacing w:after="0"/>
              <w:rPr>
                <w:rFonts w:ascii="Garamond" w:hAnsi="Garamond" w:cs="Arial"/>
                <w:sz w:val="20"/>
              </w:rPr>
            </w:pPr>
          </w:p>
        </w:tc>
        <w:tc>
          <w:tcPr>
            <w:tcW w:w="993" w:type="dxa"/>
            <w:gridSpan w:val="2"/>
            <w:noWrap/>
            <w:vAlign w:val="bottom"/>
            <w:hideMark/>
          </w:tcPr>
          <w:p w14:paraId="12B9EE75" w14:textId="77777777" w:rsidR="00187756" w:rsidRPr="00D557C4" w:rsidRDefault="00187756">
            <w:pPr>
              <w:spacing w:after="0"/>
              <w:rPr>
                <w:rFonts w:ascii="Garamond" w:hAnsi="Garamond" w:cs="Arial"/>
                <w:sz w:val="20"/>
              </w:rPr>
            </w:pPr>
          </w:p>
        </w:tc>
        <w:tc>
          <w:tcPr>
            <w:tcW w:w="851" w:type="dxa"/>
            <w:noWrap/>
            <w:vAlign w:val="bottom"/>
            <w:hideMark/>
          </w:tcPr>
          <w:p w14:paraId="01FDAC4A" w14:textId="77777777" w:rsidR="00187756" w:rsidRPr="00D557C4" w:rsidRDefault="00187756">
            <w:pPr>
              <w:spacing w:after="0"/>
              <w:rPr>
                <w:rFonts w:ascii="Garamond" w:hAnsi="Garamond" w:cs="Arial"/>
                <w:sz w:val="20"/>
              </w:rPr>
            </w:pPr>
          </w:p>
        </w:tc>
        <w:tc>
          <w:tcPr>
            <w:tcW w:w="992" w:type="dxa"/>
            <w:gridSpan w:val="2"/>
            <w:noWrap/>
            <w:vAlign w:val="bottom"/>
            <w:hideMark/>
          </w:tcPr>
          <w:p w14:paraId="7BC7512F" w14:textId="77777777" w:rsidR="00187756" w:rsidRPr="00D557C4" w:rsidRDefault="00187756">
            <w:pPr>
              <w:spacing w:after="0"/>
              <w:rPr>
                <w:rFonts w:ascii="Garamond" w:hAnsi="Garamond" w:cs="Arial"/>
                <w:sz w:val="20"/>
              </w:rPr>
            </w:pPr>
          </w:p>
        </w:tc>
        <w:tc>
          <w:tcPr>
            <w:tcW w:w="709" w:type="dxa"/>
            <w:gridSpan w:val="2"/>
            <w:noWrap/>
            <w:vAlign w:val="bottom"/>
            <w:hideMark/>
          </w:tcPr>
          <w:p w14:paraId="28826669" w14:textId="77777777" w:rsidR="00187756" w:rsidRPr="00D557C4" w:rsidRDefault="00187756">
            <w:pPr>
              <w:spacing w:after="0"/>
              <w:rPr>
                <w:rFonts w:ascii="Garamond" w:hAnsi="Garamond" w:cs="Arial"/>
                <w:sz w:val="20"/>
              </w:rPr>
            </w:pPr>
          </w:p>
        </w:tc>
        <w:tc>
          <w:tcPr>
            <w:tcW w:w="1134" w:type="dxa"/>
            <w:gridSpan w:val="2"/>
            <w:noWrap/>
            <w:vAlign w:val="bottom"/>
            <w:hideMark/>
          </w:tcPr>
          <w:p w14:paraId="2D9F935A" w14:textId="77777777" w:rsidR="00187756" w:rsidRPr="00D557C4" w:rsidRDefault="00187756">
            <w:pPr>
              <w:spacing w:after="0"/>
              <w:rPr>
                <w:rFonts w:ascii="Garamond" w:hAnsi="Garamond" w:cs="Arial"/>
                <w:sz w:val="20"/>
              </w:rPr>
            </w:pPr>
          </w:p>
        </w:tc>
        <w:tc>
          <w:tcPr>
            <w:tcW w:w="805" w:type="dxa"/>
            <w:gridSpan w:val="2"/>
            <w:noWrap/>
            <w:vAlign w:val="bottom"/>
            <w:hideMark/>
          </w:tcPr>
          <w:p w14:paraId="5DE4A8ED" w14:textId="77777777" w:rsidR="00187756" w:rsidRPr="00D557C4" w:rsidRDefault="00187756">
            <w:pPr>
              <w:spacing w:after="0"/>
              <w:rPr>
                <w:rFonts w:ascii="Garamond" w:hAnsi="Garamond" w:cs="Arial"/>
                <w:sz w:val="20"/>
              </w:rPr>
            </w:pPr>
          </w:p>
        </w:tc>
        <w:tc>
          <w:tcPr>
            <w:tcW w:w="992" w:type="dxa"/>
            <w:gridSpan w:val="2"/>
            <w:noWrap/>
            <w:vAlign w:val="bottom"/>
            <w:hideMark/>
          </w:tcPr>
          <w:p w14:paraId="28318602" w14:textId="77777777" w:rsidR="00187756" w:rsidRPr="00D557C4" w:rsidRDefault="00187756">
            <w:pPr>
              <w:spacing w:after="0"/>
              <w:rPr>
                <w:rFonts w:ascii="Garamond" w:hAnsi="Garamond" w:cs="Arial"/>
                <w:sz w:val="20"/>
              </w:rPr>
            </w:pPr>
          </w:p>
        </w:tc>
        <w:tc>
          <w:tcPr>
            <w:tcW w:w="759" w:type="dxa"/>
            <w:gridSpan w:val="2"/>
            <w:noWrap/>
            <w:vAlign w:val="bottom"/>
            <w:hideMark/>
          </w:tcPr>
          <w:p w14:paraId="0EEEC283" w14:textId="77777777" w:rsidR="00187756" w:rsidRPr="00D557C4" w:rsidRDefault="00187756">
            <w:pPr>
              <w:spacing w:after="0"/>
              <w:rPr>
                <w:rFonts w:ascii="Garamond" w:hAnsi="Garamond" w:cs="Arial"/>
                <w:sz w:val="20"/>
              </w:rPr>
            </w:pPr>
          </w:p>
        </w:tc>
        <w:tc>
          <w:tcPr>
            <w:tcW w:w="992" w:type="dxa"/>
            <w:noWrap/>
            <w:vAlign w:val="bottom"/>
            <w:hideMark/>
          </w:tcPr>
          <w:p w14:paraId="78A8CF83" w14:textId="77777777" w:rsidR="00187756" w:rsidRPr="00D557C4" w:rsidRDefault="00187756">
            <w:pPr>
              <w:spacing w:after="0"/>
              <w:rPr>
                <w:rFonts w:ascii="Garamond" w:hAnsi="Garamond" w:cs="Arial"/>
                <w:sz w:val="20"/>
              </w:rPr>
            </w:pPr>
          </w:p>
        </w:tc>
        <w:tc>
          <w:tcPr>
            <w:tcW w:w="948" w:type="dxa"/>
            <w:noWrap/>
            <w:vAlign w:val="bottom"/>
            <w:hideMark/>
          </w:tcPr>
          <w:p w14:paraId="7F2DD011" w14:textId="77777777" w:rsidR="00187756" w:rsidRPr="00D557C4" w:rsidRDefault="00187756">
            <w:pPr>
              <w:spacing w:after="0"/>
              <w:rPr>
                <w:rFonts w:ascii="Garamond" w:hAnsi="Garamond" w:cs="Arial"/>
                <w:sz w:val="20"/>
              </w:rPr>
            </w:pPr>
          </w:p>
        </w:tc>
      </w:tr>
      <w:tr w:rsidR="00187756" w:rsidRPr="00D557C4" w14:paraId="2E5DC9A9" w14:textId="77777777">
        <w:trPr>
          <w:gridAfter w:val="3"/>
          <w:wAfter w:w="2558" w:type="dxa"/>
          <w:trHeight w:val="255"/>
        </w:trPr>
        <w:tc>
          <w:tcPr>
            <w:tcW w:w="991" w:type="dxa"/>
            <w:tcBorders>
              <w:top w:val="nil"/>
              <w:left w:val="nil"/>
              <w:bottom w:val="single" w:sz="4" w:space="0" w:color="auto"/>
              <w:right w:val="nil"/>
            </w:tcBorders>
            <w:noWrap/>
            <w:vAlign w:val="bottom"/>
            <w:hideMark/>
          </w:tcPr>
          <w:p w14:paraId="1E0B703A" w14:textId="77777777" w:rsidR="00187756" w:rsidRPr="00D557C4" w:rsidRDefault="00187756">
            <w:pPr>
              <w:spacing w:after="0"/>
              <w:rPr>
                <w:rFonts w:ascii="Garamond" w:hAnsi="Garamond" w:cs="Arial"/>
                <w:sz w:val="20"/>
              </w:rPr>
            </w:pPr>
          </w:p>
        </w:tc>
        <w:tc>
          <w:tcPr>
            <w:tcW w:w="1132" w:type="dxa"/>
            <w:tcBorders>
              <w:top w:val="nil"/>
              <w:left w:val="nil"/>
              <w:bottom w:val="single" w:sz="4" w:space="0" w:color="auto"/>
              <w:right w:val="nil"/>
            </w:tcBorders>
            <w:noWrap/>
            <w:vAlign w:val="bottom"/>
            <w:hideMark/>
          </w:tcPr>
          <w:p w14:paraId="37DD1EAA" w14:textId="77777777" w:rsidR="00187756" w:rsidRPr="00D557C4" w:rsidRDefault="00187756">
            <w:pPr>
              <w:spacing w:after="0"/>
              <w:rPr>
                <w:rFonts w:ascii="Garamond" w:hAnsi="Garamond" w:cs="Arial"/>
                <w:sz w:val="20"/>
              </w:rPr>
            </w:pPr>
          </w:p>
        </w:tc>
        <w:tc>
          <w:tcPr>
            <w:tcW w:w="851" w:type="dxa"/>
            <w:tcBorders>
              <w:top w:val="nil"/>
              <w:left w:val="nil"/>
              <w:bottom w:val="single" w:sz="4" w:space="0" w:color="auto"/>
              <w:right w:val="nil"/>
            </w:tcBorders>
            <w:noWrap/>
            <w:vAlign w:val="bottom"/>
            <w:hideMark/>
          </w:tcPr>
          <w:p w14:paraId="38EE1F13" w14:textId="77777777" w:rsidR="00187756" w:rsidRPr="00D557C4" w:rsidRDefault="00187756">
            <w:pPr>
              <w:spacing w:after="0"/>
              <w:rPr>
                <w:rFonts w:ascii="Garamond" w:hAnsi="Garamond" w:cs="Arial"/>
                <w:sz w:val="20"/>
              </w:rPr>
            </w:pPr>
          </w:p>
        </w:tc>
        <w:tc>
          <w:tcPr>
            <w:tcW w:w="1134" w:type="dxa"/>
            <w:tcBorders>
              <w:top w:val="nil"/>
              <w:left w:val="nil"/>
              <w:bottom w:val="single" w:sz="4" w:space="0" w:color="auto"/>
              <w:right w:val="nil"/>
            </w:tcBorders>
            <w:noWrap/>
            <w:vAlign w:val="bottom"/>
            <w:hideMark/>
          </w:tcPr>
          <w:p w14:paraId="222AE20A" w14:textId="77777777" w:rsidR="00187756" w:rsidRPr="00D557C4" w:rsidRDefault="00187756">
            <w:pPr>
              <w:spacing w:after="0"/>
              <w:rPr>
                <w:rFonts w:ascii="Garamond" w:hAnsi="Garamond" w:cs="Arial"/>
                <w:sz w:val="20"/>
              </w:rPr>
            </w:pPr>
          </w:p>
        </w:tc>
        <w:tc>
          <w:tcPr>
            <w:tcW w:w="850" w:type="dxa"/>
            <w:tcBorders>
              <w:top w:val="nil"/>
              <w:left w:val="nil"/>
              <w:bottom w:val="single" w:sz="4" w:space="0" w:color="auto"/>
              <w:right w:val="nil"/>
            </w:tcBorders>
            <w:noWrap/>
            <w:vAlign w:val="bottom"/>
            <w:hideMark/>
          </w:tcPr>
          <w:p w14:paraId="622E4DB5" w14:textId="77777777" w:rsidR="00187756" w:rsidRPr="00D557C4" w:rsidRDefault="00187756">
            <w:pPr>
              <w:spacing w:after="0"/>
              <w:rPr>
                <w:rFonts w:ascii="Garamond" w:hAnsi="Garamond" w:cs="Arial"/>
                <w:sz w:val="20"/>
              </w:rPr>
            </w:pPr>
          </w:p>
        </w:tc>
        <w:tc>
          <w:tcPr>
            <w:tcW w:w="709" w:type="dxa"/>
            <w:gridSpan w:val="2"/>
            <w:tcBorders>
              <w:top w:val="nil"/>
              <w:left w:val="nil"/>
              <w:bottom w:val="single" w:sz="4" w:space="0" w:color="auto"/>
              <w:right w:val="nil"/>
            </w:tcBorders>
            <w:noWrap/>
            <w:vAlign w:val="bottom"/>
            <w:hideMark/>
          </w:tcPr>
          <w:p w14:paraId="2567FBD0" w14:textId="77777777" w:rsidR="00187756" w:rsidRPr="00D557C4" w:rsidRDefault="00187756">
            <w:pPr>
              <w:spacing w:after="0"/>
              <w:rPr>
                <w:rFonts w:ascii="Garamond" w:hAnsi="Garamond" w:cs="Arial"/>
                <w:sz w:val="20"/>
              </w:rPr>
            </w:pPr>
          </w:p>
        </w:tc>
        <w:tc>
          <w:tcPr>
            <w:tcW w:w="1136" w:type="dxa"/>
            <w:gridSpan w:val="2"/>
            <w:tcBorders>
              <w:top w:val="nil"/>
              <w:left w:val="nil"/>
              <w:bottom w:val="single" w:sz="4" w:space="0" w:color="auto"/>
              <w:right w:val="nil"/>
            </w:tcBorders>
            <w:noWrap/>
            <w:vAlign w:val="bottom"/>
            <w:hideMark/>
          </w:tcPr>
          <w:p w14:paraId="213412FC" w14:textId="77777777" w:rsidR="00187756" w:rsidRPr="00D557C4" w:rsidRDefault="00187756">
            <w:pPr>
              <w:spacing w:after="0"/>
              <w:rPr>
                <w:rFonts w:ascii="Garamond" w:hAnsi="Garamond" w:cs="Arial"/>
                <w:sz w:val="20"/>
              </w:rPr>
            </w:pPr>
          </w:p>
        </w:tc>
        <w:tc>
          <w:tcPr>
            <w:tcW w:w="992" w:type="dxa"/>
            <w:gridSpan w:val="2"/>
            <w:tcBorders>
              <w:top w:val="nil"/>
              <w:left w:val="nil"/>
              <w:bottom w:val="single" w:sz="4" w:space="0" w:color="auto"/>
              <w:right w:val="nil"/>
            </w:tcBorders>
            <w:noWrap/>
            <w:vAlign w:val="bottom"/>
            <w:hideMark/>
          </w:tcPr>
          <w:p w14:paraId="65C91EC4" w14:textId="77777777" w:rsidR="00187756" w:rsidRPr="00D557C4" w:rsidRDefault="00187756">
            <w:pPr>
              <w:spacing w:after="0"/>
              <w:rPr>
                <w:rFonts w:ascii="Garamond" w:hAnsi="Garamond" w:cs="Arial"/>
                <w:sz w:val="20"/>
              </w:rPr>
            </w:pPr>
          </w:p>
        </w:tc>
        <w:tc>
          <w:tcPr>
            <w:tcW w:w="851" w:type="dxa"/>
            <w:gridSpan w:val="2"/>
            <w:tcBorders>
              <w:top w:val="nil"/>
              <w:left w:val="nil"/>
              <w:bottom w:val="single" w:sz="4" w:space="0" w:color="auto"/>
              <w:right w:val="nil"/>
            </w:tcBorders>
            <w:noWrap/>
            <w:vAlign w:val="bottom"/>
            <w:hideMark/>
          </w:tcPr>
          <w:p w14:paraId="6FAE4182" w14:textId="77777777" w:rsidR="00187756" w:rsidRPr="00D557C4" w:rsidRDefault="00187756">
            <w:pPr>
              <w:spacing w:after="0"/>
              <w:rPr>
                <w:rFonts w:ascii="Garamond" w:hAnsi="Garamond" w:cs="Arial"/>
                <w:sz w:val="20"/>
              </w:rPr>
            </w:pPr>
          </w:p>
        </w:tc>
        <w:tc>
          <w:tcPr>
            <w:tcW w:w="992" w:type="dxa"/>
            <w:gridSpan w:val="2"/>
            <w:tcBorders>
              <w:top w:val="nil"/>
              <w:left w:val="nil"/>
              <w:bottom w:val="single" w:sz="4" w:space="0" w:color="auto"/>
              <w:right w:val="nil"/>
            </w:tcBorders>
            <w:noWrap/>
            <w:vAlign w:val="bottom"/>
            <w:hideMark/>
          </w:tcPr>
          <w:p w14:paraId="0B13FF2E" w14:textId="77777777" w:rsidR="00187756" w:rsidRPr="00D557C4" w:rsidRDefault="00187756">
            <w:pPr>
              <w:spacing w:after="0"/>
              <w:rPr>
                <w:rFonts w:ascii="Garamond" w:hAnsi="Garamond" w:cs="Arial"/>
                <w:sz w:val="20"/>
              </w:rPr>
            </w:pPr>
          </w:p>
        </w:tc>
        <w:tc>
          <w:tcPr>
            <w:tcW w:w="709" w:type="dxa"/>
            <w:tcBorders>
              <w:top w:val="nil"/>
              <w:left w:val="nil"/>
              <w:bottom w:val="single" w:sz="4" w:space="0" w:color="auto"/>
              <w:right w:val="nil"/>
            </w:tcBorders>
            <w:noWrap/>
            <w:vAlign w:val="bottom"/>
            <w:hideMark/>
          </w:tcPr>
          <w:p w14:paraId="1931515E" w14:textId="77777777" w:rsidR="00187756" w:rsidRPr="00D557C4" w:rsidRDefault="00187756">
            <w:pPr>
              <w:spacing w:after="0"/>
              <w:rPr>
                <w:rFonts w:ascii="Garamond" w:hAnsi="Garamond" w:cs="Arial"/>
                <w:sz w:val="20"/>
              </w:rPr>
            </w:pPr>
          </w:p>
        </w:tc>
        <w:tc>
          <w:tcPr>
            <w:tcW w:w="1134" w:type="dxa"/>
            <w:gridSpan w:val="2"/>
            <w:tcBorders>
              <w:top w:val="nil"/>
              <w:left w:val="nil"/>
              <w:bottom w:val="single" w:sz="4" w:space="0" w:color="auto"/>
              <w:right w:val="nil"/>
            </w:tcBorders>
            <w:noWrap/>
            <w:vAlign w:val="bottom"/>
            <w:hideMark/>
          </w:tcPr>
          <w:p w14:paraId="140B4BD5" w14:textId="77777777" w:rsidR="00187756" w:rsidRPr="00D557C4" w:rsidRDefault="00187756">
            <w:pPr>
              <w:spacing w:after="0"/>
              <w:rPr>
                <w:rFonts w:ascii="Garamond" w:hAnsi="Garamond" w:cs="Arial"/>
                <w:sz w:val="20"/>
              </w:rPr>
            </w:pPr>
          </w:p>
        </w:tc>
        <w:tc>
          <w:tcPr>
            <w:tcW w:w="992" w:type="dxa"/>
            <w:gridSpan w:val="2"/>
            <w:tcBorders>
              <w:top w:val="nil"/>
              <w:left w:val="nil"/>
              <w:bottom w:val="single" w:sz="4" w:space="0" w:color="auto"/>
              <w:right w:val="nil"/>
            </w:tcBorders>
            <w:noWrap/>
            <w:vAlign w:val="bottom"/>
            <w:hideMark/>
          </w:tcPr>
          <w:p w14:paraId="1068E533" w14:textId="77777777" w:rsidR="00187756" w:rsidRPr="00D557C4" w:rsidRDefault="00187756">
            <w:pPr>
              <w:spacing w:after="0"/>
              <w:rPr>
                <w:rFonts w:ascii="Garamond" w:hAnsi="Garamond" w:cs="Arial"/>
                <w:sz w:val="20"/>
              </w:rPr>
            </w:pPr>
          </w:p>
        </w:tc>
        <w:tc>
          <w:tcPr>
            <w:tcW w:w="992" w:type="dxa"/>
            <w:gridSpan w:val="2"/>
            <w:tcBorders>
              <w:top w:val="nil"/>
              <w:left w:val="nil"/>
              <w:bottom w:val="single" w:sz="4" w:space="0" w:color="auto"/>
              <w:right w:val="nil"/>
            </w:tcBorders>
            <w:noWrap/>
            <w:vAlign w:val="bottom"/>
            <w:hideMark/>
          </w:tcPr>
          <w:p w14:paraId="232D9F8F" w14:textId="77777777" w:rsidR="00187756" w:rsidRPr="00D557C4" w:rsidRDefault="00187756">
            <w:pPr>
              <w:spacing w:after="0"/>
              <w:rPr>
                <w:rFonts w:ascii="Garamond" w:hAnsi="Garamond" w:cs="Arial"/>
                <w:sz w:val="20"/>
              </w:rPr>
            </w:pPr>
          </w:p>
        </w:tc>
        <w:tc>
          <w:tcPr>
            <w:tcW w:w="708" w:type="dxa"/>
            <w:gridSpan w:val="2"/>
            <w:tcBorders>
              <w:top w:val="nil"/>
              <w:left w:val="nil"/>
              <w:bottom w:val="single" w:sz="4" w:space="0" w:color="auto"/>
              <w:right w:val="nil"/>
            </w:tcBorders>
            <w:noWrap/>
            <w:vAlign w:val="bottom"/>
            <w:hideMark/>
          </w:tcPr>
          <w:p w14:paraId="284EF61C" w14:textId="77777777" w:rsidR="00187756" w:rsidRPr="00D557C4" w:rsidRDefault="00187756">
            <w:pPr>
              <w:spacing w:after="0"/>
              <w:rPr>
                <w:rFonts w:ascii="Garamond" w:hAnsi="Garamond" w:cs="Arial"/>
                <w:sz w:val="20"/>
              </w:rPr>
            </w:pPr>
          </w:p>
        </w:tc>
        <w:tc>
          <w:tcPr>
            <w:tcW w:w="992" w:type="dxa"/>
            <w:gridSpan w:val="2"/>
            <w:tcBorders>
              <w:top w:val="nil"/>
              <w:left w:val="nil"/>
              <w:bottom w:val="single" w:sz="4" w:space="0" w:color="auto"/>
              <w:right w:val="nil"/>
            </w:tcBorders>
            <w:noWrap/>
            <w:vAlign w:val="bottom"/>
            <w:hideMark/>
          </w:tcPr>
          <w:p w14:paraId="78445CBF" w14:textId="77777777" w:rsidR="00187756" w:rsidRPr="00D557C4" w:rsidRDefault="00187756">
            <w:pPr>
              <w:spacing w:after="0"/>
              <w:rPr>
                <w:rFonts w:ascii="Garamond" w:hAnsi="Garamond" w:cs="Arial"/>
                <w:sz w:val="20"/>
              </w:rPr>
            </w:pPr>
          </w:p>
        </w:tc>
        <w:tc>
          <w:tcPr>
            <w:tcW w:w="806" w:type="dxa"/>
            <w:gridSpan w:val="2"/>
            <w:tcBorders>
              <w:top w:val="nil"/>
              <w:left w:val="nil"/>
              <w:bottom w:val="single" w:sz="4" w:space="0" w:color="auto"/>
              <w:right w:val="nil"/>
            </w:tcBorders>
            <w:noWrap/>
            <w:vAlign w:val="bottom"/>
            <w:hideMark/>
          </w:tcPr>
          <w:p w14:paraId="71A6FDA6" w14:textId="77777777" w:rsidR="00187756" w:rsidRPr="00D557C4" w:rsidRDefault="00187756">
            <w:pPr>
              <w:spacing w:after="0"/>
              <w:rPr>
                <w:rFonts w:ascii="Garamond" w:hAnsi="Garamond" w:cs="Arial"/>
                <w:sz w:val="20"/>
              </w:rPr>
            </w:pPr>
          </w:p>
        </w:tc>
      </w:tr>
      <w:tr w:rsidR="00187756" w:rsidRPr="00D557C4" w14:paraId="0107A7C8" w14:textId="77777777">
        <w:trPr>
          <w:gridAfter w:val="3"/>
          <w:wAfter w:w="2558" w:type="dxa"/>
          <w:trHeight w:val="255"/>
        </w:trPr>
        <w:tc>
          <w:tcPr>
            <w:tcW w:w="2123" w:type="dxa"/>
            <w:gridSpan w:val="2"/>
            <w:tcBorders>
              <w:top w:val="single" w:sz="4" w:space="0" w:color="auto"/>
              <w:left w:val="single" w:sz="4" w:space="0" w:color="auto"/>
              <w:bottom w:val="single" w:sz="4" w:space="0" w:color="auto"/>
              <w:right w:val="nil"/>
            </w:tcBorders>
            <w:shd w:val="clear" w:color="auto" w:fill="CCFFFF"/>
            <w:noWrap/>
            <w:vAlign w:val="bottom"/>
            <w:hideMark/>
          </w:tcPr>
          <w:p w14:paraId="5F0E11B7"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xml:space="preserve">Отчетная дата: </w:t>
            </w:r>
            <w:proofErr w:type="spellStart"/>
            <w:r w:rsidRPr="00D557C4">
              <w:rPr>
                <w:rFonts w:ascii="Garamond" w:hAnsi="Garamond" w:cs="Arial"/>
                <w:b/>
                <w:bCs/>
                <w:sz w:val="14"/>
                <w:szCs w:val="16"/>
              </w:rPr>
              <w:t>dd.</w:t>
            </w:r>
            <w:proofErr w:type="gramStart"/>
            <w:r w:rsidRPr="00D557C4">
              <w:rPr>
                <w:rFonts w:ascii="Garamond" w:hAnsi="Garamond" w:cs="Arial"/>
                <w:b/>
                <w:bCs/>
                <w:sz w:val="14"/>
                <w:szCs w:val="16"/>
              </w:rPr>
              <w:t>mm.yyyy</w:t>
            </w:r>
            <w:proofErr w:type="spellEnd"/>
            <w:proofErr w:type="gramEnd"/>
          </w:p>
          <w:p w14:paraId="39CA7199"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851" w:type="dxa"/>
            <w:tcBorders>
              <w:top w:val="single" w:sz="4" w:space="0" w:color="auto"/>
              <w:left w:val="nil"/>
              <w:bottom w:val="single" w:sz="4" w:space="0" w:color="auto"/>
              <w:right w:val="nil"/>
            </w:tcBorders>
            <w:shd w:val="clear" w:color="auto" w:fill="CCFFFF"/>
            <w:noWrap/>
            <w:vAlign w:val="bottom"/>
            <w:hideMark/>
          </w:tcPr>
          <w:p w14:paraId="2674C570"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984" w:type="dxa"/>
            <w:gridSpan w:val="2"/>
            <w:tcBorders>
              <w:top w:val="single" w:sz="4" w:space="0" w:color="auto"/>
              <w:left w:val="nil"/>
              <w:bottom w:val="single" w:sz="4" w:space="0" w:color="auto"/>
              <w:right w:val="nil"/>
            </w:tcBorders>
            <w:shd w:val="clear" w:color="auto" w:fill="CCFFFF"/>
            <w:noWrap/>
            <w:vAlign w:val="bottom"/>
            <w:hideMark/>
          </w:tcPr>
          <w:p w14:paraId="68C71EC5"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Код </w:t>
            </w:r>
            <w:r w:rsidRPr="00D557C4">
              <w:rPr>
                <w:rFonts w:ascii="Garamond" w:hAnsi="Garamond" w:cs="Arial"/>
                <w:b/>
                <w:bCs/>
                <w:sz w:val="14"/>
                <w:szCs w:val="16"/>
                <w:highlight w:val="yellow"/>
              </w:rPr>
              <w:t>участника</w:t>
            </w:r>
            <w:r w:rsidRPr="00D557C4">
              <w:rPr>
                <w:rFonts w:ascii="Garamond" w:hAnsi="Garamond" w:cs="Arial"/>
                <w:b/>
                <w:bCs/>
                <w:sz w:val="14"/>
                <w:szCs w:val="16"/>
              </w:rPr>
              <w:t>:</w:t>
            </w:r>
          </w:p>
          <w:p w14:paraId="39F4578A"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w:t>
            </w:r>
          </w:p>
        </w:tc>
        <w:tc>
          <w:tcPr>
            <w:tcW w:w="709" w:type="dxa"/>
            <w:gridSpan w:val="2"/>
            <w:tcBorders>
              <w:top w:val="single" w:sz="4" w:space="0" w:color="auto"/>
              <w:left w:val="nil"/>
              <w:bottom w:val="single" w:sz="4" w:space="0" w:color="auto"/>
              <w:right w:val="nil"/>
            </w:tcBorders>
            <w:shd w:val="clear" w:color="auto" w:fill="CCFFFF"/>
            <w:noWrap/>
            <w:vAlign w:val="bottom"/>
            <w:hideMark/>
          </w:tcPr>
          <w:p w14:paraId="6DCF1927"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w:t>
            </w:r>
          </w:p>
        </w:tc>
        <w:tc>
          <w:tcPr>
            <w:tcW w:w="10304" w:type="dxa"/>
            <w:gridSpan w:val="21"/>
            <w:tcBorders>
              <w:top w:val="single" w:sz="4" w:space="0" w:color="auto"/>
              <w:left w:val="nil"/>
              <w:bottom w:val="single" w:sz="4" w:space="0" w:color="auto"/>
              <w:right w:val="single" w:sz="4" w:space="0" w:color="000000"/>
            </w:tcBorders>
            <w:shd w:val="clear" w:color="auto" w:fill="CCFFFF"/>
            <w:noWrap/>
            <w:vAlign w:val="bottom"/>
            <w:hideMark/>
          </w:tcPr>
          <w:p w14:paraId="3D04ED12"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r>
      <w:tr w:rsidR="00187756" w:rsidRPr="00D557C4" w14:paraId="4BDC5302" w14:textId="77777777">
        <w:trPr>
          <w:gridAfter w:val="3"/>
          <w:wAfter w:w="2558" w:type="dxa"/>
          <w:trHeight w:val="265"/>
        </w:trPr>
        <w:tc>
          <w:tcPr>
            <w:tcW w:w="4108" w:type="dxa"/>
            <w:gridSpan w:val="4"/>
            <w:tcBorders>
              <w:top w:val="single" w:sz="4" w:space="0" w:color="auto"/>
              <w:left w:val="single" w:sz="4" w:space="0" w:color="auto"/>
              <w:bottom w:val="single" w:sz="4" w:space="0" w:color="auto"/>
              <w:right w:val="nil"/>
            </w:tcBorders>
            <w:shd w:val="clear" w:color="auto" w:fill="CCFFFF"/>
            <w:noWrap/>
            <w:vAlign w:val="bottom"/>
            <w:hideMark/>
          </w:tcPr>
          <w:p w14:paraId="1DBC47C6" w14:textId="77777777" w:rsidR="00187756" w:rsidRPr="00D557C4" w:rsidRDefault="00BB5073">
            <w:pPr>
              <w:spacing w:after="0"/>
              <w:rPr>
                <w:rFonts w:ascii="Garamond" w:hAnsi="Garamond" w:cs="Arial"/>
                <w:sz w:val="14"/>
                <w:szCs w:val="16"/>
              </w:rPr>
            </w:pPr>
            <w:r w:rsidRPr="00D557C4">
              <w:rPr>
                <w:rFonts w:ascii="Garamond" w:hAnsi="Garamond" w:cs="Arial"/>
                <w:b/>
                <w:bCs/>
                <w:sz w:val="14"/>
                <w:szCs w:val="16"/>
              </w:rPr>
              <w:t xml:space="preserve">Наименование </w:t>
            </w:r>
            <w:r w:rsidRPr="00D557C4">
              <w:rPr>
                <w:rFonts w:ascii="Garamond" w:hAnsi="Garamond" w:cs="Arial"/>
                <w:b/>
                <w:bCs/>
                <w:sz w:val="14"/>
                <w:szCs w:val="16"/>
                <w:highlight w:val="yellow"/>
              </w:rPr>
              <w:t>участника</w:t>
            </w:r>
            <w:r w:rsidRPr="00D557C4">
              <w:rPr>
                <w:rFonts w:ascii="Garamond" w:hAnsi="Garamond" w:cs="Arial"/>
                <w:b/>
                <w:bCs/>
                <w:sz w:val="14"/>
                <w:szCs w:val="16"/>
              </w:rPr>
              <w:t>:   </w:t>
            </w:r>
            <w:r w:rsidRPr="00D557C4">
              <w:rPr>
                <w:rFonts w:ascii="Garamond" w:hAnsi="Garamond" w:cs="Arial"/>
                <w:sz w:val="14"/>
                <w:szCs w:val="16"/>
              </w:rPr>
              <w:t> </w:t>
            </w:r>
          </w:p>
          <w:p w14:paraId="5B1A3F8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tcBorders>
              <w:top w:val="single" w:sz="4" w:space="0" w:color="auto"/>
              <w:left w:val="nil"/>
              <w:bottom w:val="single" w:sz="4" w:space="0" w:color="auto"/>
              <w:right w:val="nil"/>
            </w:tcBorders>
            <w:shd w:val="clear" w:color="auto" w:fill="CCFFFF"/>
            <w:noWrap/>
            <w:vAlign w:val="bottom"/>
            <w:hideMark/>
          </w:tcPr>
          <w:p w14:paraId="1904507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single" w:sz="4" w:space="0" w:color="auto"/>
              <w:left w:val="nil"/>
              <w:bottom w:val="single" w:sz="4" w:space="0" w:color="auto"/>
              <w:right w:val="nil"/>
            </w:tcBorders>
            <w:shd w:val="clear" w:color="auto" w:fill="CCFFFF"/>
            <w:noWrap/>
            <w:vAlign w:val="bottom"/>
            <w:hideMark/>
          </w:tcPr>
          <w:p w14:paraId="559081C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single" w:sz="4" w:space="0" w:color="auto"/>
              <w:left w:val="nil"/>
              <w:bottom w:val="single" w:sz="4" w:space="0" w:color="auto"/>
              <w:right w:val="nil"/>
            </w:tcBorders>
            <w:shd w:val="clear" w:color="auto" w:fill="CCFFFF"/>
            <w:noWrap/>
            <w:vAlign w:val="bottom"/>
            <w:hideMark/>
          </w:tcPr>
          <w:p w14:paraId="23D0B71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single" w:sz="4" w:space="0" w:color="auto"/>
              <w:left w:val="nil"/>
              <w:bottom w:val="single" w:sz="4" w:space="0" w:color="auto"/>
              <w:right w:val="nil"/>
            </w:tcBorders>
            <w:shd w:val="clear" w:color="auto" w:fill="CCFFFF"/>
            <w:noWrap/>
            <w:vAlign w:val="bottom"/>
            <w:hideMark/>
          </w:tcPr>
          <w:p w14:paraId="190CE5D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gridSpan w:val="2"/>
            <w:tcBorders>
              <w:top w:val="single" w:sz="4" w:space="0" w:color="auto"/>
              <w:left w:val="nil"/>
              <w:bottom w:val="single" w:sz="4" w:space="0" w:color="auto"/>
              <w:right w:val="nil"/>
            </w:tcBorders>
            <w:shd w:val="clear" w:color="auto" w:fill="CCFFFF"/>
            <w:noWrap/>
            <w:vAlign w:val="bottom"/>
            <w:hideMark/>
          </w:tcPr>
          <w:p w14:paraId="1EDA45F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single" w:sz="4" w:space="0" w:color="auto"/>
              <w:left w:val="nil"/>
              <w:bottom w:val="single" w:sz="4" w:space="0" w:color="auto"/>
              <w:right w:val="nil"/>
            </w:tcBorders>
            <w:shd w:val="clear" w:color="auto" w:fill="CCFFFF"/>
            <w:noWrap/>
            <w:vAlign w:val="bottom"/>
            <w:hideMark/>
          </w:tcPr>
          <w:p w14:paraId="36BA0A6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tcBorders>
              <w:top w:val="single" w:sz="4" w:space="0" w:color="auto"/>
              <w:left w:val="nil"/>
              <w:bottom w:val="single" w:sz="4" w:space="0" w:color="auto"/>
              <w:right w:val="nil"/>
            </w:tcBorders>
            <w:shd w:val="clear" w:color="auto" w:fill="CCFFFF"/>
            <w:vAlign w:val="bottom"/>
            <w:hideMark/>
          </w:tcPr>
          <w:p w14:paraId="1A2E528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single" w:sz="4" w:space="0" w:color="auto"/>
              <w:left w:val="nil"/>
              <w:bottom w:val="single" w:sz="4" w:space="0" w:color="auto"/>
              <w:right w:val="nil"/>
            </w:tcBorders>
            <w:shd w:val="clear" w:color="auto" w:fill="CCFFFF"/>
            <w:vAlign w:val="bottom"/>
            <w:hideMark/>
          </w:tcPr>
          <w:p w14:paraId="7E20226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single" w:sz="4" w:space="0" w:color="auto"/>
              <w:left w:val="nil"/>
              <w:bottom w:val="single" w:sz="4" w:space="0" w:color="auto"/>
              <w:right w:val="nil"/>
            </w:tcBorders>
            <w:shd w:val="clear" w:color="auto" w:fill="CCFFFF"/>
            <w:vAlign w:val="bottom"/>
            <w:hideMark/>
          </w:tcPr>
          <w:p w14:paraId="31D5FB0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single" w:sz="4" w:space="0" w:color="auto"/>
              <w:left w:val="nil"/>
              <w:bottom w:val="single" w:sz="4" w:space="0" w:color="auto"/>
              <w:right w:val="nil"/>
            </w:tcBorders>
            <w:shd w:val="clear" w:color="auto" w:fill="CCFFFF"/>
            <w:vAlign w:val="bottom"/>
            <w:hideMark/>
          </w:tcPr>
          <w:p w14:paraId="790C1B6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single" w:sz="4" w:space="0" w:color="auto"/>
              <w:left w:val="nil"/>
              <w:bottom w:val="single" w:sz="4" w:space="0" w:color="auto"/>
              <w:right w:val="nil"/>
            </w:tcBorders>
            <w:shd w:val="clear" w:color="auto" w:fill="CCFFFF"/>
            <w:vAlign w:val="bottom"/>
            <w:hideMark/>
          </w:tcPr>
          <w:p w14:paraId="608317E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single" w:sz="4" w:space="0" w:color="auto"/>
              <w:left w:val="nil"/>
              <w:bottom w:val="single" w:sz="4" w:space="0" w:color="auto"/>
              <w:right w:val="nil"/>
            </w:tcBorders>
            <w:shd w:val="clear" w:color="auto" w:fill="CCFFFF"/>
            <w:vAlign w:val="bottom"/>
            <w:hideMark/>
          </w:tcPr>
          <w:p w14:paraId="2039C83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single" w:sz="4" w:space="0" w:color="auto"/>
              <w:left w:val="nil"/>
              <w:bottom w:val="single" w:sz="4" w:space="0" w:color="auto"/>
              <w:right w:val="single" w:sz="4" w:space="0" w:color="auto"/>
            </w:tcBorders>
            <w:shd w:val="clear" w:color="auto" w:fill="CCFFFF"/>
            <w:vAlign w:val="bottom"/>
            <w:hideMark/>
          </w:tcPr>
          <w:p w14:paraId="63C3067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769217CF" w14:textId="77777777">
        <w:trPr>
          <w:gridAfter w:val="3"/>
          <w:wAfter w:w="2558" w:type="dxa"/>
          <w:trHeight w:val="239"/>
        </w:trPr>
        <w:tc>
          <w:tcPr>
            <w:tcW w:w="2123" w:type="dxa"/>
            <w:gridSpan w:val="2"/>
            <w:tcBorders>
              <w:top w:val="single" w:sz="4" w:space="0" w:color="auto"/>
              <w:left w:val="single" w:sz="4" w:space="0" w:color="auto"/>
              <w:bottom w:val="nil"/>
              <w:right w:val="nil"/>
            </w:tcBorders>
            <w:shd w:val="clear" w:color="auto" w:fill="CCFFFF"/>
            <w:vAlign w:val="bottom"/>
            <w:hideMark/>
          </w:tcPr>
          <w:p w14:paraId="5E6941A7"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Торговый счет:</w:t>
            </w:r>
          </w:p>
          <w:p w14:paraId="070879EA"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xml:space="preserve"> </w:t>
            </w:r>
          </w:p>
        </w:tc>
        <w:tc>
          <w:tcPr>
            <w:tcW w:w="851" w:type="dxa"/>
            <w:shd w:val="clear" w:color="auto" w:fill="CCFFFF"/>
            <w:vAlign w:val="bottom"/>
            <w:hideMark/>
          </w:tcPr>
          <w:p w14:paraId="6B39BC1B"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CCFFFF"/>
            <w:vAlign w:val="bottom"/>
            <w:hideMark/>
          </w:tcPr>
          <w:p w14:paraId="20F23732"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850" w:type="dxa"/>
            <w:shd w:val="clear" w:color="auto" w:fill="CCFFFF"/>
            <w:vAlign w:val="bottom"/>
            <w:hideMark/>
          </w:tcPr>
          <w:p w14:paraId="073C357C"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709" w:type="dxa"/>
            <w:gridSpan w:val="2"/>
            <w:shd w:val="clear" w:color="auto" w:fill="CCFFFF"/>
            <w:vAlign w:val="bottom"/>
            <w:hideMark/>
          </w:tcPr>
          <w:p w14:paraId="2BDC91FE"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gridSpan w:val="2"/>
            <w:shd w:val="clear" w:color="auto" w:fill="CCFFFF"/>
            <w:vAlign w:val="bottom"/>
            <w:hideMark/>
          </w:tcPr>
          <w:p w14:paraId="47D97CBD"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shd w:val="clear" w:color="auto" w:fill="CCFFFF"/>
            <w:vAlign w:val="bottom"/>
            <w:hideMark/>
          </w:tcPr>
          <w:p w14:paraId="7D9332BA"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851" w:type="dxa"/>
            <w:gridSpan w:val="2"/>
            <w:shd w:val="clear" w:color="auto" w:fill="CCFFFF"/>
            <w:vAlign w:val="bottom"/>
            <w:hideMark/>
          </w:tcPr>
          <w:p w14:paraId="130E0222"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shd w:val="clear" w:color="auto" w:fill="CCFFFF"/>
            <w:vAlign w:val="bottom"/>
            <w:hideMark/>
          </w:tcPr>
          <w:p w14:paraId="1B748FD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709" w:type="dxa"/>
            <w:shd w:val="clear" w:color="auto" w:fill="CCFFFF"/>
            <w:vAlign w:val="bottom"/>
            <w:hideMark/>
          </w:tcPr>
          <w:p w14:paraId="61C0165B"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gridSpan w:val="2"/>
            <w:shd w:val="clear" w:color="auto" w:fill="CCFFFF"/>
            <w:vAlign w:val="bottom"/>
            <w:hideMark/>
          </w:tcPr>
          <w:p w14:paraId="212691AE"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shd w:val="clear" w:color="auto" w:fill="CCFFFF"/>
            <w:vAlign w:val="bottom"/>
            <w:hideMark/>
          </w:tcPr>
          <w:p w14:paraId="5FAF73E9"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shd w:val="clear" w:color="auto" w:fill="CCFFFF"/>
            <w:vAlign w:val="bottom"/>
            <w:hideMark/>
          </w:tcPr>
          <w:p w14:paraId="68FE9838"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708" w:type="dxa"/>
            <w:gridSpan w:val="2"/>
            <w:shd w:val="clear" w:color="auto" w:fill="CCFFFF"/>
            <w:vAlign w:val="bottom"/>
            <w:hideMark/>
          </w:tcPr>
          <w:p w14:paraId="0A228FBD"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shd w:val="clear" w:color="auto" w:fill="CCFFFF"/>
            <w:vAlign w:val="bottom"/>
            <w:hideMark/>
          </w:tcPr>
          <w:p w14:paraId="6AF0EEA5"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806" w:type="dxa"/>
            <w:gridSpan w:val="2"/>
            <w:tcBorders>
              <w:top w:val="nil"/>
              <w:left w:val="nil"/>
              <w:bottom w:val="nil"/>
              <w:right w:val="single" w:sz="4" w:space="0" w:color="auto"/>
            </w:tcBorders>
            <w:shd w:val="clear" w:color="auto" w:fill="CCFFFF"/>
            <w:vAlign w:val="bottom"/>
            <w:hideMark/>
          </w:tcPr>
          <w:p w14:paraId="3800177E"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r>
      <w:tr w:rsidR="00187756" w:rsidRPr="00D557C4" w14:paraId="0E58DB7A" w14:textId="77777777">
        <w:trPr>
          <w:gridAfter w:val="3"/>
          <w:wAfter w:w="2558" w:type="dxa"/>
          <w:trHeight w:val="255"/>
        </w:trPr>
        <w:tc>
          <w:tcPr>
            <w:tcW w:w="991"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DA854A3"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Сектор ОРЭМ</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1DC3D58C"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Номер договора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7CE417A6"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Тип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56C398F"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Плановый срок исполнения обязательства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33E8FF56"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Период обязательства</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0C985EA9"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Сумма пени</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4C7439C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Задолженность на начало </w:t>
            </w:r>
            <w:proofErr w:type="spellStart"/>
            <w:r w:rsidRPr="00D557C4">
              <w:rPr>
                <w:rFonts w:ascii="Garamond" w:hAnsi="Garamond" w:cs="Arial"/>
                <w:b/>
                <w:bCs/>
                <w:sz w:val="14"/>
                <w:szCs w:val="16"/>
              </w:rPr>
              <w:t>dd.mm.yyyy</w:t>
            </w:r>
            <w:proofErr w:type="spellEnd"/>
            <w:r w:rsidRPr="00D557C4">
              <w:rPr>
                <w:rFonts w:ascii="Garamond" w:hAnsi="Garamond" w:cs="Arial"/>
                <w:b/>
                <w:bCs/>
                <w:sz w:val="14"/>
                <w:szCs w:val="16"/>
              </w:rPr>
              <w:t xml:space="preserve"> </w:t>
            </w:r>
          </w:p>
        </w:tc>
        <w:tc>
          <w:tcPr>
            <w:tcW w:w="3544" w:type="dxa"/>
            <w:gridSpan w:val="7"/>
            <w:tcBorders>
              <w:top w:val="single" w:sz="4" w:space="0" w:color="auto"/>
              <w:left w:val="nil"/>
              <w:bottom w:val="single" w:sz="4" w:space="0" w:color="auto"/>
              <w:right w:val="single" w:sz="4" w:space="0" w:color="auto"/>
            </w:tcBorders>
            <w:shd w:val="clear" w:color="auto" w:fill="CCFFFF"/>
            <w:noWrap/>
            <w:vAlign w:val="center"/>
            <w:hideMark/>
          </w:tcPr>
          <w:p w14:paraId="21D8A271"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Исполненные платежи</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0EDC9029"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Задолженность на конец </w:t>
            </w:r>
            <w:proofErr w:type="spellStart"/>
            <w:r w:rsidRPr="00D557C4">
              <w:rPr>
                <w:rFonts w:ascii="Garamond" w:hAnsi="Garamond" w:cs="Arial"/>
                <w:b/>
                <w:bCs/>
                <w:sz w:val="14"/>
                <w:szCs w:val="16"/>
              </w:rPr>
              <w:t>dd.mm.yyyy</w:t>
            </w:r>
            <w:proofErr w:type="spellEnd"/>
            <w:r w:rsidRPr="00D557C4">
              <w:rPr>
                <w:rFonts w:ascii="Garamond" w:hAnsi="Garamond" w:cs="Arial"/>
                <w:b/>
                <w:bCs/>
                <w:sz w:val="14"/>
                <w:szCs w:val="16"/>
              </w:rPr>
              <w:t xml:space="preserve"> </w:t>
            </w:r>
          </w:p>
        </w:tc>
        <w:tc>
          <w:tcPr>
            <w:tcW w:w="1984" w:type="dxa"/>
            <w:gridSpan w:val="4"/>
            <w:tcBorders>
              <w:top w:val="single" w:sz="4" w:space="0" w:color="auto"/>
              <w:left w:val="nil"/>
              <w:bottom w:val="single" w:sz="4" w:space="0" w:color="auto"/>
              <w:right w:val="single" w:sz="4" w:space="0" w:color="auto"/>
            </w:tcBorders>
            <w:shd w:val="clear" w:color="auto" w:fill="CCFFFF"/>
            <w:noWrap/>
            <w:vAlign w:val="center"/>
            <w:hideMark/>
          </w:tcPr>
          <w:p w14:paraId="3E9336D5"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Контрагент</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30AB5D3A"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Примечание</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3924375D"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Заблокированная задолженность</w:t>
            </w:r>
          </w:p>
        </w:tc>
        <w:tc>
          <w:tcPr>
            <w:tcW w:w="806"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3D6CB497"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Причина блокировки</w:t>
            </w:r>
          </w:p>
        </w:tc>
      </w:tr>
      <w:tr w:rsidR="00187756" w:rsidRPr="00D557C4" w14:paraId="0772BF3D" w14:textId="77777777">
        <w:trPr>
          <w:gridAfter w:val="3"/>
          <w:wAfter w:w="2558" w:type="dxa"/>
          <w:trHeight w:val="255"/>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01E889E7" w14:textId="77777777" w:rsidR="00187756" w:rsidRPr="00D557C4" w:rsidRDefault="00187756">
            <w:pPr>
              <w:spacing w:after="0"/>
              <w:rPr>
                <w:rFonts w:ascii="Garamond" w:hAnsi="Garamond" w:cs="Arial"/>
                <w:b/>
                <w:bCs/>
                <w:sz w:val="14"/>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0FF0755" w14:textId="77777777" w:rsidR="00187756" w:rsidRPr="00D557C4" w:rsidRDefault="00187756">
            <w:pPr>
              <w:spacing w:after="0"/>
              <w:rPr>
                <w:rFonts w:ascii="Garamond" w:hAnsi="Garamond" w:cs="Arial"/>
                <w:b/>
                <w:bCs/>
                <w:sz w:val="14"/>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C92C5C" w14:textId="77777777" w:rsidR="00187756" w:rsidRPr="00D557C4" w:rsidRDefault="00187756">
            <w:pPr>
              <w:spacing w:after="0"/>
              <w:rPr>
                <w:rFonts w:ascii="Garamond" w:hAnsi="Garamond" w:cs="Arial"/>
                <w:b/>
                <w:bCs/>
                <w:sz w:val="14"/>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B7A627" w14:textId="77777777" w:rsidR="00187756" w:rsidRPr="00D557C4" w:rsidRDefault="00187756">
            <w:pPr>
              <w:spacing w:after="0"/>
              <w:rPr>
                <w:rFonts w:ascii="Garamond" w:hAnsi="Garamond" w:cs="Arial"/>
                <w:b/>
                <w:bCs/>
                <w:sz w:val="14"/>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6E131D" w14:textId="77777777" w:rsidR="00187756" w:rsidRPr="00D557C4" w:rsidRDefault="00187756">
            <w:pPr>
              <w:spacing w:after="0"/>
              <w:rPr>
                <w:rFonts w:ascii="Garamond" w:hAnsi="Garamond" w:cs="Arial"/>
                <w:b/>
                <w:bCs/>
                <w:sz w:val="14"/>
                <w:szCs w:val="16"/>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63E01D6B" w14:textId="77777777" w:rsidR="00187756" w:rsidRPr="00D557C4" w:rsidRDefault="00187756">
            <w:pPr>
              <w:spacing w:after="0"/>
              <w:rPr>
                <w:rFonts w:ascii="Garamond" w:hAnsi="Garamond" w:cs="Arial"/>
                <w:b/>
                <w:bCs/>
                <w:sz w:val="14"/>
                <w:szCs w:val="16"/>
              </w:rPr>
            </w:pPr>
          </w:p>
        </w:tc>
        <w:tc>
          <w:tcPr>
            <w:tcW w:w="1136" w:type="dxa"/>
            <w:gridSpan w:val="2"/>
            <w:vMerge/>
            <w:tcBorders>
              <w:top w:val="single" w:sz="4" w:space="0" w:color="auto"/>
              <w:left w:val="single" w:sz="4" w:space="0" w:color="auto"/>
              <w:bottom w:val="single" w:sz="4" w:space="0" w:color="auto"/>
              <w:right w:val="single" w:sz="4" w:space="0" w:color="auto"/>
            </w:tcBorders>
            <w:vAlign w:val="center"/>
            <w:hideMark/>
          </w:tcPr>
          <w:p w14:paraId="27D58291" w14:textId="77777777" w:rsidR="00187756" w:rsidRPr="00D557C4" w:rsidRDefault="00187756">
            <w:pPr>
              <w:spacing w:after="0"/>
              <w:rPr>
                <w:rFonts w:ascii="Garamond" w:hAnsi="Garamond" w:cs="Arial"/>
                <w:b/>
                <w:bCs/>
                <w:sz w:val="14"/>
                <w:szCs w:val="16"/>
              </w:rPr>
            </w:pPr>
          </w:p>
        </w:tc>
        <w:tc>
          <w:tcPr>
            <w:tcW w:w="992" w:type="dxa"/>
            <w:gridSpan w:val="2"/>
            <w:tcBorders>
              <w:top w:val="nil"/>
              <w:left w:val="nil"/>
              <w:bottom w:val="single" w:sz="4" w:space="0" w:color="auto"/>
              <w:right w:val="single" w:sz="4" w:space="0" w:color="auto"/>
            </w:tcBorders>
            <w:shd w:val="clear" w:color="auto" w:fill="CCFFFF"/>
            <w:vAlign w:val="center"/>
            <w:hideMark/>
          </w:tcPr>
          <w:p w14:paraId="44FEAF58"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Вид документа</w:t>
            </w:r>
          </w:p>
        </w:tc>
        <w:tc>
          <w:tcPr>
            <w:tcW w:w="851" w:type="dxa"/>
            <w:gridSpan w:val="2"/>
            <w:tcBorders>
              <w:top w:val="nil"/>
              <w:left w:val="nil"/>
              <w:bottom w:val="single" w:sz="4" w:space="0" w:color="auto"/>
              <w:right w:val="single" w:sz="4" w:space="0" w:color="auto"/>
            </w:tcBorders>
            <w:shd w:val="clear" w:color="auto" w:fill="CCFFFF"/>
            <w:vAlign w:val="center"/>
            <w:hideMark/>
          </w:tcPr>
          <w:p w14:paraId="7999A56C"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Номер п/п</w:t>
            </w:r>
          </w:p>
        </w:tc>
        <w:tc>
          <w:tcPr>
            <w:tcW w:w="992" w:type="dxa"/>
            <w:gridSpan w:val="2"/>
            <w:tcBorders>
              <w:top w:val="nil"/>
              <w:left w:val="nil"/>
              <w:bottom w:val="single" w:sz="4" w:space="0" w:color="auto"/>
              <w:right w:val="single" w:sz="4" w:space="0" w:color="auto"/>
            </w:tcBorders>
            <w:shd w:val="clear" w:color="auto" w:fill="CCFFFF"/>
            <w:vAlign w:val="center"/>
            <w:hideMark/>
          </w:tcPr>
          <w:p w14:paraId="166C1400"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Дата платежа</w:t>
            </w:r>
          </w:p>
        </w:tc>
        <w:tc>
          <w:tcPr>
            <w:tcW w:w="709" w:type="dxa"/>
            <w:tcBorders>
              <w:top w:val="nil"/>
              <w:left w:val="nil"/>
              <w:bottom w:val="single" w:sz="4" w:space="0" w:color="auto"/>
              <w:right w:val="single" w:sz="4" w:space="0" w:color="auto"/>
            </w:tcBorders>
            <w:shd w:val="clear" w:color="auto" w:fill="CCFFFF"/>
            <w:vAlign w:val="center"/>
            <w:hideMark/>
          </w:tcPr>
          <w:p w14:paraId="4B480FE7"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Сумма</w:t>
            </w:r>
          </w:p>
        </w:tc>
        <w:tc>
          <w:tcPr>
            <w:tcW w:w="1134" w:type="dxa"/>
            <w:gridSpan w:val="2"/>
            <w:vMerge/>
            <w:tcBorders>
              <w:top w:val="nil"/>
              <w:left w:val="nil"/>
              <w:bottom w:val="single" w:sz="4" w:space="0" w:color="auto"/>
              <w:right w:val="single" w:sz="4" w:space="0" w:color="auto"/>
            </w:tcBorders>
            <w:vAlign w:val="center"/>
            <w:hideMark/>
          </w:tcPr>
          <w:p w14:paraId="2696EAD5" w14:textId="77777777" w:rsidR="00187756" w:rsidRPr="00D557C4" w:rsidRDefault="00187756">
            <w:pPr>
              <w:spacing w:after="0"/>
              <w:rPr>
                <w:rFonts w:ascii="Garamond" w:hAnsi="Garamond" w:cs="Arial"/>
                <w:b/>
                <w:bCs/>
                <w:sz w:val="14"/>
                <w:szCs w:val="16"/>
              </w:rPr>
            </w:pPr>
          </w:p>
        </w:tc>
        <w:tc>
          <w:tcPr>
            <w:tcW w:w="992" w:type="dxa"/>
            <w:gridSpan w:val="2"/>
            <w:tcBorders>
              <w:top w:val="nil"/>
              <w:left w:val="nil"/>
              <w:bottom w:val="single" w:sz="4" w:space="0" w:color="auto"/>
              <w:right w:val="single" w:sz="4" w:space="0" w:color="auto"/>
            </w:tcBorders>
            <w:shd w:val="clear" w:color="auto" w:fill="CCFFFF"/>
            <w:vAlign w:val="center"/>
            <w:hideMark/>
          </w:tcPr>
          <w:p w14:paraId="06BBC606"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Наименование</w:t>
            </w:r>
          </w:p>
        </w:tc>
        <w:tc>
          <w:tcPr>
            <w:tcW w:w="992" w:type="dxa"/>
            <w:gridSpan w:val="2"/>
            <w:tcBorders>
              <w:top w:val="nil"/>
              <w:left w:val="nil"/>
              <w:bottom w:val="single" w:sz="4" w:space="0" w:color="auto"/>
              <w:right w:val="single" w:sz="4" w:space="0" w:color="auto"/>
            </w:tcBorders>
            <w:shd w:val="clear" w:color="auto" w:fill="CCFFFF"/>
            <w:vAlign w:val="center"/>
            <w:hideMark/>
          </w:tcPr>
          <w:p w14:paraId="6CA88315"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Код </w:t>
            </w:r>
            <w:r w:rsidRPr="00D557C4">
              <w:rPr>
                <w:rFonts w:ascii="Garamond" w:hAnsi="Garamond" w:cs="Arial"/>
                <w:b/>
                <w:bCs/>
                <w:sz w:val="14"/>
                <w:szCs w:val="16"/>
                <w:highlight w:val="yellow"/>
              </w:rPr>
              <w:t>участника</w:t>
            </w: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17B9B198" w14:textId="77777777" w:rsidR="00187756" w:rsidRPr="00D557C4" w:rsidRDefault="00187756">
            <w:pPr>
              <w:spacing w:after="0"/>
              <w:rPr>
                <w:rFonts w:ascii="Garamond" w:hAnsi="Garamond" w:cs="Arial"/>
                <w:b/>
                <w:bCs/>
                <w:sz w:val="14"/>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49DEDC86" w14:textId="77777777" w:rsidR="00187756" w:rsidRPr="00D557C4" w:rsidRDefault="00187756">
            <w:pPr>
              <w:spacing w:after="0"/>
              <w:rPr>
                <w:rFonts w:ascii="Garamond" w:hAnsi="Garamond" w:cs="Arial"/>
                <w:b/>
                <w:bCs/>
                <w:sz w:val="14"/>
                <w:szCs w:val="16"/>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hideMark/>
          </w:tcPr>
          <w:p w14:paraId="05BEE563" w14:textId="77777777" w:rsidR="00187756" w:rsidRPr="00D557C4" w:rsidRDefault="00187756">
            <w:pPr>
              <w:spacing w:after="0"/>
              <w:rPr>
                <w:rFonts w:ascii="Garamond" w:hAnsi="Garamond" w:cs="Arial"/>
                <w:b/>
                <w:bCs/>
                <w:sz w:val="14"/>
                <w:szCs w:val="16"/>
              </w:rPr>
            </w:pPr>
          </w:p>
        </w:tc>
      </w:tr>
      <w:tr w:rsidR="00187756" w:rsidRPr="00D557C4" w14:paraId="14BB25D6"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581F4A72"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2" w:type="dxa"/>
            <w:tcBorders>
              <w:top w:val="nil"/>
              <w:left w:val="nil"/>
              <w:bottom w:val="single" w:sz="4" w:space="0" w:color="auto"/>
              <w:right w:val="single" w:sz="4" w:space="0" w:color="auto"/>
            </w:tcBorders>
            <w:noWrap/>
            <w:vAlign w:val="center"/>
            <w:hideMark/>
          </w:tcPr>
          <w:p w14:paraId="4377D59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674A34C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24D7D392"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tcBorders>
              <w:top w:val="nil"/>
              <w:left w:val="nil"/>
              <w:bottom w:val="single" w:sz="4" w:space="0" w:color="auto"/>
              <w:right w:val="single" w:sz="4" w:space="0" w:color="auto"/>
            </w:tcBorders>
            <w:noWrap/>
            <w:vAlign w:val="center"/>
            <w:hideMark/>
          </w:tcPr>
          <w:p w14:paraId="06DC45A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4B68172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734D92C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0203D08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gridSpan w:val="2"/>
            <w:tcBorders>
              <w:top w:val="nil"/>
              <w:left w:val="nil"/>
              <w:bottom w:val="single" w:sz="4" w:space="0" w:color="auto"/>
              <w:right w:val="single" w:sz="4" w:space="0" w:color="auto"/>
            </w:tcBorders>
            <w:noWrap/>
            <w:vAlign w:val="center"/>
            <w:hideMark/>
          </w:tcPr>
          <w:p w14:paraId="6764945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189C2674"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397BEDE2"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6261C45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5BB694F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067D097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05E0F63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2253847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790D77D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674CED59"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6AA7352B"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2" w:type="dxa"/>
            <w:tcBorders>
              <w:top w:val="nil"/>
              <w:left w:val="nil"/>
              <w:bottom w:val="single" w:sz="4" w:space="0" w:color="auto"/>
              <w:right w:val="single" w:sz="4" w:space="0" w:color="auto"/>
            </w:tcBorders>
            <w:noWrap/>
            <w:vAlign w:val="center"/>
            <w:hideMark/>
          </w:tcPr>
          <w:p w14:paraId="2BAF95D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0A13AC6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2FC8A7DB"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tcBorders>
              <w:top w:val="nil"/>
              <w:left w:val="nil"/>
              <w:bottom w:val="single" w:sz="4" w:space="0" w:color="auto"/>
              <w:right w:val="single" w:sz="4" w:space="0" w:color="auto"/>
            </w:tcBorders>
            <w:noWrap/>
            <w:vAlign w:val="center"/>
            <w:hideMark/>
          </w:tcPr>
          <w:p w14:paraId="3FDC534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02729E2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022A518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2C87731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gridSpan w:val="2"/>
            <w:tcBorders>
              <w:top w:val="nil"/>
              <w:left w:val="nil"/>
              <w:bottom w:val="single" w:sz="4" w:space="0" w:color="auto"/>
              <w:right w:val="single" w:sz="4" w:space="0" w:color="auto"/>
            </w:tcBorders>
            <w:noWrap/>
            <w:vAlign w:val="center"/>
            <w:hideMark/>
          </w:tcPr>
          <w:p w14:paraId="6356A37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0DCA29A8"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1FACDD90"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45BC946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6E9560D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73B1383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70C6E95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19F30B4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1C042D5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1965E18B"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0D3A61C0"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2" w:type="dxa"/>
            <w:tcBorders>
              <w:top w:val="nil"/>
              <w:left w:val="nil"/>
              <w:bottom w:val="single" w:sz="4" w:space="0" w:color="auto"/>
              <w:right w:val="single" w:sz="4" w:space="0" w:color="auto"/>
            </w:tcBorders>
            <w:noWrap/>
            <w:vAlign w:val="center"/>
            <w:hideMark/>
          </w:tcPr>
          <w:p w14:paraId="13C4C43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7EA9288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3A85CBF8"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tcBorders>
              <w:top w:val="nil"/>
              <w:left w:val="nil"/>
              <w:bottom w:val="single" w:sz="4" w:space="0" w:color="auto"/>
              <w:right w:val="single" w:sz="4" w:space="0" w:color="auto"/>
            </w:tcBorders>
            <w:noWrap/>
            <w:vAlign w:val="center"/>
            <w:hideMark/>
          </w:tcPr>
          <w:p w14:paraId="39EEB0A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14FBBC0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186A203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3A6250C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gridSpan w:val="2"/>
            <w:tcBorders>
              <w:top w:val="nil"/>
              <w:left w:val="nil"/>
              <w:bottom w:val="single" w:sz="4" w:space="0" w:color="auto"/>
              <w:right w:val="single" w:sz="4" w:space="0" w:color="auto"/>
            </w:tcBorders>
            <w:noWrap/>
            <w:vAlign w:val="center"/>
            <w:hideMark/>
          </w:tcPr>
          <w:p w14:paraId="68C256C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02882B19"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3CEA1BE6"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7C3D1AC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4F39151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5BE9FFD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3B08028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3D564D8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32E86B3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1165A7DB"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748A4CB0"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2" w:type="dxa"/>
            <w:tcBorders>
              <w:top w:val="nil"/>
              <w:left w:val="nil"/>
              <w:bottom w:val="single" w:sz="4" w:space="0" w:color="auto"/>
              <w:right w:val="single" w:sz="4" w:space="0" w:color="auto"/>
            </w:tcBorders>
            <w:noWrap/>
            <w:vAlign w:val="center"/>
            <w:hideMark/>
          </w:tcPr>
          <w:p w14:paraId="78ACE8C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1C6C243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7BB5414A"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tcBorders>
              <w:top w:val="nil"/>
              <w:left w:val="nil"/>
              <w:bottom w:val="single" w:sz="4" w:space="0" w:color="auto"/>
              <w:right w:val="single" w:sz="4" w:space="0" w:color="auto"/>
            </w:tcBorders>
            <w:noWrap/>
            <w:vAlign w:val="center"/>
            <w:hideMark/>
          </w:tcPr>
          <w:p w14:paraId="7396BDB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78FA50F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36018C1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74693A2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gridSpan w:val="2"/>
            <w:tcBorders>
              <w:top w:val="nil"/>
              <w:left w:val="nil"/>
              <w:bottom w:val="single" w:sz="4" w:space="0" w:color="auto"/>
              <w:right w:val="single" w:sz="4" w:space="0" w:color="auto"/>
            </w:tcBorders>
            <w:noWrap/>
            <w:vAlign w:val="center"/>
            <w:hideMark/>
          </w:tcPr>
          <w:p w14:paraId="03E7FF0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762F468B"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0EB239A3"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6659CE7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1E53C56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0EC84C5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35259C9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7EF537C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2069AED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2A4BD6C9"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03E53B0E"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2" w:type="dxa"/>
            <w:tcBorders>
              <w:top w:val="nil"/>
              <w:left w:val="nil"/>
              <w:bottom w:val="single" w:sz="4" w:space="0" w:color="auto"/>
              <w:right w:val="single" w:sz="4" w:space="0" w:color="auto"/>
            </w:tcBorders>
            <w:noWrap/>
            <w:vAlign w:val="center"/>
            <w:hideMark/>
          </w:tcPr>
          <w:p w14:paraId="0C1727E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6F63B6D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5F6B4195"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tcBorders>
              <w:top w:val="nil"/>
              <w:left w:val="nil"/>
              <w:bottom w:val="single" w:sz="4" w:space="0" w:color="auto"/>
              <w:right w:val="single" w:sz="4" w:space="0" w:color="auto"/>
            </w:tcBorders>
            <w:noWrap/>
            <w:vAlign w:val="center"/>
            <w:hideMark/>
          </w:tcPr>
          <w:p w14:paraId="30BFD05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49A9547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0019C9B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785C810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gridSpan w:val="2"/>
            <w:tcBorders>
              <w:top w:val="nil"/>
              <w:left w:val="nil"/>
              <w:bottom w:val="single" w:sz="4" w:space="0" w:color="auto"/>
              <w:right w:val="single" w:sz="4" w:space="0" w:color="auto"/>
            </w:tcBorders>
            <w:noWrap/>
            <w:vAlign w:val="center"/>
            <w:hideMark/>
          </w:tcPr>
          <w:p w14:paraId="0FCF5DB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214BDB94"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76336DEA"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2E0CB03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37D0A10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59BE066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6A0838C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58769C8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595EF0E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29CCFE56"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3A7B97D7"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2" w:type="dxa"/>
            <w:tcBorders>
              <w:top w:val="nil"/>
              <w:left w:val="nil"/>
              <w:bottom w:val="single" w:sz="4" w:space="0" w:color="auto"/>
              <w:right w:val="single" w:sz="4" w:space="0" w:color="auto"/>
            </w:tcBorders>
            <w:noWrap/>
            <w:vAlign w:val="center"/>
            <w:hideMark/>
          </w:tcPr>
          <w:p w14:paraId="327CDD2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7B3C4CD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535DF9F3"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tcBorders>
              <w:top w:val="nil"/>
              <w:left w:val="nil"/>
              <w:bottom w:val="single" w:sz="4" w:space="0" w:color="auto"/>
              <w:right w:val="single" w:sz="4" w:space="0" w:color="auto"/>
            </w:tcBorders>
            <w:noWrap/>
            <w:vAlign w:val="center"/>
            <w:hideMark/>
          </w:tcPr>
          <w:p w14:paraId="574AD1B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6C5B5B2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07C4B79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20C30BC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gridSpan w:val="2"/>
            <w:tcBorders>
              <w:top w:val="nil"/>
              <w:left w:val="nil"/>
              <w:bottom w:val="single" w:sz="4" w:space="0" w:color="auto"/>
              <w:right w:val="single" w:sz="4" w:space="0" w:color="auto"/>
            </w:tcBorders>
            <w:noWrap/>
            <w:vAlign w:val="center"/>
            <w:hideMark/>
          </w:tcPr>
          <w:p w14:paraId="75A7531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2F2B80FC"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32FFFF1E"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21EAE4E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4B5B9AC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144D949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7F4B407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04F4477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2A6618A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5EAB9A1D"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3845F525"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2" w:type="dxa"/>
            <w:tcBorders>
              <w:top w:val="nil"/>
              <w:left w:val="nil"/>
              <w:bottom w:val="single" w:sz="4" w:space="0" w:color="auto"/>
              <w:right w:val="single" w:sz="4" w:space="0" w:color="auto"/>
            </w:tcBorders>
            <w:noWrap/>
            <w:vAlign w:val="center"/>
            <w:hideMark/>
          </w:tcPr>
          <w:p w14:paraId="6EDA665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4B9589B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42D06D5F"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tcBorders>
              <w:top w:val="nil"/>
              <w:left w:val="nil"/>
              <w:bottom w:val="single" w:sz="4" w:space="0" w:color="auto"/>
              <w:right w:val="single" w:sz="4" w:space="0" w:color="auto"/>
            </w:tcBorders>
            <w:noWrap/>
            <w:vAlign w:val="center"/>
            <w:hideMark/>
          </w:tcPr>
          <w:p w14:paraId="5100AB1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21B008B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794C18C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775F1CC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gridSpan w:val="2"/>
            <w:tcBorders>
              <w:top w:val="nil"/>
              <w:left w:val="nil"/>
              <w:bottom w:val="single" w:sz="4" w:space="0" w:color="auto"/>
              <w:right w:val="single" w:sz="4" w:space="0" w:color="auto"/>
            </w:tcBorders>
            <w:noWrap/>
            <w:vAlign w:val="center"/>
            <w:hideMark/>
          </w:tcPr>
          <w:p w14:paraId="16E0B93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462E5D9A"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7BC9C8FD"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07308F4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6CF4F93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0D08D6A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2720405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1B519B8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24C96EC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13F0C707"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784431DC"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2" w:type="dxa"/>
            <w:tcBorders>
              <w:top w:val="nil"/>
              <w:left w:val="nil"/>
              <w:bottom w:val="single" w:sz="4" w:space="0" w:color="auto"/>
              <w:right w:val="single" w:sz="4" w:space="0" w:color="auto"/>
            </w:tcBorders>
            <w:noWrap/>
            <w:vAlign w:val="center"/>
            <w:hideMark/>
          </w:tcPr>
          <w:p w14:paraId="6B39B14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1F5270B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38BB15CA"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850" w:type="dxa"/>
            <w:tcBorders>
              <w:top w:val="nil"/>
              <w:left w:val="nil"/>
              <w:bottom w:val="single" w:sz="4" w:space="0" w:color="auto"/>
              <w:right w:val="single" w:sz="4" w:space="0" w:color="auto"/>
            </w:tcBorders>
            <w:noWrap/>
            <w:vAlign w:val="center"/>
            <w:hideMark/>
          </w:tcPr>
          <w:p w14:paraId="7C3FC32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352E375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490DB07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2D369C7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gridSpan w:val="2"/>
            <w:tcBorders>
              <w:top w:val="nil"/>
              <w:left w:val="nil"/>
              <w:bottom w:val="single" w:sz="4" w:space="0" w:color="auto"/>
              <w:right w:val="single" w:sz="4" w:space="0" w:color="auto"/>
            </w:tcBorders>
            <w:noWrap/>
            <w:vAlign w:val="center"/>
            <w:hideMark/>
          </w:tcPr>
          <w:p w14:paraId="231E658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60294754"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2AA23B35"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2CC623F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485F828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131FDBF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4846B24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5B31367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0A0243D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04DE1589" w14:textId="77777777">
        <w:trPr>
          <w:gridAfter w:val="3"/>
          <w:wAfter w:w="2558" w:type="dxa"/>
          <w:trHeight w:val="255"/>
        </w:trPr>
        <w:tc>
          <w:tcPr>
            <w:tcW w:w="4958" w:type="dxa"/>
            <w:gridSpan w:val="5"/>
            <w:tcBorders>
              <w:top w:val="single" w:sz="4" w:space="0" w:color="auto"/>
              <w:left w:val="single" w:sz="4" w:space="0" w:color="auto"/>
              <w:bottom w:val="single" w:sz="4" w:space="0" w:color="auto"/>
              <w:right w:val="single" w:sz="4" w:space="0" w:color="auto"/>
            </w:tcBorders>
            <w:noWrap/>
            <w:vAlign w:val="center"/>
            <w:hideMark/>
          </w:tcPr>
          <w:p w14:paraId="17101510" w14:textId="77777777" w:rsidR="00187756" w:rsidRPr="00D557C4" w:rsidRDefault="00BB5073">
            <w:pPr>
              <w:spacing w:after="0"/>
              <w:jc w:val="right"/>
              <w:rPr>
                <w:rFonts w:ascii="Garamond" w:hAnsi="Garamond" w:cs="Arial"/>
                <w:b/>
                <w:bCs/>
                <w:sz w:val="14"/>
                <w:szCs w:val="16"/>
              </w:rPr>
            </w:pPr>
            <w:r w:rsidRPr="00D557C4">
              <w:rPr>
                <w:rFonts w:ascii="Garamond" w:hAnsi="Garamond" w:cs="Arial"/>
                <w:b/>
                <w:bCs/>
                <w:sz w:val="14"/>
                <w:szCs w:val="16"/>
              </w:rPr>
              <w:t>Итого:</w:t>
            </w:r>
          </w:p>
        </w:tc>
        <w:tc>
          <w:tcPr>
            <w:tcW w:w="709" w:type="dxa"/>
            <w:gridSpan w:val="2"/>
            <w:tcBorders>
              <w:top w:val="nil"/>
              <w:left w:val="nil"/>
              <w:bottom w:val="single" w:sz="4" w:space="0" w:color="auto"/>
              <w:right w:val="single" w:sz="4" w:space="0" w:color="auto"/>
            </w:tcBorders>
            <w:noWrap/>
            <w:vAlign w:val="center"/>
            <w:hideMark/>
          </w:tcPr>
          <w:p w14:paraId="5F04BF28"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54265226"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5D2A55D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gridSpan w:val="2"/>
            <w:tcBorders>
              <w:top w:val="nil"/>
              <w:left w:val="nil"/>
              <w:bottom w:val="single" w:sz="4" w:space="0" w:color="auto"/>
              <w:right w:val="single" w:sz="4" w:space="0" w:color="auto"/>
            </w:tcBorders>
            <w:noWrap/>
            <w:vAlign w:val="center"/>
            <w:hideMark/>
          </w:tcPr>
          <w:p w14:paraId="3C2D0C3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273ADA1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17CDC06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4B5C2383"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28CB337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1682B5D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2F8625B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48618A9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610E83A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bl>
    <w:p w14:paraId="56ECD726" w14:textId="77777777" w:rsidR="00187756" w:rsidRPr="00D557C4" w:rsidRDefault="00187756">
      <w:pPr>
        <w:rPr>
          <w:rFonts w:ascii="Garamond" w:hAnsi="Garamond"/>
        </w:rPr>
        <w:sectPr w:rsidR="00187756" w:rsidRPr="00D557C4">
          <w:pgSz w:w="16840" w:h="11907" w:orient="landscape" w:code="9"/>
          <w:pgMar w:top="709" w:right="1134" w:bottom="567" w:left="1134" w:header="709" w:footer="709" w:gutter="0"/>
          <w:cols w:space="708"/>
          <w:docGrid w:linePitch="360"/>
        </w:sectPr>
      </w:pPr>
    </w:p>
    <w:p w14:paraId="5706B75A" w14:textId="77777777" w:rsidR="00187756" w:rsidRPr="00D557C4" w:rsidRDefault="00BB5073">
      <w:pPr>
        <w:spacing w:after="0"/>
        <w:ind w:hanging="709"/>
        <w:jc w:val="both"/>
        <w:rPr>
          <w:rFonts w:ascii="Garamond" w:hAnsi="Garamond" w:cs="Arial CYR"/>
          <w:b/>
        </w:rPr>
      </w:pPr>
      <w:r w:rsidRPr="00D557C4">
        <w:rPr>
          <w:rFonts w:ascii="Garamond" w:hAnsi="Garamond" w:cs="Arial CYR"/>
          <w:b/>
        </w:rPr>
        <w:t>Предлагаемая редакция</w:t>
      </w:r>
    </w:p>
    <w:p w14:paraId="37B4DCC6" w14:textId="77777777" w:rsidR="00187756" w:rsidRPr="00D557C4" w:rsidRDefault="00BB5073">
      <w:pPr>
        <w:spacing w:after="0"/>
        <w:ind w:hanging="709"/>
        <w:jc w:val="right"/>
        <w:rPr>
          <w:rFonts w:ascii="Garamond" w:hAnsi="Garamond" w:cs="Arial CYR"/>
          <w:b/>
        </w:rPr>
      </w:pPr>
      <w:r w:rsidRPr="00D557C4">
        <w:rPr>
          <w:rFonts w:ascii="Garamond" w:hAnsi="Garamond" w:cs="Arial CYR"/>
          <w:b/>
        </w:rPr>
        <w:t>Приложение 16а</w:t>
      </w:r>
    </w:p>
    <w:p w14:paraId="3086730B" w14:textId="77777777" w:rsidR="00187756" w:rsidRPr="00D557C4" w:rsidRDefault="00187756">
      <w:pPr>
        <w:spacing w:after="0"/>
        <w:ind w:hanging="709"/>
        <w:jc w:val="both"/>
        <w:rPr>
          <w:rFonts w:ascii="Garamond" w:hAnsi="Garamond" w:cs="Arial CYR"/>
          <w:b/>
        </w:rPr>
      </w:pPr>
    </w:p>
    <w:tbl>
      <w:tblPr>
        <w:tblW w:w="18814" w:type="dxa"/>
        <w:tblInd w:w="-709" w:type="dxa"/>
        <w:tblLayout w:type="fixed"/>
        <w:tblLook w:val="04A0" w:firstRow="1" w:lastRow="0" w:firstColumn="1" w:lastColumn="0" w:noHBand="0" w:noVBand="1"/>
      </w:tblPr>
      <w:tblGrid>
        <w:gridCol w:w="991"/>
        <w:gridCol w:w="1136"/>
        <w:gridCol w:w="851"/>
        <w:gridCol w:w="1134"/>
        <w:gridCol w:w="1279"/>
        <w:gridCol w:w="568"/>
        <w:gridCol w:w="141"/>
        <w:gridCol w:w="710"/>
        <w:gridCol w:w="426"/>
        <w:gridCol w:w="425"/>
        <w:gridCol w:w="567"/>
        <w:gridCol w:w="425"/>
        <w:gridCol w:w="278"/>
        <w:gridCol w:w="708"/>
        <w:gridCol w:w="142"/>
        <w:gridCol w:w="709"/>
        <w:gridCol w:w="851"/>
        <w:gridCol w:w="283"/>
        <w:gridCol w:w="709"/>
        <w:gridCol w:w="283"/>
        <w:gridCol w:w="426"/>
        <w:gridCol w:w="708"/>
        <w:gridCol w:w="568"/>
        <w:gridCol w:w="140"/>
        <w:gridCol w:w="665"/>
        <w:gridCol w:w="327"/>
        <w:gridCol w:w="665"/>
        <w:gridCol w:w="141"/>
        <w:gridCol w:w="618"/>
        <w:gridCol w:w="992"/>
        <w:gridCol w:w="948"/>
      </w:tblGrid>
      <w:tr w:rsidR="00187756" w:rsidRPr="00D557C4" w14:paraId="20753F68" w14:textId="77777777">
        <w:trPr>
          <w:trHeight w:val="315"/>
        </w:trPr>
        <w:tc>
          <w:tcPr>
            <w:tcW w:w="5959" w:type="dxa"/>
            <w:gridSpan w:val="6"/>
            <w:hideMark/>
          </w:tcPr>
          <w:p w14:paraId="30F8420A" w14:textId="77777777" w:rsidR="00187756" w:rsidRPr="00D557C4" w:rsidRDefault="00BB5073">
            <w:pPr>
              <w:spacing w:after="0"/>
              <w:rPr>
                <w:rFonts w:ascii="Garamond" w:hAnsi="Garamond" w:cs="Arial"/>
                <w:b/>
                <w:bCs/>
                <w:sz w:val="16"/>
                <w:szCs w:val="16"/>
              </w:rPr>
            </w:pPr>
            <w:r w:rsidRPr="00D557C4">
              <w:rPr>
                <w:rFonts w:ascii="Garamond" w:hAnsi="Garamond" w:cs="Arial"/>
                <w:b/>
                <w:bCs/>
                <w:sz w:val="16"/>
                <w:szCs w:val="16"/>
              </w:rPr>
              <w:t>Отчет о состоянии обязательств по оплате пени</w:t>
            </w:r>
          </w:p>
        </w:tc>
        <w:tc>
          <w:tcPr>
            <w:tcW w:w="851" w:type="dxa"/>
            <w:gridSpan w:val="2"/>
            <w:noWrap/>
            <w:vAlign w:val="bottom"/>
            <w:hideMark/>
          </w:tcPr>
          <w:p w14:paraId="3F0A59B1" w14:textId="77777777" w:rsidR="00187756" w:rsidRPr="00D557C4" w:rsidRDefault="00187756">
            <w:pPr>
              <w:spacing w:after="0"/>
              <w:rPr>
                <w:rFonts w:ascii="Garamond" w:hAnsi="Garamond" w:cs="Arial"/>
                <w:b/>
                <w:bCs/>
                <w:sz w:val="16"/>
                <w:szCs w:val="16"/>
              </w:rPr>
            </w:pPr>
          </w:p>
        </w:tc>
        <w:tc>
          <w:tcPr>
            <w:tcW w:w="851" w:type="dxa"/>
            <w:gridSpan w:val="2"/>
            <w:noWrap/>
            <w:vAlign w:val="bottom"/>
            <w:hideMark/>
          </w:tcPr>
          <w:p w14:paraId="0B1FAFE6" w14:textId="77777777" w:rsidR="00187756" w:rsidRPr="00D557C4" w:rsidRDefault="00187756">
            <w:pPr>
              <w:spacing w:after="0"/>
              <w:rPr>
                <w:rFonts w:ascii="Garamond" w:hAnsi="Garamond" w:cs="Arial"/>
                <w:sz w:val="20"/>
              </w:rPr>
            </w:pPr>
          </w:p>
        </w:tc>
        <w:tc>
          <w:tcPr>
            <w:tcW w:w="992" w:type="dxa"/>
            <w:gridSpan w:val="2"/>
            <w:noWrap/>
            <w:vAlign w:val="bottom"/>
            <w:hideMark/>
          </w:tcPr>
          <w:p w14:paraId="59ABC0CD" w14:textId="77777777" w:rsidR="00187756" w:rsidRPr="00D557C4" w:rsidRDefault="00187756">
            <w:pPr>
              <w:spacing w:after="0"/>
              <w:rPr>
                <w:rFonts w:ascii="Garamond" w:hAnsi="Garamond" w:cs="Arial"/>
                <w:sz w:val="20"/>
              </w:rPr>
            </w:pPr>
          </w:p>
        </w:tc>
        <w:tc>
          <w:tcPr>
            <w:tcW w:w="986" w:type="dxa"/>
            <w:gridSpan w:val="2"/>
            <w:noWrap/>
            <w:vAlign w:val="bottom"/>
            <w:hideMark/>
          </w:tcPr>
          <w:p w14:paraId="2D1065CB" w14:textId="77777777" w:rsidR="00187756" w:rsidRPr="00D557C4" w:rsidRDefault="00187756">
            <w:pPr>
              <w:spacing w:after="0"/>
              <w:rPr>
                <w:rFonts w:ascii="Garamond" w:hAnsi="Garamond" w:cs="Arial"/>
                <w:sz w:val="20"/>
              </w:rPr>
            </w:pPr>
          </w:p>
        </w:tc>
        <w:tc>
          <w:tcPr>
            <w:tcW w:w="851" w:type="dxa"/>
            <w:gridSpan w:val="2"/>
            <w:noWrap/>
            <w:vAlign w:val="bottom"/>
            <w:hideMark/>
          </w:tcPr>
          <w:p w14:paraId="691DF71C" w14:textId="77777777" w:rsidR="00187756" w:rsidRPr="00D557C4" w:rsidRDefault="00187756">
            <w:pPr>
              <w:spacing w:after="0"/>
              <w:rPr>
                <w:rFonts w:ascii="Garamond" w:hAnsi="Garamond" w:cs="Arial"/>
                <w:sz w:val="20"/>
              </w:rPr>
            </w:pPr>
          </w:p>
        </w:tc>
        <w:tc>
          <w:tcPr>
            <w:tcW w:w="851" w:type="dxa"/>
            <w:noWrap/>
            <w:vAlign w:val="bottom"/>
            <w:hideMark/>
          </w:tcPr>
          <w:p w14:paraId="3D9DC942" w14:textId="77777777" w:rsidR="00187756" w:rsidRPr="00D557C4" w:rsidRDefault="00187756">
            <w:pPr>
              <w:spacing w:after="0"/>
              <w:rPr>
                <w:rFonts w:ascii="Garamond" w:hAnsi="Garamond" w:cs="Arial"/>
                <w:sz w:val="20"/>
              </w:rPr>
            </w:pPr>
          </w:p>
        </w:tc>
        <w:tc>
          <w:tcPr>
            <w:tcW w:w="992" w:type="dxa"/>
            <w:gridSpan w:val="2"/>
            <w:noWrap/>
            <w:vAlign w:val="bottom"/>
            <w:hideMark/>
          </w:tcPr>
          <w:p w14:paraId="693ECBE1" w14:textId="77777777" w:rsidR="00187756" w:rsidRPr="00D557C4" w:rsidRDefault="00187756">
            <w:pPr>
              <w:spacing w:after="0"/>
              <w:rPr>
                <w:rFonts w:ascii="Garamond" w:hAnsi="Garamond" w:cs="Arial"/>
                <w:sz w:val="20"/>
              </w:rPr>
            </w:pPr>
          </w:p>
        </w:tc>
        <w:tc>
          <w:tcPr>
            <w:tcW w:w="709" w:type="dxa"/>
            <w:gridSpan w:val="2"/>
            <w:noWrap/>
            <w:vAlign w:val="bottom"/>
            <w:hideMark/>
          </w:tcPr>
          <w:p w14:paraId="29206DF3" w14:textId="77777777" w:rsidR="00187756" w:rsidRPr="00D557C4" w:rsidRDefault="00187756">
            <w:pPr>
              <w:spacing w:after="0"/>
              <w:rPr>
                <w:rFonts w:ascii="Garamond" w:hAnsi="Garamond" w:cs="Arial"/>
                <w:sz w:val="20"/>
              </w:rPr>
            </w:pPr>
          </w:p>
        </w:tc>
        <w:tc>
          <w:tcPr>
            <w:tcW w:w="1276" w:type="dxa"/>
            <w:gridSpan w:val="2"/>
            <w:noWrap/>
            <w:vAlign w:val="bottom"/>
            <w:hideMark/>
          </w:tcPr>
          <w:p w14:paraId="5C26DCBE" w14:textId="77777777" w:rsidR="00187756" w:rsidRPr="00D557C4" w:rsidRDefault="00187756">
            <w:pPr>
              <w:spacing w:after="0"/>
              <w:rPr>
                <w:rFonts w:ascii="Garamond" w:hAnsi="Garamond" w:cs="Arial"/>
                <w:sz w:val="20"/>
              </w:rPr>
            </w:pPr>
          </w:p>
        </w:tc>
        <w:tc>
          <w:tcPr>
            <w:tcW w:w="805" w:type="dxa"/>
            <w:gridSpan w:val="2"/>
            <w:noWrap/>
            <w:vAlign w:val="bottom"/>
            <w:hideMark/>
          </w:tcPr>
          <w:p w14:paraId="59EF3A37" w14:textId="77777777" w:rsidR="00187756" w:rsidRPr="00D557C4" w:rsidRDefault="00187756">
            <w:pPr>
              <w:spacing w:after="0"/>
              <w:rPr>
                <w:rFonts w:ascii="Garamond" w:hAnsi="Garamond" w:cs="Arial"/>
                <w:sz w:val="20"/>
              </w:rPr>
            </w:pPr>
          </w:p>
        </w:tc>
        <w:tc>
          <w:tcPr>
            <w:tcW w:w="992" w:type="dxa"/>
            <w:gridSpan w:val="2"/>
            <w:noWrap/>
            <w:vAlign w:val="bottom"/>
            <w:hideMark/>
          </w:tcPr>
          <w:p w14:paraId="49993DFA" w14:textId="77777777" w:rsidR="00187756" w:rsidRPr="00D557C4" w:rsidRDefault="00187756">
            <w:pPr>
              <w:spacing w:after="0"/>
              <w:rPr>
                <w:rFonts w:ascii="Garamond" w:hAnsi="Garamond" w:cs="Arial"/>
                <w:sz w:val="20"/>
              </w:rPr>
            </w:pPr>
          </w:p>
        </w:tc>
        <w:tc>
          <w:tcPr>
            <w:tcW w:w="759" w:type="dxa"/>
            <w:gridSpan w:val="2"/>
            <w:noWrap/>
            <w:vAlign w:val="bottom"/>
            <w:hideMark/>
          </w:tcPr>
          <w:p w14:paraId="16EB6C2D" w14:textId="77777777" w:rsidR="00187756" w:rsidRPr="00D557C4" w:rsidRDefault="00187756">
            <w:pPr>
              <w:spacing w:after="0"/>
              <w:rPr>
                <w:rFonts w:ascii="Garamond" w:hAnsi="Garamond" w:cs="Arial"/>
                <w:sz w:val="20"/>
              </w:rPr>
            </w:pPr>
          </w:p>
        </w:tc>
        <w:tc>
          <w:tcPr>
            <w:tcW w:w="992" w:type="dxa"/>
            <w:noWrap/>
            <w:vAlign w:val="bottom"/>
            <w:hideMark/>
          </w:tcPr>
          <w:p w14:paraId="60A1B158" w14:textId="77777777" w:rsidR="00187756" w:rsidRPr="00D557C4" w:rsidRDefault="00187756">
            <w:pPr>
              <w:spacing w:after="0"/>
              <w:rPr>
                <w:rFonts w:ascii="Garamond" w:hAnsi="Garamond" w:cs="Arial"/>
                <w:sz w:val="20"/>
              </w:rPr>
            </w:pPr>
          </w:p>
        </w:tc>
        <w:tc>
          <w:tcPr>
            <w:tcW w:w="948" w:type="dxa"/>
            <w:noWrap/>
            <w:vAlign w:val="bottom"/>
            <w:hideMark/>
          </w:tcPr>
          <w:p w14:paraId="361D633F" w14:textId="77777777" w:rsidR="00187756" w:rsidRPr="00D557C4" w:rsidRDefault="00187756">
            <w:pPr>
              <w:spacing w:after="0"/>
              <w:rPr>
                <w:rFonts w:ascii="Garamond" w:hAnsi="Garamond" w:cs="Arial"/>
                <w:sz w:val="20"/>
              </w:rPr>
            </w:pPr>
          </w:p>
        </w:tc>
      </w:tr>
      <w:tr w:rsidR="00187756" w:rsidRPr="00D557C4" w14:paraId="5C92F148" w14:textId="77777777">
        <w:trPr>
          <w:trHeight w:val="255"/>
        </w:trPr>
        <w:tc>
          <w:tcPr>
            <w:tcW w:w="5391" w:type="dxa"/>
            <w:gridSpan w:val="5"/>
            <w:hideMark/>
          </w:tcPr>
          <w:p w14:paraId="4D0E3240" w14:textId="77777777" w:rsidR="00187756" w:rsidRPr="00D557C4" w:rsidRDefault="00BB5073">
            <w:pPr>
              <w:spacing w:after="0"/>
              <w:rPr>
                <w:rFonts w:ascii="Garamond" w:hAnsi="Garamond" w:cs="Arial"/>
                <w:bCs/>
                <w:sz w:val="16"/>
                <w:szCs w:val="16"/>
              </w:rPr>
            </w:pPr>
            <w:r w:rsidRPr="00D557C4">
              <w:rPr>
                <w:rFonts w:ascii="Garamond" w:hAnsi="Garamond" w:cs="Arial"/>
                <w:bCs/>
                <w:sz w:val="16"/>
                <w:szCs w:val="16"/>
              </w:rPr>
              <w:t xml:space="preserve">Дата формирования отчета: </w:t>
            </w:r>
            <w:proofErr w:type="spellStart"/>
            <w:r w:rsidRPr="00D557C4">
              <w:rPr>
                <w:rFonts w:ascii="Garamond" w:hAnsi="Garamond" w:cs="Arial"/>
                <w:b/>
                <w:bCs/>
                <w:sz w:val="14"/>
                <w:szCs w:val="16"/>
              </w:rPr>
              <w:t>dd.mm.yyyy</w:t>
            </w:r>
            <w:proofErr w:type="spellEnd"/>
          </w:p>
        </w:tc>
        <w:tc>
          <w:tcPr>
            <w:tcW w:w="568" w:type="dxa"/>
            <w:noWrap/>
            <w:vAlign w:val="bottom"/>
            <w:hideMark/>
          </w:tcPr>
          <w:p w14:paraId="34AAA74E" w14:textId="77777777" w:rsidR="00187756" w:rsidRPr="00D557C4" w:rsidRDefault="00187756">
            <w:pPr>
              <w:spacing w:after="0"/>
              <w:rPr>
                <w:rFonts w:ascii="Garamond" w:hAnsi="Garamond" w:cs="Arial"/>
                <w:b/>
                <w:bCs/>
                <w:sz w:val="16"/>
                <w:szCs w:val="16"/>
              </w:rPr>
            </w:pPr>
          </w:p>
        </w:tc>
        <w:tc>
          <w:tcPr>
            <w:tcW w:w="851" w:type="dxa"/>
            <w:gridSpan w:val="2"/>
            <w:noWrap/>
            <w:vAlign w:val="bottom"/>
            <w:hideMark/>
          </w:tcPr>
          <w:p w14:paraId="11E11DF3" w14:textId="77777777" w:rsidR="00187756" w:rsidRPr="00D557C4" w:rsidRDefault="00187756">
            <w:pPr>
              <w:spacing w:after="0"/>
              <w:rPr>
                <w:rFonts w:ascii="Garamond" w:hAnsi="Garamond" w:cs="Arial"/>
                <w:sz w:val="20"/>
              </w:rPr>
            </w:pPr>
          </w:p>
        </w:tc>
        <w:tc>
          <w:tcPr>
            <w:tcW w:w="851" w:type="dxa"/>
            <w:gridSpan w:val="2"/>
            <w:noWrap/>
            <w:vAlign w:val="bottom"/>
            <w:hideMark/>
          </w:tcPr>
          <w:p w14:paraId="0446B91D" w14:textId="77777777" w:rsidR="00187756" w:rsidRPr="00D557C4" w:rsidRDefault="00187756">
            <w:pPr>
              <w:spacing w:after="0"/>
              <w:rPr>
                <w:rFonts w:ascii="Garamond" w:hAnsi="Garamond" w:cs="Arial"/>
                <w:sz w:val="20"/>
              </w:rPr>
            </w:pPr>
          </w:p>
        </w:tc>
        <w:tc>
          <w:tcPr>
            <w:tcW w:w="992" w:type="dxa"/>
            <w:gridSpan w:val="2"/>
            <w:noWrap/>
            <w:vAlign w:val="bottom"/>
            <w:hideMark/>
          </w:tcPr>
          <w:p w14:paraId="28384C1A" w14:textId="77777777" w:rsidR="00187756" w:rsidRPr="00D557C4" w:rsidRDefault="00187756">
            <w:pPr>
              <w:spacing w:after="0"/>
              <w:rPr>
                <w:rFonts w:ascii="Garamond" w:hAnsi="Garamond" w:cs="Arial"/>
                <w:sz w:val="20"/>
              </w:rPr>
            </w:pPr>
          </w:p>
        </w:tc>
        <w:tc>
          <w:tcPr>
            <w:tcW w:w="986" w:type="dxa"/>
            <w:gridSpan w:val="2"/>
            <w:noWrap/>
            <w:vAlign w:val="bottom"/>
            <w:hideMark/>
          </w:tcPr>
          <w:p w14:paraId="12CC4EA0" w14:textId="77777777" w:rsidR="00187756" w:rsidRPr="00D557C4" w:rsidRDefault="00187756">
            <w:pPr>
              <w:spacing w:after="0"/>
              <w:rPr>
                <w:rFonts w:ascii="Garamond" w:hAnsi="Garamond" w:cs="Arial"/>
                <w:sz w:val="20"/>
              </w:rPr>
            </w:pPr>
          </w:p>
        </w:tc>
        <w:tc>
          <w:tcPr>
            <w:tcW w:w="851" w:type="dxa"/>
            <w:gridSpan w:val="2"/>
            <w:noWrap/>
            <w:vAlign w:val="bottom"/>
            <w:hideMark/>
          </w:tcPr>
          <w:p w14:paraId="42F1070C" w14:textId="77777777" w:rsidR="00187756" w:rsidRPr="00D557C4" w:rsidRDefault="00187756">
            <w:pPr>
              <w:spacing w:after="0"/>
              <w:rPr>
                <w:rFonts w:ascii="Garamond" w:hAnsi="Garamond" w:cs="Arial"/>
                <w:sz w:val="20"/>
              </w:rPr>
            </w:pPr>
          </w:p>
        </w:tc>
        <w:tc>
          <w:tcPr>
            <w:tcW w:w="851" w:type="dxa"/>
            <w:noWrap/>
            <w:vAlign w:val="bottom"/>
            <w:hideMark/>
          </w:tcPr>
          <w:p w14:paraId="33A836AB" w14:textId="77777777" w:rsidR="00187756" w:rsidRPr="00D557C4" w:rsidRDefault="00187756">
            <w:pPr>
              <w:spacing w:after="0"/>
              <w:rPr>
                <w:rFonts w:ascii="Garamond" w:hAnsi="Garamond" w:cs="Arial"/>
                <w:sz w:val="20"/>
              </w:rPr>
            </w:pPr>
          </w:p>
        </w:tc>
        <w:tc>
          <w:tcPr>
            <w:tcW w:w="992" w:type="dxa"/>
            <w:gridSpan w:val="2"/>
            <w:noWrap/>
            <w:vAlign w:val="bottom"/>
            <w:hideMark/>
          </w:tcPr>
          <w:p w14:paraId="574619C2" w14:textId="77777777" w:rsidR="00187756" w:rsidRPr="00D557C4" w:rsidRDefault="00187756">
            <w:pPr>
              <w:spacing w:after="0"/>
              <w:rPr>
                <w:rFonts w:ascii="Garamond" w:hAnsi="Garamond" w:cs="Arial"/>
                <w:sz w:val="20"/>
              </w:rPr>
            </w:pPr>
          </w:p>
        </w:tc>
        <w:tc>
          <w:tcPr>
            <w:tcW w:w="709" w:type="dxa"/>
            <w:gridSpan w:val="2"/>
            <w:noWrap/>
            <w:vAlign w:val="bottom"/>
            <w:hideMark/>
          </w:tcPr>
          <w:p w14:paraId="375706F0" w14:textId="77777777" w:rsidR="00187756" w:rsidRPr="00D557C4" w:rsidRDefault="00187756">
            <w:pPr>
              <w:spacing w:after="0"/>
              <w:rPr>
                <w:rFonts w:ascii="Garamond" w:hAnsi="Garamond" w:cs="Arial"/>
                <w:sz w:val="20"/>
              </w:rPr>
            </w:pPr>
          </w:p>
        </w:tc>
        <w:tc>
          <w:tcPr>
            <w:tcW w:w="1276" w:type="dxa"/>
            <w:gridSpan w:val="2"/>
            <w:noWrap/>
            <w:vAlign w:val="bottom"/>
            <w:hideMark/>
          </w:tcPr>
          <w:p w14:paraId="20B1E867" w14:textId="77777777" w:rsidR="00187756" w:rsidRPr="00D557C4" w:rsidRDefault="00187756">
            <w:pPr>
              <w:spacing w:after="0"/>
              <w:rPr>
                <w:rFonts w:ascii="Garamond" w:hAnsi="Garamond" w:cs="Arial"/>
                <w:sz w:val="20"/>
              </w:rPr>
            </w:pPr>
          </w:p>
        </w:tc>
        <w:tc>
          <w:tcPr>
            <w:tcW w:w="805" w:type="dxa"/>
            <w:gridSpan w:val="2"/>
            <w:noWrap/>
            <w:vAlign w:val="bottom"/>
            <w:hideMark/>
          </w:tcPr>
          <w:p w14:paraId="642D6845" w14:textId="77777777" w:rsidR="00187756" w:rsidRPr="00D557C4" w:rsidRDefault="00187756">
            <w:pPr>
              <w:spacing w:after="0"/>
              <w:rPr>
                <w:rFonts w:ascii="Garamond" w:hAnsi="Garamond" w:cs="Arial"/>
                <w:sz w:val="20"/>
              </w:rPr>
            </w:pPr>
          </w:p>
        </w:tc>
        <w:tc>
          <w:tcPr>
            <w:tcW w:w="992" w:type="dxa"/>
            <w:gridSpan w:val="2"/>
            <w:noWrap/>
            <w:vAlign w:val="bottom"/>
            <w:hideMark/>
          </w:tcPr>
          <w:p w14:paraId="3D060964" w14:textId="77777777" w:rsidR="00187756" w:rsidRPr="00D557C4" w:rsidRDefault="00187756">
            <w:pPr>
              <w:spacing w:after="0"/>
              <w:rPr>
                <w:rFonts w:ascii="Garamond" w:hAnsi="Garamond" w:cs="Arial"/>
                <w:sz w:val="20"/>
              </w:rPr>
            </w:pPr>
          </w:p>
        </w:tc>
        <w:tc>
          <w:tcPr>
            <w:tcW w:w="759" w:type="dxa"/>
            <w:gridSpan w:val="2"/>
            <w:noWrap/>
            <w:vAlign w:val="bottom"/>
            <w:hideMark/>
          </w:tcPr>
          <w:p w14:paraId="2BA31181" w14:textId="77777777" w:rsidR="00187756" w:rsidRPr="00D557C4" w:rsidRDefault="00187756">
            <w:pPr>
              <w:spacing w:after="0"/>
              <w:rPr>
                <w:rFonts w:ascii="Garamond" w:hAnsi="Garamond" w:cs="Arial"/>
                <w:sz w:val="20"/>
              </w:rPr>
            </w:pPr>
          </w:p>
        </w:tc>
        <w:tc>
          <w:tcPr>
            <w:tcW w:w="992" w:type="dxa"/>
            <w:noWrap/>
            <w:vAlign w:val="bottom"/>
            <w:hideMark/>
          </w:tcPr>
          <w:p w14:paraId="29E342FA" w14:textId="77777777" w:rsidR="00187756" w:rsidRPr="00D557C4" w:rsidRDefault="00187756">
            <w:pPr>
              <w:spacing w:after="0"/>
              <w:rPr>
                <w:rFonts w:ascii="Garamond" w:hAnsi="Garamond" w:cs="Arial"/>
                <w:sz w:val="20"/>
              </w:rPr>
            </w:pPr>
          </w:p>
        </w:tc>
        <w:tc>
          <w:tcPr>
            <w:tcW w:w="948" w:type="dxa"/>
            <w:noWrap/>
            <w:vAlign w:val="bottom"/>
            <w:hideMark/>
          </w:tcPr>
          <w:p w14:paraId="0E8D44BE" w14:textId="77777777" w:rsidR="00187756" w:rsidRPr="00D557C4" w:rsidRDefault="00187756">
            <w:pPr>
              <w:spacing w:after="0"/>
              <w:rPr>
                <w:rFonts w:ascii="Garamond" w:hAnsi="Garamond" w:cs="Arial"/>
                <w:sz w:val="20"/>
              </w:rPr>
            </w:pPr>
          </w:p>
        </w:tc>
      </w:tr>
      <w:tr w:rsidR="00187756" w:rsidRPr="00D557C4" w14:paraId="00260189" w14:textId="77777777">
        <w:trPr>
          <w:gridAfter w:val="3"/>
          <w:wAfter w:w="2558" w:type="dxa"/>
          <w:trHeight w:val="255"/>
        </w:trPr>
        <w:tc>
          <w:tcPr>
            <w:tcW w:w="991" w:type="dxa"/>
            <w:tcBorders>
              <w:top w:val="nil"/>
              <w:left w:val="nil"/>
              <w:bottom w:val="single" w:sz="4" w:space="0" w:color="auto"/>
              <w:right w:val="nil"/>
            </w:tcBorders>
            <w:noWrap/>
            <w:vAlign w:val="bottom"/>
            <w:hideMark/>
          </w:tcPr>
          <w:p w14:paraId="0C3F4335" w14:textId="77777777" w:rsidR="00187756" w:rsidRPr="00D557C4" w:rsidRDefault="00187756">
            <w:pPr>
              <w:spacing w:after="0"/>
              <w:rPr>
                <w:rFonts w:ascii="Garamond" w:hAnsi="Garamond" w:cs="Arial"/>
                <w:sz w:val="20"/>
              </w:rPr>
            </w:pPr>
          </w:p>
        </w:tc>
        <w:tc>
          <w:tcPr>
            <w:tcW w:w="1136" w:type="dxa"/>
            <w:tcBorders>
              <w:top w:val="nil"/>
              <w:left w:val="nil"/>
              <w:bottom w:val="single" w:sz="4" w:space="0" w:color="auto"/>
              <w:right w:val="nil"/>
            </w:tcBorders>
            <w:noWrap/>
            <w:vAlign w:val="bottom"/>
            <w:hideMark/>
          </w:tcPr>
          <w:p w14:paraId="7201F8E1" w14:textId="77777777" w:rsidR="00187756" w:rsidRPr="00D557C4" w:rsidRDefault="00187756">
            <w:pPr>
              <w:spacing w:after="0"/>
              <w:rPr>
                <w:rFonts w:ascii="Garamond" w:hAnsi="Garamond" w:cs="Arial"/>
                <w:sz w:val="20"/>
              </w:rPr>
            </w:pPr>
          </w:p>
        </w:tc>
        <w:tc>
          <w:tcPr>
            <w:tcW w:w="851" w:type="dxa"/>
            <w:tcBorders>
              <w:top w:val="nil"/>
              <w:left w:val="nil"/>
              <w:bottom w:val="single" w:sz="4" w:space="0" w:color="auto"/>
              <w:right w:val="nil"/>
            </w:tcBorders>
            <w:noWrap/>
            <w:vAlign w:val="bottom"/>
            <w:hideMark/>
          </w:tcPr>
          <w:p w14:paraId="50B5CB85" w14:textId="77777777" w:rsidR="00187756" w:rsidRPr="00D557C4" w:rsidRDefault="00187756">
            <w:pPr>
              <w:spacing w:after="0"/>
              <w:rPr>
                <w:rFonts w:ascii="Garamond" w:hAnsi="Garamond" w:cs="Arial"/>
                <w:sz w:val="20"/>
              </w:rPr>
            </w:pPr>
          </w:p>
        </w:tc>
        <w:tc>
          <w:tcPr>
            <w:tcW w:w="1134" w:type="dxa"/>
            <w:tcBorders>
              <w:top w:val="nil"/>
              <w:left w:val="nil"/>
              <w:bottom w:val="single" w:sz="4" w:space="0" w:color="auto"/>
              <w:right w:val="nil"/>
            </w:tcBorders>
            <w:noWrap/>
            <w:vAlign w:val="bottom"/>
            <w:hideMark/>
          </w:tcPr>
          <w:p w14:paraId="694D89DA" w14:textId="77777777" w:rsidR="00187756" w:rsidRPr="00D557C4" w:rsidRDefault="00187756">
            <w:pPr>
              <w:spacing w:after="0"/>
              <w:rPr>
                <w:rFonts w:ascii="Garamond" w:hAnsi="Garamond" w:cs="Arial"/>
                <w:sz w:val="20"/>
              </w:rPr>
            </w:pPr>
          </w:p>
        </w:tc>
        <w:tc>
          <w:tcPr>
            <w:tcW w:w="1279" w:type="dxa"/>
            <w:tcBorders>
              <w:top w:val="nil"/>
              <w:left w:val="nil"/>
              <w:bottom w:val="single" w:sz="4" w:space="0" w:color="auto"/>
              <w:right w:val="nil"/>
            </w:tcBorders>
            <w:noWrap/>
            <w:vAlign w:val="bottom"/>
            <w:hideMark/>
          </w:tcPr>
          <w:p w14:paraId="5EAE568C" w14:textId="77777777" w:rsidR="00187756" w:rsidRPr="00D557C4" w:rsidRDefault="00187756">
            <w:pPr>
              <w:spacing w:after="0"/>
              <w:rPr>
                <w:rFonts w:ascii="Garamond" w:hAnsi="Garamond" w:cs="Arial"/>
                <w:sz w:val="20"/>
              </w:rPr>
            </w:pPr>
          </w:p>
        </w:tc>
        <w:tc>
          <w:tcPr>
            <w:tcW w:w="709" w:type="dxa"/>
            <w:gridSpan w:val="2"/>
            <w:tcBorders>
              <w:top w:val="nil"/>
              <w:left w:val="nil"/>
              <w:bottom w:val="single" w:sz="4" w:space="0" w:color="auto"/>
              <w:right w:val="nil"/>
            </w:tcBorders>
            <w:noWrap/>
            <w:vAlign w:val="bottom"/>
            <w:hideMark/>
          </w:tcPr>
          <w:p w14:paraId="613B1758" w14:textId="77777777" w:rsidR="00187756" w:rsidRPr="00D557C4" w:rsidRDefault="00187756">
            <w:pPr>
              <w:spacing w:after="0"/>
              <w:rPr>
                <w:rFonts w:ascii="Garamond" w:hAnsi="Garamond" w:cs="Arial"/>
                <w:sz w:val="20"/>
              </w:rPr>
            </w:pPr>
          </w:p>
        </w:tc>
        <w:tc>
          <w:tcPr>
            <w:tcW w:w="1136" w:type="dxa"/>
            <w:gridSpan w:val="2"/>
            <w:tcBorders>
              <w:top w:val="nil"/>
              <w:left w:val="nil"/>
              <w:bottom w:val="single" w:sz="4" w:space="0" w:color="auto"/>
              <w:right w:val="nil"/>
            </w:tcBorders>
            <w:noWrap/>
            <w:vAlign w:val="bottom"/>
            <w:hideMark/>
          </w:tcPr>
          <w:p w14:paraId="32FB66AF" w14:textId="77777777" w:rsidR="00187756" w:rsidRPr="00D557C4" w:rsidRDefault="00187756">
            <w:pPr>
              <w:spacing w:after="0"/>
              <w:rPr>
                <w:rFonts w:ascii="Garamond" w:hAnsi="Garamond" w:cs="Arial"/>
                <w:sz w:val="20"/>
              </w:rPr>
            </w:pPr>
          </w:p>
        </w:tc>
        <w:tc>
          <w:tcPr>
            <w:tcW w:w="992" w:type="dxa"/>
            <w:gridSpan w:val="2"/>
            <w:tcBorders>
              <w:top w:val="nil"/>
              <w:left w:val="nil"/>
              <w:bottom w:val="single" w:sz="4" w:space="0" w:color="auto"/>
              <w:right w:val="nil"/>
            </w:tcBorders>
            <w:noWrap/>
            <w:vAlign w:val="bottom"/>
            <w:hideMark/>
          </w:tcPr>
          <w:p w14:paraId="719F07A3" w14:textId="77777777" w:rsidR="00187756" w:rsidRPr="00D557C4" w:rsidRDefault="00187756">
            <w:pPr>
              <w:spacing w:after="0"/>
              <w:rPr>
                <w:rFonts w:ascii="Garamond" w:hAnsi="Garamond" w:cs="Arial"/>
                <w:sz w:val="20"/>
              </w:rPr>
            </w:pPr>
          </w:p>
        </w:tc>
        <w:tc>
          <w:tcPr>
            <w:tcW w:w="703" w:type="dxa"/>
            <w:gridSpan w:val="2"/>
            <w:tcBorders>
              <w:top w:val="nil"/>
              <w:left w:val="nil"/>
              <w:bottom w:val="single" w:sz="4" w:space="0" w:color="auto"/>
              <w:right w:val="nil"/>
            </w:tcBorders>
            <w:noWrap/>
            <w:vAlign w:val="bottom"/>
            <w:hideMark/>
          </w:tcPr>
          <w:p w14:paraId="7CF4DDAA" w14:textId="77777777" w:rsidR="00187756" w:rsidRPr="00D557C4" w:rsidRDefault="00187756">
            <w:pPr>
              <w:spacing w:after="0"/>
              <w:rPr>
                <w:rFonts w:ascii="Garamond" w:hAnsi="Garamond" w:cs="Arial"/>
                <w:sz w:val="20"/>
              </w:rPr>
            </w:pPr>
          </w:p>
        </w:tc>
        <w:tc>
          <w:tcPr>
            <w:tcW w:w="850" w:type="dxa"/>
            <w:gridSpan w:val="2"/>
            <w:tcBorders>
              <w:top w:val="nil"/>
              <w:left w:val="nil"/>
              <w:bottom w:val="single" w:sz="4" w:space="0" w:color="auto"/>
              <w:right w:val="nil"/>
            </w:tcBorders>
            <w:noWrap/>
            <w:vAlign w:val="bottom"/>
            <w:hideMark/>
          </w:tcPr>
          <w:p w14:paraId="58E8C0DC" w14:textId="77777777" w:rsidR="00187756" w:rsidRPr="00D557C4" w:rsidRDefault="00187756">
            <w:pPr>
              <w:spacing w:after="0"/>
              <w:rPr>
                <w:rFonts w:ascii="Garamond" w:hAnsi="Garamond" w:cs="Arial"/>
                <w:sz w:val="20"/>
              </w:rPr>
            </w:pPr>
          </w:p>
        </w:tc>
        <w:tc>
          <w:tcPr>
            <w:tcW w:w="709" w:type="dxa"/>
            <w:tcBorders>
              <w:top w:val="nil"/>
              <w:left w:val="nil"/>
              <w:bottom w:val="single" w:sz="4" w:space="0" w:color="auto"/>
              <w:right w:val="nil"/>
            </w:tcBorders>
            <w:noWrap/>
            <w:vAlign w:val="bottom"/>
            <w:hideMark/>
          </w:tcPr>
          <w:p w14:paraId="743BACBB" w14:textId="77777777" w:rsidR="00187756" w:rsidRPr="00D557C4" w:rsidRDefault="00187756">
            <w:pPr>
              <w:spacing w:after="0"/>
              <w:rPr>
                <w:rFonts w:ascii="Garamond" w:hAnsi="Garamond" w:cs="Arial"/>
                <w:sz w:val="20"/>
              </w:rPr>
            </w:pPr>
          </w:p>
        </w:tc>
        <w:tc>
          <w:tcPr>
            <w:tcW w:w="1134" w:type="dxa"/>
            <w:gridSpan w:val="2"/>
            <w:tcBorders>
              <w:top w:val="nil"/>
              <w:left w:val="nil"/>
              <w:bottom w:val="single" w:sz="4" w:space="0" w:color="auto"/>
              <w:right w:val="nil"/>
            </w:tcBorders>
            <w:noWrap/>
            <w:vAlign w:val="bottom"/>
            <w:hideMark/>
          </w:tcPr>
          <w:p w14:paraId="305E88F5" w14:textId="77777777" w:rsidR="00187756" w:rsidRPr="00D557C4" w:rsidRDefault="00187756">
            <w:pPr>
              <w:spacing w:after="0"/>
              <w:rPr>
                <w:rFonts w:ascii="Garamond" w:hAnsi="Garamond" w:cs="Arial"/>
                <w:sz w:val="20"/>
              </w:rPr>
            </w:pPr>
          </w:p>
        </w:tc>
        <w:tc>
          <w:tcPr>
            <w:tcW w:w="992" w:type="dxa"/>
            <w:gridSpan w:val="2"/>
            <w:tcBorders>
              <w:top w:val="nil"/>
              <w:left w:val="nil"/>
              <w:bottom w:val="single" w:sz="4" w:space="0" w:color="auto"/>
              <w:right w:val="nil"/>
            </w:tcBorders>
            <w:noWrap/>
            <w:vAlign w:val="bottom"/>
            <w:hideMark/>
          </w:tcPr>
          <w:p w14:paraId="35B8DEC5" w14:textId="77777777" w:rsidR="00187756" w:rsidRPr="00D557C4" w:rsidRDefault="00187756">
            <w:pPr>
              <w:spacing w:after="0"/>
              <w:rPr>
                <w:rFonts w:ascii="Garamond" w:hAnsi="Garamond" w:cs="Arial"/>
                <w:sz w:val="20"/>
              </w:rPr>
            </w:pPr>
          </w:p>
        </w:tc>
        <w:tc>
          <w:tcPr>
            <w:tcW w:w="1134" w:type="dxa"/>
            <w:gridSpan w:val="2"/>
            <w:tcBorders>
              <w:top w:val="nil"/>
              <w:left w:val="nil"/>
              <w:bottom w:val="single" w:sz="4" w:space="0" w:color="auto"/>
              <w:right w:val="nil"/>
            </w:tcBorders>
            <w:noWrap/>
            <w:vAlign w:val="bottom"/>
            <w:hideMark/>
          </w:tcPr>
          <w:p w14:paraId="1046F526" w14:textId="77777777" w:rsidR="00187756" w:rsidRPr="00D557C4" w:rsidRDefault="00187756">
            <w:pPr>
              <w:spacing w:after="0"/>
              <w:rPr>
                <w:rFonts w:ascii="Garamond" w:hAnsi="Garamond" w:cs="Arial"/>
                <w:sz w:val="20"/>
              </w:rPr>
            </w:pPr>
          </w:p>
        </w:tc>
        <w:tc>
          <w:tcPr>
            <w:tcW w:w="708" w:type="dxa"/>
            <w:gridSpan w:val="2"/>
            <w:tcBorders>
              <w:top w:val="nil"/>
              <w:left w:val="nil"/>
              <w:bottom w:val="single" w:sz="4" w:space="0" w:color="auto"/>
              <w:right w:val="nil"/>
            </w:tcBorders>
            <w:noWrap/>
            <w:vAlign w:val="bottom"/>
            <w:hideMark/>
          </w:tcPr>
          <w:p w14:paraId="0D377485" w14:textId="77777777" w:rsidR="00187756" w:rsidRPr="00D557C4" w:rsidRDefault="00187756">
            <w:pPr>
              <w:spacing w:after="0"/>
              <w:rPr>
                <w:rFonts w:ascii="Garamond" w:hAnsi="Garamond" w:cs="Arial"/>
                <w:sz w:val="20"/>
              </w:rPr>
            </w:pPr>
          </w:p>
        </w:tc>
        <w:tc>
          <w:tcPr>
            <w:tcW w:w="992" w:type="dxa"/>
            <w:gridSpan w:val="2"/>
            <w:tcBorders>
              <w:top w:val="nil"/>
              <w:left w:val="nil"/>
              <w:bottom w:val="single" w:sz="4" w:space="0" w:color="auto"/>
              <w:right w:val="nil"/>
            </w:tcBorders>
            <w:noWrap/>
            <w:vAlign w:val="bottom"/>
            <w:hideMark/>
          </w:tcPr>
          <w:p w14:paraId="237DD142" w14:textId="77777777" w:rsidR="00187756" w:rsidRPr="00D557C4" w:rsidRDefault="00187756">
            <w:pPr>
              <w:spacing w:after="0"/>
              <w:rPr>
                <w:rFonts w:ascii="Garamond" w:hAnsi="Garamond" w:cs="Arial"/>
                <w:sz w:val="20"/>
              </w:rPr>
            </w:pPr>
          </w:p>
        </w:tc>
        <w:tc>
          <w:tcPr>
            <w:tcW w:w="806" w:type="dxa"/>
            <w:gridSpan w:val="2"/>
            <w:tcBorders>
              <w:top w:val="nil"/>
              <w:left w:val="nil"/>
              <w:bottom w:val="single" w:sz="4" w:space="0" w:color="auto"/>
              <w:right w:val="nil"/>
            </w:tcBorders>
            <w:noWrap/>
            <w:vAlign w:val="bottom"/>
            <w:hideMark/>
          </w:tcPr>
          <w:p w14:paraId="2CD19AA2" w14:textId="77777777" w:rsidR="00187756" w:rsidRPr="00D557C4" w:rsidRDefault="00187756">
            <w:pPr>
              <w:spacing w:after="0"/>
              <w:rPr>
                <w:rFonts w:ascii="Garamond" w:hAnsi="Garamond" w:cs="Arial"/>
                <w:sz w:val="20"/>
              </w:rPr>
            </w:pPr>
          </w:p>
        </w:tc>
      </w:tr>
      <w:tr w:rsidR="00187756" w:rsidRPr="00D557C4" w14:paraId="0429E5F8" w14:textId="77777777">
        <w:trPr>
          <w:gridAfter w:val="3"/>
          <w:wAfter w:w="2558" w:type="dxa"/>
          <w:trHeight w:val="255"/>
        </w:trPr>
        <w:tc>
          <w:tcPr>
            <w:tcW w:w="2127" w:type="dxa"/>
            <w:gridSpan w:val="2"/>
            <w:tcBorders>
              <w:top w:val="single" w:sz="4" w:space="0" w:color="auto"/>
              <w:left w:val="single" w:sz="4" w:space="0" w:color="auto"/>
              <w:bottom w:val="single" w:sz="4" w:space="0" w:color="auto"/>
              <w:right w:val="nil"/>
            </w:tcBorders>
            <w:shd w:val="clear" w:color="auto" w:fill="CCFFFF"/>
            <w:noWrap/>
            <w:vAlign w:val="bottom"/>
            <w:hideMark/>
          </w:tcPr>
          <w:p w14:paraId="4D159F96"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xml:space="preserve">Отчетная дата: </w:t>
            </w:r>
            <w:proofErr w:type="spellStart"/>
            <w:r w:rsidRPr="00D557C4">
              <w:rPr>
                <w:rFonts w:ascii="Garamond" w:hAnsi="Garamond" w:cs="Arial"/>
                <w:b/>
                <w:bCs/>
                <w:sz w:val="14"/>
                <w:szCs w:val="16"/>
              </w:rPr>
              <w:t>dd.</w:t>
            </w:r>
            <w:proofErr w:type="gramStart"/>
            <w:r w:rsidRPr="00D557C4">
              <w:rPr>
                <w:rFonts w:ascii="Garamond" w:hAnsi="Garamond" w:cs="Arial"/>
                <w:b/>
                <w:bCs/>
                <w:sz w:val="14"/>
                <w:szCs w:val="16"/>
              </w:rPr>
              <w:t>mm.yyyy</w:t>
            </w:r>
            <w:proofErr w:type="spellEnd"/>
            <w:proofErr w:type="gramEnd"/>
          </w:p>
          <w:p w14:paraId="51982DE3"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851" w:type="dxa"/>
            <w:tcBorders>
              <w:top w:val="single" w:sz="4" w:space="0" w:color="auto"/>
              <w:left w:val="nil"/>
              <w:bottom w:val="single" w:sz="4" w:space="0" w:color="auto"/>
              <w:right w:val="nil"/>
            </w:tcBorders>
            <w:shd w:val="clear" w:color="auto" w:fill="CCFFFF"/>
            <w:noWrap/>
            <w:vAlign w:val="bottom"/>
            <w:hideMark/>
          </w:tcPr>
          <w:p w14:paraId="56253102"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2413" w:type="dxa"/>
            <w:gridSpan w:val="2"/>
            <w:tcBorders>
              <w:top w:val="single" w:sz="4" w:space="0" w:color="auto"/>
              <w:left w:val="nil"/>
              <w:bottom w:val="single" w:sz="4" w:space="0" w:color="auto"/>
              <w:right w:val="nil"/>
            </w:tcBorders>
            <w:shd w:val="clear" w:color="auto" w:fill="CCFFFF"/>
            <w:noWrap/>
            <w:vAlign w:val="bottom"/>
            <w:hideMark/>
          </w:tcPr>
          <w:p w14:paraId="6BD607DE"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highlight w:val="yellow"/>
              </w:rPr>
              <w:t>Идентификационный код:</w:t>
            </w:r>
          </w:p>
          <w:p w14:paraId="0CF8D04E"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w:t>
            </w:r>
          </w:p>
        </w:tc>
        <w:tc>
          <w:tcPr>
            <w:tcW w:w="709" w:type="dxa"/>
            <w:gridSpan w:val="2"/>
            <w:tcBorders>
              <w:top w:val="single" w:sz="4" w:space="0" w:color="auto"/>
              <w:left w:val="nil"/>
              <w:bottom w:val="single" w:sz="4" w:space="0" w:color="auto"/>
              <w:right w:val="nil"/>
            </w:tcBorders>
            <w:shd w:val="clear" w:color="auto" w:fill="CCFFFF"/>
            <w:noWrap/>
            <w:vAlign w:val="bottom"/>
            <w:hideMark/>
          </w:tcPr>
          <w:p w14:paraId="405BEF2B"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w:t>
            </w:r>
          </w:p>
        </w:tc>
        <w:tc>
          <w:tcPr>
            <w:tcW w:w="10156" w:type="dxa"/>
            <w:gridSpan w:val="21"/>
            <w:tcBorders>
              <w:top w:val="single" w:sz="4" w:space="0" w:color="auto"/>
              <w:left w:val="nil"/>
              <w:bottom w:val="single" w:sz="4" w:space="0" w:color="auto"/>
              <w:right w:val="single" w:sz="4" w:space="0" w:color="000000"/>
            </w:tcBorders>
            <w:shd w:val="clear" w:color="auto" w:fill="CCFFFF"/>
            <w:noWrap/>
            <w:vAlign w:val="bottom"/>
            <w:hideMark/>
          </w:tcPr>
          <w:p w14:paraId="21F30C41"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r>
      <w:tr w:rsidR="00187756" w:rsidRPr="00D557C4" w14:paraId="16B94A7A" w14:textId="77777777">
        <w:trPr>
          <w:gridAfter w:val="3"/>
          <w:wAfter w:w="2558" w:type="dxa"/>
          <w:trHeight w:val="265"/>
        </w:trPr>
        <w:tc>
          <w:tcPr>
            <w:tcW w:w="4112" w:type="dxa"/>
            <w:gridSpan w:val="4"/>
            <w:tcBorders>
              <w:top w:val="single" w:sz="4" w:space="0" w:color="auto"/>
              <w:left w:val="single" w:sz="4" w:space="0" w:color="auto"/>
              <w:bottom w:val="single" w:sz="4" w:space="0" w:color="auto"/>
              <w:right w:val="nil"/>
            </w:tcBorders>
            <w:shd w:val="clear" w:color="auto" w:fill="CCFFFF"/>
            <w:noWrap/>
            <w:vAlign w:val="bottom"/>
            <w:hideMark/>
          </w:tcPr>
          <w:p w14:paraId="56681217" w14:textId="77777777" w:rsidR="00187756" w:rsidRPr="00D557C4" w:rsidRDefault="00BB5073">
            <w:pPr>
              <w:spacing w:after="0"/>
              <w:rPr>
                <w:rFonts w:ascii="Garamond" w:hAnsi="Garamond" w:cs="Arial"/>
                <w:sz w:val="14"/>
                <w:szCs w:val="16"/>
              </w:rPr>
            </w:pPr>
            <w:r w:rsidRPr="00D557C4">
              <w:rPr>
                <w:rFonts w:ascii="Garamond" w:hAnsi="Garamond" w:cs="Arial"/>
                <w:b/>
                <w:bCs/>
                <w:sz w:val="14"/>
                <w:szCs w:val="16"/>
              </w:rPr>
              <w:t>Наименование:   </w:t>
            </w:r>
            <w:r w:rsidRPr="00D557C4">
              <w:rPr>
                <w:rFonts w:ascii="Garamond" w:hAnsi="Garamond" w:cs="Arial"/>
                <w:sz w:val="14"/>
                <w:szCs w:val="16"/>
              </w:rPr>
              <w:t> </w:t>
            </w:r>
          </w:p>
          <w:p w14:paraId="718AE2A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79" w:type="dxa"/>
            <w:tcBorders>
              <w:top w:val="single" w:sz="4" w:space="0" w:color="auto"/>
              <w:left w:val="nil"/>
              <w:bottom w:val="single" w:sz="4" w:space="0" w:color="auto"/>
              <w:right w:val="nil"/>
            </w:tcBorders>
            <w:shd w:val="clear" w:color="auto" w:fill="CCFFFF"/>
            <w:noWrap/>
            <w:vAlign w:val="bottom"/>
            <w:hideMark/>
          </w:tcPr>
          <w:p w14:paraId="7825385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single" w:sz="4" w:space="0" w:color="auto"/>
              <w:left w:val="nil"/>
              <w:bottom w:val="single" w:sz="4" w:space="0" w:color="auto"/>
              <w:right w:val="nil"/>
            </w:tcBorders>
            <w:shd w:val="clear" w:color="auto" w:fill="CCFFFF"/>
            <w:noWrap/>
            <w:vAlign w:val="bottom"/>
            <w:hideMark/>
          </w:tcPr>
          <w:p w14:paraId="46F04DF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single" w:sz="4" w:space="0" w:color="auto"/>
              <w:left w:val="nil"/>
              <w:bottom w:val="single" w:sz="4" w:space="0" w:color="auto"/>
              <w:right w:val="nil"/>
            </w:tcBorders>
            <w:shd w:val="clear" w:color="auto" w:fill="CCFFFF"/>
            <w:noWrap/>
            <w:vAlign w:val="bottom"/>
            <w:hideMark/>
          </w:tcPr>
          <w:p w14:paraId="0BEC7C5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single" w:sz="4" w:space="0" w:color="auto"/>
              <w:left w:val="nil"/>
              <w:bottom w:val="single" w:sz="4" w:space="0" w:color="auto"/>
              <w:right w:val="nil"/>
            </w:tcBorders>
            <w:shd w:val="clear" w:color="auto" w:fill="CCFFFF"/>
            <w:noWrap/>
            <w:vAlign w:val="bottom"/>
            <w:hideMark/>
          </w:tcPr>
          <w:p w14:paraId="0A69D2A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3" w:type="dxa"/>
            <w:gridSpan w:val="2"/>
            <w:tcBorders>
              <w:top w:val="single" w:sz="4" w:space="0" w:color="auto"/>
              <w:left w:val="nil"/>
              <w:bottom w:val="single" w:sz="4" w:space="0" w:color="auto"/>
              <w:right w:val="nil"/>
            </w:tcBorders>
            <w:shd w:val="clear" w:color="auto" w:fill="CCFFFF"/>
            <w:noWrap/>
            <w:vAlign w:val="bottom"/>
            <w:hideMark/>
          </w:tcPr>
          <w:p w14:paraId="18C2C5A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gridSpan w:val="2"/>
            <w:tcBorders>
              <w:top w:val="single" w:sz="4" w:space="0" w:color="auto"/>
              <w:left w:val="nil"/>
              <w:bottom w:val="single" w:sz="4" w:space="0" w:color="auto"/>
              <w:right w:val="nil"/>
            </w:tcBorders>
            <w:shd w:val="clear" w:color="auto" w:fill="CCFFFF"/>
            <w:noWrap/>
            <w:vAlign w:val="bottom"/>
            <w:hideMark/>
          </w:tcPr>
          <w:p w14:paraId="03257CF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tcBorders>
              <w:top w:val="single" w:sz="4" w:space="0" w:color="auto"/>
              <w:left w:val="nil"/>
              <w:bottom w:val="single" w:sz="4" w:space="0" w:color="auto"/>
              <w:right w:val="nil"/>
            </w:tcBorders>
            <w:shd w:val="clear" w:color="auto" w:fill="CCFFFF"/>
            <w:vAlign w:val="bottom"/>
            <w:hideMark/>
          </w:tcPr>
          <w:p w14:paraId="5038261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single" w:sz="4" w:space="0" w:color="auto"/>
              <w:left w:val="nil"/>
              <w:bottom w:val="single" w:sz="4" w:space="0" w:color="auto"/>
              <w:right w:val="nil"/>
            </w:tcBorders>
            <w:shd w:val="clear" w:color="auto" w:fill="CCFFFF"/>
            <w:vAlign w:val="bottom"/>
            <w:hideMark/>
          </w:tcPr>
          <w:p w14:paraId="151AEF3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single" w:sz="4" w:space="0" w:color="auto"/>
              <w:left w:val="nil"/>
              <w:bottom w:val="single" w:sz="4" w:space="0" w:color="auto"/>
              <w:right w:val="nil"/>
            </w:tcBorders>
            <w:shd w:val="clear" w:color="auto" w:fill="CCFFFF"/>
            <w:vAlign w:val="bottom"/>
            <w:hideMark/>
          </w:tcPr>
          <w:p w14:paraId="4558092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single" w:sz="4" w:space="0" w:color="auto"/>
              <w:left w:val="nil"/>
              <w:bottom w:val="single" w:sz="4" w:space="0" w:color="auto"/>
              <w:right w:val="nil"/>
            </w:tcBorders>
            <w:shd w:val="clear" w:color="auto" w:fill="CCFFFF"/>
            <w:vAlign w:val="bottom"/>
            <w:hideMark/>
          </w:tcPr>
          <w:p w14:paraId="5D64779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single" w:sz="4" w:space="0" w:color="auto"/>
              <w:left w:val="nil"/>
              <w:bottom w:val="single" w:sz="4" w:space="0" w:color="auto"/>
              <w:right w:val="nil"/>
            </w:tcBorders>
            <w:shd w:val="clear" w:color="auto" w:fill="CCFFFF"/>
            <w:vAlign w:val="bottom"/>
            <w:hideMark/>
          </w:tcPr>
          <w:p w14:paraId="724C7B7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single" w:sz="4" w:space="0" w:color="auto"/>
              <w:left w:val="nil"/>
              <w:bottom w:val="single" w:sz="4" w:space="0" w:color="auto"/>
              <w:right w:val="nil"/>
            </w:tcBorders>
            <w:shd w:val="clear" w:color="auto" w:fill="CCFFFF"/>
            <w:vAlign w:val="bottom"/>
            <w:hideMark/>
          </w:tcPr>
          <w:p w14:paraId="7B29C3D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single" w:sz="4" w:space="0" w:color="auto"/>
              <w:left w:val="nil"/>
              <w:bottom w:val="single" w:sz="4" w:space="0" w:color="auto"/>
              <w:right w:val="single" w:sz="4" w:space="0" w:color="auto"/>
            </w:tcBorders>
            <w:shd w:val="clear" w:color="auto" w:fill="CCFFFF"/>
            <w:vAlign w:val="bottom"/>
            <w:hideMark/>
          </w:tcPr>
          <w:p w14:paraId="0C4A3AA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7D593396" w14:textId="77777777">
        <w:trPr>
          <w:gridAfter w:val="3"/>
          <w:wAfter w:w="2558" w:type="dxa"/>
          <w:trHeight w:val="239"/>
        </w:trPr>
        <w:tc>
          <w:tcPr>
            <w:tcW w:w="2127" w:type="dxa"/>
            <w:gridSpan w:val="2"/>
            <w:tcBorders>
              <w:top w:val="single" w:sz="4" w:space="0" w:color="auto"/>
              <w:left w:val="single" w:sz="4" w:space="0" w:color="auto"/>
              <w:bottom w:val="nil"/>
              <w:right w:val="nil"/>
            </w:tcBorders>
            <w:shd w:val="clear" w:color="auto" w:fill="CCFFFF"/>
            <w:vAlign w:val="bottom"/>
            <w:hideMark/>
          </w:tcPr>
          <w:p w14:paraId="5D6ADF12"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Торговый счет:</w:t>
            </w:r>
          </w:p>
          <w:p w14:paraId="67FC8A95"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xml:space="preserve"> </w:t>
            </w:r>
          </w:p>
        </w:tc>
        <w:tc>
          <w:tcPr>
            <w:tcW w:w="851" w:type="dxa"/>
            <w:shd w:val="clear" w:color="auto" w:fill="CCFFFF"/>
            <w:vAlign w:val="bottom"/>
            <w:hideMark/>
          </w:tcPr>
          <w:p w14:paraId="5E5D562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shd w:val="clear" w:color="auto" w:fill="CCFFFF"/>
            <w:vAlign w:val="bottom"/>
            <w:hideMark/>
          </w:tcPr>
          <w:p w14:paraId="3DC04408"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279" w:type="dxa"/>
            <w:shd w:val="clear" w:color="auto" w:fill="CCFFFF"/>
            <w:vAlign w:val="bottom"/>
            <w:hideMark/>
          </w:tcPr>
          <w:p w14:paraId="13FEC385"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709" w:type="dxa"/>
            <w:gridSpan w:val="2"/>
            <w:shd w:val="clear" w:color="auto" w:fill="CCFFFF"/>
            <w:vAlign w:val="bottom"/>
            <w:hideMark/>
          </w:tcPr>
          <w:p w14:paraId="2F9F8C46"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gridSpan w:val="2"/>
            <w:shd w:val="clear" w:color="auto" w:fill="CCFFFF"/>
            <w:vAlign w:val="bottom"/>
            <w:hideMark/>
          </w:tcPr>
          <w:p w14:paraId="16D533CC"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shd w:val="clear" w:color="auto" w:fill="CCFFFF"/>
            <w:vAlign w:val="bottom"/>
            <w:hideMark/>
          </w:tcPr>
          <w:p w14:paraId="0C30CED6"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703" w:type="dxa"/>
            <w:gridSpan w:val="2"/>
            <w:shd w:val="clear" w:color="auto" w:fill="CCFFFF"/>
            <w:vAlign w:val="bottom"/>
            <w:hideMark/>
          </w:tcPr>
          <w:p w14:paraId="477BA449"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850" w:type="dxa"/>
            <w:gridSpan w:val="2"/>
            <w:shd w:val="clear" w:color="auto" w:fill="CCFFFF"/>
            <w:vAlign w:val="bottom"/>
            <w:hideMark/>
          </w:tcPr>
          <w:p w14:paraId="6D5A555D"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709" w:type="dxa"/>
            <w:shd w:val="clear" w:color="auto" w:fill="CCFFFF"/>
            <w:vAlign w:val="bottom"/>
            <w:hideMark/>
          </w:tcPr>
          <w:p w14:paraId="3D89D09D"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gridSpan w:val="2"/>
            <w:shd w:val="clear" w:color="auto" w:fill="CCFFFF"/>
            <w:vAlign w:val="bottom"/>
            <w:hideMark/>
          </w:tcPr>
          <w:p w14:paraId="6B14EC60"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shd w:val="clear" w:color="auto" w:fill="CCFFFF"/>
            <w:vAlign w:val="bottom"/>
            <w:hideMark/>
          </w:tcPr>
          <w:p w14:paraId="1CBD1AC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4" w:type="dxa"/>
            <w:gridSpan w:val="2"/>
            <w:shd w:val="clear" w:color="auto" w:fill="CCFFFF"/>
            <w:vAlign w:val="bottom"/>
            <w:hideMark/>
          </w:tcPr>
          <w:p w14:paraId="1DBA3B76"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708" w:type="dxa"/>
            <w:gridSpan w:val="2"/>
            <w:shd w:val="clear" w:color="auto" w:fill="CCFFFF"/>
            <w:vAlign w:val="bottom"/>
            <w:hideMark/>
          </w:tcPr>
          <w:p w14:paraId="0C87E38E"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shd w:val="clear" w:color="auto" w:fill="CCFFFF"/>
            <w:vAlign w:val="bottom"/>
            <w:hideMark/>
          </w:tcPr>
          <w:p w14:paraId="54316F37"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806" w:type="dxa"/>
            <w:gridSpan w:val="2"/>
            <w:tcBorders>
              <w:top w:val="nil"/>
              <w:left w:val="nil"/>
              <w:bottom w:val="nil"/>
              <w:right w:val="single" w:sz="4" w:space="0" w:color="auto"/>
            </w:tcBorders>
            <w:shd w:val="clear" w:color="auto" w:fill="CCFFFF"/>
            <w:vAlign w:val="bottom"/>
            <w:hideMark/>
          </w:tcPr>
          <w:p w14:paraId="07846667"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r>
      <w:tr w:rsidR="00187756" w:rsidRPr="00D557C4" w14:paraId="6537860B" w14:textId="77777777">
        <w:trPr>
          <w:gridAfter w:val="3"/>
          <w:wAfter w:w="2558" w:type="dxa"/>
          <w:trHeight w:val="255"/>
        </w:trPr>
        <w:tc>
          <w:tcPr>
            <w:tcW w:w="991"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621D0E35"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Сектор ОРЭМ</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0FB6E5E4"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Номер договора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769E1F1C"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Тип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2B1C79B9"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Плановый срок исполнения обязательства</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7E766E1E"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Период обязательства</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206B72C8"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Сумма пени</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51F1C20"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Задолженность на начало </w:t>
            </w:r>
            <w:proofErr w:type="spellStart"/>
            <w:r w:rsidRPr="00D557C4">
              <w:rPr>
                <w:rFonts w:ascii="Garamond" w:hAnsi="Garamond" w:cs="Arial"/>
                <w:b/>
                <w:bCs/>
                <w:sz w:val="14"/>
                <w:szCs w:val="16"/>
              </w:rPr>
              <w:t>dd.mm.yyyy</w:t>
            </w:r>
            <w:proofErr w:type="spellEnd"/>
            <w:r w:rsidRPr="00D557C4">
              <w:rPr>
                <w:rFonts w:ascii="Garamond" w:hAnsi="Garamond" w:cs="Arial"/>
                <w:b/>
                <w:bCs/>
                <w:sz w:val="14"/>
                <w:szCs w:val="16"/>
              </w:rPr>
              <w:t xml:space="preserve"> </w:t>
            </w:r>
          </w:p>
        </w:tc>
        <w:tc>
          <w:tcPr>
            <w:tcW w:w="3254" w:type="dxa"/>
            <w:gridSpan w:val="7"/>
            <w:tcBorders>
              <w:top w:val="single" w:sz="4" w:space="0" w:color="auto"/>
              <w:left w:val="nil"/>
              <w:bottom w:val="single" w:sz="4" w:space="0" w:color="auto"/>
              <w:right w:val="single" w:sz="4" w:space="0" w:color="auto"/>
            </w:tcBorders>
            <w:shd w:val="clear" w:color="auto" w:fill="CCFFFF"/>
            <w:noWrap/>
            <w:vAlign w:val="center"/>
            <w:hideMark/>
          </w:tcPr>
          <w:p w14:paraId="2586DDAE"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Исполненные платежи</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41F31ED3"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Задолженность на конец </w:t>
            </w:r>
            <w:proofErr w:type="spellStart"/>
            <w:r w:rsidRPr="00D557C4">
              <w:rPr>
                <w:rFonts w:ascii="Garamond" w:hAnsi="Garamond" w:cs="Arial"/>
                <w:b/>
                <w:bCs/>
                <w:sz w:val="14"/>
                <w:szCs w:val="16"/>
              </w:rPr>
              <w:t>dd.mm.yyyy</w:t>
            </w:r>
            <w:proofErr w:type="spellEnd"/>
            <w:r w:rsidRPr="00D557C4">
              <w:rPr>
                <w:rFonts w:ascii="Garamond" w:hAnsi="Garamond" w:cs="Arial"/>
                <w:b/>
                <w:bCs/>
                <w:sz w:val="14"/>
                <w:szCs w:val="16"/>
              </w:rPr>
              <w:t xml:space="preserve"> </w:t>
            </w:r>
          </w:p>
        </w:tc>
        <w:tc>
          <w:tcPr>
            <w:tcW w:w="2126" w:type="dxa"/>
            <w:gridSpan w:val="4"/>
            <w:tcBorders>
              <w:top w:val="single" w:sz="4" w:space="0" w:color="auto"/>
              <w:left w:val="nil"/>
              <w:bottom w:val="single" w:sz="4" w:space="0" w:color="auto"/>
              <w:right w:val="single" w:sz="4" w:space="0" w:color="auto"/>
            </w:tcBorders>
            <w:shd w:val="clear" w:color="auto" w:fill="CCFFFF"/>
            <w:noWrap/>
            <w:vAlign w:val="center"/>
            <w:hideMark/>
          </w:tcPr>
          <w:p w14:paraId="26F24A7D"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Контрагент</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38205BFA"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Примечание</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4C7552FF"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Заблокированная задолженность</w:t>
            </w:r>
          </w:p>
        </w:tc>
        <w:tc>
          <w:tcPr>
            <w:tcW w:w="806"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4BFDDDEC"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Причина блокировки</w:t>
            </w:r>
          </w:p>
        </w:tc>
      </w:tr>
      <w:tr w:rsidR="00187756" w:rsidRPr="00D557C4" w14:paraId="5E81E1F6" w14:textId="77777777">
        <w:trPr>
          <w:gridAfter w:val="3"/>
          <w:wAfter w:w="2558" w:type="dxa"/>
          <w:trHeight w:val="255"/>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1E1E2FA3" w14:textId="77777777" w:rsidR="00187756" w:rsidRPr="00D557C4" w:rsidRDefault="00187756">
            <w:pPr>
              <w:spacing w:after="0"/>
              <w:rPr>
                <w:rFonts w:ascii="Garamond" w:hAnsi="Garamond" w:cs="Arial"/>
                <w:b/>
                <w:bCs/>
                <w:sz w:val="14"/>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7163950" w14:textId="77777777" w:rsidR="00187756" w:rsidRPr="00D557C4" w:rsidRDefault="00187756">
            <w:pPr>
              <w:spacing w:after="0"/>
              <w:rPr>
                <w:rFonts w:ascii="Garamond" w:hAnsi="Garamond" w:cs="Arial"/>
                <w:b/>
                <w:bCs/>
                <w:sz w:val="14"/>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A17545" w14:textId="77777777" w:rsidR="00187756" w:rsidRPr="00D557C4" w:rsidRDefault="00187756">
            <w:pPr>
              <w:spacing w:after="0"/>
              <w:rPr>
                <w:rFonts w:ascii="Garamond" w:hAnsi="Garamond" w:cs="Arial"/>
                <w:b/>
                <w:bCs/>
                <w:sz w:val="14"/>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1CD5A6" w14:textId="77777777" w:rsidR="00187756" w:rsidRPr="00D557C4" w:rsidRDefault="00187756">
            <w:pPr>
              <w:spacing w:after="0"/>
              <w:rPr>
                <w:rFonts w:ascii="Garamond" w:hAnsi="Garamond" w:cs="Arial"/>
                <w:b/>
                <w:bCs/>
                <w:sz w:val="14"/>
                <w:szCs w:val="16"/>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303D0544" w14:textId="77777777" w:rsidR="00187756" w:rsidRPr="00D557C4" w:rsidRDefault="00187756">
            <w:pPr>
              <w:spacing w:after="0"/>
              <w:rPr>
                <w:rFonts w:ascii="Garamond" w:hAnsi="Garamond" w:cs="Arial"/>
                <w:b/>
                <w:bCs/>
                <w:sz w:val="14"/>
                <w:szCs w:val="16"/>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2FFFD1E1" w14:textId="77777777" w:rsidR="00187756" w:rsidRPr="00D557C4" w:rsidRDefault="00187756">
            <w:pPr>
              <w:spacing w:after="0"/>
              <w:rPr>
                <w:rFonts w:ascii="Garamond" w:hAnsi="Garamond" w:cs="Arial"/>
                <w:b/>
                <w:bCs/>
                <w:sz w:val="14"/>
                <w:szCs w:val="16"/>
              </w:rPr>
            </w:pPr>
          </w:p>
        </w:tc>
        <w:tc>
          <w:tcPr>
            <w:tcW w:w="1136" w:type="dxa"/>
            <w:gridSpan w:val="2"/>
            <w:vMerge/>
            <w:tcBorders>
              <w:top w:val="single" w:sz="4" w:space="0" w:color="auto"/>
              <w:left w:val="single" w:sz="4" w:space="0" w:color="auto"/>
              <w:bottom w:val="single" w:sz="4" w:space="0" w:color="auto"/>
              <w:right w:val="single" w:sz="4" w:space="0" w:color="auto"/>
            </w:tcBorders>
            <w:vAlign w:val="center"/>
            <w:hideMark/>
          </w:tcPr>
          <w:p w14:paraId="042365DB" w14:textId="77777777" w:rsidR="00187756" w:rsidRPr="00D557C4" w:rsidRDefault="00187756">
            <w:pPr>
              <w:spacing w:after="0"/>
              <w:rPr>
                <w:rFonts w:ascii="Garamond" w:hAnsi="Garamond" w:cs="Arial"/>
                <w:b/>
                <w:bCs/>
                <w:sz w:val="14"/>
                <w:szCs w:val="16"/>
              </w:rPr>
            </w:pPr>
          </w:p>
        </w:tc>
        <w:tc>
          <w:tcPr>
            <w:tcW w:w="992" w:type="dxa"/>
            <w:gridSpan w:val="2"/>
            <w:tcBorders>
              <w:top w:val="nil"/>
              <w:left w:val="nil"/>
              <w:bottom w:val="single" w:sz="4" w:space="0" w:color="auto"/>
              <w:right w:val="single" w:sz="4" w:space="0" w:color="auto"/>
            </w:tcBorders>
            <w:shd w:val="clear" w:color="auto" w:fill="CCFFFF"/>
            <w:vAlign w:val="center"/>
            <w:hideMark/>
          </w:tcPr>
          <w:p w14:paraId="5D07301D"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Вид документа</w:t>
            </w:r>
          </w:p>
        </w:tc>
        <w:tc>
          <w:tcPr>
            <w:tcW w:w="703" w:type="dxa"/>
            <w:gridSpan w:val="2"/>
            <w:tcBorders>
              <w:top w:val="nil"/>
              <w:left w:val="nil"/>
              <w:bottom w:val="single" w:sz="4" w:space="0" w:color="auto"/>
              <w:right w:val="single" w:sz="4" w:space="0" w:color="auto"/>
            </w:tcBorders>
            <w:shd w:val="clear" w:color="auto" w:fill="CCFFFF"/>
            <w:vAlign w:val="center"/>
            <w:hideMark/>
          </w:tcPr>
          <w:p w14:paraId="77CDB328"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Номер п/п</w:t>
            </w:r>
          </w:p>
        </w:tc>
        <w:tc>
          <w:tcPr>
            <w:tcW w:w="850" w:type="dxa"/>
            <w:gridSpan w:val="2"/>
            <w:tcBorders>
              <w:top w:val="nil"/>
              <w:left w:val="nil"/>
              <w:bottom w:val="single" w:sz="4" w:space="0" w:color="auto"/>
              <w:right w:val="single" w:sz="4" w:space="0" w:color="auto"/>
            </w:tcBorders>
            <w:shd w:val="clear" w:color="auto" w:fill="CCFFFF"/>
            <w:vAlign w:val="center"/>
            <w:hideMark/>
          </w:tcPr>
          <w:p w14:paraId="295EF194"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Дата платежа</w:t>
            </w:r>
          </w:p>
        </w:tc>
        <w:tc>
          <w:tcPr>
            <w:tcW w:w="709" w:type="dxa"/>
            <w:tcBorders>
              <w:top w:val="nil"/>
              <w:left w:val="nil"/>
              <w:bottom w:val="single" w:sz="4" w:space="0" w:color="auto"/>
              <w:right w:val="single" w:sz="4" w:space="0" w:color="auto"/>
            </w:tcBorders>
            <w:shd w:val="clear" w:color="auto" w:fill="CCFFFF"/>
            <w:vAlign w:val="center"/>
            <w:hideMark/>
          </w:tcPr>
          <w:p w14:paraId="3A6691E8"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Сумма</w:t>
            </w:r>
          </w:p>
        </w:tc>
        <w:tc>
          <w:tcPr>
            <w:tcW w:w="1134" w:type="dxa"/>
            <w:gridSpan w:val="2"/>
            <w:vMerge/>
            <w:tcBorders>
              <w:top w:val="nil"/>
              <w:left w:val="nil"/>
              <w:bottom w:val="single" w:sz="4" w:space="0" w:color="auto"/>
              <w:right w:val="single" w:sz="4" w:space="0" w:color="auto"/>
            </w:tcBorders>
            <w:vAlign w:val="center"/>
            <w:hideMark/>
          </w:tcPr>
          <w:p w14:paraId="0BF854A4" w14:textId="77777777" w:rsidR="00187756" w:rsidRPr="00D557C4" w:rsidRDefault="00187756">
            <w:pPr>
              <w:spacing w:after="0"/>
              <w:rPr>
                <w:rFonts w:ascii="Garamond" w:hAnsi="Garamond" w:cs="Arial"/>
                <w:b/>
                <w:bCs/>
                <w:sz w:val="14"/>
                <w:szCs w:val="16"/>
              </w:rPr>
            </w:pPr>
          </w:p>
        </w:tc>
        <w:tc>
          <w:tcPr>
            <w:tcW w:w="992" w:type="dxa"/>
            <w:gridSpan w:val="2"/>
            <w:tcBorders>
              <w:top w:val="nil"/>
              <w:left w:val="nil"/>
              <w:bottom w:val="single" w:sz="4" w:space="0" w:color="auto"/>
              <w:right w:val="single" w:sz="4" w:space="0" w:color="auto"/>
            </w:tcBorders>
            <w:shd w:val="clear" w:color="auto" w:fill="CCFFFF"/>
            <w:vAlign w:val="center"/>
            <w:hideMark/>
          </w:tcPr>
          <w:p w14:paraId="50D3C58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Наименование</w:t>
            </w:r>
          </w:p>
        </w:tc>
        <w:tc>
          <w:tcPr>
            <w:tcW w:w="1134" w:type="dxa"/>
            <w:gridSpan w:val="2"/>
            <w:tcBorders>
              <w:top w:val="nil"/>
              <w:left w:val="nil"/>
              <w:bottom w:val="single" w:sz="4" w:space="0" w:color="auto"/>
              <w:right w:val="single" w:sz="4" w:space="0" w:color="auto"/>
            </w:tcBorders>
            <w:shd w:val="clear" w:color="auto" w:fill="CCFFFF"/>
            <w:vAlign w:val="center"/>
            <w:hideMark/>
          </w:tcPr>
          <w:p w14:paraId="674CF353"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highlight w:val="yellow"/>
              </w:rPr>
              <w:t>Идентификационный код</w:t>
            </w: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0E1FB4F6" w14:textId="77777777" w:rsidR="00187756" w:rsidRPr="00D557C4" w:rsidRDefault="00187756">
            <w:pPr>
              <w:spacing w:after="0"/>
              <w:rPr>
                <w:rFonts w:ascii="Garamond" w:hAnsi="Garamond" w:cs="Arial"/>
                <w:b/>
                <w:bCs/>
                <w:sz w:val="14"/>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716DF3DE" w14:textId="77777777" w:rsidR="00187756" w:rsidRPr="00D557C4" w:rsidRDefault="00187756">
            <w:pPr>
              <w:spacing w:after="0"/>
              <w:rPr>
                <w:rFonts w:ascii="Garamond" w:hAnsi="Garamond" w:cs="Arial"/>
                <w:b/>
                <w:bCs/>
                <w:sz w:val="14"/>
                <w:szCs w:val="16"/>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hideMark/>
          </w:tcPr>
          <w:p w14:paraId="223175D3" w14:textId="77777777" w:rsidR="00187756" w:rsidRPr="00D557C4" w:rsidRDefault="00187756">
            <w:pPr>
              <w:spacing w:after="0"/>
              <w:rPr>
                <w:rFonts w:ascii="Garamond" w:hAnsi="Garamond" w:cs="Arial"/>
                <w:b/>
                <w:bCs/>
                <w:sz w:val="14"/>
                <w:szCs w:val="16"/>
              </w:rPr>
            </w:pPr>
          </w:p>
        </w:tc>
      </w:tr>
      <w:tr w:rsidR="00187756" w:rsidRPr="00D557C4" w14:paraId="58A15795"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37C6910E"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tcBorders>
              <w:top w:val="nil"/>
              <w:left w:val="nil"/>
              <w:bottom w:val="single" w:sz="4" w:space="0" w:color="auto"/>
              <w:right w:val="single" w:sz="4" w:space="0" w:color="auto"/>
            </w:tcBorders>
            <w:noWrap/>
            <w:vAlign w:val="center"/>
            <w:hideMark/>
          </w:tcPr>
          <w:p w14:paraId="57B7952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38E12B6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314A86B4"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279" w:type="dxa"/>
            <w:tcBorders>
              <w:top w:val="nil"/>
              <w:left w:val="nil"/>
              <w:bottom w:val="single" w:sz="4" w:space="0" w:color="auto"/>
              <w:right w:val="single" w:sz="4" w:space="0" w:color="auto"/>
            </w:tcBorders>
            <w:noWrap/>
            <w:vAlign w:val="center"/>
            <w:hideMark/>
          </w:tcPr>
          <w:p w14:paraId="131E660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103D150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125D6CE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2527202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3" w:type="dxa"/>
            <w:gridSpan w:val="2"/>
            <w:tcBorders>
              <w:top w:val="nil"/>
              <w:left w:val="nil"/>
              <w:bottom w:val="single" w:sz="4" w:space="0" w:color="auto"/>
              <w:right w:val="single" w:sz="4" w:space="0" w:color="auto"/>
            </w:tcBorders>
            <w:noWrap/>
            <w:vAlign w:val="center"/>
            <w:hideMark/>
          </w:tcPr>
          <w:p w14:paraId="690929E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gridSpan w:val="2"/>
            <w:tcBorders>
              <w:top w:val="nil"/>
              <w:left w:val="nil"/>
              <w:bottom w:val="single" w:sz="4" w:space="0" w:color="auto"/>
              <w:right w:val="single" w:sz="4" w:space="0" w:color="auto"/>
            </w:tcBorders>
            <w:noWrap/>
            <w:vAlign w:val="center"/>
            <w:hideMark/>
          </w:tcPr>
          <w:p w14:paraId="1F9A0D97"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74081EF0"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7697C92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380CF9F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64DF65D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6953619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3ED2DDC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3A93F16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321B5C7E"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40A9D46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tcBorders>
              <w:top w:val="nil"/>
              <w:left w:val="nil"/>
              <w:bottom w:val="single" w:sz="4" w:space="0" w:color="auto"/>
              <w:right w:val="single" w:sz="4" w:space="0" w:color="auto"/>
            </w:tcBorders>
            <w:noWrap/>
            <w:vAlign w:val="center"/>
            <w:hideMark/>
          </w:tcPr>
          <w:p w14:paraId="4E476FF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259FB8D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7B83D777"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279" w:type="dxa"/>
            <w:tcBorders>
              <w:top w:val="nil"/>
              <w:left w:val="nil"/>
              <w:bottom w:val="single" w:sz="4" w:space="0" w:color="auto"/>
              <w:right w:val="single" w:sz="4" w:space="0" w:color="auto"/>
            </w:tcBorders>
            <w:noWrap/>
            <w:vAlign w:val="center"/>
            <w:hideMark/>
          </w:tcPr>
          <w:p w14:paraId="0BEDE0A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3FCF1F4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07F0001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1D408AF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3" w:type="dxa"/>
            <w:gridSpan w:val="2"/>
            <w:tcBorders>
              <w:top w:val="nil"/>
              <w:left w:val="nil"/>
              <w:bottom w:val="single" w:sz="4" w:space="0" w:color="auto"/>
              <w:right w:val="single" w:sz="4" w:space="0" w:color="auto"/>
            </w:tcBorders>
            <w:noWrap/>
            <w:vAlign w:val="center"/>
            <w:hideMark/>
          </w:tcPr>
          <w:p w14:paraId="5020BF7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gridSpan w:val="2"/>
            <w:tcBorders>
              <w:top w:val="nil"/>
              <w:left w:val="nil"/>
              <w:bottom w:val="single" w:sz="4" w:space="0" w:color="auto"/>
              <w:right w:val="single" w:sz="4" w:space="0" w:color="auto"/>
            </w:tcBorders>
            <w:noWrap/>
            <w:vAlign w:val="center"/>
            <w:hideMark/>
          </w:tcPr>
          <w:p w14:paraId="135DEA83"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14FA527F"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623BA0B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24923AE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18EA1A9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6809E91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5F3F1A7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12E68F7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08F0A69F"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5EB81C72"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tcBorders>
              <w:top w:val="nil"/>
              <w:left w:val="nil"/>
              <w:bottom w:val="single" w:sz="4" w:space="0" w:color="auto"/>
              <w:right w:val="single" w:sz="4" w:space="0" w:color="auto"/>
            </w:tcBorders>
            <w:noWrap/>
            <w:vAlign w:val="center"/>
            <w:hideMark/>
          </w:tcPr>
          <w:p w14:paraId="582836F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19D1EE7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25B4FB75"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279" w:type="dxa"/>
            <w:tcBorders>
              <w:top w:val="nil"/>
              <w:left w:val="nil"/>
              <w:bottom w:val="single" w:sz="4" w:space="0" w:color="auto"/>
              <w:right w:val="single" w:sz="4" w:space="0" w:color="auto"/>
            </w:tcBorders>
            <w:noWrap/>
            <w:vAlign w:val="center"/>
            <w:hideMark/>
          </w:tcPr>
          <w:p w14:paraId="2B1F76E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7120FC4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197B9F9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36A53AB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3" w:type="dxa"/>
            <w:gridSpan w:val="2"/>
            <w:tcBorders>
              <w:top w:val="nil"/>
              <w:left w:val="nil"/>
              <w:bottom w:val="single" w:sz="4" w:space="0" w:color="auto"/>
              <w:right w:val="single" w:sz="4" w:space="0" w:color="auto"/>
            </w:tcBorders>
            <w:noWrap/>
            <w:vAlign w:val="center"/>
            <w:hideMark/>
          </w:tcPr>
          <w:p w14:paraId="7BCB664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gridSpan w:val="2"/>
            <w:tcBorders>
              <w:top w:val="nil"/>
              <w:left w:val="nil"/>
              <w:bottom w:val="single" w:sz="4" w:space="0" w:color="auto"/>
              <w:right w:val="single" w:sz="4" w:space="0" w:color="auto"/>
            </w:tcBorders>
            <w:noWrap/>
            <w:vAlign w:val="center"/>
            <w:hideMark/>
          </w:tcPr>
          <w:p w14:paraId="451FE180"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731AC363"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64C6AFA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354CF80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64D3E90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309F8C2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73CFBEF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03DE79B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3DEB66F9"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1334D145"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tcBorders>
              <w:top w:val="nil"/>
              <w:left w:val="nil"/>
              <w:bottom w:val="single" w:sz="4" w:space="0" w:color="auto"/>
              <w:right w:val="single" w:sz="4" w:space="0" w:color="auto"/>
            </w:tcBorders>
            <w:noWrap/>
            <w:vAlign w:val="center"/>
            <w:hideMark/>
          </w:tcPr>
          <w:p w14:paraId="6C4CFDA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60AD169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6B47730B"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279" w:type="dxa"/>
            <w:tcBorders>
              <w:top w:val="nil"/>
              <w:left w:val="nil"/>
              <w:bottom w:val="single" w:sz="4" w:space="0" w:color="auto"/>
              <w:right w:val="single" w:sz="4" w:space="0" w:color="auto"/>
            </w:tcBorders>
            <w:noWrap/>
            <w:vAlign w:val="center"/>
            <w:hideMark/>
          </w:tcPr>
          <w:p w14:paraId="2F1559F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6128509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62A862C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70E1854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3" w:type="dxa"/>
            <w:gridSpan w:val="2"/>
            <w:tcBorders>
              <w:top w:val="nil"/>
              <w:left w:val="nil"/>
              <w:bottom w:val="single" w:sz="4" w:space="0" w:color="auto"/>
              <w:right w:val="single" w:sz="4" w:space="0" w:color="auto"/>
            </w:tcBorders>
            <w:noWrap/>
            <w:vAlign w:val="center"/>
            <w:hideMark/>
          </w:tcPr>
          <w:p w14:paraId="16C264E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gridSpan w:val="2"/>
            <w:tcBorders>
              <w:top w:val="nil"/>
              <w:left w:val="nil"/>
              <w:bottom w:val="single" w:sz="4" w:space="0" w:color="auto"/>
              <w:right w:val="single" w:sz="4" w:space="0" w:color="auto"/>
            </w:tcBorders>
            <w:noWrap/>
            <w:vAlign w:val="center"/>
            <w:hideMark/>
          </w:tcPr>
          <w:p w14:paraId="3AA60501"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0E1AC059"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3351C6A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633F214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07ED73F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3B87BC2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6149043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4932D39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21EC259B"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0ADA3D9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tcBorders>
              <w:top w:val="nil"/>
              <w:left w:val="nil"/>
              <w:bottom w:val="single" w:sz="4" w:space="0" w:color="auto"/>
              <w:right w:val="single" w:sz="4" w:space="0" w:color="auto"/>
            </w:tcBorders>
            <w:noWrap/>
            <w:vAlign w:val="center"/>
            <w:hideMark/>
          </w:tcPr>
          <w:p w14:paraId="717AA41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08F63AC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6939F37B"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279" w:type="dxa"/>
            <w:tcBorders>
              <w:top w:val="nil"/>
              <w:left w:val="nil"/>
              <w:bottom w:val="single" w:sz="4" w:space="0" w:color="auto"/>
              <w:right w:val="single" w:sz="4" w:space="0" w:color="auto"/>
            </w:tcBorders>
            <w:noWrap/>
            <w:vAlign w:val="center"/>
            <w:hideMark/>
          </w:tcPr>
          <w:p w14:paraId="6F3E93F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4EBE71B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7B1D92B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3892150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3" w:type="dxa"/>
            <w:gridSpan w:val="2"/>
            <w:tcBorders>
              <w:top w:val="nil"/>
              <w:left w:val="nil"/>
              <w:bottom w:val="single" w:sz="4" w:space="0" w:color="auto"/>
              <w:right w:val="single" w:sz="4" w:space="0" w:color="auto"/>
            </w:tcBorders>
            <w:noWrap/>
            <w:vAlign w:val="center"/>
            <w:hideMark/>
          </w:tcPr>
          <w:p w14:paraId="573E71C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gridSpan w:val="2"/>
            <w:tcBorders>
              <w:top w:val="nil"/>
              <w:left w:val="nil"/>
              <w:bottom w:val="single" w:sz="4" w:space="0" w:color="auto"/>
              <w:right w:val="single" w:sz="4" w:space="0" w:color="auto"/>
            </w:tcBorders>
            <w:noWrap/>
            <w:vAlign w:val="center"/>
            <w:hideMark/>
          </w:tcPr>
          <w:p w14:paraId="119EF7BF"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1A930CD1"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165F6AC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658FCDE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58DBC61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024AC3F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094C6DE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542170A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200AE5C9"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7B6B7F86"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tcBorders>
              <w:top w:val="nil"/>
              <w:left w:val="nil"/>
              <w:bottom w:val="single" w:sz="4" w:space="0" w:color="auto"/>
              <w:right w:val="single" w:sz="4" w:space="0" w:color="auto"/>
            </w:tcBorders>
            <w:noWrap/>
            <w:vAlign w:val="center"/>
            <w:hideMark/>
          </w:tcPr>
          <w:p w14:paraId="66083E2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65461FF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4E45E601"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279" w:type="dxa"/>
            <w:tcBorders>
              <w:top w:val="nil"/>
              <w:left w:val="nil"/>
              <w:bottom w:val="single" w:sz="4" w:space="0" w:color="auto"/>
              <w:right w:val="single" w:sz="4" w:space="0" w:color="auto"/>
            </w:tcBorders>
            <w:noWrap/>
            <w:vAlign w:val="center"/>
            <w:hideMark/>
          </w:tcPr>
          <w:p w14:paraId="6A959DE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08D8D76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01CC74B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1BA76D3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3" w:type="dxa"/>
            <w:gridSpan w:val="2"/>
            <w:tcBorders>
              <w:top w:val="nil"/>
              <w:left w:val="nil"/>
              <w:bottom w:val="single" w:sz="4" w:space="0" w:color="auto"/>
              <w:right w:val="single" w:sz="4" w:space="0" w:color="auto"/>
            </w:tcBorders>
            <w:noWrap/>
            <w:vAlign w:val="center"/>
            <w:hideMark/>
          </w:tcPr>
          <w:p w14:paraId="0114FEA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gridSpan w:val="2"/>
            <w:tcBorders>
              <w:top w:val="nil"/>
              <w:left w:val="nil"/>
              <w:bottom w:val="single" w:sz="4" w:space="0" w:color="auto"/>
              <w:right w:val="single" w:sz="4" w:space="0" w:color="auto"/>
            </w:tcBorders>
            <w:noWrap/>
            <w:vAlign w:val="center"/>
            <w:hideMark/>
          </w:tcPr>
          <w:p w14:paraId="1D79C481"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6374440E"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7E63C57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549AFF1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5939945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10FC85C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42A5EC2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7261767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05A94CB8"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5D1E242A"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tcBorders>
              <w:top w:val="nil"/>
              <w:left w:val="nil"/>
              <w:bottom w:val="single" w:sz="4" w:space="0" w:color="auto"/>
              <w:right w:val="single" w:sz="4" w:space="0" w:color="auto"/>
            </w:tcBorders>
            <w:noWrap/>
            <w:vAlign w:val="center"/>
            <w:hideMark/>
          </w:tcPr>
          <w:p w14:paraId="685E386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01A766E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0E241D7D"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279" w:type="dxa"/>
            <w:tcBorders>
              <w:top w:val="nil"/>
              <w:left w:val="nil"/>
              <w:bottom w:val="single" w:sz="4" w:space="0" w:color="auto"/>
              <w:right w:val="single" w:sz="4" w:space="0" w:color="auto"/>
            </w:tcBorders>
            <w:noWrap/>
            <w:vAlign w:val="center"/>
            <w:hideMark/>
          </w:tcPr>
          <w:p w14:paraId="1A8C0F4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0A32744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4CA40F2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4CE5A88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3" w:type="dxa"/>
            <w:gridSpan w:val="2"/>
            <w:tcBorders>
              <w:top w:val="nil"/>
              <w:left w:val="nil"/>
              <w:bottom w:val="single" w:sz="4" w:space="0" w:color="auto"/>
              <w:right w:val="single" w:sz="4" w:space="0" w:color="auto"/>
            </w:tcBorders>
            <w:noWrap/>
            <w:vAlign w:val="center"/>
            <w:hideMark/>
          </w:tcPr>
          <w:p w14:paraId="217E963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gridSpan w:val="2"/>
            <w:tcBorders>
              <w:top w:val="nil"/>
              <w:left w:val="nil"/>
              <w:bottom w:val="single" w:sz="4" w:space="0" w:color="auto"/>
              <w:right w:val="single" w:sz="4" w:space="0" w:color="auto"/>
            </w:tcBorders>
            <w:noWrap/>
            <w:vAlign w:val="center"/>
            <w:hideMark/>
          </w:tcPr>
          <w:p w14:paraId="1056642D"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5D4DC6CC"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0BD05FA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53F2071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0708035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5975A4C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113E732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23D38BD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1C6C7993" w14:textId="77777777">
        <w:trPr>
          <w:gridAfter w:val="3"/>
          <w:wAfter w:w="2558" w:type="dxa"/>
          <w:trHeight w:val="255"/>
        </w:trPr>
        <w:tc>
          <w:tcPr>
            <w:tcW w:w="991" w:type="dxa"/>
            <w:tcBorders>
              <w:top w:val="nil"/>
              <w:left w:val="single" w:sz="4" w:space="0" w:color="auto"/>
              <w:bottom w:val="single" w:sz="4" w:space="0" w:color="auto"/>
              <w:right w:val="single" w:sz="4" w:space="0" w:color="auto"/>
            </w:tcBorders>
            <w:noWrap/>
            <w:vAlign w:val="center"/>
            <w:hideMark/>
          </w:tcPr>
          <w:p w14:paraId="4AF0E17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tcBorders>
              <w:top w:val="nil"/>
              <w:left w:val="nil"/>
              <w:bottom w:val="single" w:sz="4" w:space="0" w:color="auto"/>
              <w:right w:val="single" w:sz="4" w:space="0" w:color="auto"/>
            </w:tcBorders>
            <w:noWrap/>
            <w:vAlign w:val="center"/>
            <w:hideMark/>
          </w:tcPr>
          <w:p w14:paraId="160796E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1" w:type="dxa"/>
            <w:tcBorders>
              <w:top w:val="nil"/>
              <w:left w:val="nil"/>
              <w:bottom w:val="single" w:sz="4" w:space="0" w:color="auto"/>
              <w:right w:val="single" w:sz="4" w:space="0" w:color="auto"/>
            </w:tcBorders>
            <w:noWrap/>
            <w:vAlign w:val="center"/>
            <w:hideMark/>
          </w:tcPr>
          <w:p w14:paraId="3C343C7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tcBorders>
              <w:top w:val="nil"/>
              <w:left w:val="nil"/>
              <w:bottom w:val="single" w:sz="4" w:space="0" w:color="auto"/>
              <w:right w:val="single" w:sz="4" w:space="0" w:color="auto"/>
            </w:tcBorders>
            <w:noWrap/>
            <w:vAlign w:val="center"/>
            <w:hideMark/>
          </w:tcPr>
          <w:p w14:paraId="3B0044F9"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279" w:type="dxa"/>
            <w:tcBorders>
              <w:top w:val="nil"/>
              <w:left w:val="nil"/>
              <w:bottom w:val="single" w:sz="4" w:space="0" w:color="auto"/>
              <w:right w:val="single" w:sz="4" w:space="0" w:color="auto"/>
            </w:tcBorders>
            <w:noWrap/>
            <w:vAlign w:val="center"/>
            <w:hideMark/>
          </w:tcPr>
          <w:p w14:paraId="1462D09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gridSpan w:val="2"/>
            <w:tcBorders>
              <w:top w:val="nil"/>
              <w:left w:val="nil"/>
              <w:bottom w:val="single" w:sz="4" w:space="0" w:color="auto"/>
              <w:right w:val="single" w:sz="4" w:space="0" w:color="auto"/>
            </w:tcBorders>
            <w:noWrap/>
            <w:vAlign w:val="center"/>
            <w:hideMark/>
          </w:tcPr>
          <w:p w14:paraId="2DE8D2F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57F1808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66DD9DF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3" w:type="dxa"/>
            <w:gridSpan w:val="2"/>
            <w:tcBorders>
              <w:top w:val="nil"/>
              <w:left w:val="nil"/>
              <w:bottom w:val="single" w:sz="4" w:space="0" w:color="auto"/>
              <w:right w:val="single" w:sz="4" w:space="0" w:color="auto"/>
            </w:tcBorders>
            <w:noWrap/>
            <w:vAlign w:val="center"/>
            <w:hideMark/>
          </w:tcPr>
          <w:p w14:paraId="5F026A3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gridSpan w:val="2"/>
            <w:tcBorders>
              <w:top w:val="nil"/>
              <w:left w:val="nil"/>
              <w:bottom w:val="single" w:sz="4" w:space="0" w:color="auto"/>
              <w:right w:val="single" w:sz="4" w:space="0" w:color="auto"/>
            </w:tcBorders>
            <w:noWrap/>
            <w:vAlign w:val="center"/>
            <w:hideMark/>
          </w:tcPr>
          <w:p w14:paraId="7AB1BD7B"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0FBF2168"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327140D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3DD22CF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4313A89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64369C4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1E16A60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65EBA6D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61D2D0A1" w14:textId="77777777">
        <w:trPr>
          <w:gridAfter w:val="3"/>
          <w:wAfter w:w="2558" w:type="dxa"/>
          <w:trHeight w:val="255"/>
        </w:trPr>
        <w:tc>
          <w:tcPr>
            <w:tcW w:w="5391" w:type="dxa"/>
            <w:gridSpan w:val="5"/>
            <w:tcBorders>
              <w:top w:val="single" w:sz="4" w:space="0" w:color="auto"/>
              <w:left w:val="single" w:sz="4" w:space="0" w:color="auto"/>
              <w:bottom w:val="single" w:sz="4" w:space="0" w:color="auto"/>
              <w:right w:val="single" w:sz="4" w:space="0" w:color="auto"/>
            </w:tcBorders>
            <w:noWrap/>
            <w:vAlign w:val="center"/>
            <w:hideMark/>
          </w:tcPr>
          <w:p w14:paraId="0880AC5C" w14:textId="77777777" w:rsidR="00187756" w:rsidRPr="00D557C4" w:rsidRDefault="00BB5073">
            <w:pPr>
              <w:spacing w:after="0"/>
              <w:jc w:val="right"/>
              <w:rPr>
                <w:rFonts w:ascii="Garamond" w:hAnsi="Garamond" w:cs="Arial"/>
                <w:b/>
                <w:bCs/>
                <w:sz w:val="14"/>
                <w:szCs w:val="16"/>
              </w:rPr>
            </w:pPr>
            <w:r w:rsidRPr="00D557C4">
              <w:rPr>
                <w:rFonts w:ascii="Garamond" w:hAnsi="Garamond" w:cs="Arial"/>
                <w:b/>
                <w:bCs/>
                <w:sz w:val="14"/>
                <w:szCs w:val="16"/>
              </w:rPr>
              <w:t>Итого:</w:t>
            </w:r>
          </w:p>
        </w:tc>
        <w:tc>
          <w:tcPr>
            <w:tcW w:w="709" w:type="dxa"/>
            <w:gridSpan w:val="2"/>
            <w:tcBorders>
              <w:top w:val="nil"/>
              <w:left w:val="nil"/>
              <w:bottom w:val="single" w:sz="4" w:space="0" w:color="auto"/>
              <w:right w:val="single" w:sz="4" w:space="0" w:color="auto"/>
            </w:tcBorders>
            <w:noWrap/>
            <w:vAlign w:val="center"/>
            <w:hideMark/>
          </w:tcPr>
          <w:p w14:paraId="4B61027D"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6" w:type="dxa"/>
            <w:gridSpan w:val="2"/>
            <w:tcBorders>
              <w:top w:val="nil"/>
              <w:left w:val="nil"/>
              <w:bottom w:val="single" w:sz="4" w:space="0" w:color="auto"/>
              <w:right w:val="single" w:sz="4" w:space="0" w:color="auto"/>
            </w:tcBorders>
            <w:noWrap/>
            <w:vAlign w:val="center"/>
            <w:hideMark/>
          </w:tcPr>
          <w:p w14:paraId="63A950AC"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7188B97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3" w:type="dxa"/>
            <w:gridSpan w:val="2"/>
            <w:tcBorders>
              <w:top w:val="nil"/>
              <w:left w:val="nil"/>
              <w:bottom w:val="single" w:sz="4" w:space="0" w:color="auto"/>
              <w:right w:val="single" w:sz="4" w:space="0" w:color="auto"/>
            </w:tcBorders>
            <w:noWrap/>
            <w:vAlign w:val="center"/>
            <w:hideMark/>
          </w:tcPr>
          <w:p w14:paraId="253FE20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50" w:type="dxa"/>
            <w:gridSpan w:val="2"/>
            <w:tcBorders>
              <w:top w:val="nil"/>
              <w:left w:val="nil"/>
              <w:bottom w:val="single" w:sz="4" w:space="0" w:color="auto"/>
              <w:right w:val="single" w:sz="4" w:space="0" w:color="auto"/>
            </w:tcBorders>
            <w:noWrap/>
            <w:vAlign w:val="center"/>
            <w:hideMark/>
          </w:tcPr>
          <w:p w14:paraId="1ECFBBB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9" w:type="dxa"/>
            <w:tcBorders>
              <w:top w:val="nil"/>
              <w:left w:val="nil"/>
              <w:bottom w:val="single" w:sz="4" w:space="0" w:color="auto"/>
              <w:right w:val="single" w:sz="4" w:space="0" w:color="auto"/>
            </w:tcBorders>
            <w:noWrap/>
            <w:vAlign w:val="center"/>
            <w:hideMark/>
          </w:tcPr>
          <w:p w14:paraId="2260BDF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74644A79"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92" w:type="dxa"/>
            <w:gridSpan w:val="2"/>
            <w:tcBorders>
              <w:top w:val="nil"/>
              <w:left w:val="nil"/>
              <w:bottom w:val="single" w:sz="4" w:space="0" w:color="auto"/>
              <w:right w:val="single" w:sz="4" w:space="0" w:color="auto"/>
            </w:tcBorders>
            <w:noWrap/>
            <w:vAlign w:val="center"/>
            <w:hideMark/>
          </w:tcPr>
          <w:p w14:paraId="468A086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4" w:type="dxa"/>
            <w:gridSpan w:val="2"/>
            <w:tcBorders>
              <w:top w:val="nil"/>
              <w:left w:val="nil"/>
              <w:bottom w:val="single" w:sz="4" w:space="0" w:color="auto"/>
              <w:right w:val="single" w:sz="4" w:space="0" w:color="auto"/>
            </w:tcBorders>
            <w:noWrap/>
            <w:vAlign w:val="center"/>
            <w:hideMark/>
          </w:tcPr>
          <w:p w14:paraId="3872433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708" w:type="dxa"/>
            <w:gridSpan w:val="2"/>
            <w:tcBorders>
              <w:top w:val="nil"/>
              <w:left w:val="nil"/>
              <w:bottom w:val="single" w:sz="4" w:space="0" w:color="auto"/>
              <w:right w:val="single" w:sz="4" w:space="0" w:color="auto"/>
            </w:tcBorders>
            <w:vAlign w:val="center"/>
            <w:hideMark/>
          </w:tcPr>
          <w:p w14:paraId="1288A9D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92" w:type="dxa"/>
            <w:gridSpan w:val="2"/>
            <w:tcBorders>
              <w:top w:val="nil"/>
              <w:left w:val="nil"/>
              <w:bottom w:val="single" w:sz="4" w:space="0" w:color="auto"/>
              <w:right w:val="single" w:sz="4" w:space="0" w:color="auto"/>
            </w:tcBorders>
            <w:vAlign w:val="center"/>
            <w:hideMark/>
          </w:tcPr>
          <w:p w14:paraId="1FE833F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806" w:type="dxa"/>
            <w:gridSpan w:val="2"/>
            <w:tcBorders>
              <w:top w:val="nil"/>
              <w:left w:val="nil"/>
              <w:bottom w:val="single" w:sz="4" w:space="0" w:color="auto"/>
              <w:right w:val="single" w:sz="4" w:space="0" w:color="auto"/>
            </w:tcBorders>
            <w:vAlign w:val="center"/>
            <w:hideMark/>
          </w:tcPr>
          <w:p w14:paraId="2A1E273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bl>
    <w:p w14:paraId="6F9A890D" w14:textId="77777777" w:rsidR="00187756" w:rsidRPr="00D557C4" w:rsidRDefault="00187756">
      <w:pPr>
        <w:spacing w:after="0"/>
        <w:ind w:hanging="426"/>
        <w:jc w:val="both"/>
        <w:rPr>
          <w:rFonts w:ascii="Garamond" w:hAnsi="Garamond" w:cs="Arial CYR"/>
          <w:b/>
        </w:rPr>
      </w:pPr>
    </w:p>
    <w:p w14:paraId="1688AC64" w14:textId="77777777" w:rsidR="00187756" w:rsidRPr="00D557C4" w:rsidRDefault="00187756">
      <w:pPr>
        <w:spacing w:after="0"/>
        <w:ind w:hanging="426"/>
        <w:jc w:val="both"/>
        <w:rPr>
          <w:rFonts w:ascii="Garamond" w:hAnsi="Garamond" w:cs="Arial CYR"/>
          <w:b/>
        </w:rPr>
      </w:pPr>
    </w:p>
    <w:p w14:paraId="144A24C3" w14:textId="77777777" w:rsidR="00187756" w:rsidRPr="00D557C4" w:rsidRDefault="00187756">
      <w:pPr>
        <w:spacing w:after="0"/>
        <w:ind w:hanging="426"/>
        <w:jc w:val="both"/>
        <w:rPr>
          <w:rFonts w:ascii="Garamond" w:hAnsi="Garamond" w:cs="Arial CYR"/>
          <w:b/>
        </w:rPr>
      </w:pPr>
    </w:p>
    <w:p w14:paraId="7B711BA9" w14:textId="77777777" w:rsidR="00187756" w:rsidRPr="00D557C4" w:rsidRDefault="00187756">
      <w:pPr>
        <w:spacing w:after="0"/>
        <w:ind w:hanging="426"/>
        <w:jc w:val="both"/>
        <w:rPr>
          <w:rFonts w:ascii="Garamond" w:hAnsi="Garamond" w:cs="Arial CYR"/>
          <w:b/>
        </w:rPr>
      </w:pPr>
    </w:p>
    <w:p w14:paraId="3D3F25E5" w14:textId="77777777" w:rsidR="00187756" w:rsidRPr="00D557C4" w:rsidRDefault="00187756">
      <w:pPr>
        <w:spacing w:after="0"/>
        <w:ind w:hanging="426"/>
        <w:jc w:val="both"/>
        <w:rPr>
          <w:rFonts w:ascii="Garamond" w:hAnsi="Garamond" w:cs="Arial CYR"/>
          <w:b/>
        </w:rPr>
      </w:pPr>
    </w:p>
    <w:p w14:paraId="3A9D93A4" w14:textId="77777777" w:rsidR="00187756" w:rsidRPr="00D557C4" w:rsidRDefault="00187756">
      <w:pPr>
        <w:spacing w:after="0"/>
        <w:ind w:hanging="426"/>
        <w:jc w:val="both"/>
        <w:rPr>
          <w:rFonts w:ascii="Garamond" w:hAnsi="Garamond" w:cs="Arial CYR"/>
          <w:b/>
        </w:rPr>
      </w:pPr>
    </w:p>
    <w:p w14:paraId="4A35BF10" w14:textId="77777777" w:rsidR="00187756" w:rsidRPr="00D557C4" w:rsidRDefault="00187756">
      <w:pPr>
        <w:spacing w:after="0"/>
        <w:ind w:hanging="426"/>
        <w:jc w:val="both"/>
        <w:rPr>
          <w:rFonts w:ascii="Garamond" w:hAnsi="Garamond" w:cs="Arial CYR"/>
          <w:b/>
        </w:rPr>
      </w:pPr>
    </w:p>
    <w:p w14:paraId="0AEFA368" w14:textId="77777777" w:rsidR="00187756" w:rsidRPr="00D557C4" w:rsidRDefault="00187756">
      <w:pPr>
        <w:spacing w:after="0"/>
        <w:ind w:hanging="426"/>
        <w:jc w:val="both"/>
        <w:rPr>
          <w:rFonts w:ascii="Garamond" w:hAnsi="Garamond" w:cs="Arial CYR"/>
          <w:b/>
        </w:rPr>
      </w:pPr>
    </w:p>
    <w:p w14:paraId="265C710C" w14:textId="77777777" w:rsidR="00187756" w:rsidRPr="00D557C4" w:rsidRDefault="00187756">
      <w:pPr>
        <w:spacing w:after="0"/>
        <w:ind w:hanging="426"/>
        <w:jc w:val="both"/>
        <w:rPr>
          <w:rFonts w:ascii="Garamond" w:hAnsi="Garamond" w:cs="Arial CYR"/>
          <w:b/>
        </w:rPr>
      </w:pPr>
    </w:p>
    <w:p w14:paraId="4369AFE7" w14:textId="77777777" w:rsidR="00187756" w:rsidRPr="00D557C4" w:rsidRDefault="00187756">
      <w:pPr>
        <w:spacing w:after="0"/>
        <w:ind w:hanging="426"/>
        <w:jc w:val="both"/>
        <w:rPr>
          <w:rFonts w:ascii="Garamond" w:hAnsi="Garamond" w:cs="Arial CYR"/>
          <w:b/>
        </w:rPr>
      </w:pPr>
    </w:p>
    <w:p w14:paraId="488E02E4" w14:textId="77777777" w:rsidR="00187756" w:rsidRPr="00D557C4" w:rsidRDefault="00187756">
      <w:pPr>
        <w:spacing w:after="0"/>
        <w:ind w:hanging="426"/>
        <w:jc w:val="both"/>
        <w:rPr>
          <w:rFonts w:ascii="Garamond" w:hAnsi="Garamond" w:cs="Arial CYR"/>
          <w:b/>
        </w:rPr>
      </w:pPr>
    </w:p>
    <w:p w14:paraId="0B11B3BB" w14:textId="77777777" w:rsidR="00187756" w:rsidRPr="00D557C4" w:rsidRDefault="00BB5073">
      <w:pPr>
        <w:spacing w:after="0"/>
        <w:ind w:hanging="426"/>
        <w:jc w:val="both"/>
        <w:rPr>
          <w:rFonts w:ascii="Garamond" w:hAnsi="Garamond" w:cs="Arial CYR"/>
          <w:b/>
        </w:rPr>
      </w:pPr>
      <w:r w:rsidRPr="00D557C4">
        <w:rPr>
          <w:rFonts w:ascii="Garamond" w:hAnsi="Garamond" w:cs="Arial CYR"/>
          <w:b/>
        </w:rPr>
        <w:t>Действующая редакция</w:t>
      </w:r>
    </w:p>
    <w:p w14:paraId="4128CAAD" w14:textId="77777777" w:rsidR="00187756" w:rsidRPr="00D557C4" w:rsidRDefault="00BB5073">
      <w:pPr>
        <w:spacing w:before="120" w:after="120"/>
        <w:jc w:val="right"/>
        <w:rPr>
          <w:rFonts w:ascii="Garamond" w:hAnsi="Garamond"/>
          <w:b/>
        </w:rPr>
      </w:pPr>
      <w:r w:rsidRPr="00D557C4">
        <w:rPr>
          <w:rFonts w:ascii="Garamond" w:hAnsi="Garamond"/>
          <w:b/>
        </w:rPr>
        <w:t>Приложение 25</w:t>
      </w:r>
    </w:p>
    <w:tbl>
      <w:tblPr>
        <w:tblW w:w="16477" w:type="dxa"/>
        <w:tblInd w:w="-459" w:type="dxa"/>
        <w:tblLayout w:type="fixed"/>
        <w:tblLook w:val="04A0" w:firstRow="1" w:lastRow="0" w:firstColumn="1" w:lastColumn="0" w:noHBand="0" w:noVBand="1"/>
      </w:tblPr>
      <w:tblGrid>
        <w:gridCol w:w="1310"/>
        <w:gridCol w:w="1311"/>
        <w:gridCol w:w="1133"/>
        <w:gridCol w:w="646"/>
        <w:gridCol w:w="344"/>
        <w:gridCol w:w="647"/>
        <w:gridCol w:w="345"/>
        <w:gridCol w:w="1134"/>
        <w:gridCol w:w="993"/>
        <w:gridCol w:w="1134"/>
        <w:gridCol w:w="992"/>
        <w:gridCol w:w="992"/>
        <w:gridCol w:w="850"/>
        <w:gridCol w:w="1135"/>
        <w:gridCol w:w="1668"/>
        <w:gridCol w:w="851"/>
        <w:gridCol w:w="141"/>
        <w:gridCol w:w="851"/>
      </w:tblGrid>
      <w:tr w:rsidR="00187756" w:rsidRPr="00D557C4" w14:paraId="0A7DD162" w14:textId="77777777">
        <w:trPr>
          <w:trHeight w:val="300"/>
        </w:trPr>
        <w:tc>
          <w:tcPr>
            <w:tcW w:w="5736" w:type="dxa"/>
            <w:gridSpan w:val="7"/>
            <w:noWrap/>
            <w:vAlign w:val="center"/>
          </w:tcPr>
          <w:p w14:paraId="54F41C19"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Отчет по обязательствам на дату платежа</w:t>
            </w:r>
          </w:p>
        </w:tc>
        <w:tc>
          <w:tcPr>
            <w:tcW w:w="1134" w:type="dxa"/>
            <w:noWrap/>
            <w:vAlign w:val="center"/>
          </w:tcPr>
          <w:p w14:paraId="33E6CF56" w14:textId="77777777" w:rsidR="00187756" w:rsidRPr="00D557C4" w:rsidRDefault="00187756">
            <w:pPr>
              <w:spacing w:after="0" w:line="256" w:lineRule="auto"/>
              <w:rPr>
                <w:rFonts w:ascii="Garamond" w:hAnsi="Garamond" w:cs="Arial"/>
                <w:b/>
                <w:bCs/>
                <w:color w:val="000000"/>
                <w:sz w:val="14"/>
                <w:szCs w:val="14"/>
                <w:lang w:eastAsia="ru-RU"/>
              </w:rPr>
            </w:pPr>
          </w:p>
        </w:tc>
        <w:tc>
          <w:tcPr>
            <w:tcW w:w="993" w:type="dxa"/>
            <w:noWrap/>
            <w:vAlign w:val="center"/>
          </w:tcPr>
          <w:p w14:paraId="38ACF16E" w14:textId="77777777" w:rsidR="00187756" w:rsidRPr="00D557C4" w:rsidRDefault="00187756">
            <w:pPr>
              <w:spacing w:after="0" w:line="256" w:lineRule="auto"/>
              <w:rPr>
                <w:rFonts w:ascii="Garamond" w:hAnsi="Garamond" w:cs="Arial"/>
                <w:sz w:val="14"/>
                <w:szCs w:val="14"/>
                <w:lang w:eastAsia="ru-RU"/>
              </w:rPr>
            </w:pPr>
          </w:p>
        </w:tc>
        <w:tc>
          <w:tcPr>
            <w:tcW w:w="1134" w:type="dxa"/>
            <w:noWrap/>
            <w:vAlign w:val="center"/>
          </w:tcPr>
          <w:p w14:paraId="5DB6E4F9"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4C7B0065"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25CAF7A9" w14:textId="77777777" w:rsidR="00187756" w:rsidRPr="00D557C4" w:rsidRDefault="00187756">
            <w:pPr>
              <w:spacing w:after="0" w:line="256" w:lineRule="auto"/>
              <w:rPr>
                <w:rFonts w:ascii="Garamond" w:hAnsi="Garamond" w:cs="Arial"/>
                <w:sz w:val="14"/>
                <w:szCs w:val="14"/>
                <w:lang w:eastAsia="ru-RU"/>
              </w:rPr>
            </w:pPr>
          </w:p>
        </w:tc>
        <w:tc>
          <w:tcPr>
            <w:tcW w:w="850" w:type="dxa"/>
            <w:noWrap/>
            <w:vAlign w:val="center"/>
          </w:tcPr>
          <w:p w14:paraId="768BE77B" w14:textId="77777777" w:rsidR="00187756" w:rsidRPr="00D557C4" w:rsidRDefault="00187756">
            <w:pPr>
              <w:spacing w:after="0" w:line="256" w:lineRule="auto"/>
              <w:jc w:val="center"/>
              <w:rPr>
                <w:rFonts w:ascii="Garamond" w:hAnsi="Garamond" w:cs="Arial"/>
                <w:sz w:val="14"/>
                <w:szCs w:val="14"/>
                <w:lang w:eastAsia="ru-RU"/>
              </w:rPr>
            </w:pPr>
          </w:p>
        </w:tc>
        <w:tc>
          <w:tcPr>
            <w:tcW w:w="1135" w:type="dxa"/>
            <w:noWrap/>
            <w:vAlign w:val="center"/>
          </w:tcPr>
          <w:p w14:paraId="703C58C2" w14:textId="77777777" w:rsidR="00187756" w:rsidRPr="00D557C4" w:rsidRDefault="00187756">
            <w:pPr>
              <w:spacing w:after="0" w:line="256" w:lineRule="auto"/>
              <w:jc w:val="center"/>
              <w:rPr>
                <w:rFonts w:ascii="Garamond" w:hAnsi="Garamond" w:cs="Arial"/>
                <w:sz w:val="14"/>
                <w:szCs w:val="14"/>
                <w:lang w:eastAsia="ru-RU"/>
              </w:rPr>
            </w:pPr>
          </w:p>
        </w:tc>
        <w:tc>
          <w:tcPr>
            <w:tcW w:w="1668" w:type="dxa"/>
          </w:tcPr>
          <w:p w14:paraId="56260D13" w14:textId="77777777" w:rsidR="00187756" w:rsidRPr="00D557C4" w:rsidRDefault="00187756">
            <w:pPr>
              <w:spacing w:after="0" w:line="256" w:lineRule="auto"/>
              <w:jc w:val="center"/>
              <w:rPr>
                <w:rFonts w:ascii="Garamond" w:hAnsi="Garamond" w:cs="Arial"/>
                <w:sz w:val="14"/>
                <w:szCs w:val="14"/>
                <w:lang w:eastAsia="ru-RU"/>
              </w:rPr>
            </w:pPr>
          </w:p>
        </w:tc>
        <w:tc>
          <w:tcPr>
            <w:tcW w:w="992" w:type="dxa"/>
            <w:gridSpan w:val="2"/>
          </w:tcPr>
          <w:p w14:paraId="0CD082D3" w14:textId="77777777" w:rsidR="00187756" w:rsidRPr="00D557C4" w:rsidRDefault="00187756">
            <w:pPr>
              <w:spacing w:after="0" w:line="256" w:lineRule="auto"/>
              <w:jc w:val="center"/>
              <w:rPr>
                <w:rFonts w:ascii="Garamond" w:hAnsi="Garamond" w:cs="Arial"/>
                <w:sz w:val="14"/>
                <w:szCs w:val="14"/>
                <w:lang w:eastAsia="ru-RU"/>
              </w:rPr>
            </w:pPr>
          </w:p>
        </w:tc>
        <w:tc>
          <w:tcPr>
            <w:tcW w:w="851" w:type="dxa"/>
            <w:noWrap/>
            <w:vAlign w:val="center"/>
          </w:tcPr>
          <w:p w14:paraId="363781DD" w14:textId="77777777" w:rsidR="00187756" w:rsidRPr="00D557C4" w:rsidRDefault="00187756">
            <w:pPr>
              <w:spacing w:after="0" w:line="256" w:lineRule="auto"/>
              <w:jc w:val="center"/>
              <w:rPr>
                <w:rFonts w:ascii="Garamond" w:hAnsi="Garamond" w:cs="Arial"/>
                <w:sz w:val="14"/>
                <w:szCs w:val="14"/>
                <w:lang w:eastAsia="ru-RU"/>
              </w:rPr>
            </w:pPr>
          </w:p>
        </w:tc>
      </w:tr>
      <w:tr w:rsidR="00187756" w:rsidRPr="00D557C4" w14:paraId="5934A7E6" w14:textId="77777777">
        <w:trPr>
          <w:trHeight w:val="300"/>
        </w:trPr>
        <w:tc>
          <w:tcPr>
            <w:tcW w:w="3754" w:type="dxa"/>
            <w:gridSpan w:val="3"/>
            <w:noWrap/>
            <w:vAlign w:val="center"/>
          </w:tcPr>
          <w:p w14:paraId="17D644C4"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xml:space="preserve">Дата формирования отчета: </w:t>
            </w:r>
            <w:proofErr w:type="spellStart"/>
            <w:r w:rsidRPr="00D557C4">
              <w:rPr>
                <w:rFonts w:ascii="Garamond" w:hAnsi="Garamond" w:cs="Arial"/>
                <w:color w:val="000000"/>
                <w:sz w:val="14"/>
                <w:szCs w:val="14"/>
                <w:lang w:eastAsia="ru-RU"/>
              </w:rPr>
              <w:t>дд.мм.гггг</w:t>
            </w:r>
            <w:proofErr w:type="spellEnd"/>
          </w:p>
        </w:tc>
        <w:tc>
          <w:tcPr>
            <w:tcW w:w="990" w:type="dxa"/>
            <w:gridSpan w:val="2"/>
            <w:noWrap/>
            <w:vAlign w:val="center"/>
          </w:tcPr>
          <w:p w14:paraId="1218D478" w14:textId="77777777" w:rsidR="00187756" w:rsidRPr="00D557C4" w:rsidRDefault="00187756">
            <w:pPr>
              <w:spacing w:after="0" w:line="256" w:lineRule="auto"/>
              <w:rPr>
                <w:rFonts w:ascii="Garamond" w:hAnsi="Garamond" w:cs="Arial"/>
                <w:sz w:val="14"/>
                <w:szCs w:val="14"/>
                <w:lang w:eastAsia="ru-RU"/>
              </w:rPr>
            </w:pPr>
          </w:p>
        </w:tc>
        <w:tc>
          <w:tcPr>
            <w:tcW w:w="992" w:type="dxa"/>
            <w:gridSpan w:val="2"/>
            <w:noWrap/>
            <w:vAlign w:val="center"/>
          </w:tcPr>
          <w:p w14:paraId="5D9BBB16" w14:textId="77777777" w:rsidR="00187756" w:rsidRPr="00D557C4" w:rsidRDefault="00187756">
            <w:pPr>
              <w:spacing w:after="0" w:line="256" w:lineRule="auto"/>
              <w:rPr>
                <w:rFonts w:ascii="Garamond" w:hAnsi="Garamond" w:cs="Arial"/>
                <w:sz w:val="14"/>
                <w:szCs w:val="14"/>
                <w:lang w:eastAsia="ru-RU"/>
              </w:rPr>
            </w:pPr>
          </w:p>
        </w:tc>
        <w:tc>
          <w:tcPr>
            <w:tcW w:w="1134" w:type="dxa"/>
            <w:noWrap/>
            <w:vAlign w:val="center"/>
          </w:tcPr>
          <w:p w14:paraId="3A651D60" w14:textId="77777777" w:rsidR="00187756" w:rsidRPr="00D557C4" w:rsidRDefault="00187756">
            <w:pPr>
              <w:spacing w:after="0" w:line="256" w:lineRule="auto"/>
              <w:rPr>
                <w:rFonts w:ascii="Garamond" w:hAnsi="Garamond" w:cs="Arial"/>
                <w:sz w:val="14"/>
                <w:szCs w:val="14"/>
                <w:lang w:eastAsia="ru-RU"/>
              </w:rPr>
            </w:pPr>
          </w:p>
        </w:tc>
        <w:tc>
          <w:tcPr>
            <w:tcW w:w="993" w:type="dxa"/>
            <w:noWrap/>
            <w:vAlign w:val="center"/>
          </w:tcPr>
          <w:p w14:paraId="5424B24F" w14:textId="77777777" w:rsidR="00187756" w:rsidRPr="00D557C4" w:rsidRDefault="00187756">
            <w:pPr>
              <w:spacing w:after="0" w:line="256" w:lineRule="auto"/>
              <w:rPr>
                <w:rFonts w:ascii="Garamond" w:hAnsi="Garamond" w:cs="Arial"/>
                <w:sz w:val="14"/>
                <w:szCs w:val="14"/>
                <w:lang w:eastAsia="ru-RU"/>
              </w:rPr>
            </w:pPr>
          </w:p>
        </w:tc>
        <w:tc>
          <w:tcPr>
            <w:tcW w:w="1134" w:type="dxa"/>
            <w:noWrap/>
            <w:vAlign w:val="center"/>
          </w:tcPr>
          <w:p w14:paraId="1ED950A6"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11F7C2E1"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68FBEBA8" w14:textId="77777777" w:rsidR="00187756" w:rsidRPr="00D557C4" w:rsidRDefault="00187756">
            <w:pPr>
              <w:spacing w:after="0" w:line="256" w:lineRule="auto"/>
              <w:rPr>
                <w:rFonts w:ascii="Garamond" w:hAnsi="Garamond" w:cs="Arial"/>
                <w:sz w:val="14"/>
                <w:szCs w:val="14"/>
                <w:lang w:eastAsia="ru-RU"/>
              </w:rPr>
            </w:pPr>
          </w:p>
        </w:tc>
        <w:tc>
          <w:tcPr>
            <w:tcW w:w="850" w:type="dxa"/>
            <w:noWrap/>
            <w:vAlign w:val="center"/>
          </w:tcPr>
          <w:p w14:paraId="238C7588" w14:textId="77777777" w:rsidR="00187756" w:rsidRPr="00D557C4" w:rsidRDefault="00187756">
            <w:pPr>
              <w:spacing w:after="0" w:line="256" w:lineRule="auto"/>
              <w:jc w:val="center"/>
              <w:rPr>
                <w:rFonts w:ascii="Garamond" w:hAnsi="Garamond" w:cs="Arial"/>
                <w:sz w:val="14"/>
                <w:szCs w:val="14"/>
                <w:lang w:eastAsia="ru-RU"/>
              </w:rPr>
            </w:pPr>
          </w:p>
        </w:tc>
        <w:tc>
          <w:tcPr>
            <w:tcW w:w="1135" w:type="dxa"/>
            <w:noWrap/>
            <w:vAlign w:val="center"/>
          </w:tcPr>
          <w:p w14:paraId="5E85B2A7" w14:textId="77777777" w:rsidR="00187756" w:rsidRPr="00D557C4" w:rsidRDefault="00187756">
            <w:pPr>
              <w:spacing w:after="0" w:line="256" w:lineRule="auto"/>
              <w:jc w:val="center"/>
              <w:rPr>
                <w:rFonts w:ascii="Garamond" w:hAnsi="Garamond" w:cs="Arial"/>
                <w:sz w:val="14"/>
                <w:szCs w:val="14"/>
                <w:lang w:eastAsia="ru-RU"/>
              </w:rPr>
            </w:pPr>
          </w:p>
        </w:tc>
        <w:tc>
          <w:tcPr>
            <w:tcW w:w="1668" w:type="dxa"/>
          </w:tcPr>
          <w:p w14:paraId="4A239F1D" w14:textId="77777777" w:rsidR="00187756" w:rsidRPr="00D557C4" w:rsidRDefault="00187756">
            <w:pPr>
              <w:spacing w:after="0" w:line="256" w:lineRule="auto"/>
              <w:jc w:val="center"/>
              <w:rPr>
                <w:rFonts w:ascii="Garamond" w:hAnsi="Garamond" w:cs="Arial"/>
                <w:sz w:val="14"/>
                <w:szCs w:val="14"/>
                <w:lang w:eastAsia="ru-RU"/>
              </w:rPr>
            </w:pPr>
          </w:p>
        </w:tc>
        <w:tc>
          <w:tcPr>
            <w:tcW w:w="992" w:type="dxa"/>
            <w:gridSpan w:val="2"/>
          </w:tcPr>
          <w:p w14:paraId="539BEB55" w14:textId="77777777" w:rsidR="00187756" w:rsidRPr="00D557C4" w:rsidRDefault="00187756">
            <w:pPr>
              <w:spacing w:after="0" w:line="256" w:lineRule="auto"/>
              <w:jc w:val="center"/>
              <w:rPr>
                <w:rFonts w:ascii="Garamond" w:hAnsi="Garamond" w:cs="Arial"/>
                <w:sz w:val="14"/>
                <w:szCs w:val="14"/>
                <w:lang w:eastAsia="ru-RU"/>
              </w:rPr>
            </w:pPr>
          </w:p>
        </w:tc>
        <w:tc>
          <w:tcPr>
            <w:tcW w:w="851" w:type="dxa"/>
            <w:noWrap/>
            <w:vAlign w:val="center"/>
          </w:tcPr>
          <w:p w14:paraId="1FA006E1" w14:textId="77777777" w:rsidR="00187756" w:rsidRPr="00D557C4" w:rsidRDefault="00187756">
            <w:pPr>
              <w:spacing w:after="0" w:line="256" w:lineRule="auto"/>
              <w:jc w:val="center"/>
              <w:rPr>
                <w:rFonts w:ascii="Garamond" w:hAnsi="Garamond" w:cs="Arial"/>
                <w:sz w:val="14"/>
                <w:szCs w:val="14"/>
                <w:lang w:eastAsia="ru-RU"/>
              </w:rPr>
            </w:pPr>
          </w:p>
        </w:tc>
      </w:tr>
      <w:tr w:rsidR="00187756" w:rsidRPr="00D557C4" w14:paraId="0EF4742F" w14:textId="77777777">
        <w:trPr>
          <w:trHeight w:val="315"/>
        </w:trPr>
        <w:tc>
          <w:tcPr>
            <w:tcW w:w="1310" w:type="dxa"/>
            <w:tcBorders>
              <w:top w:val="nil"/>
              <w:left w:val="nil"/>
              <w:bottom w:val="single" w:sz="4" w:space="0" w:color="auto"/>
              <w:right w:val="nil"/>
            </w:tcBorders>
            <w:noWrap/>
            <w:vAlign w:val="center"/>
          </w:tcPr>
          <w:p w14:paraId="541A0B4E" w14:textId="77777777" w:rsidR="00187756" w:rsidRPr="00D557C4" w:rsidRDefault="00187756">
            <w:pPr>
              <w:spacing w:after="0" w:line="256" w:lineRule="auto"/>
              <w:rPr>
                <w:rFonts w:ascii="Garamond" w:hAnsi="Garamond" w:cs="Arial"/>
                <w:sz w:val="14"/>
                <w:szCs w:val="14"/>
                <w:lang w:eastAsia="ru-RU"/>
              </w:rPr>
            </w:pPr>
          </w:p>
        </w:tc>
        <w:tc>
          <w:tcPr>
            <w:tcW w:w="1311" w:type="dxa"/>
            <w:tcBorders>
              <w:top w:val="nil"/>
              <w:left w:val="nil"/>
              <w:bottom w:val="single" w:sz="4" w:space="0" w:color="auto"/>
              <w:right w:val="nil"/>
            </w:tcBorders>
            <w:noWrap/>
            <w:vAlign w:val="center"/>
          </w:tcPr>
          <w:p w14:paraId="063086A2" w14:textId="77777777" w:rsidR="00187756" w:rsidRPr="00D557C4" w:rsidRDefault="00187756">
            <w:pPr>
              <w:spacing w:after="0" w:line="256" w:lineRule="auto"/>
              <w:rPr>
                <w:rFonts w:ascii="Garamond" w:hAnsi="Garamond" w:cs="Arial"/>
                <w:sz w:val="14"/>
                <w:szCs w:val="14"/>
                <w:lang w:eastAsia="ru-RU"/>
              </w:rPr>
            </w:pPr>
          </w:p>
        </w:tc>
        <w:tc>
          <w:tcPr>
            <w:tcW w:w="1133" w:type="dxa"/>
            <w:noWrap/>
            <w:vAlign w:val="center"/>
          </w:tcPr>
          <w:p w14:paraId="0EA9996B" w14:textId="77777777" w:rsidR="00187756" w:rsidRPr="00D557C4" w:rsidRDefault="00187756">
            <w:pPr>
              <w:spacing w:after="0" w:line="256" w:lineRule="auto"/>
              <w:rPr>
                <w:rFonts w:ascii="Garamond" w:hAnsi="Garamond" w:cs="Arial"/>
                <w:sz w:val="14"/>
                <w:szCs w:val="14"/>
                <w:lang w:eastAsia="ru-RU"/>
              </w:rPr>
            </w:pPr>
          </w:p>
        </w:tc>
        <w:tc>
          <w:tcPr>
            <w:tcW w:w="990" w:type="dxa"/>
            <w:gridSpan w:val="2"/>
            <w:noWrap/>
            <w:vAlign w:val="center"/>
          </w:tcPr>
          <w:p w14:paraId="1B6F69ED" w14:textId="77777777" w:rsidR="00187756" w:rsidRPr="00D557C4" w:rsidRDefault="00187756">
            <w:pPr>
              <w:spacing w:after="0" w:line="256" w:lineRule="auto"/>
              <w:rPr>
                <w:rFonts w:ascii="Garamond" w:hAnsi="Garamond" w:cs="Arial"/>
                <w:sz w:val="14"/>
                <w:szCs w:val="14"/>
                <w:lang w:eastAsia="ru-RU"/>
              </w:rPr>
            </w:pPr>
          </w:p>
        </w:tc>
        <w:tc>
          <w:tcPr>
            <w:tcW w:w="992" w:type="dxa"/>
            <w:gridSpan w:val="2"/>
            <w:noWrap/>
            <w:vAlign w:val="center"/>
          </w:tcPr>
          <w:p w14:paraId="1C3F6A96" w14:textId="77777777" w:rsidR="00187756" w:rsidRPr="00D557C4" w:rsidRDefault="00187756">
            <w:pPr>
              <w:spacing w:after="0" w:line="256" w:lineRule="auto"/>
              <w:rPr>
                <w:rFonts w:ascii="Garamond" w:hAnsi="Garamond" w:cs="Arial"/>
                <w:sz w:val="14"/>
                <w:szCs w:val="14"/>
                <w:lang w:eastAsia="ru-RU"/>
              </w:rPr>
            </w:pPr>
          </w:p>
        </w:tc>
        <w:tc>
          <w:tcPr>
            <w:tcW w:w="1134" w:type="dxa"/>
            <w:noWrap/>
            <w:vAlign w:val="center"/>
          </w:tcPr>
          <w:p w14:paraId="47E8CCE4" w14:textId="77777777" w:rsidR="00187756" w:rsidRPr="00D557C4" w:rsidRDefault="00187756">
            <w:pPr>
              <w:spacing w:after="0" w:line="256" w:lineRule="auto"/>
              <w:rPr>
                <w:rFonts w:ascii="Garamond" w:hAnsi="Garamond" w:cs="Arial"/>
                <w:sz w:val="14"/>
                <w:szCs w:val="14"/>
                <w:lang w:eastAsia="ru-RU"/>
              </w:rPr>
            </w:pPr>
          </w:p>
        </w:tc>
        <w:tc>
          <w:tcPr>
            <w:tcW w:w="993" w:type="dxa"/>
            <w:noWrap/>
            <w:vAlign w:val="center"/>
          </w:tcPr>
          <w:p w14:paraId="49091CD8" w14:textId="77777777" w:rsidR="00187756" w:rsidRPr="00D557C4" w:rsidRDefault="00187756">
            <w:pPr>
              <w:spacing w:after="0" w:line="256" w:lineRule="auto"/>
              <w:rPr>
                <w:rFonts w:ascii="Garamond" w:hAnsi="Garamond" w:cs="Arial"/>
                <w:sz w:val="14"/>
                <w:szCs w:val="14"/>
                <w:lang w:eastAsia="ru-RU"/>
              </w:rPr>
            </w:pPr>
          </w:p>
        </w:tc>
        <w:tc>
          <w:tcPr>
            <w:tcW w:w="1134" w:type="dxa"/>
            <w:noWrap/>
            <w:vAlign w:val="center"/>
          </w:tcPr>
          <w:p w14:paraId="7DA47863"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29AB59B7"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2D9D7CC0" w14:textId="77777777" w:rsidR="00187756" w:rsidRPr="00D557C4" w:rsidRDefault="00187756">
            <w:pPr>
              <w:spacing w:after="0" w:line="256" w:lineRule="auto"/>
              <w:rPr>
                <w:rFonts w:ascii="Garamond" w:hAnsi="Garamond" w:cs="Arial"/>
                <w:sz w:val="14"/>
                <w:szCs w:val="14"/>
                <w:lang w:eastAsia="ru-RU"/>
              </w:rPr>
            </w:pPr>
          </w:p>
        </w:tc>
        <w:tc>
          <w:tcPr>
            <w:tcW w:w="850" w:type="dxa"/>
            <w:noWrap/>
            <w:vAlign w:val="center"/>
          </w:tcPr>
          <w:p w14:paraId="0DC79F3B" w14:textId="77777777" w:rsidR="00187756" w:rsidRPr="00D557C4" w:rsidRDefault="00187756">
            <w:pPr>
              <w:spacing w:after="0" w:line="256" w:lineRule="auto"/>
              <w:jc w:val="center"/>
              <w:rPr>
                <w:rFonts w:ascii="Garamond" w:hAnsi="Garamond" w:cs="Arial"/>
                <w:sz w:val="14"/>
                <w:szCs w:val="14"/>
                <w:lang w:eastAsia="ru-RU"/>
              </w:rPr>
            </w:pPr>
          </w:p>
        </w:tc>
        <w:tc>
          <w:tcPr>
            <w:tcW w:w="1135" w:type="dxa"/>
            <w:noWrap/>
            <w:vAlign w:val="center"/>
          </w:tcPr>
          <w:p w14:paraId="3E3446DE" w14:textId="77777777" w:rsidR="00187756" w:rsidRPr="00D557C4" w:rsidRDefault="00187756">
            <w:pPr>
              <w:spacing w:after="0" w:line="256" w:lineRule="auto"/>
              <w:jc w:val="center"/>
              <w:rPr>
                <w:rFonts w:ascii="Garamond" w:hAnsi="Garamond" w:cs="Arial"/>
                <w:sz w:val="14"/>
                <w:szCs w:val="14"/>
                <w:lang w:eastAsia="ru-RU"/>
              </w:rPr>
            </w:pPr>
          </w:p>
        </w:tc>
        <w:tc>
          <w:tcPr>
            <w:tcW w:w="1668" w:type="dxa"/>
          </w:tcPr>
          <w:p w14:paraId="768F8178" w14:textId="77777777" w:rsidR="00187756" w:rsidRPr="00D557C4" w:rsidRDefault="00187756">
            <w:pPr>
              <w:spacing w:after="0" w:line="256" w:lineRule="auto"/>
              <w:jc w:val="center"/>
              <w:rPr>
                <w:rFonts w:ascii="Garamond" w:hAnsi="Garamond" w:cs="Arial"/>
                <w:sz w:val="14"/>
                <w:szCs w:val="14"/>
                <w:lang w:eastAsia="ru-RU"/>
              </w:rPr>
            </w:pPr>
          </w:p>
        </w:tc>
        <w:tc>
          <w:tcPr>
            <w:tcW w:w="992" w:type="dxa"/>
            <w:gridSpan w:val="2"/>
          </w:tcPr>
          <w:p w14:paraId="7A66DC17" w14:textId="77777777" w:rsidR="00187756" w:rsidRPr="00D557C4" w:rsidRDefault="00187756">
            <w:pPr>
              <w:spacing w:after="0" w:line="256" w:lineRule="auto"/>
              <w:jc w:val="center"/>
              <w:rPr>
                <w:rFonts w:ascii="Garamond" w:hAnsi="Garamond" w:cs="Arial"/>
                <w:sz w:val="14"/>
                <w:szCs w:val="14"/>
                <w:lang w:eastAsia="ru-RU"/>
              </w:rPr>
            </w:pPr>
          </w:p>
        </w:tc>
        <w:tc>
          <w:tcPr>
            <w:tcW w:w="851" w:type="dxa"/>
            <w:noWrap/>
            <w:vAlign w:val="center"/>
          </w:tcPr>
          <w:p w14:paraId="5716562A" w14:textId="77777777" w:rsidR="00187756" w:rsidRPr="00D557C4" w:rsidRDefault="00187756">
            <w:pPr>
              <w:spacing w:after="0" w:line="256" w:lineRule="auto"/>
              <w:jc w:val="center"/>
              <w:rPr>
                <w:rFonts w:ascii="Garamond" w:hAnsi="Garamond" w:cs="Arial"/>
                <w:sz w:val="14"/>
                <w:szCs w:val="14"/>
                <w:lang w:eastAsia="ru-RU"/>
              </w:rPr>
            </w:pPr>
          </w:p>
        </w:tc>
      </w:tr>
      <w:tr w:rsidR="00187756" w:rsidRPr="00D557C4" w14:paraId="57F12151" w14:textId="77777777">
        <w:trPr>
          <w:gridAfter w:val="16"/>
          <w:wAfter w:w="13856" w:type="dxa"/>
          <w:trHeight w:val="300"/>
        </w:trPr>
        <w:tc>
          <w:tcPr>
            <w:tcW w:w="1310"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319EA44"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Дата платежа:</w:t>
            </w:r>
          </w:p>
        </w:tc>
        <w:tc>
          <w:tcPr>
            <w:tcW w:w="1311"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43D1F93"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w:t>
            </w:r>
            <w:proofErr w:type="spellStart"/>
            <w:r w:rsidRPr="00D557C4">
              <w:rPr>
                <w:rFonts w:ascii="Garamond" w:hAnsi="Garamond" w:cs="Arial"/>
                <w:b/>
                <w:bCs/>
                <w:color w:val="000000"/>
                <w:sz w:val="14"/>
                <w:szCs w:val="14"/>
                <w:lang w:eastAsia="ru-RU"/>
              </w:rPr>
              <w:t>дд.мм.гггг</w:t>
            </w:r>
            <w:proofErr w:type="spellEnd"/>
          </w:p>
        </w:tc>
      </w:tr>
      <w:tr w:rsidR="00187756" w:rsidRPr="00D557C4" w14:paraId="38AD28E7" w14:textId="77777777">
        <w:trPr>
          <w:gridAfter w:val="16"/>
          <w:wAfter w:w="13856" w:type="dxa"/>
          <w:trHeight w:val="315"/>
        </w:trPr>
        <w:tc>
          <w:tcPr>
            <w:tcW w:w="1310"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898153D"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Код </w:t>
            </w:r>
            <w:r w:rsidRPr="00D557C4">
              <w:rPr>
                <w:rFonts w:ascii="Garamond" w:hAnsi="Garamond" w:cs="Arial"/>
                <w:b/>
                <w:bCs/>
                <w:color w:val="000000"/>
                <w:sz w:val="14"/>
                <w:szCs w:val="14"/>
                <w:highlight w:val="yellow"/>
                <w:lang w:eastAsia="ru-RU"/>
              </w:rPr>
              <w:t>участника</w:t>
            </w:r>
            <w:r w:rsidRPr="00D557C4">
              <w:rPr>
                <w:rFonts w:ascii="Garamond" w:hAnsi="Garamond" w:cs="Arial"/>
                <w:b/>
                <w:bCs/>
                <w:color w:val="000000"/>
                <w:sz w:val="14"/>
                <w:szCs w:val="14"/>
                <w:lang w:eastAsia="ru-RU"/>
              </w:rPr>
              <w:t>:</w:t>
            </w:r>
          </w:p>
        </w:tc>
        <w:tc>
          <w:tcPr>
            <w:tcW w:w="1311"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D73A5D1" w14:textId="77777777" w:rsidR="00187756" w:rsidRPr="00D557C4" w:rsidRDefault="00187756">
            <w:pPr>
              <w:spacing w:after="0" w:line="256" w:lineRule="auto"/>
              <w:jc w:val="center"/>
              <w:rPr>
                <w:rFonts w:ascii="Garamond" w:hAnsi="Garamond" w:cs="Arial"/>
                <w:b/>
                <w:bCs/>
                <w:color w:val="000000"/>
                <w:sz w:val="14"/>
                <w:szCs w:val="14"/>
                <w:lang w:eastAsia="ru-RU"/>
              </w:rPr>
            </w:pPr>
          </w:p>
        </w:tc>
      </w:tr>
      <w:tr w:rsidR="00187756" w:rsidRPr="00D557C4" w14:paraId="2BDEAC47" w14:textId="77777777">
        <w:trPr>
          <w:gridAfter w:val="16"/>
          <w:wAfter w:w="13856" w:type="dxa"/>
          <w:trHeight w:val="315"/>
        </w:trPr>
        <w:tc>
          <w:tcPr>
            <w:tcW w:w="1310"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60707EC"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Наименование </w:t>
            </w:r>
            <w:r w:rsidRPr="00D557C4">
              <w:rPr>
                <w:rFonts w:ascii="Garamond" w:hAnsi="Garamond" w:cs="Arial"/>
                <w:b/>
                <w:bCs/>
                <w:color w:val="000000"/>
                <w:sz w:val="14"/>
                <w:szCs w:val="14"/>
                <w:highlight w:val="yellow"/>
                <w:lang w:eastAsia="ru-RU"/>
              </w:rPr>
              <w:t>участника</w:t>
            </w:r>
            <w:r w:rsidRPr="00D557C4">
              <w:rPr>
                <w:rFonts w:ascii="Garamond" w:hAnsi="Garamond" w:cs="Arial"/>
                <w:b/>
                <w:bCs/>
                <w:color w:val="000000"/>
                <w:sz w:val="14"/>
                <w:szCs w:val="14"/>
                <w:lang w:eastAsia="ru-RU"/>
              </w:rPr>
              <w:t>:</w:t>
            </w:r>
          </w:p>
        </w:tc>
        <w:tc>
          <w:tcPr>
            <w:tcW w:w="1311" w:type="dxa"/>
            <w:tcBorders>
              <w:top w:val="single" w:sz="4" w:space="0" w:color="auto"/>
              <w:left w:val="single" w:sz="4" w:space="0" w:color="auto"/>
              <w:bottom w:val="single" w:sz="4" w:space="0" w:color="auto"/>
              <w:right w:val="single" w:sz="4" w:space="0" w:color="auto"/>
            </w:tcBorders>
            <w:shd w:val="clear" w:color="auto" w:fill="CCFFFF"/>
            <w:vAlign w:val="center"/>
          </w:tcPr>
          <w:p w14:paraId="36C7D90E" w14:textId="77777777" w:rsidR="00187756" w:rsidRPr="00D557C4" w:rsidRDefault="00187756">
            <w:pPr>
              <w:spacing w:after="0" w:line="256" w:lineRule="auto"/>
              <w:rPr>
                <w:rFonts w:ascii="Garamond" w:hAnsi="Garamond" w:cs="Arial"/>
                <w:b/>
                <w:bCs/>
                <w:color w:val="000000"/>
                <w:sz w:val="14"/>
                <w:szCs w:val="14"/>
                <w:lang w:eastAsia="ru-RU"/>
              </w:rPr>
            </w:pPr>
          </w:p>
        </w:tc>
      </w:tr>
      <w:tr w:rsidR="00187756" w:rsidRPr="00D557C4" w14:paraId="610FB068" w14:textId="77777777">
        <w:trPr>
          <w:gridAfter w:val="16"/>
          <w:wAfter w:w="13856" w:type="dxa"/>
          <w:trHeight w:val="315"/>
        </w:trPr>
        <w:tc>
          <w:tcPr>
            <w:tcW w:w="1310"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883F07E"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Торговый счет:</w:t>
            </w:r>
          </w:p>
        </w:tc>
        <w:tc>
          <w:tcPr>
            <w:tcW w:w="1311" w:type="dxa"/>
            <w:tcBorders>
              <w:top w:val="single" w:sz="4" w:space="0" w:color="auto"/>
              <w:left w:val="single" w:sz="4" w:space="0" w:color="auto"/>
              <w:bottom w:val="single" w:sz="4" w:space="0" w:color="auto"/>
              <w:right w:val="single" w:sz="4" w:space="0" w:color="auto"/>
            </w:tcBorders>
            <w:shd w:val="clear" w:color="auto" w:fill="CCFFFF"/>
            <w:vAlign w:val="center"/>
          </w:tcPr>
          <w:p w14:paraId="18ADDD4E" w14:textId="77777777" w:rsidR="00187756" w:rsidRPr="00D557C4" w:rsidRDefault="00187756">
            <w:pPr>
              <w:spacing w:after="0" w:line="256" w:lineRule="auto"/>
              <w:rPr>
                <w:rFonts w:ascii="Garamond" w:hAnsi="Garamond" w:cs="Arial"/>
                <w:b/>
                <w:bCs/>
                <w:color w:val="000000"/>
                <w:sz w:val="14"/>
                <w:szCs w:val="14"/>
                <w:lang w:eastAsia="ru-RU"/>
              </w:rPr>
            </w:pPr>
          </w:p>
        </w:tc>
      </w:tr>
      <w:tr w:rsidR="00187756" w:rsidRPr="00D557C4" w14:paraId="14543D14" w14:textId="77777777">
        <w:trPr>
          <w:gridAfter w:val="12"/>
          <w:wAfter w:w="11086" w:type="dxa"/>
          <w:trHeight w:val="315"/>
        </w:trPr>
        <w:tc>
          <w:tcPr>
            <w:tcW w:w="1310" w:type="dxa"/>
            <w:tcBorders>
              <w:top w:val="single" w:sz="4" w:space="0" w:color="auto"/>
              <w:left w:val="nil"/>
              <w:bottom w:val="single" w:sz="4" w:space="0" w:color="auto"/>
              <w:right w:val="nil"/>
            </w:tcBorders>
            <w:noWrap/>
            <w:vAlign w:val="center"/>
          </w:tcPr>
          <w:p w14:paraId="31EF7307" w14:textId="77777777" w:rsidR="00187756" w:rsidRPr="00D557C4" w:rsidRDefault="00187756">
            <w:pPr>
              <w:spacing w:after="0" w:line="256" w:lineRule="auto"/>
              <w:rPr>
                <w:rFonts w:ascii="Garamond" w:hAnsi="Garamond" w:cs="Arial"/>
                <w:b/>
                <w:bCs/>
                <w:color w:val="FFFFFF"/>
                <w:sz w:val="14"/>
                <w:szCs w:val="14"/>
                <w:lang w:eastAsia="ru-RU"/>
              </w:rPr>
            </w:pPr>
          </w:p>
        </w:tc>
        <w:tc>
          <w:tcPr>
            <w:tcW w:w="1311" w:type="dxa"/>
            <w:tcBorders>
              <w:top w:val="single" w:sz="4" w:space="0" w:color="auto"/>
              <w:left w:val="nil"/>
              <w:bottom w:val="single" w:sz="4" w:space="0" w:color="auto"/>
              <w:right w:val="nil"/>
            </w:tcBorders>
            <w:vAlign w:val="center"/>
          </w:tcPr>
          <w:p w14:paraId="4A1CA6F0" w14:textId="77777777" w:rsidR="00187756" w:rsidRPr="00D557C4" w:rsidRDefault="00187756">
            <w:pPr>
              <w:spacing w:after="0" w:line="256" w:lineRule="auto"/>
              <w:rPr>
                <w:rFonts w:ascii="Garamond" w:hAnsi="Garamond" w:cs="Arial"/>
                <w:b/>
                <w:bCs/>
                <w:color w:val="FFFFFF"/>
                <w:sz w:val="14"/>
                <w:szCs w:val="14"/>
                <w:lang w:eastAsia="ru-RU"/>
              </w:rPr>
            </w:pPr>
          </w:p>
        </w:tc>
        <w:tc>
          <w:tcPr>
            <w:tcW w:w="1779" w:type="dxa"/>
            <w:gridSpan w:val="2"/>
          </w:tcPr>
          <w:p w14:paraId="483D2565" w14:textId="77777777" w:rsidR="00187756" w:rsidRPr="00D557C4" w:rsidRDefault="00187756">
            <w:pPr>
              <w:spacing w:after="0" w:line="256" w:lineRule="auto"/>
              <w:rPr>
                <w:rFonts w:ascii="Garamond" w:hAnsi="Garamond" w:cs="Arial"/>
                <w:b/>
                <w:bCs/>
                <w:color w:val="FFFFFF"/>
                <w:sz w:val="14"/>
                <w:szCs w:val="14"/>
                <w:lang w:eastAsia="ru-RU"/>
              </w:rPr>
            </w:pPr>
          </w:p>
        </w:tc>
        <w:tc>
          <w:tcPr>
            <w:tcW w:w="991" w:type="dxa"/>
            <w:gridSpan w:val="2"/>
          </w:tcPr>
          <w:p w14:paraId="6CD07638" w14:textId="77777777" w:rsidR="00187756" w:rsidRPr="00D557C4" w:rsidRDefault="00187756">
            <w:pPr>
              <w:spacing w:after="0" w:line="256" w:lineRule="auto"/>
              <w:rPr>
                <w:rFonts w:ascii="Garamond" w:hAnsi="Garamond" w:cs="Arial"/>
                <w:b/>
                <w:bCs/>
                <w:color w:val="FFFFFF"/>
                <w:sz w:val="14"/>
                <w:szCs w:val="14"/>
                <w:lang w:eastAsia="ru-RU"/>
              </w:rPr>
            </w:pPr>
          </w:p>
        </w:tc>
      </w:tr>
      <w:tr w:rsidR="00187756" w:rsidRPr="00D557C4" w14:paraId="29C3AEDD" w14:textId="77777777">
        <w:trPr>
          <w:gridAfter w:val="2"/>
          <w:wAfter w:w="992" w:type="dxa"/>
          <w:trHeight w:val="421"/>
        </w:trPr>
        <w:tc>
          <w:tcPr>
            <w:tcW w:w="1310"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7EB7F01E"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Сектор ОРЭМ</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7183B684"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Номер договора</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64FDDD76"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Дата договора</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7A25ED47"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Тип обязательства</w:t>
            </w:r>
          </w:p>
        </w:tc>
        <w:tc>
          <w:tcPr>
            <w:tcW w:w="2126"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1C0CAED6"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Плательщик</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2D9C0CE7"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Получатель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56A7C67E"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Период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7D76C209"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Сумма обязательства без НДС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4FFED38C"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НДС</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7E067A7F"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Сумма обязательства на дату платежа </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CCFFFF"/>
          </w:tcPr>
          <w:p w14:paraId="599655C4" w14:textId="77777777" w:rsidR="00187756" w:rsidRPr="00D557C4" w:rsidRDefault="00187756">
            <w:pPr>
              <w:spacing w:after="0"/>
              <w:jc w:val="center"/>
              <w:rPr>
                <w:rFonts w:ascii="Garamond" w:hAnsi="Garamond" w:cs="Arial"/>
                <w:b/>
                <w:bCs/>
                <w:color w:val="000000"/>
                <w:sz w:val="14"/>
                <w:szCs w:val="14"/>
                <w:lang w:eastAsia="ru-RU"/>
              </w:rPr>
            </w:pPr>
          </w:p>
          <w:p w14:paraId="77653550"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В </w:t>
            </w:r>
            <w:proofErr w:type="spellStart"/>
            <w:r w:rsidRPr="00D557C4">
              <w:rPr>
                <w:rFonts w:ascii="Garamond" w:hAnsi="Garamond" w:cs="Arial"/>
                <w:b/>
                <w:bCs/>
                <w:color w:val="000000"/>
                <w:sz w:val="14"/>
                <w:szCs w:val="14"/>
                <w:lang w:eastAsia="ru-RU"/>
              </w:rPr>
              <w:t>т.ч</w:t>
            </w:r>
            <w:proofErr w:type="spellEnd"/>
            <w:r w:rsidRPr="00D557C4">
              <w:rPr>
                <w:rFonts w:ascii="Garamond" w:hAnsi="Garamond" w:cs="Arial"/>
                <w:b/>
                <w:bCs/>
                <w:color w:val="000000"/>
                <w:sz w:val="14"/>
                <w:szCs w:val="14"/>
                <w:lang w:eastAsia="ru-RU"/>
              </w:rPr>
              <w:t>. сумма заблокированного обязательства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00BB3A99"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Примечание</w:t>
            </w:r>
          </w:p>
        </w:tc>
      </w:tr>
      <w:tr w:rsidR="00187756" w:rsidRPr="00D557C4" w14:paraId="134B40F4" w14:textId="77777777">
        <w:trPr>
          <w:gridAfter w:val="2"/>
          <w:wAfter w:w="992" w:type="dxa"/>
          <w:trHeight w:val="525"/>
        </w:trPr>
        <w:tc>
          <w:tcPr>
            <w:tcW w:w="1310" w:type="dxa"/>
            <w:vMerge/>
            <w:tcBorders>
              <w:top w:val="single" w:sz="4" w:space="0" w:color="auto"/>
              <w:left w:val="single" w:sz="4" w:space="0" w:color="auto"/>
              <w:bottom w:val="single" w:sz="4" w:space="0" w:color="auto"/>
              <w:right w:val="single" w:sz="4" w:space="0" w:color="auto"/>
            </w:tcBorders>
            <w:vAlign w:val="center"/>
          </w:tcPr>
          <w:p w14:paraId="53181F5D" w14:textId="77777777" w:rsidR="00187756" w:rsidRPr="00D557C4" w:rsidRDefault="00187756">
            <w:pPr>
              <w:spacing w:after="0"/>
              <w:rPr>
                <w:rFonts w:ascii="Garamond" w:hAnsi="Garamond" w:cs="Arial"/>
                <w:b/>
                <w:bCs/>
                <w:color w:val="000000"/>
                <w:sz w:val="14"/>
                <w:szCs w:val="14"/>
                <w:lang w:eastAsia="ru-RU"/>
              </w:rPr>
            </w:pPr>
          </w:p>
        </w:tc>
        <w:tc>
          <w:tcPr>
            <w:tcW w:w="1311" w:type="dxa"/>
            <w:vMerge/>
            <w:tcBorders>
              <w:top w:val="single" w:sz="4" w:space="0" w:color="auto"/>
              <w:left w:val="single" w:sz="4" w:space="0" w:color="auto"/>
              <w:bottom w:val="single" w:sz="4" w:space="0" w:color="auto"/>
              <w:right w:val="single" w:sz="4" w:space="0" w:color="auto"/>
            </w:tcBorders>
            <w:vAlign w:val="center"/>
          </w:tcPr>
          <w:p w14:paraId="5F781846" w14:textId="77777777" w:rsidR="00187756" w:rsidRPr="00D557C4" w:rsidRDefault="00187756">
            <w:pPr>
              <w:spacing w:after="0"/>
              <w:rPr>
                <w:rFonts w:ascii="Garamond" w:hAnsi="Garamond" w:cs="Arial"/>
                <w:b/>
                <w:bCs/>
                <w:color w:val="000000"/>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1D4823BA" w14:textId="77777777" w:rsidR="00187756" w:rsidRPr="00D557C4" w:rsidRDefault="00187756">
            <w:pPr>
              <w:spacing w:after="0"/>
              <w:rPr>
                <w:rFonts w:ascii="Garamond" w:hAnsi="Garamond" w:cs="Arial"/>
                <w:b/>
                <w:bCs/>
                <w:color w:val="000000"/>
                <w:sz w:val="14"/>
                <w:szCs w:val="14"/>
                <w:lang w:eastAsia="ru-RU"/>
              </w:rPr>
            </w:pPr>
          </w:p>
        </w:tc>
        <w:tc>
          <w:tcPr>
            <w:tcW w:w="990" w:type="dxa"/>
            <w:gridSpan w:val="2"/>
            <w:vMerge/>
            <w:tcBorders>
              <w:top w:val="single" w:sz="4" w:space="0" w:color="auto"/>
              <w:left w:val="single" w:sz="4" w:space="0" w:color="auto"/>
              <w:bottom w:val="single" w:sz="4" w:space="0" w:color="auto"/>
              <w:right w:val="single" w:sz="4" w:space="0" w:color="auto"/>
            </w:tcBorders>
            <w:vAlign w:val="center"/>
          </w:tcPr>
          <w:p w14:paraId="738F586E" w14:textId="77777777" w:rsidR="00187756" w:rsidRPr="00D557C4" w:rsidRDefault="00187756">
            <w:pPr>
              <w:spacing w:after="0"/>
              <w:rPr>
                <w:rFonts w:ascii="Garamond" w:hAnsi="Garamond" w:cs="Arial"/>
                <w:b/>
                <w:bCs/>
                <w:color w:val="000000"/>
                <w:sz w:val="14"/>
                <w:szCs w:val="14"/>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D406733"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shd w:val="clear" w:color="auto" w:fill="CCFFFF"/>
            <w:vAlign w:val="center"/>
          </w:tcPr>
          <w:p w14:paraId="0AC3F775"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Код </w:t>
            </w:r>
            <w:r w:rsidRPr="00D557C4">
              <w:rPr>
                <w:rFonts w:ascii="Garamond" w:hAnsi="Garamond" w:cs="Arial"/>
                <w:b/>
                <w:bCs/>
                <w:color w:val="000000"/>
                <w:sz w:val="14"/>
                <w:szCs w:val="14"/>
                <w:highlight w:val="yellow"/>
                <w:lang w:eastAsia="ru-RU"/>
              </w:rPr>
              <w:t>участника</w:t>
            </w:r>
          </w:p>
        </w:tc>
        <w:tc>
          <w:tcPr>
            <w:tcW w:w="993" w:type="dxa"/>
            <w:tcBorders>
              <w:top w:val="single" w:sz="4" w:space="0" w:color="auto"/>
              <w:left w:val="single" w:sz="4" w:space="0" w:color="auto"/>
              <w:bottom w:val="single" w:sz="4" w:space="0" w:color="auto"/>
              <w:right w:val="single" w:sz="4" w:space="0" w:color="auto"/>
            </w:tcBorders>
            <w:shd w:val="clear" w:color="auto" w:fill="CCFFFF"/>
            <w:vAlign w:val="center"/>
          </w:tcPr>
          <w:p w14:paraId="1AF8F482"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shd w:val="clear" w:color="auto" w:fill="CCFFFF"/>
            <w:vAlign w:val="center"/>
          </w:tcPr>
          <w:p w14:paraId="5BC8F11F"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Код </w:t>
            </w:r>
            <w:r w:rsidRPr="00D557C4">
              <w:rPr>
                <w:rFonts w:ascii="Garamond" w:hAnsi="Garamond" w:cs="Arial"/>
                <w:b/>
                <w:bCs/>
                <w:color w:val="000000"/>
                <w:sz w:val="14"/>
                <w:szCs w:val="14"/>
                <w:highlight w:val="yellow"/>
                <w:lang w:eastAsia="ru-RU"/>
              </w:rPr>
              <w:t>участника</w:t>
            </w:r>
          </w:p>
        </w:tc>
        <w:tc>
          <w:tcPr>
            <w:tcW w:w="992" w:type="dxa"/>
            <w:vMerge/>
            <w:tcBorders>
              <w:top w:val="single" w:sz="4" w:space="0" w:color="auto"/>
              <w:left w:val="single" w:sz="4" w:space="0" w:color="auto"/>
              <w:bottom w:val="single" w:sz="4" w:space="0" w:color="auto"/>
              <w:right w:val="single" w:sz="4" w:space="0" w:color="auto"/>
            </w:tcBorders>
            <w:vAlign w:val="center"/>
          </w:tcPr>
          <w:p w14:paraId="46D7208E" w14:textId="77777777" w:rsidR="00187756" w:rsidRPr="00D557C4" w:rsidRDefault="00187756">
            <w:pPr>
              <w:spacing w:after="0"/>
              <w:rPr>
                <w:rFonts w:ascii="Garamond" w:hAnsi="Garamond" w:cs="Arial"/>
                <w:b/>
                <w:bCs/>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608CFD0" w14:textId="77777777" w:rsidR="00187756" w:rsidRPr="00D557C4" w:rsidRDefault="00187756">
            <w:pPr>
              <w:spacing w:after="0"/>
              <w:rPr>
                <w:rFonts w:ascii="Garamond" w:hAnsi="Garamond" w:cs="Arial"/>
                <w:b/>
                <w:bCs/>
                <w:color w:val="000000"/>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B192B70" w14:textId="77777777" w:rsidR="00187756" w:rsidRPr="00D557C4" w:rsidRDefault="00187756">
            <w:pPr>
              <w:spacing w:after="0"/>
              <w:rPr>
                <w:rFonts w:ascii="Garamond" w:hAnsi="Garamond" w:cs="Arial"/>
                <w:b/>
                <w:bCs/>
                <w:color w:val="000000"/>
                <w:sz w:val="14"/>
                <w:szCs w:val="14"/>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6FA44F76" w14:textId="77777777" w:rsidR="00187756" w:rsidRPr="00D557C4" w:rsidRDefault="00187756">
            <w:pPr>
              <w:spacing w:after="0"/>
              <w:rPr>
                <w:rFonts w:ascii="Garamond" w:hAnsi="Garamond" w:cs="Arial"/>
                <w:b/>
                <w:bCs/>
                <w:color w:val="000000"/>
                <w:sz w:val="14"/>
                <w:szCs w:val="14"/>
                <w:lang w:eastAsia="ru-RU"/>
              </w:rPr>
            </w:pPr>
          </w:p>
        </w:tc>
        <w:tc>
          <w:tcPr>
            <w:tcW w:w="1668" w:type="dxa"/>
            <w:vMerge/>
            <w:tcBorders>
              <w:top w:val="single" w:sz="4" w:space="0" w:color="auto"/>
              <w:left w:val="single" w:sz="4" w:space="0" w:color="auto"/>
              <w:bottom w:val="single" w:sz="4" w:space="0" w:color="auto"/>
              <w:right w:val="single" w:sz="4" w:space="0" w:color="auto"/>
            </w:tcBorders>
            <w:vAlign w:val="center"/>
          </w:tcPr>
          <w:p w14:paraId="0D8951AA" w14:textId="77777777" w:rsidR="00187756" w:rsidRPr="00D557C4" w:rsidRDefault="00187756">
            <w:pPr>
              <w:spacing w:after="0"/>
              <w:rPr>
                <w:rFonts w:ascii="Garamond" w:hAnsi="Garamond" w:cs="Arial"/>
                <w:b/>
                <w:bCs/>
                <w:color w:val="000000"/>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80E9A88" w14:textId="77777777" w:rsidR="00187756" w:rsidRPr="00D557C4" w:rsidRDefault="00187756">
            <w:pPr>
              <w:spacing w:after="0"/>
              <w:rPr>
                <w:rFonts w:ascii="Garamond" w:hAnsi="Garamond" w:cs="Arial"/>
                <w:b/>
                <w:bCs/>
                <w:color w:val="000000"/>
                <w:sz w:val="14"/>
                <w:szCs w:val="14"/>
                <w:lang w:eastAsia="ru-RU"/>
              </w:rPr>
            </w:pPr>
          </w:p>
        </w:tc>
      </w:tr>
      <w:tr w:rsidR="00187756" w:rsidRPr="00D557C4" w14:paraId="616A3E8B" w14:textId="77777777">
        <w:trPr>
          <w:gridAfter w:val="2"/>
          <w:wAfter w:w="992" w:type="dxa"/>
          <w:trHeight w:val="315"/>
        </w:trPr>
        <w:tc>
          <w:tcPr>
            <w:tcW w:w="1310" w:type="dxa"/>
            <w:tcBorders>
              <w:top w:val="single" w:sz="4" w:space="0" w:color="auto"/>
              <w:left w:val="single" w:sz="4" w:space="0" w:color="auto"/>
              <w:bottom w:val="single" w:sz="4" w:space="0" w:color="auto"/>
              <w:right w:val="single" w:sz="4" w:space="0" w:color="auto"/>
            </w:tcBorders>
            <w:noWrap/>
            <w:vAlign w:val="center"/>
          </w:tcPr>
          <w:p w14:paraId="4907998C"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w:t>
            </w:r>
          </w:p>
        </w:tc>
        <w:tc>
          <w:tcPr>
            <w:tcW w:w="1311" w:type="dxa"/>
            <w:tcBorders>
              <w:top w:val="single" w:sz="4" w:space="0" w:color="auto"/>
              <w:left w:val="single" w:sz="4" w:space="0" w:color="auto"/>
              <w:bottom w:val="single" w:sz="4" w:space="0" w:color="auto"/>
              <w:right w:val="single" w:sz="4" w:space="0" w:color="auto"/>
            </w:tcBorders>
            <w:noWrap/>
            <w:vAlign w:val="center"/>
          </w:tcPr>
          <w:p w14:paraId="439A5F95"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1133" w:type="dxa"/>
            <w:tcBorders>
              <w:top w:val="single" w:sz="4" w:space="0" w:color="auto"/>
              <w:left w:val="single" w:sz="4" w:space="0" w:color="auto"/>
              <w:bottom w:val="single" w:sz="4" w:space="0" w:color="auto"/>
              <w:right w:val="single" w:sz="4" w:space="0" w:color="auto"/>
            </w:tcBorders>
            <w:noWrap/>
            <w:vAlign w:val="center"/>
          </w:tcPr>
          <w:p w14:paraId="1451BB29"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1E85DA2E"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14:paraId="100FD8BA"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1134" w:type="dxa"/>
            <w:tcBorders>
              <w:top w:val="single" w:sz="4" w:space="0" w:color="auto"/>
              <w:left w:val="single" w:sz="4" w:space="0" w:color="auto"/>
              <w:bottom w:val="single" w:sz="4" w:space="0" w:color="auto"/>
              <w:right w:val="single" w:sz="4" w:space="0" w:color="auto"/>
            </w:tcBorders>
            <w:noWrap/>
            <w:vAlign w:val="center"/>
          </w:tcPr>
          <w:p w14:paraId="4AFA0C05"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993" w:type="dxa"/>
            <w:tcBorders>
              <w:top w:val="single" w:sz="4" w:space="0" w:color="auto"/>
              <w:left w:val="single" w:sz="4" w:space="0" w:color="auto"/>
              <w:bottom w:val="single" w:sz="4" w:space="0" w:color="auto"/>
              <w:right w:val="single" w:sz="4" w:space="0" w:color="auto"/>
            </w:tcBorders>
            <w:noWrap/>
            <w:vAlign w:val="center"/>
          </w:tcPr>
          <w:p w14:paraId="75ABFB59"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1134" w:type="dxa"/>
            <w:tcBorders>
              <w:top w:val="single" w:sz="4" w:space="0" w:color="auto"/>
              <w:left w:val="single" w:sz="4" w:space="0" w:color="auto"/>
              <w:bottom w:val="single" w:sz="4" w:space="0" w:color="auto"/>
              <w:right w:val="single" w:sz="4" w:space="0" w:color="auto"/>
            </w:tcBorders>
            <w:noWrap/>
            <w:vAlign w:val="center"/>
          </w:tcPr>
          <w:p w14:paraId="61D675DF"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7B74E59E"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4E99D708"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850" w:type="dxa"/>
            <w:tcBorders>
              <w:top w:val="single" w:sz="4" w:space="0" w:color="auto"/>
              <w:left w:val="single" w:sz="4" w:space="0" w:color="auto"/>
              <w:bottom w:val="single" w:sz="4" w:space="0" w:color="auto"/>
              <w:right w:val="single" w:sz="4" w:space="0" w:color="auto"/>
            </w:tcBorders>
            <w:noWrap/>
            <w:vAlign w:val="center"/>
          </w:tcPr>
          <w:p w14:paraId="7EDB38D3"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1135" w:type="dxa"/>
            <w:tcBorders>
              <w:top w:val="single" w:sz="4" w:space="0" w:color="auto"/>
              <w:left w:val="single" w:sz="4" w:space="0" w:color="auto"/>
              <w:bottom w:val="single" w:sz="4" w:space="0" w:color="auto"/>
              <w:right w:val="single" w:sz="4" w:space="0" w:color="auto"/>
            </w:tcBorders>
            <w:noWrap/>
            <w:vAlign w:val="center"/>
          </w:tcPr>
          <w:p w14:paraId="3B1FFE93"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1668" w:type="dxa"/>
            <w:tcBorders>
              <w:top w:val="single" w:sz="4" w:space="0" w:color="auto"/>
              <w:left w:val="single" w:sz="4" w:space="0" w:color="auto"/>
              <w:bottom w:val="single" w:sz="4" w:space="0" w:color="auto"/>
              <w:right w:val="single" w:sz="4" w:space="0" w:color="auto"/>
            </w:tcBorders>
          </w:tcPr>
          <w:p w14:paraId="5576140F" w14:textId="77777777" w:rsidR="00187756" w:rsidRPr="00D557C4" w:rsidRDefault="00187756">
            <w:pPr>
              <w:spacing w:after="0" w:line="256" w:lineRule="auto"/>
              <w:jc w:val="center"/>
              <w:rPr>
                <w:rFonts w:ascii="Garamond" w:hAnsi="Garamond" w:cs="Arial"/>
                <w:color w:val="000000"/>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2DEC684E" w14:textId="77777777" w:rsidR="00187756" w:rsidRPr="00D557C4" w:rsidRDefault="00187756">
            <w:pPr>
              <w:spacing w:after="0" w:line="256" w:lineRule="auto"/>
              <w:rPr>
                <w:rFonts w:ascii="Garamond" w:hAnsi="Garamond" w:cs="Arial"/>
                <w:sz w:val="14"/>
                <w:szCs w:val="14"/>
                <w:lang w:eastAsia="ru-RU"/>
              </w:rPr>
            </w:pPr>
          </w:p>
        </w:tc>
      </w:tr>
      <w:tr w:rsidR="00187756" w:rsidRPr="00D557C4" w14:paraId="0CC47633" w14:textId="77777777">
        <w:trPr>
          <w:gridAfter w:val="2"/>
          <w:wAfter w:w="992" w:type="dxa"/>
          <w:trHeight w:val="315"/>
        </w:trPr>
        <w:tc>
          <w:tcPr>
            <w:tcW w:w="1310" w:type="dxa"/>
            <w:tcBorders>
              <w:top w:val="single" w:sz="4" w:space="0" w:color="auto"/>
              <w:left w:val="single" w:sz="4" w:space="0" w:color="auto"/>
              <w:bottom w:val="single" w:sz="4" w:space="0" w:color="auto"/>
              <w:right w:val="single" w:sz="4" w:space="0" w:color="auto"/>
            </w:tcBorders>
            <w:noWrap/>
            <w:vAlign w:val="center"/>
          </w:tcPr>
          <w:p w14:paraId="43EE3BE7" w14:textId="77777777" w:rsidR="00187756" w:rsidRPr="00D557C4" w:rsidRDefault="00187756">
            <w:pPr>
              <w:spacing w:after="0" w:line="256" w:lineRule="auto"/>
              <w:rPr>
                <w:rFonts w:ascii="Garamond" w:hAnsi="Garamond" w:cs="Arial"/>
                <w:b/>
                <w:bCs/>
                <w:color w:val="000000"/>
                <w:sz w:val="14"/>
                <w:szCs w:val="14"/>
                <w:lang w:eastAsia="ru-RU"/>
              </w:rPr>
            </w:pPr>
          </w:p>
        </w:tc>
        <w:tc>
          <w:tcPr>
            <w:tcW w:w="1311" w:type="dxa"/>
            <w:tcBorders>
              <w:top w:val="single" w:sz="4" w:space="0" w:color="auto"/>
              <w:left w:val="single" w:sz="4" w:space="0" w:color="auto"/>
              <w:bottom w:val="single" w:sz="4" w:space="0" w:color="auto"/>
              <w:right w:val="single" w:sz="4" w:space="0" w:color="auto"/>
            </w:tcBorders>
            <w:noWrap/>
            <w:vAlign w:val="center"/>
          </w:tcPr>
          <w:p w14:paraId="257CEBDB" w14:textId="77777777" w:rsidR="00187756" w:rsidRPr="00D557C4" w:rsidRDefault="00187756">
            <w:pPr>
              <w:spacing w:after="0" w:line="256" w:lineRule="auto"/>
              <w:rPr>
                <w:rFonts w:ascii="Garamond" w:hAnsi="Garamond" w:cs="Arial"/>
                <w:color w:val="000000"/>
                <w:sz w:val="14"/>
                <w:szCs w:val="14"/>
                <w:lang w:eastAsia="ru-RU"/>
              </w:rPr>
            </w:pPr>
          </w:p>
        </w:tc>
        <w:tc>
          <w:tcPr>
            <w:tcW w:w="1133" w:type="dxa"/>
            <w:tcBorders>
              <w:top w:val="single" w:sz="4" w:space="0" w:color="auto"/>
              <w:left w:val="single" w:sz="4" w:space="0" w:color="auto"/>
              <w:bottom w:val="single" w:sz="4" w:space="0" w:color="auto"/>
              <w:right w:val="single" w:sz="4" w:space="0" w:color="auto"/>
            </w:tcBorders>
            <w:noWrap/>
            <w:vAlign w:val="center"/>
          </w:tcPr>
          <w:p w14:paraId="4470E95B" w14:textId="77777777" w:rsidR="00187756" w:rsidRPr="00D557C4" w:rsidRDefault="00187756">
            <w:pPr>
              <w:spacing w:after="0" w:line="256" w:lineRule="auto"/>
              <w:rPr>
                <w:rFonts w:ascii="Garamond" w:hAnsi="Garamond" w:cs="Arial"/>
                <w:color w:val="000000"/>
                <w:sz w:val="14"/>
                <w:szCs w:val="14"/>
                <w:lang w:eastAsia="ru-RU"/>
              </w:rPr>
            </w:pPr>
          </w:p>
        </w:tc>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3AB515C3" w14:textId="77777777" w:rsidR="00187756" w:rsidRPr="00D557C4" w:rsidRDefault="00187756">
            <w:pPr>
              <w:spacing w:after="0" w:line="256" w:lineRule="auto"/>
              <w:rPr>
                <w:rFonts w:ascii="Garamond" w:hAnsi="Garamond" w:cs="Arial"/>
                <w:color w:val="000000"/>
                <w:sz w:val="14"/>
                <w:szCs w:val="14"/>
                <w:lang w:eastAsia="ru-RU"/>
              </w:rPr>
            </w:pP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14:paraId="50109B2D" w14:textId="77777777" w:rsidR="00187756" w:rsidRPr="00D557C4" w:rsidRDefault="00187756">
            <w:pPr>
              <w:spacing w:after="0" w:line="256" w:lineRule="auto"/>
              <w:rPr>
                <w:rFonts w:ascii="Garamond" w:hAnsi="Garamond" w:cs="Arial"/>
                <w:color w:val="000000"/>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81DF62D" w14:textId="77777777" w:rsidR="00187756" w:rsidRPr="00D557C4" w:rsidRDefault="00187756">
            <w:pPr>
              <w:spacing w:after="0" w:line="256" w:lineRule="auto"/>
              <w:rPr>
                <w:rFonts w:ascii="Garamond" w:hAnsi="Garamond" w:cs="Arial"/>
                <w:color w:val="000000"/>
                <w:sz w:val="14"/>
                <w:szCs w:val="14"/>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2079D43F" w14:textId="77777777" w:rsidR="00187756" w:rsidRPr="00D557C4" w:rsidRDefault="00187756">
            <w:pPr>
              <w:spacing w:after="0" w:line="256" w:lineRule="auto"/>
              <w:rPr>
                <w:rFonts w:ascii="Garamond" w:hAnsi="Garamond" w:cs="Arial"/>
                <w:color w:val="000000"/>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CD03BB1" w14:textId="77777777" w:rsidR="00187756" w:rsidRPr="00D557C4" w:rsidRDefault="00187756">
            <w:pPr>
              <w:spacing w:after="0" w:line="256" w:lineRule="auto"/>
              <w:rPr>
                <w:rFonts w:ascii="Garamond" w:hAnsi="Garamond" w:cs="Arial"/>
                <w:color w:val="000000"/>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B8EE817" w14:textId="77777777" w:rsidR="00187756" w:rsidRPr="00D557C4" w:rsidRDefault="00187756">
            <w:pPr>
              <w:spacing w:after="0" w:line="256" w:lineRule="auto"/>
              <w:rPr>
                <w:rFonts w:ascii="Garamond" w:hAnsi="Garamond" w:cs="Arial"/>
                <w:color w:val="000000"/>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46A9EB0" w14:textId="77777777" w:rsidR="00187756" w:rsidRPr="00D557C4" w:rsidRDefault="00187756">
            <w:pPr>
              <w:spacing w:after="0" w:line="256" w:lineRule="auto"/>
              <w:rPr>
                <w:rFonts w:ascii="Garamond" w:hAnsi="Garamond" w:cs="Arial"/>
                <w:color w:val="000000"/>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595681BB" w14:textId="77777777" w:rsidR="00187756" w:rsidRPr="00D557C4" w:rsidRDefault="00187756">
            <w:pPr>
              <w:spacing w:after="0" w:line="256" w:lineRule="auto"/>
              <w:rPr>
                <w:rFonts w:ascii="Garamond" w:hAnsi="Garamond" w:cs="Arial"/>
                <w:color w:val="000000"/>
                <w:sz w:val="14"/>
                <w:szCs w:val="14"/>
                <w:lang w:eastAsia="ru-RU"/>
              </w:rPr>
            </w:pPr>
          </w:p>
        </w:tc>
        <w:tc>
          <w:tcPr>
            <w:tcW w:w="1135" w:type="dxa"/>
            <w:tcBorders>
              <w:top w:val="single" w:sz="4" w:space="0" w:color="auto"/>
              <w:left w:val="single" w:sz="4" w:space="0" w:color="auto"/>
              <w:bottom w:val="single" w:sz="4" w:space="0" w:color="auto"/>
              <w:right w:val="single" w:sz="4" w:space="0" w:color="auto"/>
            </w:tcBorders>
            <w:noWrap/>
            <w:vAlign w:val="center"/>
          </w:tcPr>
          <w:p w14:paraId="66BBBAD3" w14:textId="77777777" w:rsidR="00187756" w:rsidRPr="00D557C4" w:rsidRDefault="00187756">
            <w:pPr>
              <w:spacing w:after="0" w:line="256" w:lineRule="auto"/>
              <w:rPr>
                <w:rFonts w:ascii="Garamond" w:hAnsi="Garamond" w:cs="Arial"/>
                <w:color w:val="000000"/>
                <w:sz w:val="14"/>
                <w:szCs w:val="14"/>
                <w:lang w:eastAsia="ru-RU"/>
              </w:rPr>
            </w:pPr>
          </w:p>
        </w:tc>
        <w:tc>
          <w:tcPr>
            <w:tcW w:w="1668" w:type="dxa"/>
            <w:tcBorders>
              <w:top w:val="single" w:sz="4" w:space="0" w:color="auto"/>
              <w:left w:val="single" w:sz="4" w:space="0" w:color="auto"/>
              <w:bottom w:val="single" w:sz="4" w:space="0" w:color="auto"/>
              <w:right w:val="single" w:sz="4" w:space="0" w:color="auto"/>
            </w:tcBorders>
          </w:tcPr>
          <w:p w14:paraId="4AFB0CF7" w14:textId="77777777" w:rsidR="00187756" w:rsidRPr="00D557C4" w:rsidRDefault="00187756">
            <w:pPr>
              <w:spacing w:after="0" w:line="256" w:lineRule="auto"/>
              <w:jc w:val="center"/>
              <w:rPr>
                <w:rFonts w:ascii="Garamond" w:hAnsi="Garamond" w:cs="Arial"/>
                <w:color w:val="000000"/>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1C2D312E" w14:textId="77777777" w:rsidR="00187756" w:rsidRPr="00D557C4" w:rsidRDefault="00187756">
            <w:pPr>
              <w:spacing w:after="0" w:line="256" w:lineRule="auto"/>
              <w:rPr>
                <w:rFonts w:ascii="Garamond" w:hAnsi="Garamond" w:cs="Arial"/>
                <w:sz w:val="14"/>
                <w:szCs w:val="14"/>
                <w:lang w:eastAsia="ru-RU"/>
              </w:rPr>
            </w:pPr>
          </w:p>
        </w:tc>
      </w:tr>
    </w:tbl>
    <w:p w14:paraId="67F736C0" w14:textId="77777777" w:rsidR="00187756" w:rsidRPr="00D557C4" w:rsidRDefault="00187756">
      <w:pPr>
        <w:tabs>
          <w:tab w:val="left" w:pos="3382"/>
        </w:tabs>
        <w:rPr>
          <w:rFonts w:ascii="Garamond" w:hAnsi="Garamond"/>
        </w:rPr>
      </w:pPr>
    </w:p>
    <w:p w14:paraId="11FC54BF" w14:textId="77777777" w:rsidR="00187756" w:rsidRPr="00D557C4" w:rsidRDefault="00BB5073">
      <w:pPr>
        <w:tabs>
          <w:tab w:val="left" w:pos="3382"/>
        </w:tabs>
        <w:rPr>
          <w:rFonts w:ascii="Garamond" w:hAnsi="Garamond"/>
        </w:rPr>
      </w:pPr>
      <w:r w:rsidRPr="00D557C4">
        <w:rPr>
          <w:rFonts w:ascii="Garamond" w:hAnsi="Garamond"/>
          <w:i/>
          <w:sz w:val="20"/>
          <w:lang w:eastAsia="ru-RU"/>
        </w:rPr>
        <w:t>Примечание</w:t>
      </w:r>
      <w:r w:rsidRPr="00D557C4">
        <w:rPr>
          <w:rFonts w:ascii="Garamond" w:hAnsi="Garamond"/>
          <w:sz w:val="20"/>
          <w:lang w:eastAsia="ru-RU"/>
        </w:rPr>
        <w:t>.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значение величины в столбце «Сумма обязательств на дату платежа» указывается без учета НДС, в иных случаях значение величины в данном столбце указывается с учетом НДС.</w:t>
      </w:r>
    </w:p>
    <w:p w14:paraId="184BD392" w14:textId="77777777" w:rsidR="00187756" w:rsidRPr="00D557C4" w:rsidRDefault="00187756">
      <w:pPr>
        <w:tabs>
          <w:tab w:val="left" w:pos="1410"/>
        </w:tabs>
        <w:rPr>
          <w:rFonts w:ascii="Garamond" w:hAnsi="Garamond"/>
          <w:sz w:val="20"/>
          <w:lang w:eastAsia="ru-RU"/>
        </w:rPr>
      </w:pPr>
    </w:p>
    <w:p w14:paraId="300033A6" w14:textId="77777777" w:rsidR="00187756" w:rsidRPr="00D557C4" w:rsidRDefault="00187756">
      <w:pPr>
        <w:tabs>
          <w:tab w:val="left" w:pos="1410"/>
        </w:tabs>
        <w:rPr>
          <w:rFonts w:ascii="Garamond" w:hAnsi="Garamond"/>
          <w:sz w:val="20"/>
          <w:lang w:eastAsia="ru-RU"/>
        </w:rPr>
      </w:pPr>
    </w:p>
    <w:p w14:paraId="12CA3635" w14:textId="77777777" w:rsidR="00187756" w:rsidRPr="00D557C4" w:rsidRDefault="00BB5073">
      <w:pPr>
        <w:tabs>
          <w:tab w:val="left" w:pos="1410"/>
        </w:tabs>
        <w:rPr>
          <w:rFonts w:ascii="Garamond" w:hAnsi="Garamond"/>
        </w:rPr>
        <w:sectPr w:rsidR="00187756" w:rsidRPr="00D557C4">
          <w:pgSz w:w="16840" w:h="11907" w:orient="landscape" w:code="9"/>
          <w:pgMar w:top="1440" w:right="1134" w:bottom="851" w:left="1134" w:header="709" w:footer="709" w:gutter="0"/>
          <w:cols w:space="708"/>
          <w:docGrid w:linePitch="360"/>
        </w:sectPr>
      </w:pPr>
      <w:r w:rsidRPr="00D557C4">
        <w:rPr>
          <w:rFonts w:ascii="Garamond" w:hAnsi="Garamond"/>
          <w:sz w:val="20"/>
          <w:lang w:eastAsia="ru-RU"/>
        </w:rPr>
        <w:t xml:space="preserve">* Указывается сумма обязательства на дату платежа, которую ЦФР не включает в Сводный реестр платежей </w:t>
      </w:r>
      <w:r w:rsidRPr="00D557C4">
        <w:rPr>
          <w:rFonts w:ascii="Garamond" w:hAnsi="Garamond"/>
          <w:sz w:val="20"/>
          <w:highlight w:val="yellow"/>
          <w:lang w:eastAsia="ru-RU"/>
        </w:rPr>
        <w:t>участников оптового рынка</w:t>
      </w:r>
      <w:r w:rsidRPr="00D557C4">
        <w:rPr>
          <w:rFonts w:ascii="Garamond" w:hAnsi="Garamond"/>
          <w:sz w:val="20"/>
          <w:lang w:eastAsia="ru-RU"/>
        </w:rPr>
        <w:t>,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728E4CFE" w14:textId="77777777" w:rsidR="00187756" w:rsidRPr="00D557C4" w:rsidRDefault="00BB5073">
      <w:pPr>
        <w:spacing w:after="0"/>
        <w:ind w:hanging="426"/>
        <w:jc w:val="both"/>
        <w:rPr>
          <w:rFonts w:ascii="Garamond" w:hAnsi="Garamond" w:cs="Arial CYR"/>
          <w:b/>
        </w:rPr>
      </w:pPr>
      <w:r w:rsidRPr="00D557C4">
        <w:rPr>
          <w:rFonts w:ascii="Garamond" w:hAnsi="Garamond" w:cs="Arial CYR"/>
          <w:b/>
        </w:rPr>
        <w:t>Предлагаемая редакция</w:t>
      </w:r>
    </w:p>
    <w:p w14:paraId="582C9FE3" w14:textId="77777777" w:rsidR="00187756" w:rsidRPr="00D557C4" w:rsidRDefault="00BB5073">
      <w:pPr>
        <w:spacing w:before="120" w:after="120"/>
        <w:jc w:val="right"/>
        <w:rPr>
          <w:rFonts w:ascii="Garamond" w:hAnsi="Garamond"/>
          <w:b/>
        </w:rPr>
      </w:pPr>
      <w:r w:rsidRPr="00D557C4">
        <w:rPr>
          <w:rFonts w:ascii="Garamond" w:hAnsi="Garamond"/>
          <w:b/>
        </w:rPr>
        <w:t>Приложение 25</w:t>
      </w:r>
    </w:p>
    <w:tbl>
      <w:tblPr>
        <w:tblW w:w="16793" w:type="dxa"/>
        <w:tblInd w:w="-459" w:type="dxa"/>
        <w:tblLayout w:type="fixed"/>
        <w:tblLook w:val="04A0" w:firstRow="1" w:lastRow="0" w:firstColumn="1" w:lastColumn="0" w:noHBand="0" w:noVBand="1"/>
      </w:tblPr>
      <w:tblGrid>
        <w:gridCol w:w="2160"/>
        <w:gridCol w:w="1311"/>
        <w:gridCol w:w="1133"/>
        <w:gridCol w:w="646"/>
        <w:gridCol w:w="344"/>
        <w:gridCol w:w="647"/>
        <w:gridCol w:w="345"/>
        <w:gridCol w:w="1134"/>
        <w:gridCol w:w="993"/>
        <w:gridCol w:w="1134"/>
        <w:gridCol w:w="992"/>
        <w:gridCol w:w="992"/>
        <w:gridCol w:w="850"/>
        <w:gridCol w:w="1135"/>
        <w:gridCol w:w="1134"/>
        <w:gridCol w:w="851"/>
        <w:gridCol w:w="141"/>
        <w:gridCol w:w="851"/>
      </w:tblGrid>
      <w:tr w:rsidR="00187756" w:rsidRPr="00D557C4" w14:paraId="2AA84659" w14:textId="77777777">
        <w:trPr>
          <w:trHeight w:val="300"/>
        </w:trPr>
        <w:tc>
          <w:tcPr>
            <w:tcW w:w="6586" w:type="dxa"/>
            <w:gridSpan w:val="7"/>
            <w:noWrap/>
            <w:vAlign w:val="center"/>
          </w:tcPr>
          <w:p w14:paraId="42FEABCB"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Отчет по обязательствам на дату платежа</w:t>
            </w:r>
          </w:p>
        </w:tc>
        <w:tc>
          <w:tcPr>
            <w:tcW w:w="1134" w:type="dxa"/>
            <w:noWrap/>
            <w:vAlign w:val="center"/>
          </w:tcPr>
          <w:p w14:paraId="3F116CE7" w14:textId="77777777" w:rsidR="00187756" w:rsidRPr="00D557C4" w:rsidRDefault="00187756">
            <w:pPr>
              <w:spacing w:after="0" w:line="256" w:lineRule="auto"/>
              <w:rPr>
                <w:rFonts w:ascii="Garamond" w:hAnsi="Garamond" w:cs="Arial"/>
                <w:b/>
                <w:bCs/>
                <w:color w:val="000000"/>
                <w:sz w:val="14"/>
                <w:szCs w:val="14"/>
                <w:lang w:eastAsia="ru-RU"/>
              </w:rPr>
            </w:pPr>
          </w:p>
        </w:tc>
        <w:tc>
          <w:tcPr>
            <w:tcW w:w="993" w:type="dxa"/>
            <w:noWrap/>
            <w:vAlign w:val="center"/>
          </w:tcPr>
          <w:p w14:paraId="1A8BB1D0" w14:textId="77777777" w:rsidR="00187756" w:rsidRPr="00D557C4" w:rsidRDefault="00187756">
            <w:pPr>
              <w:spacing w:after="0" w:line="256" w:lineRule="auto"/>
              <w:rPr>
                <w:rFonts w:ascii="Garamond" w:hAnsi="Garamond" w:cs="Arial"/>
                <w:sz w:val="14"/>
                <w:szCs w:val="14"/>
                <w:lang w:eastAsia="ru-RU"/>
              </w:rPr>
            </w:pPr>
          </w:p>
        </w:tc>
        <w:tc>
          <w:tcPr>
            <w:tcW w:w="1134" w:type="dxa"/>
            <w:noWrap/>
            <w:vAlign w:val="center"/>
          </w:tcPr>
          <w:p w14:paraId="7C312E82"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05D2290A"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6A7D2931" w14:textId="77777777" w:rsidR="00187756" w:rsidRPr="00D557C4" w:rsidRDefault="00187756">
            <w:pPr>
              <w:spacing w:after="0" w:line="256" w:lineRule="auto"/>
              <w:rPr>
                <w:rFonts w:ascii="Garamond" w:hAnsi="Garamond" w:cs="Arial"/>
                <w:sz w:val="14"/>
                <w:szCs w:val="14"/>
                <w:lang w:eastAsia="ru-RU"/>
              </w:rPr>
            </w:pPr>
          </w:p>
        </w:tc>
        <w:tc>
          <w:tcPr>
            <w:tcW w:w="850" w:type="dxa"/>
            <w:noWrap/>
            <w:vAlign w:val="center"/>
          </w:tcPr>
          <w:p w14:paraId="5EA21E5B" w14:textId="77777777" w:rsidR="00187756" w:rsidRPr="00D557C4" w:rsidRDefault="00187756">
            <w:pPr>
              <w:spacing w:after="0" w:line="256" w:lineRule="auto"/>
              <w:jc w:val="center"/>
              <w:rPr>
                <w:rFonts w:ascii="Garamond" w:hAnsi="Garamond" w:cs="Arial"/>
                <w:sz w:val="14"/>
                <w:szCs w:val="14"/>
                <w:lang w:eastAsia="ru-RU"/>
              </w:rPr>
            </w:pPr>
          </w:p>
        </w:tc>
        <w:tc>
          <w:tcPr>
            <w:tcW w:w="1135" w:type="dxa"/>
            <w:noWrap/>
            <w:vAlign w:val="center"/>
          </w:tcPr>
          <w:p w14:paraId="0C7375EF" w14:textId="77777777" w:rsidR="00187756" w:rsidRPr="00D557C4" w:rsidRDefault="00187756">
            <w:pPr>
              <w:spacing w:after="0" w:line="256" w:lineRule="auto"/>
              <w:jc w:val="center"/>
              <w:rPr>
                <w:rFonts w:ascii="Garamond" w:hAnsi="Garamond" w:cs="Arial"/>
                <w:sz w:val="14"/>
                <w:szCs w:val="14"/>
                <w:lang w:eastAsia="ru-RU"/>
              </w:rPr>
            </w:pPr>
          </w:p>
        </w:tc>
        <w:tc>
          <w:tcPr>
            <w:tcW w:w="1134" w:type="dxa"/>
          </w:tcPr>
          <w:p w14:paraId="44800261" w14:textId="77777777" w:rsidR="00187756" w:rsidRPr="00D557C4" w:rsidRDefault="00187756">
            <w:pPr>
              <w:spacing w:after="0" w:line="256" w:lineRule="auto"/>
              <w:jc w:val="center"/>
              <w:rPr>
                <w:rFonts w:ascii="Garamond" w:hAnsi="Garamond" w:cs="Arial"/>
                <w:sz w:val="14"/>
                <w:szCs w:val="14"/>
                <w:lang w:eastAsia="ru-RU"/>
              </w:rPr>
            </w:pPr>
          </w:p>
        </w:tc>
        <w:tc>
          <w:tcPr>
            <w:tcW w:w="992" w:type="dxa"/>
            <w:gridSpan w:val="2"/>
          </w:tcPr>
          <w:p w14:paraId="7DE811AF" w14:textId="77777777" w:rsidR="00187756" w:rsidRPr="00D557C4" w:rsidRDefault="00187756">
            <w:pPr>
              <w:spacing w:after="0" w:line="256" w:lineRule="auto"/>
              <w:jc w:val="center"/>
              <w:rPr>
                <w:rFonts w:ascii="Garamond" w:hAnsi="Garamond" w:cs="Arial"/>
                <w:sz w:val="14"/>
                <w:szCs w:val="14"/>
                <w:lang w:eastAsia="ru-RU"/>
              </w:rPr>
            </w:pPr>
          </w:p>
        </w:tc>
        <w:tc>
          <w:tcPr>
            <w:tcW w:w="851" w:type="dxa"/>
            <w:noWrap/>
            <w:vAlign w:val="center"/>
          </w:tcPr>
          <w:p w14:paraId="4AFB6D98" w14:textId="77777777" w:rsidR="00187756" w:rsidRPr="00D557C4" w:rsidRDefault="00187756">
            <w:pPr>
              <w:spacing w:after="0" w:line="256" w:lineRule="auto"/>
              <w:jc w:val="center"/>
              <w:rPr>
                <w:rFonts w:ascii="Garamond" w:hAnsi="Garamond" w:cs="Arial"/>
                <w:sz w:val="14"/>
                <w:szCs w:val="14"/>
                <w:lang w:eastAsia="ru-RU"/>
              </w:rPr>
            </w:pPr>
          </w:p>
        </w:tc>
      </w:tr>
      <w:tr w:rsidR="00187756" w:rsidRPr="00D557C4" w14:paraId="27842A0F" w14:textId="77777777">
        <w:trPr>
          <w:trHeight w:val="300"/>
        </w:trPr>
        <w:tc>
          <w:tcPr>
            <w:tcW w:w="4604" w:type="dxa"/>
            <w:gridSpan w:val="3"/>
            <w:noWrap/>
            <w:vAlign w:val="center"/>
          </w:tcPr>
          <w:p w14:paraId="149F8DEA"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xml:space="preserve">Дата формирования отчета: </w:t>
            </w:r>
            <w:proofErr w:type="spellStart"/>
            <w:r w:rsidRPr="00D557C4">
              <w:rPr>
                <w:rFonts w:ascii="Garamond" w:hAnsi="Garamond" w:cs="Arial"/>
                <w:color w:val="000000"/>
                <w:sz w:val="14"/>
                <w:szCs w:val="14"/>
                <w:lang w:eastAsia="ru-RU"/>
              </w:rPr>
              <w:t>дд.мм.гггг</w:t>
            </w:r>
            <w:proofErr w:type="spellEnd"/>
          </w:p>
        </w:tc>
        <w:tc>
          <w:tcPr>
            <w:tcW w:w="990" w:type="dxa"/>
            <w:gridSpan w:val="2"/>
            <w:noWrap/>
            <w:vAlign w:val="center"/>
          </w:tcPr>
          <w:p w14:paraId="48140BB8" w14:textId="77777777" w:rsidR="00187756" w:rsidRPr="00D557C4" w:rsidRDefault="00187756">
            <w:pPr>
              <w:spacing w:after="0" w:line="256" w:lineRule="auto"/>
              <w:rPr>
                <w:rFonts w:ascii="Garamond" w:hAnsi="Garamond" w:cs="Arial"/>
                <w:sz w:val="14"/>
                <w:szCs w:val="14"/>
                <w:lang w:eastAsia="ru-RU"/>
              </w:rPr>
            </w:pPr>
          </w:p>
        </w:tc>
        <w:tc>
          <w:tcPr>
            <w:tcW w:w="992" w:type="dxa"/>
            <w:gridSpan w:val="2"/>
            <w:noWrap/>
            <w:vAlign w:val="center"/>
          </w:tcPr>
          <w:p w14:paraId="44127726" w14:textId="77777777" w:rsidR="00187756" w:rsidRPr="00D557C4" w:rsidRDefault="00187756">
            <w:pPr>
              <w:spacing w:after="0" w:line="256" w:lineRule="auto"/>
              <w:rPr>
                <w:rFonts w:ascii="Garamond" w:hAnsi="Garamond" w:cs="Arial"/>
                <w:sz w:val="14"/>
                <w:szCs w:val="14"/>
                <w:lang w:eastAsia="ru-RU"/>
              </w:rPr>
            </w:pPr>
          </w:p>
        </w:tc>
        <w:tc>
          <w:tcPr>
            <w:tcW w:w="1134" w:type="dxa"/>
            <w:noWrap/>
            <w:vAlign w:val="center"/>
          </w:tcPr>
          <w:p w14:paraId="1371B676" w14:textId="77777777" w:rsidR="00187756" w:rsidRPr="00D557C4" w:rsidRDefault="00187756">
            <w:pPr>
              <w:spacing w:after="0" w:line="256" w:lineRule="auto"/>
              <w:rPr>
                <w:rFonts w:ascii="Garamond" w:hAnsi="Garamond" w:cs="Arial"/>
                <w:sz w:val="14"/>
                <w:szCs w:val="14"/>
                <w:lang w:eastAsia="ru-RU"/>
              </w:rPr>
            </w:pPr>
          </w:p>
        </w:tc>
        <w:tc>
          <w:tcPr>
            <w:tcW w:w="993" w:type="dxa"/>
            <w:noWrap/>
            <w:vAlign w:val="center"/>
          </w:tcPr>
          <w:p w14:paraId="0C71958D" w14:textId="77777777" w:rsidR="00187756" w:rsidRPr="00D557C4" w:rsidRDefault="00187756">
            <w:pPr>
              <w:spacing w:after="0" w:line="256" w:lineRule="auto"/>
              <w:rPr>
                <w:rFonts w:ascii="Garamond" w:hAnsi="Garamond" w:cs="Arial"/>
                <w:sz w:val="14"/>
                <w:szCs w:val="14"/>
                <w:lang w:eastAsia="ru-RU"/>
              </w:rPr>
            </w:pPr>
          </w:p>
        </w:tc>
        <w:tc>
          <w:tcPr>
            <w:tcW w:w="1134" w:type="dxa"/>
            <w:noWrap/>
            <w:vAlign w:val="center"/>
          </w:tcPr>
          <w:p w14:paraId="7C82FD0A"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48325906"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4E8E26B4" w14:textId="77777777" w:rsidR="00187756" w:rsidRPr="00D557C4" w:rsidRDefault="00187756">
            <w:pPr>
              <w:spacing w:after="0" w:line="256" w:lineRule="auto"/>
              <w:rPr>
                <w:rFonts w:ascii="Garamond" w:hAnsi="Garamond" w:cs="Arial"/>
                <w:sz w:val="14"/>
                <w:szCs w:val="14"/>
                <w:lang w:eastAsia="ru-RU"/>
              </w:rPr>
            </w:pPr>
          </w:p>
        </w:tc>
        <w:tc>
          <w:tcPr>
            <w:tcW w:w="850" w:type="dxa"/>
            <w:noWrap/>
            <w:vAlign w:val="center"/>
          </w:tcPr>
          <w:p w14:paraId="3E6F93F8" w14:textId="77777777" w:rsidR="00187756" w:rsidRPr="00D557C4" w:rsidRDefault="00187756">
            <w:pPr>
              <w:spacing w:after="0" w:line="256" w:lineRule="auto"/>
              <w:jc w:val="center"/>
              <w:rPr>
                <w:rFonts w:ascii="Garamond" w:hAnsi="Garamond" w:cs="Arial"/>
                <w:sz w:val="14"/>
                <w:szCs w:val="14"/>
                <w:lang w:eastAsia="ru-RU"/>
              </w:rPr>
            </w:pPr>
          </w:p>
        </w:tc>
        <w:tc>
          <w:tcPr>
            <w:tcW w:w="1135" w:type="dxa"/>
            <w:noWrap/>
            <w:vAlign w:val="center"/>
          </w:tcPr>
          <w:p w14:paraId="598C5CFF" w14:textId="77777777" w:rsidR="00187756" w:rsidRPr="00D557C4" w:rsidRDefault="00187756">
            <w:pPr>
              <w:spacing w:after="0" w:line="256" w:lineRule="auto"/>
              <w:jc w:val="center"/>
              <w:rPr>
                <w:rFonts w:ascii="Garamond" w:hAnsi="Garamond" w:cs="Arial"/>
                <w:sz w:val="14"/>
                <w:szCs w:val="14"/>
                <w:lang w:eastAsia="ru-RU"/>
              </w:rPr>
            </w:pPr>
          </w:p>
        </w:tc>
        <w:tc>
          <w:tcPr>
            <w:tcW w:w="1134" w:type="dxa"/>
          </w:tcPr>
          <w:p w14:paraId="78D87C8C" w14:textId="77777777" w:rsidR="00187756" w:rsidRPr="00D557C4" w:rsidRDefault="00187756">
            <w:pPr>
              <w:spacing w:after="0" w:line="256" w:lineRule="auto"/>
              <w:jc w:val="center"/>
              <w:rPr>
                <w:rFonts w:ascii="Garamond" w:hAnsi="Garamond" w:cs="Arial"/>
                <w:sz w:val="14"/>
                <w:szCs w:val="14"/>
                <w:lang w:eastAsia="ru-RU"/>
              </w:rPr>
            </w:pPr>
          </w:p>
        </w:tc>
        <w:tc>
          <w:tcPr>
            <w:tcW w:w="992" w:type="dxa"/>
            <w:gridSpan w:val="2"/>
          </w:tcPr>
          <w:p w14:paraId="242F05DD" w14:textId="77777777" w:rsidR="00187756" w:rsidRPr="00D557C4" w:rsidRDefault="00187756">
            <w:pPr>
              <w:spacing w:after="0" w:line="256" w:lineRule="auto"/>
              <w:jc w:val="center"/>
              <w:rPr>
                <w:rFonts w:ascii="Garamond" w:hAnsi="Garamond" w:cs="Arial"/>
                <w:sz w:val="14"/>
                <w:szCs w:val="14"/>
                <w:lang w:eastAsia="ru-RU"/>
              </w:rPr>
            </w:pPr>
          </w:p>
        </w:tc>
        <w:tc>
          <w:tcPr>
            <w:tcW w:w="851" w:type="dxa"/>
            <w:noWrap/>
            <w:vAlign w:val="center"/>
          </w:tcPr>
          <w:p w14:paraId="3B00C4A1" w14:textId="77777777" w:rsidR="00187756" w:rsidRPr="00D557C4" w:rsidRDefault="00187756">
            <w:pPr>
              <w:spacing w:after="0" w:line="256" w:lineRule="auto"/>
              <w:jc w:val="center"/>
              <w:rPr>
                <w:rFonts w:ascii="Garamond" w:hAnsi="Garamond" w:cs="Arial"/>
                <w:sz w:val="14"/>
                <w:szCs w:val="14"/>
                <w:lang w:eastAsia="ru-RU"/>
              </w:rPr>
            </w:pPr>
          </w:p>
        </w:tc>
      </w:tr>
      <w:tr w:rsidR="00187756" w:rsidRPr="00D557C4" w14:paraId="78E37BF2" w14:textId="77777777">
        <w:trPr>
          <w:trHeight w:val="315"/>
        </w:trPr>
        <w:tc>
          <w:tcPr>
            <w:tcW w:w="2160" w:type="dxa"/>
            <w:tcBorders>
              <w:top w:val="nil"/>
              <w:left w:val="nil"/>
              <w:bottom w:val="single" w:sz="4" w:space="0" w:color="auto"/>
              <w:right w:val="nil"/>
            </w:tcBorders>
            <w:noWrap/>
            <w:vAlign w:val="center"/>
          </w:tcPr>
          <w:p w14:paraId="144E4590" w14:textId="77777777" w:rsidR="00187756" w:rsidRPr="00D557C4" w:rsidRDefault="00187756">
            <w:pPr>
              <w:spacing w:after="0" w:line="256" w:lineRule="auto"/>
              <w:rPr>
                <w:rFonts w:ascii="Garamond" w:hAnsi="Garamond" w:cs="Arial"/>
                <w:sz w:val="14"/>
                <w:szCs w:val="14"/>
                <w:lang w:eastAsia="ru-RU"/>
              </w:rPr>
            </w:pPr>
          </w:p>
        </w:tc>
        <w:tc>
          <w:tcPr>
            <w:tcW w:w="1311" w:type="dxa"/>
            <w:tcBorders>
              <w:top w:val="nil"/>
              <w:left w:val="nil"/>
              <w:bottom w:val="single" w:sz="4" w:space="0" w:color="auto"/>
              <w:right w:val="nil"/>
            </w:tcBorders>
            <w:noWrap/>
            <w:vAlign w:val="center"/>
          </w:tcPr>
          <w:p w14:paraId="19CF5D10" w14:textId="77777777" w:rsidR="00187756" w:rsidRPr="00D557C4" w:rsidRDefault="00187756">
            <w:pPr>
              <w:spacing w:after="0" w:line="256" w:lineRule="auto"/>
              <w:rPr>
                <w:rFonts w:ascii="Garamond" w:hAnsi="Garamond" w:cs="Arial"/>
                <w:sz w:val="14"/>
                <w:szCs w:val="14"/>
                <w:lang w:eastAsia="ru-RU"/>
              </w:rPr>
            </w:pPr>
          </w:p>
        </w:tc>
        <w:tc>
          <w:tcPr>
            <w:tcW w:w="1133" w:type="dxa"/>
            <w:noWrap/>
            <w:vAlign w:val="center"/>
          </w:tcPr>
          <w:p w14:paraId="4331E7AF" w14:textId="77777777" w:rsidR="00187756" w:rsidRPr="00D557C4" w:rsidRDefault="00187756">
            <w:pPr>
              <w:spacing w:after="0" w:line="256" w:lineRule="auto"/>
              <w:rPr>
                <w:rFonts w:ascii="Garamond" w:hAnsi="Garamond" w:cs="Arial"/>
                <w:sz w:val="14"/>
                <w:szCs w:val="14"/>
                <w:lang w:eastAsia="ru-RU"/>
              </w:rPr>
            </w:pPr>
          </w:p>
        </w:tc>
        <w:tc>
          <w:tcPr>
            <w:tcW w:w="990" w:type="dxa"/>
            <w:gridSpan w:val="2"/>
            <w:noWrap/>
            <w:vAlign w:val="center"/>
          </w:tcPr>
          <w:p w14:paraId="6C91F93E" w14:textId="77777777" w:rsidR="00187756" w:rsidRPr="00D557C4" w:rsidRDefault="00187756">
            <w:pPr>
              <w:spacing w:after="0" w:line="256" w:lineRule="auto"/>
              <w:rPr>
                <w:rFonts w:ascii="Garamond" w:hAnsi="Garamond" w:cs="Arial"/>
                <w:sz w:val="14"/>
                <w:szCs w:val="14"/>
                <w:lang w:eastAsia="ru-RU"/>
              </w:rPr>
            </w:pPr>
          </w:p>
        </w:tc>
        <w:tc>
          <w:tcPr>
            <w:tcW w:w="992" w:type="dxa"/>
            <w:gridSpan w:val="2"/>
            <w:noWrap/>
            <w:vAlign w:val="center"/>
          </w:tcPr>
          <w:p w14:paraId="3713A31B" w14:textId="77777777" w:rsidR="00187756" w:rsidRPr="00D557C4" w:rsidRDefault="00187756">
            <w:pPr>
              <w:spacing w:after="0" w:line="256" w:lineRule="auto"/>
              <w:rPr>
                <w:rFonts w:ascii="Garamond" w:hAnsi="Garamond" w:cs="Arial"/>
                <w:sz w:val="14"/>
                <w:szCs w:val="14"/>
                <w:lang w:eastAsia="ru-RU"/>
              </w:rPr>
            </w:pPr>
          </w:p>
        </w:tc>
        <w:tc>
          <w:tcPr>
            <w:tcW w:w="1134" w:type="dxa"/>
            <w:noWrap/>
            <w:vAlign w:val="center"/>
          </w:tcPr>
          <w:p w14:paraId="076505B9" w14:textId="77777777" w:rsidR="00187756" w:rsidRPr="00D557C4" w:rsidRDefault="00187756">
            <w:pPr>
              <w:spacing w:after="0" w:line="256" w:lineRule="auto"/>
              <w:rPr>
                <w:rFonts w:ascii="Garamond" w:hAnsi="Garamond" w:cs="Arial"/>
                <w:sz w:val="14"/>
                <w:szCs w:val="14"/>
                <w:lang w:eastAsia="ru-RU"/>
              </w:rPr>
            </w:pPr>
          </w:p>
        </w:tc>
        <w:tc>
          <w:tcPr>
            <w:tcW w:w="993" w:type="dxa"/>
            <w:noWrap/>
            <w:vAlign w:val="center"/>
          </w:tcPr>
          <w:p w14:paraId="4999458D" w14:textId="77777777" w:rsidR="00187756" w:rsidRPr="00D557C4" w:rsidRDefault="00187756">
            <w:pPr>
              <w:spacing w:after="0" w:line="256" w:lineRule="auto"/>
              <w:rPr>
                <w:rFonts w:ascii="Garamond" w:hAnsi="Garamond" w:cs="Arial"/>
                <w:sz w:val="14"/>
                <w:szCs w:val="14"/>
                <w:lang w:eastAsia="ru-RU"/>
              </w:rPr>
            </w:pPr>
          </w:p>
        </w:tc>
        <w:tc>
          <w:tcPr>
            <w:tcW w:w="1134" w:type="dxa"/>
            <w:noWrap/>
            <w:vAlign w:val="center"/>
          </w:tcPr>
          <w:p w14:paraId="180E06AB"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6D229CCB" w14:textId="77777777" w:rsidR="00187756" w:rsidRPr="00D557C4" w:rsidRDefault="00187756">
            <w:pPr>
              <w:spacing w:after="0" w:line="256" w:lineRule="auto"/>
              <w:rPr>
                <w:rFonts w:ascii="Garamond" w:hAnsi="Garamond" w:cs="Arial"/>
                <w:sz w:val="14"/>
                <w:szCs w:val="14"/>
                <w:lang w:eastAsia="ru-RU"/>
              </w:rPr>
            </w:pPr>
          </w:p>
        </w:tc>
        <w:tc>
          <w:tcPr>
            <w:tcW w:w="992" w:type="dxa"/>
            <w:noWrap/>
            <w:vAlign w:val="center"/>
          </w:tcPr>
          <w:p w14:paraId="63E60D4F" w14:textId="77777777" w:rsidR="00187756" w:rsidRPr="00D557C4" w:rsidRDefault="00187756">
            <w:pPr>
              <w:spacing w:after="0" w:line="256" w:lineRule="auto"/>
              <w:rPr>
                <w:rFonts w:ascii="Garamond" w:hAnsi="Garamond" w:cs="Arial"/>
                <w:sz w:val="14"/>
                <w:szCs w:val="14"/>
                <w:lang w:eastAsia="ru-RU"/>
              </w:rPr>
            </w:pPr>
          </w:p>
        </w:tc>
        <w:tc>
          <w:tcPr>
            <w:tcW w:w="850" w:type="dxa"/>
            <w:noWrap/>
            <w:vAlign w:val="center"/>
          </w:tcPr>
          <w:p w14:paraId="0B996964" w14:textId="77777777" w:rsidR="00187756" w:rsidRPr="00D557C4" w:rsidRDefault="00187756">
            <w:pPr>
              <w:spacing w:after="0" w:line="256" w:lineRule="auto"/>
              <w:jc w:val="center"/>
              <w:rPr>
                <w:rFonts w:ascii="Garamond" w:hAnsi="Garamond" w:cs="Arial"/>
                <w:sz w:val="14"/>
                <w:szCs w:val="14"/>
                <w:lang w:eastAsia="ru-RU"/>
              </w:rPr>
            </w:pPr>
          </w:p>
        </w:tc>
        <w:tc>
          <w:tcPr>
            <w:tcW w:w="1135" w:type="dxa"/>
            <w:noWrap/>
            <w:vAlign w:val="center"/>
          </w:tcPr>
          <w:p w14:paraId="176CE511" w14:textId="77777777" w:rsidR="00187756" w:rsidRPr="00D557C4" w:rsidRDefault="00187756">
            <w:pPr>
              <w:spacing w:after="0" w:line="256" w:lineRule="auto"/>
              <w:jc w:val="center"/>
              <w:rPr>
                <w:rFonts w:ascii="Garamond" w:hAnsi="Garamond" w:cs="Arial"/>
                <w:sz w:val="14"/>
                <w:szCs w:val="14"/>
                <w:lang w:eastAsia="ru-RU"/>
              </w:rPr>
            </w:pPr>
          </w:p>
        </w:tc>
        <w:tc>
          <w:tcPr>
            <w:tcW w:w="1134" w:type="dxa"/>
          </w:tcPr>
          <w:p w14:paraId="479C7872" w14:textId="77777777" w:rsidR="00187756" w:rsidRPr="00D557C4" w:rsidRDefault="00187756">
            <w:pPr>
              <w:spacing w:after="0" w:line="256" w:lineRule="auto"/>
              <w:jc w:val="center"/>
              <w:rPr>
                <w:rFonts w:ascii="Garamond" w:hAnsi="Garamond" w:cs="Arial"/>
                <w:sz w:val="14"/>
                <w:szCs w:val="14"/>
                <w:lang w:eastAsia="ru-RU"/>
              </w:rPr>
            </w:pPr>
          </w:p>
        </w:tc>
        <w:tc>
          <w:tcPr>
            <w:tcW w:w="992" w:type="dxa"/>
            <w:gridSpan w:val="2"/>
          </w:tcPr>
          <w:p w14:paraId="58C57AE4" w14:textId="77777777" w:rsidR="00187756" w:rsidRPr="00D557C4" w:rsidRDefault="00187756">
            <w:pPr>
              <w:spacing w:after="0" w:line="256" w:lineRule="auto"/>
              <w:jc w:val="center"/>
              <w:rPr>
                <w:rFonts w:ascii="Garamond" w:hAnsi="Garamond" w:cs="Arial"/>
                <w:sz w:val="14"/>
                <w:szCs w:val="14"/>
                <w:lang w:eastAsia="ru-RU"/>
              </w:rPr>
            </w:pPr>
          </w:p>
        </w:tc>
        <w:tc>
          <w:tcPr>
            <w:tcW w:w="851" w:type="dxa"/>
            <w:noWrap/>
            <w:vAlign w:val="center"/>
          </w:tcPr>
          <w:p w14:paraId="2B084FA0" w14:textId="77777777" w:rsidR="00187756" w:rsidRPr="00D557C4" w:rsidRDefault="00187756">
            <w:pPr>
              <w:spacing w:after="0" w:line="256" w:lineRule="auto"/>
              <w:jc w:val="center"/>
              <w:rPr>
                <w:rFonts w:ascii="Garamond" w:hAnsi="Garamond" w:cs="Arial"/>
                <w:sz w:val="14"/>
                <w:szCs w:val="14"/>
                <w:lang w:eastAsia="ru-RU"/>
              </w:rPr>
            </w:pPr>
          </w:p>
        </w:tc>
      </w:tr>
      <w:tr w:rsidR="00187756" w:rsidRPr="00D557C4" w14:paraId="60D5A87D" w14:textId="77777777">
        <w:trPr>
          <w:gridAfter w:val="16"/>
          <w:wAfter w:w="13322" w:type="dxa"/>
          <w:trHeight w:val="300"/>
        </w:trPr>
        <w:tc>
          <w:tcPr>
            <w:tcW w:w="2160"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A16F66A"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Дата платежа:</w:t>
            </w:r>
          </w:p>
        </w:tc>
        <w:tc>
          <w:tcPr>
            <w:tcW w:w="1311"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DF811F4"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w:t>
            </w:r>
            <w:proofErr w:type="spellStart"/>
            <w:r w:rsidRPr="00D557C4">
              <w:rPr>
                <w:rFonts w:ascii="Garamond" w:hAnsi="Garamond" w:cs="Arial"/>
                <w:b/>
                <w:bCs/>
                <w:color w:val="000000"/>
                <w:sz w:val="14"/>
                <w:szCs w:val="14"/>
                <w:lang w:eastAsia="ru-RU"/>
              </w:rPr>
              <w:t>дд.мм.гггг</w:t>
            </w:r>
            <w:proofErr w:type="spellEnd"/>
          </w:p>
        </w:tc>
      </w:tr>
      <w:tr w:rsidR="00187756" w:rsidRPr="00D557C4" w14:paraId="004A3AF7" w14:textId="77777777">
        <w:trPr>
          <w:gridAfter w:val="16"/>
          <w:wAfter w:w="13322" w:type="dxa"/>
          <w:trHeight w:val="315"/>
        </w:trPr>
        <w:tc>
          <w:tcPr>
            <w:tcW w:w="2160"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FAD9E25"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sz w:val="14"/>
                <w:szCs w:val="16"/>
                <w:highlight w:val="yellow"/>
              </w:rPr>
              <w:t>Идентификационный код:</w:t>
            </w:r>
          </w:p>
        </w:tc>
        <w:tc>
          <w:tcPr>
            <w:tcW w:w="1311"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298F05F" w14:textId="77777777" w:rsidR="00187756" w:rsidRPr="00D557C4" w:rsidRDefault="00187756">
            <w:pPr>
              <w:spacing w:after="0" w:line="256" w:lineRule="auto"/>
              <w:jc w:val="center"/>
              <w:rPr>
                <w:rFonts w:ascii="Garamond" w:hAnsi="Garamond" w:cs="Arial"/>
                <w:b/>
                <w:bCs/>
                <w:color w:val="000000"/>
                <w:sz w:val="14"/>
                <w:szCs w:val="14"/>
                <w:lang w:eastAsia="ru-RU"/>
              </w:rPr>
            </w:pPr>
          </w:p>
        </w:tc>
      </w:tr>
      <w:tr w:rsidR="00187756" w:rsidRPr="00D557C4" w14:paraId="1D755AED" w14:textId="77777777">
        <w:trPr>
          <w:gridAfter w:val="16"/>
          <w:wAfter w:w="13322" w:type="dxa"/>
          <w:trHeight w:val="315"/>
        </w:trPr>
        <w:tc>
          <w:tcPr>
            <w:tcW w:w="2160"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AC4D006"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Наименование:</w:t>
            </w:r>
          </w:p>
        </w:tc>
        <w:tc>
          <w:tcPr>
            <w:tcW w:w="1311" w:type="dxa"/>
            <w:tcBorders>
              <w:top w:val="single" w:sz="4" w:space="0" w:color="auto"/>
              <w:left w:val="single" w:sz="4" w:space="0" w:color="auto"/>
              <w:bottom w:val="single" w:sz="4" w:space="0" w:color="auto"/>
              <w:right w:val="single" w:sz="4" w:space="0" w:color="auto"/>
            </w:tcBorders>
            <w:shd w:val="clear" w:color="auto" w:fill="CCFFFF"/>
            <w:vAlign w:val="center"/>
          </w:tcPr>
          <w:p w14:paraId="2B6D5C29" w14:textId="77777777" w:rsidR="00187756" w:rsidRPr="00D557C4" w:rsidRDefault="00187756">
            <w:pPr>
              <w:spacing w:after="0" w:line="256" w:lineRule="auto"/>
              <w:rPr>
                <w:rFonts w:ascii="Garamond" w:hAnsi="Garamond" w:cs="Arial"/>
                <w:b/>
                <w:bCs/>
                <w:color w:val="000000"/>
                <w:sz w:val="14"/>
                <w:szCs w:val="14"/>
                <w:lang w:eastAsia="ru-RU"/>
              </w:rPr>
            </w:pPr>
          </w:p>
        </w:tc>
      </w:tr>
      <w:tr w:rsidR="00187756" w:rsidRPr="00D557C4" w14:paraId="35E9167D" w14:textId="77777777">
        <w:trPr>
          <w:gridAfter w:val="16"/>
          <w:wAfter w:w="13322" w:type="dxa"/>
          <w:trHeight w:val="315"/>
        </w:trPr>
        <w:tc>
          <w:tcPr>
            <w:tcW w:w="2160"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A2DFB42"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Торговый счет:</w:t>
            </w:r>
          </w:p>
        </w:tc>
        <w:tc>
          <w:tcPr>
            <w:tcW w:w="1311" w:type="dxa"/>
            <w:tcBorders>
              <w:top w:val="single" w:sz="4" w:space="0" w:color="auto"/>
              <w:left w:val="single" w:sz="4" w:space="0" w:color="auto"/>
              <w:bottom w:val="single" w:sz="4" w:space="0" w:color="auto"/>
              <w:right w:val="single" w:sz="4" w:space="0" w:color="auto"/>
            </w:tcBorders>
            <w:shd w:val="clear" w:color="auto" w:fill="CCFFFF"/>
            <w:vAlign w:val="center"/>
          </w:tcPr>
          <w:p w14:paraId="110CDF8E" w14:textId="77777777" w:rsidR="00187756" w:rsidRPr="00D557C4" w:rsidRDefault="00187756">
            <w:pPr>
              <w:spacing w:after="0" w:line="256" w:lineRule="auto"/>
              <w:rPr>
                <w:rFonts w:ascii="Garamond" w:hAnsi="Garamond" w:cs="Arial"/>
                <w:b/>
                <w:bCs/>
                <w:color w:val="000000"/>
                <w:sz w:val="14"/>
                <w:szCs w:val="14"/>
                <w:lang w:eastAsia="ru-RU"/>
              </w:rPr>
            </w:pPr>
          </w:p>
        </w:tc>
      </w:tr>
      <w:tr w:rsidR="00187756" w:rsidRPr="00D557C4" w14:paraId="51C1DD0F" w14:textId="77777777">
        <w:trPr>
          <w:gridAfter w:val="12"/>
          <w:wAfter w:w="10552" w:type="dxa"/>
          <w:trHeight w:val="315"/>
        </w:trPr>
        <w:tc>
          <w:tcPr>
            <w:tcW w:w="2160" w:type="dxa"/>
            <w:tcBorders>
              <w:top w:val="single" w:sz="4" w:space="0" w:color="auto"/>
              <w:left w:val="nil"/>
              <w:bottom w:val="single" w:sz="4" w:space="0" w:color="auto"/>
              <w:right w:val="nil"/>
            </w:tcBorders>
            <w:noWrap/>
            <w:vAlign w:val="center"/>
          </w:tcPr>
          <w:p w14:paraId="4A109353" w14:textId="77777777" w:rsidR="00187756" w:rsidRPr="00D557C4" w:rsidRDefault="00187756">
            <w:pPr>
              <w:spacing w:after="0" w:line="256" w:lineRule="auto"/>
              <w:rPr>
                <w:rFonts w:ascii="Garamond" w:hAnsi="Garamond" w:cs="Arial"/>
                <w:b/>
                <w:bCs/>
                <w:color w:val="FFFFFF"/>
                <w:sz w:val="14"/>
                <w:szCs w:val="14"/>
                <w:lang w:eastAsia="ru-RU"/>
              </w:rPr>
            </w:pPr>
          </w:p>
        </w:tc>
        <w:tc>
          <w:tcPr>
            <w:tcW w:w="1311" w:type="dxa"/>
            <w:tcBorders>
              <w:top w:val="single" w:sz="4" w:space="0" w:color="auto"/>
              <w:left w:val="nil"/>
              <w:bottom w:val="single" w:sz="4" w:space="0" w:color="auto"/>
              <w:right w:val="nil"/>
            </w:tcBorders>
            <w:vAlign w:val="center"/>
          </w:tcPr>
          <w:p w14:paraId="78F0AFCA" w14:textId="77777777" w:rsidR="00187756" w:rsidRPr="00D557C4" w:rsidRDefault="00187756">
            <w:pPr>
              <w:spacing w:after="0" w:line="256" w:lineRule="auto"/>
              <w:rPr>
                <w:rFonts w:ascii="Garamond" w:hAnsi="Garamond" w:cs="Arial"/>
                <w:b/>
                <w:bCs/>
                <w:color w:val="FFFFFF"/>
                <w:sz w:val="14"/>
                <w:szCs w:val="14"/>
                <w:lang w:eastAsia="ru-RU"/>
              </w:rPr>
            </w:pPr>
          </w:p>
        </w:tc>
        <w:tc>
          <w:tcPr>
            <w:tcW w:w="1779" w:type="dxa"/>
            <w:gridSpan w:val="2"/>
          </w:tcPr>
          <w:p w14:paraId="4494D404" w14:textId="77777777" w:rsidR="00187756" w:rsidRPr="00D557C4" w:rsidRDefault="00187756">
            <w:pPr>
              <w:spacing w:after="0" w:line="256" w:lineRule="auto"/>
              <w:rPr>
                <w:rFonts w:ascii="Garamond" w:hAnsi="Garamond" w:cs="Arial"/>
                <w:b/>
                <w:bCs/>
                <w:color w:val="FFFFFF"/>
                <w:sz w:val="14"/>
                <w:szCs w:val="14"/>
                <w:lang w:eastAsia="ru-RU"/>
              </w:rPr>
            </w:pPr>
          </w:p>
        </w:tc>
        <w:tc>
          <w:tcPr>
            <w:tcW w:w="991" w:type="dxa"/>
            <w:gridSpan w:val="2"/>
          </w:tcPr>
          <w:p w14:paraId="1C966C35" w14:textId="77777777" w:rsidR="00187756" w:rsidRPr="00D557C4" w:rsidRDefault="00187756">
            <w:pPr>
              <w:spacing w:after="0" w:line="256" w:lineRule="auto"/>
              <w:rPr>
                <w:rFonts w:ascii="Garamond" w:hAnsi="Garamond" w:cs="Arial"/>
                <w:b/>
                <w:bCs/>
                <w:color w:val="FFFFFF"/>
                <w:sz w:val="14"/>
                <w:szCs w:val="14"/>
                <w:lang w:eastAsia="ru-RU"/>
              </w:rPr>
            </w:pPr>
          </w:p>
        </w:tc>
      </w:tr>
      <w:tr w:rsidR="00187756" w:rsidRPr="00D557C4" w14:paraId="77457423" w14:textId="77777777">
        <w:trPr>
          <w:gridAfter w:val="2"/>
          <w:wAfter w:w="992" w:type="dxa"/>
          <w:trHeight w:val="563"/>
        </w:trPr>
        <w:tc>
          <w:tcPr>
            <w:tcW w:w="2160"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154A5DF2"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Сектор ОРЭМ</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6102CA0E"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Номер договора</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430E5D51"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Дата договора</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191ECB4A"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Тип обязательства</w:t>
            </w:r>
          </w:p>
        </w:tc>
        <w:tc>
          <w:tcPr>
            <w:tcW w:w="2126"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4D6987B6"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Плательщик</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48822F0"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Получатель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55B13883"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Период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0AD1E5F1"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Сумма обязательства без НДС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316EF4B1"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НДС</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08ADEF3D"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Сумма обязательства на дату платежа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CFFFF"/>
          </w:tcPr>
          <w:p w14:paraId="13BFAED6" w14:textId="77777777" w:rsidR="00187756" w:rsidRPr="00D557C4" w:rsidRDefault="00187756">
            <w:pPr>
              <w:spacing w:after="0"/>
              <w:jc w:val="center"/>
              <w:rPr>
                <w:rFonts w:ascii="Garamond" w:hAnsi="Garamond" w:cs="Arial"/>
                <w:b/>
                <w:bCs/>
                <w:color w:val="000000"/>
                <w:sz w:val="14"/>
                <w:szCs w:val="14"/>
                <w:lang w:eastAsia="ru-RU"/>
              </w:rPr>
            </w:pPr>
          </w:p>
          <w:p w14:paraId="3BA2F9A5"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xml:space="preserve">В </w:t>
            </w:r>
            <w:proofErr w:type="spellStart"/>
            <w:r w:rsidRPr="00D557C4">
              <w:rPr>
                <w:rFonts w:ascii="Garamond" w:hAnsi="Garamond" w:cs="Arial"/>
                <w:b/>
                <w:bCs/>
                <w:color w:val="000000"/>
                <w:sz w:val="14"/>
                <w:szCs w:val="14"/>
                <w:lang w:eastAsia="ru-RU"/>
              </w:rPr>
              <w:t>т.ч</w:t>
            </w:r>
            <w:proofErr w:type="spellEnd"/>
            <w:r w:rsidRPr="00D557C4">
              <w:rPr>
                <w:rFonts w:ascii="Garamond" w:hAnsi="Garamond" w:cs="Arial"/>
                <w:b/>
                <w:bCs/>
                <w:color w:val="000000"/>
                <w:sz w:val="14"/>
                <w:szCs w:val="14"/>
                <w:lang w:eastAsia="ru-RU"/>
              </w:rPr>
              <w:t>. сумма заблокированного обязательства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765007BA"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Примечание</w:t>
            </w:r>
          </w:p>
        </w:tc>
      </w:tr>
      <w:tr w:rsidR="00187756" w:rsidRPr="00D557C4" w14:paraId="46E634A0" w14:textId="77777777">
        <w:trPr>
          <w:gridAfter w:val="2"/>
          <w:wAfter w:w="992" w:type="dxa"/>
          <w:trHeight w:val="525"/>
        </w:trPr>
        <w:tc>
          <w:tcPr>
            <w:tcW w:w="2160" w:type="dxa"/>
            <w:vMerge/>
            <w:tcBorders>
              <w:top w:val="single" w:sz="4" w:space="0" w:color="auto"/>
              <w:left w:val="single" w:sz="4" w:space="0" w:color="auto"/>
              <w:bottom w:val="single" w:sz="4" w:space="0" w:color="auto"/>
              <w:right w:val="single" w:sz="4" w:space="0" w:color="auto"/>
            </w:tcBorders>
            <w:vAlign w:val="center"/>
          </w:tcPr>
          <w:p w14:paraId="3E854F70" w14:textId="77777777" w:rsidR="00187756" w:rsidRPr="00D557C4" w:rsidRDefault="00187756">
            <w:pPr>
              <w:spacing w:after="0"/>
              <w:rPr>
                <w:rFonts w:ascii="Garamond" w:hAnsi="Garamond" w:cs="Arial"/>
                <w:b/>
                <w:bCs/>
                <w:color w:val="000000"/>
                <w:sz w:val="14"/>
                <w:szCs w:val="14"/>
                <w:lang w:eastAsia="ru-RU"/>
              </w:rPr>
            </w:pPr>
          </w:p>
        </w:tc>
        <w:tc>
          <w:tcPr>
            <w:tcW w:w="1311" w:type="dxa"/>
            <w:vMerge/>
            <w:tcBorders>
              <w:top w:val="single" w:sz="4" w:space="0" w:color="auto"/>
              <w:left w:val="single" w:sz="4" w:space="0" w:color="auto"/>
              <w:bottom w:val="single" w:sz="4" w:space="0" w:color="auto"/>
              <w:right w:val="single" w:sz="4" w:space="0" w:color="auto"/>
            </w:tcBorders>
            <w:vAlign w:val="center"/>
          </w:tcPr>
          <w:p w14:paraId="1B4544BF" w14:textId="77777777" w:rsidR="00187756" w:rsidRPr="00D557C4" w:rsidRDefault="00187756">
            <w:pPr>
              <w:spacing w:after="0"/>
              <w:rPr>
                <w:rFonts w:ascii="Garamond" w:hAnsi="Garamond" w:cs="Arial"/>
                <w:b/>
                <w:bCs/>
                <w:color w:val="000000"/>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4B6B0AAF" w14:textId="77777777" w:rsidR="00187756" w:rsidRPr="00D557C4" w:rsidRDefault="00187756">
            <w:pPr>
              <w:spacing w:after="0"/>
              <w:rPr>
                <w:rFonts w:ascii="Garamond" w:hAnsi="Garamond" w:cs="Arial"/>
                <w:b/>
                <w:bCs/>
                <w:color w:val="000000"/>
                <w:sz w:val="14"/>
                <w:szCs w:val="14"/>
                <w:lang w:eastAsia="ru-RU"/>
              </w:rPr>
            </w:pPr>
          </w:p>
        </w:tc>
        <w:tc>
          <w:tcPr>
            <w:tcW w:w="990" w:type="dxa"/>
            <w:gridSpan w:val="2"/>
            <w:vMerge/>
            <w:tcBorders>
              <w:top w:val="single" w:sz="4" w:space="0" w:color="auto"/>
              <w:left w:val="single" w:sz="4" w:space="0" w:color="auto"/>
              <w:bottom w:val="single" w:sz="4" w:space="0" w:color="auto"/>
              <w:right w:val="single" w:sz="4" w:space="0" w:color="auto"/>
            </w:tcBorders>
            <w:vAlign w:val="center"/>
          </w:tcPr>
          <w:p w14:paraId="6485B75C" w14:textId="77777777" w:rsidR="00187756" w:rsidRPr="00D557C4" w:rsidRDefault="00187756">
            <w:pPr>
              <w:spacing w:after="0"/>
              <w:rPr>
                <w:rFonts w:ascii="Garamond" w:hAnsi="Garamond" w:cs="Arial"/>
                <w:b/>
                <w:bCs/>
                <w:color w:val="000000"/>
                <w:sz w:val="14"/>
                <w:szCs w:val="14"/>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78D831D0"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shd w:val="clear" w:color="auto" w:fill="CCFFFF"/>
            <w:vAlign w:val="center"/>
          </w:tcPr>
          <w:p w14:paraId="18FC0043"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sz w:val="14"/>
                <w:szCs w:val="16"/>
                <w:highlight w:val="yellow"/>
              </w:rPr>
              <w:t>Идентификационный код</w:t>
            </w:r>
          </w:p>
        </w:tc>
        <w:tc>
          <w:tcPr>
            <w:tcW w:w="993" w:type="dxa"/>
            <w:tcBorders>
              <w:top w:val="single" w:sz="4" w:space="0" w:color="auto"/>
              <w:left w:val="single" w:sz="4" w:space="0" w:color="auto"/>
              <w:bottom w:val="single" w:sz="4" w:space="0" w:color="auto"/>
              <w:right w:val="single" w:sz="4" w:space="0" w:color="auto"/>
            </w:tcBorders>
            <w:shd w:val="clear" w:color="auto" w:fill="CCFFFF"/>
            <w:vAlign w:val="center"/>
          </w:tcPr>
          <w:p w14:paraId="16A2BC05"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shd w:val="clear" w:color="auto" w:fill="CCFFFF"/>
            <w:vAlign w:val="center"/>
          </w:tcPr>
          <w:p w14:paraId="7C13CFB3" w14:textId="77777777" w:rsidR="00187756" w:rsidRPr="00D557C4" w:rsidRDefault="00BB5073">
            <w:pPr>
              <w:spacing w:after="0" w:line="256" w:lineRule="auto"/>
              <w:jc w:val="center"/>
              <w:rPr>
                <w:rFonts w:ascii="Garamond" w:hAnsi="Garamond" w:cs="Arial"/>
                <w:b/>
                <w:bCs/>
                <w:color w:val="000000"/>
                <w:sz w:val="14"/>
                <w:szCs w:val="14"/>
                <w:lang w:eastAsia="ru-RU"/>
              </w:rPr>
            </w:pPr>
            <w:r w:rsidRPr="00D557C4">
              <w:rPr>
                <w:rFonts w:ascii="Garamond" w:hAnsi="Garamond" w:cs="Arial"/>
                <w:b/>
                <w:bCs/>
                <w:sz w:val="14"/>
                <w:szCs w:val="16"/>
                <w:highlight w:val="yellow"/>
              </w:rPr>
              <w:t>Идентификационный код</w:t>
            </w:r>
          </w:p>
        </w:tc>
        <w:tc>
          <w:tcPr>
            <w:tcW w:w="992" w:type="dxa"/>
            <w:vMerge/>
            <w:tcBorders>
              <w:top w:val="single" w:sz="4" w:space="0" w:color="auto"/>
              <w:left w:val="single" w:sz="4" w:space="0" w:color="auto"/>
              <w:bottom w:val="single" w:sz="4" w:space="0" w:color="auto"/>
              <w:right w:val="single" w:sz="4" w:space="0" w:color="auto"/>
            </w:tcBorders>
            <w:vAlign w:val="center"/>
          </w:tcPr>
          <w:p w14:paraId="1F13F599" w14:textId="77777777" w:rsidR="00187756" w:rsidRPr="00D557C4" w:rsidRDefault="00187756">
            <w:pPr>
              <w:spacing w:after="0"/>
              <w:rPr>
                <w:rFonts w:ascii="Garamond" w:hAnsi="Garamond" w:cs="Arial"/>
                <w:b/>
                <w:bCs/>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BC1B3E4" w14:textId="77777777" w:rsidR="00187756" w:rsidRPr="00D557C4" w:rsidRDefault="00187756">
            <w:pPr>
              <w:spacing w:after="0"/>
              <w:rPr>
                <w:rFonts w:ascii="Garamond" w:hAnsi="Garamond" w:cs="Arial"/>
                <w:b/>
                <w:bCs/>
                <w:color w:val="000000"/>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1F0C58" w14:textId="77777777" w:rsidR="00187756" w:rsidRPr="00D557C4" w:rsidRDefault="00187756">
            <w:pPr>
              <w:spacing w:after="0"/>
              <w:rPr>
                <w:rFonts w:ascii="Garamond" w:hAnsi="Garamond" w:cs="Arial"/>
                <w:b/>
                <w:bCs/>
                <w:color w:val="000000"/>
                <w:sz w:val="14"/>
                <w:szCs w:val="14"/>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0F294FA2" w14:textId="77777777" w:rsidR="00187756" w:rsidRPr="00D557C4" w:rsidRDefault="00187756">
            <w:pPr>
              <w:spacing w:after="0"/>
              <w:rPr>
                <w:rFonts w:ascii="Garamond" w:hAnsi="Garamond" w:cs="Arial"/>
                <w:b/>
                <w:bCs/>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EE0AE27" w14:textId="77777777" w:rsidR="00187756" w:rsidRPr="00D557C4" w:rsidRDefault="00187756">
            <w:pPr>
              <w:spacing w:after="0"/>
              <w:rPr>
                <w:rFonts w:ascii="Garamond" w:hAnsi="Garamond" w:cs="Arial"/>
                <w:b/>
                <w:bCs/>
                <w:color w:val="000000"/>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C85DFC4" w14:textId="77777777" w:rsidR="00187756" w:rsidRPr="00D557C4" w:rsidRDefault="00187756">
            <w:pPr>
              <w:spacing w:after="0"/>
              <w:rPr>
                <w:rFonts w:ascii="Garamond" w:hAnsi="Garamond" w:cs="Arial"/>
                <w:b/>
                <w:bCs/>
                <w:color w:val="000000"/>
                <w:sz w:val="14"/>
                <w:szCs w:val="14"/>
                <w:lang w:eastAsia="ru-RU"/>
              </w:rPr>
            </w:pPr>
          </w:p>
        </w:tc>
      </w:tr>
      <w:tr w:rsidR="00187756" w:rsidRPr="00D557C4" w14:paraId="6E9902EC" w14:textId="77777777">
        <w:trPr>
          <w:gridAfter w:val="2"/>
          <w:wAfter w:w="992" w:type="dxa"/>
          <w:trHeight w:val="315"/>
        </w:trPr>
        <w:tc>
          <w:tcPr>
            <w:tcW w:w="2160" w:type="dxa"/>
            <w:tcBorders>
              <w:top w:val="single" w:sz="4" w:space="0" w:color="auto"/>
              <w:left w:val="single" w:sz="4" w:space="0" w:color="auto"/>
              <w:bottom w:val="single" w:sz="4" w:space="0" w:color="auto"/>
              <w:right w:val="single" w:sz="4" w:space="0" w:color="auto"/>
            </w:tcBorders>
            <w:noWrap/>
            <w:vAlign w:val="center"/>
          </w:tcPr>
          <w:p w14:paraId="087DB07A" w14:textId="77777777" w:rsidR="00187756" w:rsidRPr="00D557C4" w:rsidRDefault="00BB5073">
            <w:pPr>
              <w:spacing w:after="0" w:line="256" w:lineRule="auto"/>
              <w:rPr>
                <w:rFonts w:ascii="Garamond" w:hAnsi="Garamond" w:cs="Arial"/>
                <w:b/>
                <w:bCs/>
                <w:color w:val="000000"/>
                <w:sz w:val="14"/>
                <w:szCs w:val="14"/>
                <w:lang w:eastAsia="ru-RU"/>
              </w:rPr>
            </w:pPr>
            <w:r w:rsidRPr="00D557C4">
              <w:rPr>
                <w:rFonts w:ascii="Garamond" w:hAnsi="Garamond" w:cs="Arial"/>
                <w:b/>
                <w:bCs/>
                <w:color w:val="000000"/>
                <w:sz w:val="14"/>
                <w:szCs w:val="14"/>
                <w:lang w:eastAsia="ru-RU"/>
              </w:rPr>
              <w:t> </w:t>
            </w:r>
          </w:p>
        </w:tc>
        <w:tc>
          <w:tcPr>
            <w:tcW w:w="1311" w:type="dxa"/>
            <w:tcBorders>
              <w:top w:val="single" w:sz="4" w:space="0" w:color="auto"/>
              <w:left w:val="single" w:sz="4" w:space="0" w:color="auto"/>
              <w:bottom w:val="single" w:sz="4" w:space="0" w:color="auto"/>
              <w:right w:val="single" w:sz="4" w:space="0" w:color="auto"/>
            </w:tcBorders>
            <w:noWrap/>
            <w:vAlign w:val="center"/>
          </w:tcPr>
          <w:p w14:paraId="58E7DD55"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1133" w:type="dxa"/>
            <w:tcBorders>
              <w:top w:val="single" w:sz="4" w:space="0" w:color="auto"/>
              <w:left w:val="single" w:sz="4" w:space="0" w:color="auto"/>
              <w:bottom w:val="single" w:sz="4" w:space="0" w:color="auto"/>
              <w:right w:val="single" w:sz="4" w:space="0" w:color="auto"/>
            </w:tcBorders>
            <w:noWrap/>
            <w:vAlign w:val="center"/>
          </w:tcPr>
          <w:p w14:paraId="5222FBBE"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23207726"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14:paraId="2F87BF74"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1134" w:type="dxa"/>
            <w:tcBorders>
              <w:top w:val="single" w:sz="4" w:space="0" w:color="auto"/>
              <w:left w:val="single" w:sz="4" w:space="0" w:color="auto"/>
              <w:bottom w:val="single" w:sz="4" w:space="0" w:color="auto"/>
              <w:right w:val="single" w:sz="4" w:space="0" w:color="auto"/>
            </w:tcBorders>
            <w:noWrap/>
            <w:vAlign w:val="center"/>
          </w:tcPr>
          <w:p w14:paraId="05C88608"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993" w:type="dxa"/>
            <w:tcBorders>
              <w:top w:val="single" w:sz="4" w:space="0" w:color="auto"/>
              <w:left w:val="single" w:sz="4" w:space="0" w:color="auto"/>
              <w:bottom w:val="single" w:sz="4" w:space="0" w:color="auto"/>
              <w:right w:val="single" w:sz="4" w:space="0" w:color="auto"/>
            </w:tcBorders>
            <w:noWrap/>
            <w:vAlign w:val="center"/>
          </w:tcPr>
          <w:p w14:paraId="78CA9FEB"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1134" w:type="dxa"/>
            <w:tcBorders>
              <w:top w:val="single" w:sz="4" w:space="0" w:color="auto"/>
              <w:left w:val="single" w:sz="4" w:space="0" w:color="auto"/>
              <w:bottom w:val="single" w:sz="4" w:space="0" w:color="auto"/>
              <w:right w:val="single" w:sz="4" w:space="0" w:color="auto"/>
            </w:tcBorders>
            <w:noWrap/>
            <w:vAlign w:val="center"/>
          </w:tcPr>
          <w:p w14:paraId="1065F15C"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31E91AFC"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56BCF0BD"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850" w:type="dxa"/>
            <w:tcBorders>
              <w:top w:val="single" w:sz="4" w:space="0" w:color="auto"/>
              <w:left w:val="single" w:sz="4" w:space="0" w:color="auto"/>
              <w:bottom w:val="single" w:sz="4" w:space="0" w:color="auto"/>
              <w:right w:val="single" w:sz="4" w:space="0" w:color="auto"/>
            </w:tcBorders>
            <w:noWrap/>
            <w:vAlign w:val="center"/>
          </w:tcPr>
          <w:p w14:paraId="296C6F88"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1135" w:type="dxa"/>
            <w:tcBorders>
              <w:top w:val="single" w:sz="4" w:space="0" w:color="auto"/>
              <w:left w:val="single" w:sz="4" w:space="0" w:color="auto"/>
              <w:bottom w:val="single" w:sz="4" w:space="0" w:color="auto"/>
              <w:right w:val="single" w:sz="4" w:space="0" w:color="auto"/>
            </w:tcBorders>
            <w:noWrap/>
            <w:vAlign w:val="center"/>
          </w:tcPr>
          <w:p w14:paraId="3FFF8B53" w14:textId="77777777" w:rsidR="00187756" w:rsidRPr="00D557C4" w:rsidRDefault="00BB5073">
            <w:pPr>
              <w:spacing w:after="0" w:line="256" w:lineRule="auto"/>
              <w:rPr>
                <w:rFonts w:ascii="Garamond" w:hAnsi="Garamond" w:cs="Arial"/>
                <w:color w:val="000000"/>
                <w:sz w:val="14"/>
                <w:szCs w:val="14"/>
                <w:lang w:eastAsia="ru-RU"/>
              </w:rPr>
            </w:pPr>
            <w:r w:rsidRPr="00D557C4">
              <w:rPr>
                <w:rFonts w:ascii="Garamond" w:hAnsi="Garamond" w:cs="Arial"/>
                <w:color w:val="000000"/>
                <w:sz w:val="14"/>
                <w:szCs w:val="14"/>
                <w:lang w:eastAsia="ru-RU"/>
              </w:rPr>
              <w:t> </w:t>
            </w:r>
          </w:p>
        </w:tc>
        <w:tc>
          <w:tcPr>
            <w:tcW w:w="1134" w:type="dxa"/>
            <w:tcBorders>
              <w:top w:val="single" w:sz="4" w:space="0" w:color="auto"/>
              <w:left w:val="single" w:sz="4" w:space="0" w:color="auto"/>
              <w:bottom w:val="single" w:sz="4" w:space="0" w:color="auto"/>
              <w:right w:val="single" w:sz="4" w:space="0" w:color="auto"/>
            </w:tcBorders>
          </w:tcPr>
          <w:p w14:paraId="4990BD9A" w14:textId="77777777" w:rsidR="00187756" w:rsidRPr="00D557C4" w:rsidRDefault="00187756">
            <w:pPr>
              <w:spacing w:after="0" w:line="256" w:lineRule="auto"/>
              <w:jc w:val="center"/>
              <w:rPr>
                <w:rFonts w:ascii="Garamond" w:hAnsi="Garamond" w:cs="Arial"/>
                <w:color w:val="000000"/>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50C69D9A" w14:textId="77777777" w:rsidR="00187756" w:rsidRPr="00D557C4" w:rsidRDefault="00187756">
            <w:pPr>
              <w:spacing w:after="0" w:line="256" w:lineRule="auto"/>
              <w:rPr>
                <w:rFonts w:ascii="Garamond" w:hAnsi="Garamond" w:cs="Arial"/>
                <w:sz w:val="14"/>
                <w:szCs w:val="14"/>
                <w:lang w:eastAsia="ru-RU"/>
              </w:rPr>
            </w:pPr>
          </w:p>
        </w:tc>
      </w:tr>
      <w:tr w:rsidR="00187756" w:rsidRPr="00D557C4" w14:paraId="25AB5E4E" w14:textId="77777777">
        <w:trPr>
          <w:gridAfter w:val="2"/>
          <w:wAfter w:w="992" w:type="dxa"/>
          <w:trHeight w:val="315"/>
        </w:trPr>
        <w:tc>
          <w:tcPr>
            <w:tcW w:w="2160" w:type="dxa"/>
            <w:tcBorders>
              <w:top w:val="single" w:sz="4" w:space="0" w:color="auto"/>
              <w:left w:val="single" w:sz="4" w:space="0" w:color="auto"/>
              <w:bottom w:val="single" w:sz="4" w:space="0" w:color="auto"/>
              <w:right w:val="single" w:sz="4" w:space="0" w:color="auto"/>
            </w:tcBorders>
            <w:noWrap/>
            <w:vAlign w:val="center"/>
          </w:tcPr>
          <w:p w14:paraId="7F11F9BD" w14:textId="77777777" w:rsidR="00187756" w:rsidRPr="00D557C4" w:rsidRDefault="00187756">
            <w:pPr>
              <w:spacing w:after="0" w:line="256" w:lineRule="auto"/>
              <w:rPr>
                <w:rFonts w:ascii="Garamond" w:hAnsi="Garamond" w:cs="Arial"/>
                <w:b/>
                <w:bCs/>
                <w:color w:val="000000"/>
                <w:sz w:val="14"/>
                <w:szCs w:val="14"/>
                <w:lang w:eastAsia="ru-RU"/>
              </w:rPr>
            </w:pPr>
          </w:p>
        </w:tc>
        <w:tc>
          <w:tcPr>
            <w:tcW w:w="1311" w:type="dxa"/>
            <w:tcBorders>
              <w:top w:val="single" w:sz="4" w:space="0" w:color="auto"/>
              <w:left w:val="single" w:sz="4" w:space="0" w:color="auto"/>
              <w:bottom w:val="single" w:sz="4" w:space="0" w:color="auto"/>
              <w:right w:val="single" w:sz="4" w:space="0" w:color="auto"/>
            </w:tcBorders>
            <w:noWrap/>
            <w:vAlign w:val="center"/>
          </w:tcPr>
          <w:p w14:paraId="6FA6B7FA" w14:textId="77777777" w:rsidR="00187756" w:rsidRPr="00D557C4" w:rsidRDefault="00187756">
            <w:pPr>
              <w:spacing w:after="0" w:line="256" w:lineRule="auto"/>
              <w:rPr>
                <w:rFonts w:ascii="Garamond" w:hAnsi="Garamond" w:cs="Arial"/>
                <w:color w:val="000000"/>
                <w:sz w:val="14"/>
                <w:szCs w:val="14"/>
                <w:lang w:eastAsia="ru-RU"/>
              </w:rPr>
            </w:pPr>
          </w:p>
        </w:tc>
        <w:tc>
          <w:tcPr>
            <w:tcW w:w="1133" w:type="dxa"/>
            <w:tcBorders>
              <w:top w:val="single" w:sz="4" w:space="0" w:color="auto"/>
              <w:left w:val="single" w:sz="4" w:space="0" w:color="auto"/>
              <w:bottom w:val="single" w:sz="4" w:space="0" w:color="auto"/>
              <w:right w:val="single" w:sz="4" w:space="0" w:color="auto"/>
            </w:tcBorders>
            <w:noWrap/>
            <w:vAlign w:val="center"/>
          </w:tcPr>
          <w:p w14:paraId="69ECD672" w14:textId="77777777" w:rsidR="00187756" w:rsidRPr="00D557C4" w:rsidRDefault="00187756">
            <w:pPr>
              <w:spacing w:after="0" w:line="256" w:lineRule="auto"/>
              <w:rPr>
                <w:rFonts w:ascii="Garamond" w:hAnsi="Garamond" w:cs="Arial"/>
                <w:color w:val="000000"/>
                <w:sz w:val="14"/>
                <w:szCs w:val="14"/>
                <w:lang w:eastAsia="ru-RU"/>
              </w:rPr>
            </w:pPr>
          </w:p>
        </w:tc>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3DEBD185" w14:textId="77777777" w:rsidR="00187756" w:rsidRPr="00D557C4" w:rsidRDefault="00187756">
            <w:pPr>
              <w:spacing w:after="0" w:line="256" w:lineRule="auto"/>
              <w:rPr>
                <w:rFonts w:ascii="Garamond" w:hAnsi="Garamond" w:cs="Arial"/>
                <w:color w:val="000000"/>
                <w:sz w:val="14"/>
                <w:szCs w:val="14"/>
                <w:lang w:eastAsia="ru-RU"/>
              </w:rPr>
            </w:pP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14:paraId="1AD1A9B2" w14:textId="77777777" w:rsidR="00187756" w:rsidRPr="00D557C4" w:rsidRDefault="00187756">
            <w:pPr>
              <w:spacing w:after="0" w:line="256" w:lineRule="auto"/>
              <w:rPr>
                <w:rFonts w:ascii="Garamond" w:hAnsi="Garamond" w:cs="Arial"/>
                <w:color w:val="000000"/>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867C4FD" w14:textId="77777777" w:rsidR="00187756" w:rsidRPr="00D557C4" w:rsidRDefault="00187756">
            <w:pPr>
              <w:spacing w:after="0" w:line="256" w:lineRule="auto"/>
              <w:rPr>
                <w:rFonts w:ascii="Garamond" w:hAnsi="Garamond" w:cs="Arial"/>
                <w:color w:val="000000"/>
                <w:sz w:val="14"/>
                <w:szCs w:val="14"/>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FFD0802" w14:textId="77777777" w:rsidR="00187756" w:rsidRPr="00D557C4" w:rsidRDefault="00187756">
            <w:pPr>
              <w:spacing w:after="0" w:line="256" w:lineRule="auto"/>
              <w:rPr>
                <w:rFonts w:ascii="Garamond" w:hAnsi="Garamond" w:cs="Arial"/>
                <w:color w:val="000000"/>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929165B" w14:textId="77777777" w:rsidR="00187756" w:rsidRPr="00D557C4" w:rsidRDefault="00187756">
            <w:pPr>
              <w:spacing w:after="0" w:line="256" w:lineRule="auto"/>
              <w:rPr>
                <w:rFonts w:ascii="Garamond" w:hAnsi="Garamond" w:cs="Arial"/>
                <w:color w:val="000000"/>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84B94E5" w14:textId="77777777" w:rsidR="00187756" w:rsidRPr="00D557C4" w:rsidRDefault="00187756">
            <w:pPr>
              <w:spacing w:after="0" w:line="256" w:lineRule="auto"/>
              <w:rPr>
                <w:rFonts w:ascii="Garamond" w:hAnsi="Garamond" w:cs="Arial"/>
                <w:color w:val="000000"/>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69C0E5A" w14:textId="77777777" w:rsidR="00187756" w:rsidRPr="00D557C4" w:rsidRDefault="00187756">
            <w:pPr>
              <w:spacing w:after="0" w:line="256" w:lineRule="auto"/>
              <w:rPr>
                <w:rFonts w:ascii="Garamond" w:hAnsi="Garamond" w:cs="Arial"/>
                <w:color w:val="000000"/>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1BDF6186" w14:textId="77777777" w:rsidR="00187756" w:rsidRPr="00D557C4" w:rsidRDefault="00187756">
            <w:pPr>
              <w:spacing w:after="0" w:line="256" w:lineRule="auto"/>
              <w:rPr>
                <w:rFonts w:ascii="Garamond" w:hAnsi="Garamond" w:cs="Arial"/>
                <w:color w:val="000000"/>
                <w:sz w:val="14"/>
                <w:szCs w:val="14"/>
                <w:lang w:eastAsia="ru-RU"/>
              </w:rPr>
            </w:pPr>
          </w:p>
        </w:tc>
        <w:tc>
          <w:tcPr>
            <w:tcW w:w="1135" w:type="dxa"/>
            <w:tcBorders>
              <w:top w:val="single" w:sz="4" w:space="0" w:color="auto"/>
              <w:left w:val="single" w:sz="4" w:space="0" w:color="auto"/>
              <w:bottom w:val="single" w:sz="4" w:space="0" w:color="auto"/>
              <w:right w:val="single" w:sz="4" w:space="0" w:color="auto"/>
            </w:tcBorders>
            <w:noWrap/>
            <w:vAlign w:val="center"/>
          </w:tcPr>
          <w:p w14:paraId="63AD0873" w14:textId="77777777" w:rsidR="00187756" w:rsidRPr="00D557C4" w:rsidRDefault="00187756">
            <w:pPr>
              <w:spacing w:after="0" w:line="256" w:lineRule="auto"/>
              <w:rPr>
                <w:rFonts w:ascii="Garamond" w:hAnsi="Garamond" w:cs="Arial"/>
                <w:color w:val="000000"/>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002A1B84" w14:textId="77777777" w:rsidR="00187756" w:rsidRPr="00D557C4" w:rsidRDefault="00187756">
            <w:pPr>
              <w:spacing w:after="0" w:line="256" w:lineRule="auto"/>
              <w:jc w:val="center"/>
              <w:rPr>
                <w:rFonts w:ascii="Garamond" w:hAnsi="Garamond" w:cs="Arial"/>
                <w:color w:val="000000"/>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6A6E5478" w14:textId="77777777" w:rsidR="00187756" w:rsidRPr="00D557C4" w:rsidRDefault="00187756">
            <w:pPr>
              <w:spacing w:after="0" w:line="256" w:lineRule="auto"/>
              <w:rPr>
                <w:rFonts w:ascii="Garamond" w:hAnsi="Garamond" w:cs="Arial"/>
                <w:sz w:val="14"/>
                <w:szCs w:val="14"/>
                <w:lang w:eastAsia="ru-RU"/>
              </w:rPr>
            </w:pPr>
          </w:p>
        </w:tc>
      </w:tr>
    </w:tbl>
    <w:p w14:paraId="3A4DAEFA" w14:textId="77777777" w:rsidR="00187756" w:rsidRPr="00D557C4" w:rsidRDefault="00187756">
      <w:pPr>
        <w:tabs>
          <w:tab w:val="left" w:pos="3382"/>
        </w:tabs>
        <w:rPr>
          <w:rFonts w:ascii="Garamond" w:hAnsi="Garamond"/>
        </w:rPr>
      </w:pPr>
    </w:p>
    <w:p w14:paraId="513E8217" w14:textId="77777777" w:rsidR="00187756" w:rsidRPr="00D557C4" w:rsidRDefault="00BB5073">
      <w:pPr>
        <w:tabs>
          <w:tab w:val="left" w:pos="3382"/>
        </w:tabs>
        <w:rPr>
          <w:rFonts w:ascii="Garamond" w:hAnsi="Garamond"/>
        </w:rPr>
      </w:pPr>
      <w:r w:rsidRPr="00D557C4">
        <w:rPr>
          <w:rFonts w:ascii="Garamond" w:hAnsi="Garamond"/>
          <w:i/>
          <w:sz w:val="20"/>
          <w:lang w:eastAsia="ru-RU"/>
        </w:rPr>
        <w:t>Примечание</w:t>
      </w:r>
      <w:r w:rsidRPr="00D557C4">
        <w:rPr>
          <w:rFonts w:ascii="Garamond" w:hAnsi="Garamond"/>
          <w:sz w:val="20"/>
          <w:lang w:eastAsia="ru-RU"/>
        </w:rPr>
        <w:t>.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электроэнергии/мощности без учета НДС, значение величины в столбце «Сумма обязательств на дату платежа» указывается без учета НДС, в иных случаях значение величины в данном столбце указывается с учетом НДС.</w:t>
      </w:r>
    </w:p>
    <w:p w14:paraId="66117AF4" w14:textId="77777777" w:rsidR="00187756" w:rsidRPr="00D557C4" w:rsidRDefault="00187756">
      <w:pPr>
        <w:tabs>
          <w:tab w:val="left" w:pos="1410"/>
        </w:tabs>
        <w:rPr>
          <w:rFonts w:ascii="Garamond" w:hAnsi="Garamond"/>
          <w:sz w:val="20"/>
          <w:lang w:eastAsia="ru-RU"/>
        </w:rPr>
      </w:pPr>
    </w:p>
    <w:p w14:paraId="47A6D13C" w14:textId="77777777" w:rsidR="00187756" w:rsidRPr="00D557C4" w:rsidRDefault="00187756">
      <w:pPr>
        <w:tabs>
          <w:tab w:val="left" w:pos="1410"/>
        </w:tabs>
        <w:rPr>
          <w:rFonts w:ascii="Garamond" w:hAnsi="Garamond"/>
          <w:sz w:val="20"/>
          <w:lang w:eastAsia="ru-RU"/>
        </w:rPr>
      </w:pPr>
    </w:p>
    <w:p w14:paraId="65B5C888" w14:textId="77777777" w:rsidR="00187756" w:rsidRPr="00D557C4" w:rsidRDefault="00BB5073">
      <w:pPr>
        <w:tabs>
          <w:tab w:val="left" w:pos="1410"/>
        </w:tabs>
        <w:rPr>
          <w:rFonts w:ascii="Garamond" w:hAnsi="Garamond"/>
          <w:sz w:val="20"/>
          <w:lang w:eastAsia="ru-RU"/>
        </w:rPr>
      </w:pPr>
      <w:r w:rsidRPr="00D557C4">
        <w:rPr>
          <w:rFonts w:ascii="Garamond" w:hAnsi="Garamond"/>
          <w:sz w:val="20"/>
          <w:lang w:eastAsia="ru-RU"/>
        </w:rPr>
        <w:t>* Указывается сумма обязательства на дату платежа, которую ЦФР не включает в Сводный реестр платежей,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09DAEC2A" w14:textId="77777777" w:rsidR="00187756" w:rsidRPr="00D557C4" w:rsidRDefault="00BB5073">
      <w:pPr>
        <w:spacing w:after="160" w:line="259" w:lineRule="auto"/>
        <w:rPr>
          <w:rFonts w:ascii="Garamond" w:hAnsi="Garamond"/>
          <w:sz w:val="20"/>
          <w:lang w:eastAsia="ru-RU"/>
        </w:rPr>
      </w:pPr>
      <w:r w:rsidRPr="00D557C4">
        <w:rPr>
          <w:rFonts w:ascii="Garamond" w:hAnsi="Garamond"/>
          <w:sz w:val="20"/>
          <w:lang w:eastAsia="ru-RU"/>
        </w:rPr>
        <w:br w:type="page"/>
      </w:r>
    </w:p>
    <w:p w14:paraId="2EA2CA2C" w14:textId="77777777" w:rsidR="00187756" w:rsidRPr="00D557C4" w:rsidRDefault="00187756">
      <w:pPr>
        <w:spacing w:after="160" w:line="259" w:lineRule="auto"/>
        <w:rPr>
          <w:rFonts w:ascii="Garamond" w:hAnsi="Garamond"/>
        </w:rPr>
        <w:sectPr w:rsidR="00187756" w:rsidRPr="00D557C4" w:rsidSect="00D14D21">
          <w:pgSz w:w="16840" w:h="11907" w:orient="landscape" w:code="9"/>
          <w:pgMar w:top="1276" w:right="1134" w:bottom="851" w:left="1134" w:header="709" w:footer="709" w:gutter="0"/>
          <w:cols w:space="708"/>
          <w:docGrid w:linePitch="360"/>
        </w:sectPr>
      </w:pPr>
    </w:p>
    <w:p w14:paraId="52632BF6" w14:textId="77777777" w:rsidR="00187756" w:rsidRPr="00D557C4" w:rsidRDefault="00BB5073">
      <w:pPr>
        <w:pStyle w:val="afd"/>
        <w:jc w:val="both"/>
        <w:rPr>
          <w:rFonts w:ascii="Garamond" w:hAnsi="Garamond"/>
          <w:b/>
          <w:lang w:val="ru-RU"/>
        </w:rPr>
      </w:pPr>
      <w:r w:rsidRPr="00D557C4">
        <w:rPr>
          <w:rFonts w:ascii="Garamond" w:hAnsi="Garamond"/>
          <w:b/>
          <w:lang w:val="ru-RU"/>
        </w:rPr>
        <w:t>Действующая редакция</w:t>
      </w:r>
    </w:p>
    <w:p w14:paraId="419A4B0B" w14:textId="77777777" w:rsidR="00187756" w:rsidRPr="00D557C4" w:rsidRDefault="00BB5073">
      <w:pPr>
        <w:pStyle w:val="afd"/>
        <w:jc w:val="right"/>
        <w:rPr>
          <w:rFonts w:ascii="Garamond" w:hAnsi="Garamond"/>
          <w:b/>
          <w:lang w:val="ru-RU"/>
        </w:rPr>
      </w:pPr>
      <w:r w:rsidRPr="00D557C4">
        <w:rPr>
          <w:rFonts w:ascii="Garamond" w:hAnsi="Garamond"/>
          <w:b/>
          <w:lang w:val="ru-RU"/>
        </w:rPr>
        <w:t>Приложение 33б</w:t>
      </w:r>
    </w:p>
    <w:tbl>
      <w:tblPr>
        <w:tblW w:w="16019" w:type="dxa"/>
        <w:tblInd w:w="-572" w:type="dxa"/>
        <w:tblLayout w:type="fixed"/>
        <w:tblLook w:val="04A0" w:firstRow="1" w:lastRow="0" w:firstColumn="1" w:lastColumn="0" w:noHBand="0" w:noVBand="1"/>
      </w:tblPr>
      <w:tblGrid>
        <w:gridCol w:w="1270"/>
        <w:gridCol w:w="1281"/>
        <w:gridCol w:w="1424"/>
        <w:gridCol w:w="1417"/>
        <w:gridCol w:w="1418"/>
        <w:gridCol w:w="1108"/>
        <w:gridCol w:w="1249"/>
        <w:gridCol w:w="1332"/>
        <w:gridCol w:w="1466"/>
        <w:gridCol w:w="952"/>
        <w:gridCol w:w="1022"/>
        <w:gridCol w:w="950"/>
        <w:gridCol w:w="1130"/>
      </w:tblGrid>
      <w:tr w:rsidR="00187756" w:rsidRPr="00D557C4" w14:paraId="5EE914E5" w14:textId="77777777">
        <w:trPr>
          <w:trHeight w:val="225"/>
        </w:trPr>
        <w:tc>
          <w:tcPr>
            <w:tcW w:w="5392" w:type="dxa"/>
            <w:gridSpan w:val="4"/>
            <w:tcBorders>
              <w:top w:val="single" w:sz="4" w:space="0" w:color="auto"/>
              <w:left w:val="single" w:sz="4" w:space="0" w:color="auto"/>
              <w:bottom w:val="nil"/>
              <w:right w:val="nil"/>
            </w:tcBorders>
            <w:shd w:val="clear" w:color="auto" w:fill="auto"/>
            <w:noWrap/>
            <w:vAlign w:val="bottom"/>
            <w:hideMark/>
          </w:tcPr>
          <w:p w14:paraId="573DB432"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xml:space="preserve">Уведомление о расчете пени за &lt;отчетный месяц, </w:t>
            </w:r>
            <w:proofErr w:type="spellStart"/>
            <w:r w:rsidRPr="00D557C4">
              <w:rPr>
                <w:rFonts w:ascii="Garamond" w:hAnsi="Garamond" w:cs="Arial"/>
                <w:b/>
                <w:bCs/>
                <w:sz w:val="14"/>
                <w:szCs w:val="16"/>
              </w:rPr>
              <w:t>yyyy</w:t>
            </w:r>
            <w:proofErr w:type="spellEnd"/>
            <w:r w:rsidRPr="00D557C4">
              <w:rPr>
                <w:rFonts w:ascii="Garamond" w:hAnsi="Garamond" w:cs="Arial"/>
                <w:b/>
                <w:bCs/>
                <w:sz w:val="14"/>
                <w:szCs w:val="16"/>
              </w:rPr>
              <w:t>&gt;</w:t>
            </w:r>
          </w:p>
          <w:p w14:paraId="7536BBC6"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18" w:type="dxa"/>
            <w:tcBorders>
              <w:top w:val="single" w:sz="4" w:space="0" w:color="auto"/>
              <w:left w:val="nil"/>
              <w:bottom w:val="nil"/>
              <w:right w:val="nil"/>
            </w:tcBorders>
            <w:shd w:val="clear" w:color="auto" w:fill="auto"/>
            <w:noWrap/>
            <w:vAlign w:val="bottom"/>
            <w:hideMark/>
          </w:tcPr>
          <w:p w14:paraId="4FCEA46C"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08" w:type="dxa"/>
            <w:tcBorders>
              <w:top w:val="single" w:sz="4" w:space="0" w:color="auto"/>
              <w:left w:val="nil"/>
              <w:bottom w:val="nil"/>
              <w:right w:val="nil"/>
            </w:tcBorders>
            <w:shd w:val="clear" w:color="auto" w:fill="auto"/>
            <w:noWrap/>
            <w:vAlign w:val="bottom"/>
            <w:hideMark/>
          </w:tcPr>
          <w:p w14:paraId="4586A910"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249" w:type="dxa"/>
            <w:tcBorders>
              <w:top w:val="single" w:sz="4" w:space="0" w:color="auto"/>
              <w:left w:val="nil"/>
              <w:bottom w:val="nil"/>
              <w:right w:val="nil"/>
            </w:tcBorders>
            <w:shd w:val="clear" w:color="auto" w:fill="auto"/>
            <w:noWrap/>
            <w:vAlign w:val="bottom"/>
            <w:hideMark/>
          </w:tcPr>
          <w:p w14:paraId="5A109EE1"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332" w:type="dxa"/>
            <w:tcBorders>
              <w:top w:val="single" w:sz="4" w:space="0" w:color="auto"/>
              <w:left w:val="nil"/>
              <w:bottom w:val="nil"/>
              <w:right w:val="nil"/>
            </w:tcBorders>
            <w:shd w:val="clear" w:color="auto" w:fill="auto"/>
            <w:noWrap/>
            <w:vAlign w:val="bottom"/>
            <w:hideMark/>
          </w:tcPr>
          <w:p w14:paraId="4AAC164C"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66" w:type="dxa"/>
            <w:tcBorders>
              <w:top w:val="single" w:sz="4" w:space="0" w:color="auto"/>
              <w:left w:val="nil"/>
              <w:bottom w:val="nil"/>
              <w:right w:val="nil"/>
            </w:tcBorders>
            <w:shd w:val="clear" w:color="auto" w:fill="auto"/>
            <w:noWrap/>
            <w:vAlign w:val="bottom"/>
            <w:hideMark/>
          </w:tcPr>
          <w:p w14:paraId="46E0456A" w14:textId="77777777" w:rsidR="00187756" w:rsidRPr="00D557C4" w:rsidRDefault="00187756">
            <w:pPr>
              <w:spacing w:after="0"/>
              <w:rPr>
                <w:rFonts w:ascii="Garamond" w:hAnsi="Garamond" w:cs="Arial"/>
                <w:b/>
                <w:bCs/>
                <w:sz w:val="14"/>
                <w:szCs w:val="16"/>
              </w:rPr>
            </w:pPr>
          </w:p>
        </w:tc>
        <w:tc>
          <w:tcPr>
            <w:tcW w:w="952" w:type="dxa"/>
            <w:tcBorders>
              <w:top w:val="single" w:sz="4" w:space="0" w:color="auto"/>
              <w:left w:val="nil"/>
              <w:bottom w:val="nil"/>
              <w:right w:val="nil"/>
            </w:tcBorders>
            <w:shd w:val="clear" w:color="auto" w:fill="auto"/>
            <w:noWrap/>
            <w:vAlign w:val="bottom"/>
            <w:hideMark/>
          </w:tcPr>
          <w:p w14:paraId="24D3CB40"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022" w:type="dxa"/>
            <w:tcBorders>
              <w:top w:val="single" w:sz="4" w:space="0" w:color="auto"/>
              <w:left w:val="nil"/>
              <w:bottom w:val="nil"/>
              <w:right w:val="nil"/>
            </w:tcBorders>
            <w:shd w:val="clear" w:color="auto" w:fill="auto"/>
            <w:noWrap/>
            <w:vAlign w:val="bottom"/>
            <w:hideMark/>
          </w:tcPr>
          <w:p w14:paraId="6C29249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50" w:type="dxa"/>
            <w:tcBorders>
              <w:top w:val="single" w:sz="4" w:space="0" w:color="auto"/>
              <w:left w:val="nil"/>
              <w:bottom w:val="nil"/>
              <w:right w:val="nil"/>
            </w:tcBorders>
            <w:shd w:val="clear" w:color="auto" w:fill="auto"/>
            <w:noWrap/>
            <w:vAlign w:val="bottom"/>
            <w:hideMark/>
          </w:tcPr>
          <w:p w14:paraId="016EE7D1"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0" w:type="dxa"/>
            <w:tcBorders>
              <w:top w:val="single" w:sz="4" w:space="0" w:color="auto"/>
              <w:left w:val="nil"/>
              <w:bottom w:val="nil"/>
              <w:right w:val="single" w:sz="4" w:space="0" w:color="auto"/>
            </w:tcBorders>
            <w:shd w:val="clear" w:color="auto" w:fill="auto"/>
            <w:noWrap/>
            <w:vAlign w:val="bottom"/>
            <w:hideMark/>
          </w:tcPr>
          <w:p w14:paraId="16C000BD"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r>
      <w:tr w:rsidR="00187756" w:rsidRPr="00D557C4" w14:paraId="6AF39BA7" w14:textId="77777777">
        <w:trPr>
          <w:trHeight w:val="225"/>
        </w:trPr>
        <w:tc>
          <w:tcPr>
            <w:tcW w:w="1270" w:type="dxa"/>
            <w:tcBorders>
              <w:top w:val="nil"/>
              <w:left w:val="single" w:sz="4" w:space="0" w:color="auto"/>
              <w:bottom w:val="single" w:sz="4" w:space="0" w:color="auto"/>
              <w:right w:val="nil"/>
            </w:tcBorders>
            <w:shd w:val="clear" w:color="auto" w:fill="auto"/>
            <w:noWrap/>
            <w:vAlign w:val="bottom"/>
            <w:hideMark/>
          </w:tcPr>
          <w:p w14:paraId="2ED3906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nil"/>
            </w:tcBorders>
            <w:shd w:val="clear" w:color="auto" w:fill="auto"/>
            <w:noWrap/>
            <w:vAlign w:val="bottom"/>
            <w:hideMark/>
          </w:tcPr>
          <w:p w14:paraId="0557EE01" w14:textId="77777777" w:rsidR="00187756" w:rsidRPr="00D557C4" w:rsidRDefault="00187756">
            <w:pPr>
              <w:spacing w:after="0"/>
              <w:rPr>
                <w:rFonts w:ascii="Garamond" w:hAnsi="Garamond" w:cs="Arial"/>
                <w:sz w:val="14"/>
                <w:szCs w:val="16"/>
              </w:rPr>
            </w:pPr>
          </w:p>
        </w:tc>
        <w:tc>
          <w:tcPr>
            <w:tcW w:w="1424" w:type="dxa"/>
            <w:tcBorders>
              <w:top w:val="nil"/>
              <w:left w:val="nil"/>
              <w:bottom w:val="single" w:sz="4" w:space="0" w:color="auto"/>
              <w:right w:val="nil"/>
            </w:tcBorders>
            <w:shd w:val="clear" w:color="auto" w:fill="auto"/>
            <w:noWrap/>
            <w:vAlign w:val="bottom"/>
            <w:hideMark/>
          </w:tcPr>
          <w:p w14:paraId="19525862" w14:textId="77777777" w:rsidR="00187756" w:rsidRPr="00D557C4" w:rsidRDefault="00187756">
            <w:pPr>
              <w:spacing w:after="0"/>
              <w:rPr>
                <w:rFonts w:ascii="Garamond" w:hAnsi="Garamond" w:cs="Arial"/>
                <w:sz w:val="14"/>
                <w:szCs w:val="16"/>
              </w:rPr>
            </w:pPr>
          </w:p>
        </w:tc>
        <w:tc>
          <w:tcPr>
            <w:tcW w:w="1417" w:type="dxa"/>
            <w:tcBorders>
              <w:top w:val="nil"/>
              <w:left w:val="nil"/>
              <w:bottom w:val="single" w:sz="4" w:space="0" w:color="auto"/>
              <w:right w:val="nil"/>
            </w:tcBorders>
            <w:shd w:val="clear" w:color="auto" w:fill="auto"/>
            <w:noWrap/>
            <w:vAlign w:val="bottom"/>
            <w:hideMark/>
          </w:tcPr>
          <w:p w14:paraId="07156E0A" w14:textId="77777777" w:rsidR="00187756" w:rsidRPr="00D557C4" w:rsidRDefault="00187756">
            <w:pPr>
              <w:spacing w:after="0"/>
              <w:rPr>
                <w:rFonts w:ascii="Garamond" w:hAnsi="Garamond" w:cs="Arial"/>
                <w:sz w:val="14"/>
                <w:szCs w:val="16"/>
              </w:rPr>
            </w:pPr>
          </w:p>
        </w:tc>
        <w:tc>
          <w:tcPr>
            <w:tcW w:w="1418" w:type="dxa"/>
            <w:tcBorders>
              <w:top w:val="nil"/>
              <w:left w:val="nil"/>
              <w:bottom w:val="single" w:sz="4" w:space="0" w:color="auto"/>
              <w:right w:val="nil"/>
            </w:tcBorders>
            <w:shd w:val="clear" w:color="auto" w:fill="auto"/>
            <w:noWrap/>
            <w:vAlign w:val="bottom"/>
            <w:hideMark/>
          </w:tcPr>
          <w:p w14:paraId="5C2B1F37" w14:textId="77777777" w:rsidR="00187756" w:rsidRPr="00D557C4" w:rsidRDefault="00187756">
            <w:pPr>
              <w:spacing w:after="0"/>
              <w:rPr>
                <w:rFonts w:ascii="Garamond" w:hAnsi="Garamond" w:cs="Arial"/>
                <w:sz w:val="14"/>
                <w:szCs w:val="16"/>
              </w:rPr>
            </w:pPr>
          </w:p>
        </w:tc>
        <w:tc>
          <w:tcPr>
            <w:tcW w:w="1108" w:type="dxa"/>
            <w:tcBorders>
              <w:top w:val="nil"/>
              <w:left w:val="nil"/>
              <w:bottom w:val="single" w:sz="4" w:space="0" w:color="auto"/>
              <w:right w:val="nil"/>
            </w:tcBorders>
            <w:shd w:val="clear" w:color="auto" w:fill="auto"/>
            <w:noWrap/>
            <w:vAlign w:val="bottom"/>
            <w:hideMark/>
          </w:tcPr>
          <w:p w14:paraId="7D5979E9" w14:textId="77777777" w:rsidR="00187756" w:rsidRPr="00D557C4" w:rsidRDefault="00187756">
            <w:pPr>
              <w:spacing w:after="0"/>
              <w:rPr>
                <w:rFonts w:ascii="Garamond" w:hAnsi="Garamond" w:cs="Arial"/>
                <w:sz w:val="14"/>
                <w:szCs w:val="16"/>
              </w:rPr>
            </w:pPr>
          </w:p>
        </w:tc>
        <w:tc>
          <w:tcPr>
            <w:tcW w:w="1249" w:type="dxa"/>
            <w:tcBorders>
              <w:top w:val="nil"/>
              <w:left w:val="nil"/>
              <w:bottom w:val="single" w:sz="4" w:space="0" w:color="auto"/>
              <w:right w:val="nil"/>
            </w:tcBorders>
            <w:shd w:val="clear" w:color="auto" w:fill="auto"/>
            <w:noWrap/>
            <w:vAlign w:val="bottom"/>
            <w:hideMark/>
          </w:tcPr>
          <w:p w14:paraId="6CA6E64A" w14:textId="77777777" w:rsidR="00187756" w:rsidRPr="00D557C4" w:rsidRDefault="00187756">
            <w:pPr>
              <w:spacing w:after="0"/>
              <w:rPr>
                <w:rFonts w:ascii="Garamond" w:hAnsi="Garamond" w:cs="Arial"/>
                <w:sz w:val="14"/>
                <w:szCs w:val="16"/>
              </w:rPr>
            </w:pPr>
          </w:p>
        </w:tc>
        <w:tc>
          <w:tcPr>
            <w:tcW w:w="1332" w:type="dxa"/>
            <w:tcBorders>
              <w:top w:val="nil"/>
              <w:left w:val="nil"/>
              <w:bottom w:val="single" w:sz="4" w:space="0" w:color="auto"/>
              <w:right w:val="nil"/>
            </w:tcBorders>
            <w:shd w:val="clear" w:color="auto" w:fill="auto"/>
            <w:noWrap/>
            <w:vAlign w:val="bottom"/>
            <w:hideMark/>
          </w:tcPr>
          <w:p w14:paraId="59DD8E75" w14:textId="77777777" w:rsidR="00187756" w:rsidRPr="00D557C4" w:rsidRDefault="00187756">
            <w:pPr>
              <w:spacing w:after="0"/>
              <w:rPr>
                <w:rFonts w:ascii="Garamond" w:hAnsi="Garamond" w:cs="Arial"/>
                <w:sz w:val="14"/>
                <w:szCs w:val="16"/>
              </w:rPr>
            </w:pPr>
          </w:p>
        </w:tc>
        <w:tc>
          <w:tcPr>
            <w:tcW w:w="1466" w:type="dxa"/>
            <w:tcBorders>
              <w:top w:val="nil"/>
              <w:left w:val="nil"/>
              <w:bottom w:val="single" w:sz="4" w:space="0" w:color="auto"/>
              <w:right w:val="nil"/>
            </w:tcBorders>
            <w:shd w:val="clear" w:color="auto" w:fill="auto"/>
            <w:noWrap/>
            <w:vAlign w:val="bottom"/>
            <w:hideMark/>
          </w:tcPr>
          <w:p w14:paraId="23AEF5CC" w14:textId="77777777" w:rsidR="00187756" w:rsidRPr="00D557C4" w:rsidRDefault="00187756">
            <w:pPr>
              <w:spacing w:after="0"/>
              <w:rPr>
                <w:rFonts w:ascii="Garamond" w:hAnsi="Garamond" w:cs="Arial"/>
                <w:sz w:val="14"/>
                <w:szCs w:val="16"/>
              </w:rPr>
            </w:pPr>
          </w:p>
        </w:tc>
        <w:tc>
          <w:tcPr>
            <w:tcW w:w="952" w:type="dxa"/>
            <w:tcBorders>
              <w:top w:val="nil"/>
              <w:left w:val="nil"/>
              <w:bottom w:val="single" w:sz="4" w:space="0" w:color="auto"/>
              <w:right w:val="nil"/>
            </w:tcBorders>
            <w:shd w:val="clear" w:color="auto" w:fill="auto"/>
            <w:noWrap/>
            <w:vAlign w:val="bottom"/>
            <w:hideMark/>
          </w:tcPr>
          <w:p w14:paraId="0A185E0B" w14:textId="77777777" w:rsidR="00187756" w:rsidRPr="00D557C4" w:rsidRDefault="00187756">
            <w:pPr>
              <w:spacing w:after="0"/>
              <w:rPr>
                <w:rFonts w:ascii="Garamond" w:hAnsi="Garamond" w:cs="Arial"/>
                <w:sz w:val="14"/>
                <w:szCs w:val="16"/>
              </w:rPr>
            </w:pPr>
          </w:p>
        </w:tc>
        <w:tc>
          <w:tcPr>
            <w:tcW w:w="1022" w:type="dxa"/>
            <w:tcBorders>
              <w:top w:val="nil"/>
              <w:left w:val="nil"/>
              <w:bottom w:val="single" w:sz="4" w:space="0" w:color="auto"/>
              <w:right w:val="nil"/>
            </w:tcBorders>
            <w:shd w:val="clear" w:color="auto" w:fill="auto"/>
            <w:noWrap/>
            <w:vAlign w:val="bottom"/>
            <w:hideMark/>
          </w:tcPr>
          <w:p w14:paraId="63DC71AF" w14:textId="77777777" w:rsidR="00187756" w:rsidRPr="00D557C4" w:rsidRDefault="00187756">
            <w:pPr>
              <w:spacing w:after="0"/>
              <w:rPr>
                <w:rFonts w:ascii="Garamond" w:hAnsi="Garamond" w:cs="Arial"/>
                <w:sz w:val="14"/>
                <w:szCs w:val="16"/>
              </w:rPr>
            </w:pPr>
          </w:p>
        </w:tc>
        <w:tc>
          <w:tcPr>
            <w:tcW w:w="950" w:type="dxa"/>
            <w:tcBorders>
              <w:top w:val="nil"/>
              <w:left w:val="nil"/>
              <w:bottom w:val="single" w:sz="4" w:space="0" w:color="auto"/>
              <w:right w:val="nil"/>
            </w:tcBorders>
            <w:shd w:val="clear" w:color="auto" w:fill="auto"/>
            <w:noWrap/>
            <w:vAlign w:val="bottom"/>
            <w:hideMark/>
          </w:tcPr>
          <w:p w14:paraId="1B022E6D" w14:textId="77777777" w:rsidR="00187756" w:rsidRPr="00D557C4" w:rsidRDefault="00187756">
            <w:pPr>
              <w:spacing w:after="0"/>
              <w:rPr>
                <w:rFonts w:ascii="Garamond" w:hAnsi="Garamond" w:cs="Arial"/>
                <w:sz w:val="14"/>
                <w:szCs w:val="16"/>
              </w:rPr>
            </w:pPr>
          </w:p>
        </w:tc>
        <w:tc>
          <w:tcPr>
            <w:tcW w:w="1130" w:type="dxa"/>
            <w:tcBorders>
              <w:top w:val="nil"/>
              <w:left w:val="nil"/>
              <w:bottom w:val="single" w:sz="4" w:space="0" w:color="auto"/>
              <w:right w:val="single" w:sz="4" w:space="0" w:color="auto"/>
            </w:tcBorders>
            <w:shd w:val="clear" w:color="auto" w:fill="auto"/>
            <w:noWrap/>
            <w:vAlign w:val="bottom"/>
            <w:hideMark/>
          </w:tcPr>
          <w:p w14:paraId="3DBBDBF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721B2747" w14:textId="77777777">
        <w:trPr>
          <w:trHeight w:val="480"/>
        </w:trPr>
        <w:tc>
          <w:tcPr>
            <w:tcW w:w="3975" w:type="dxa"/>
            <w:gridSpan w:val="3"/>
            <w:tcBorders>
              <w:top w:val="single" w:sz="4" w:space="0" w:color="auto"/>
              <w:left w:val="single" w:sz="4" w:space="0" w:color="auto"/>
              <w:bottom w:val="single" w:sz="4" w:space="0" w:color="auto"/>
              <w:right w:val="nil"/>
            </w:tcBorders>
            <w:shd w:val="clear" w:color="000000" w:fill="CCFFFF"/>
            <w:noWrap/>
            <w:vAlign w:val="bottom"/>
            <w:hideMark/>
          </w:tcPr>
          <w:p w14:paraId="1EA74397"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xml:space="preserve">Дата </w:t>
            </w:r>
            <w:proofErr w:type="gramStart"/>
            <w:r w:rsidRPr="00D557C4">
              <w:rPr>
                <w:rFonts w:ascii="Garamond" w:hAnsi="Garamond" w:cs="Arial"/>
                <w:b/>
                <w:bCs/>
                <w:sz w:val="14"/>
                <w:szCs w:val="16"/>
              </w:rPr>
              <w:t>формирования:  </w:t>
            </w:r>
            <w:proofErr w:type="spellStart"/>
            <w:r w:rsidRPr="00D557C4">
              <w:rPr>
                <w:rFonts w:ascii="Garamond" w:hAnsi="Garamond" w:cs="Arial"/>
                <w:b/>
                <w:bCs/>
                <w:sz w:val="14"/>
                <w:szCs w:val="16"/>
              </w:rPr>
              <w:t>dd</w:t>
            </w:r>
            <w:proofErr w:type="gramEnd"/>
            <w:r w:rsidRPr="00D557C4">
              <w:rPr>
                <w:rFonts w:ascii="Garamond" w:hAnsi="Garamond" w:cs="Arial"/>
                <w:b/>
                <w:bCs/>
                <w:sz w:val="14"/>
                <w:szCs w:val="16"/>
              </w:rPr>
              <w:t>.mm.yyyy</w:t>
            </w:r>
            <w:proofErr w:type="spellEnd"/>
            <w:r w:rsidRPr="00D557C4">
              <w:rPr>
                <w:rFonts w:ascii="Garamond" w:hAnsi="Garamond" w:cs="Arial"/>
                <w:b/>
                <w:bCs/>
                <w:sz w:val="14"/>
                <w:szCs w:val="16"/>
              </w:rPr>
              <w:t> </w:t>
            </w:r>
          </w:p>
          <w:p w14:paraId="11D8BD51"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17" w:type="dxa"/>
            <w:tcBorders>
              <w:top w:val="single" w:sz="4" w:space="0" w:color="auto"/>
              <w:left w:val="nil"/>
              <w:bottom w:val="single" w:sz="4" w:space="0" w:color="auto"/>
              <w:right w:val="nil"/>
            </w:tcBorders>
            <w:shd w:val="clear" w:color="000000" w:fill="CCFFFF"/>
            <w:noWrap/>
            <w:vAlign w:val="bottom"/>
            <w:hideMark/>
          </w:tcPr>
          <w:p w14:paraId="42E38E83"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18" w:type="dxa"/>
            <w:tcBorders>
              <w:top w:val="single" w:sz="4" w:space="0" w:color="auto"/>
              <w:left w:val="nil"/>
              <w:bottom w:val="single" w:sz="4" w:space="0" w:color="auto"/>
              <w:right w:val="nil"/>
            </w:tcBorders>
            <w:shd w:val="clear" w:color="000000" w:fill="CCFFFF"/>
            <w:noWrap/>
            <w:vAlign w:val="bottom"/>
            <w:hideMark/>
          </w:tcPr>
          <w:p w14:paraId="2EDF195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08" w:type="dxa"/>
            <w:tcBorders>
              <w:top w:val="single" w:sz="4" w:space="0" w:color="auto"/>
              <w:left w:val="nil"/>
              <w:bottom w:val="single" w:sz="4" w:space="0" w:color="auto"/>
              <w:right w:val="nil"/>
            </w:tcBorders>
            <w:shd w:val="clear" w:color="000000" w:fill="CCFFFF"/>
            <w:noWrap/>
            <w:vAlign w:val="bottom"/>
            <w:hideMark/>
          </w:tcPr>
          <w:p w14:paraId="3FDD2CED"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Код </w:t>
            </w:r>
            <w:r w:rsidRPr="00D557C4">
              <w:rPr>
                <w:rFonts w:ascii="Garamond" w:hAnsi="Garamond" w:cs="Arial"/>
                <w:b/>
                <w:bCs/>
                <w:sz w:val="14"/>
                <w:szCs w:val="16"/>
                <w:highlight w:val="yellow"/>
              </w:rPr>
              <w:t>участника</w:t>
            </w:r>
            <w:r w:rsidRPr="00D557C4">
              <w:rPr>
                <w:rFonts w:ascii="Garamond" w:hAnsi="Garamond" w:cs="Arial"/>
                <w:b/>
                <w:bCs/>
                <w:sz w:val="14"/>
                <w:szCs w:val="16"/>
              </w:rPr>
              <w:t>:</w:t>
            </w:r>
          </w:p>
        </w:tc>
        <w:tc>
          <w:tcPr>
            <w:tcW w:w="1249" w:type="dxa"/>
            <w:tcBorders>
              <w:top w:val="single" w:sz="4" w:space="0" w:color="auto"/>
              <w:left w:val="nil"/>
              <w:bottom w:val="single" w:sz="4" w:space="0" w:color="auto"/>
              <w:right w:val="nil"/>
            </w:tcBorders>
            <w:shd w:val="clear" w:color="000000" w:fill="CCFFFF"/>
            <w:noWrap/>
            <w:vAlign w:val="bottom"/>
            <w:hideMark/>
          </w:tcPr>
          <w:p w14:paraId="23114AA7"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3750" w:type="dxa"/>
            <w:gridSpan w:val="3"/>
            <w:tcBorders>
              <w:top w:val="single" w:sz="4" w:space="0" w:color="auto"/>
              <w:left w:val="nil"/>
              <w:bottom w:val="single" w:sz="4" w:space="0" w:color="auto"/>
              <w:right w:val="nil"/>
            </w:tcBorders>
            <w:shd w:val="clear" w:color="000000" w:fill="CCFFFF"/>
            <w:noWrap/>
            <w:vAlign w:val="bottom"/>
            <w:hideMark/>
          </w:tcPr>
          <w:p w14:paraId="6969B83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single" w:sz="4" w:space="0" w:color="auto"/>
              <w:left w:val="nil"/>
              <w:bottom w:val="single" w:sz="4" w:space="0" w:color="auto"/>
              <w:right w:val="nil"/>
            </w:tcBorders>
            <w:shd w:val="clear" w:color="000000" w:fill="CCFFFF"/>
            <w:noWrap/>
            <w:vAlign w:val="bottom"/>
            <w:hideMark/>
          </w:tcPr>
          <w:p w14:paraId="17CDF89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single" w:sz="4" w:space="0" w:color="auto"/>
              <w:left w:val="nil"/>
              <w:bottom w:val="single" w:sz="4" w:space="0" w:color="auto"/>
              <w:right w:val="nil"/>
            </w:tcBorders>
            <w:shd w:val="clear" w:color="000000" w:fill="CCFFFF"/>
            <w:noWrap/>
            <w:vAlign w:val="bottom"/>
            <w:hideMark/>
          </w:tcPr>
          <w:p w14:paraId="53C793E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single" w:sz="4" w:space="0" w:color="auto"/>
              <w:left w:val="nil"/>
              <w:bottom w:val="single" w:sz="4" w:space="0" w:color="auto"/>
              <w:right w:val="single" w:sz="4" w:space="0" w:color="auto"/>
            </w:tcBorders>
            <w:shd w:val="clear" w:color="000000" w:fill="CCFFFF"/>
            <w:noWrap/>
            <w:vAlign w:val="bottom"/>
            <w:hideMark/>
          </w:tcPr>
          <w:p w14:paraId="2A82AC5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3BBED21B" w14:textId="77777777">
        <w:trPr>
          <w:trHeight w:val="235"/>
        </w:trPr>
        <w:tc>
          <w:tcPr>
            <w:tcW w:w="6810" w:type="dxa"/>
            <w:gridSpan w:val="5"/>
            <w:tcBorders>
              <w:top w:val="single" w:sz="4" w:space="0" w:color="auto"/>
              <w:left w:val="single" w:sz="4" w:space="0" w:color="auto"/>
              <w:bottom w:val="single" w:sz="4" w:space="0" w:color="auto"/>
              <w:right w:val="nil"/>
            </w:tcBorders>
            <w:shd w:val="clear" w:color="000000" w:fill="CCFFFF"/>
            <w:noWrap/>
            <w:vAlign w:val="bottom"/>
            <w:hideMark/>
          </w:tcPr>
          <w:p w14:paraId="16BEB12D"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xml:space="preserve">Наименование </w:t>
            </w:r>
            <w:r w:rsidRPr="00D557C4">
              <w:rPr>
                <w:rFonts w:ascii="Garamond" w:hAnsi="Garamond" w:cs="Arial"/>
                <w:b/>
                <w:bCs/>
                <w:sz w:val="14"/>
                <w:szCs w:val="16"/>
                <w:highlight w:val="yellow"/>
              </w:rPr>
              <w:t>участника</w:t>
            </w:r>
            <w:r w:rsidRPr="00D557C4">
              <w:rPr>
                <w:rFonts w:ascii="Garamond" w:hAnsi="Garamond" w:cs="Arial"/>
                <w:b/>
                <w:bCs/>
                <w:sz w:val="14"/>
                <w:szCs w:val="16"/>
              </w:rPr>
              <w:t>: </w:t>
            </w:r>
            <w:r w:rsidRPr="00D557C4">
              <w:rPr>
                <w:rFonts w:ascii="Garamond" w:hAnsi="Garamond" w:cs="Arial"/>
                <w:bCs/>
                <w:sz w:val="14"/>
              </w:rPr>
              <w:t>плательщик/получатель</w:t>
            </w:r>
          </w:p>
          <w:p w14:paraId="2C9FD1D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single" w:sz="4" w:space="0" w:color="auto"/>
              <w:left w:val="nil"/>
              <w:bottom w:val="single" w:sz="4" w:space="0" w:color="auto"/>
              <w:right w:val="nil"/>
            </w:tcBorders>
            <w:shd w:val="clear" w:color="000000" w:fill="CCFFFF"/>
            <w:noWrap/>
            <w:vAlign w:val="bottom"/>
            <w:hideMark/>
          </w:tcPr>
          <w:p w14:paraId="0A42957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single" w:sz="4" w:space="0" w:color="auto"/>
              <w:left w:val="nil"/>
              <w:bottom w:val="single" w:sz="4" w:space="0" w:color="auto"/>
              <w:right w:val="nil"/>
            </w:tcBorders>
            <w:shd w:val="clear" w:color="000000" w:fill="CCFFFF"/>
            <w:noWrap/>
            <w:vAlign w:val="bottom"/>
            <w:hideMark/>
          </w:tcPr>
          <w:p w14:paraId="376D37C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single" w:sz="4" w:space="0" w:color="auto"/>
              <w:left w:val="nil"/>
              <w:bottom w:val="single" w:sz="4" w:space="0" w:color="auto"/>
              <w:right w:val="nil"/>
            </w:tcBorders>
            <w:shd w:val="clear" w:color="000000" w:fill="CCFFFF"/>
            <w:noWrap/>
            <w:vAlign w:val="bottom"/>
            <w:hideMark/>
          </w:tcPr>
          <w:p w14:paraId="7401613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single" w:sz="4" w:space="0" w:color="auto"/>
              <w:left w:val="nil"/>
              <w:bottom w:val="single" w:sz="4" w:space="0" w:color="auto"/>
              <w:right w:val="nil"/>
            </w:tcBorders>
            <w:shd w:val="clear" w:color="000000" w:fill="CCFFFF"/>
            <w:noWrap/>
            <w:vAlign w:val="bottom"/>
            <w:hideMark/>
          </w:tcPr>
          <w:p w14:paraId="73FBADA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single" w:sz="4" w:space="0" w:color="auto"/>
              <w:left w:val="nil"/>
              <w:bottom w:val="single" w:sz="4" w:space="0" w:color="auto"/>
              <w:right w:val="nil"/>
            </w:tcBorders>
            <w:shd w:val="clear" w:color="000000" w:fill="CCFFFF"/>
            <w:vAlign w:val="bottom"/>
            <w:hideMark/>
          </w:tcPr>
          <w:p w14:paraId="1942F4A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single" w:sz="4" w:space="0" w:color="auto"/>
              <w:left w:val="nil"/>
              <w:bottom w:val="single" w:sz="4" w:space="0" w:color="auto"/>
              <w:right w:val="nil"/>
            </w:tcBorders>
            <w:shd w:val="clear" w:color="000000" w:fill="CCFFFF"/>
            <w:noWrap/>
            <w:vAlign w:val="bottom"/>
            <w:hideMark/>
          </w:tcPr>
          <w:p w14:paraId="38B0A20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single" w:sz="4" w:space="0" w:color="auto"/>
              <w:left w:val="nil"/>
              <w:bottom w:val="single" w:sz="4" w:space="0" w:color="auto"/>
              <w:right w:val="nil"/>
            </w:tcBorders>
            <w:shd w:val="clear" w:color="000000" w:fill="CCFFFF"/>
            <w:noWrap/>
            <w:vAlign w:val="bottom"/>
            <w:hideMark/>
          </w:tcPr>
          <w:p w14:paraId="6B44CDF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single" w:sz="4" w:space="0" w:color="auto"/>
              <w:left w:val="nil"/>
              <w:bottom w:val="single" w:sz="4" w:space="0" w:color="auto"/>
              <w:right w:val="single" w:sz="4" w:space="0" w:color="auto"/>
            </w:tcBorders>
            <w:shd w:val="clear" w:color="000000" w:fill="CCFFFF"/>
            <w:noWrap/>
            <w:vAlign w:val="bottom"/>
            <w:hideMark/>
          </w:tcPr>
          <w:p w14:paraId="499D89D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1220B5F2" w14:textId="77777777">
        <w:trPr>
          <w:trHeight w:val="495"/>
        </w:trPr>
        <w:tc>
          <w:tcPr>
            <w:tcW w:w="3975" w:type="dxa"/>
            <w:gridSpan w:val="3"/>
            <w:tcBorders>
              <w:top w:val="single" w:sz="4" w:space="0" w:color="auto"/>
              <w:left w:val="single" w:sz="4" w:space="0" w:color="auto"/>
              <w:bottom w:val="single" w:sz="4" w:space="0" w:color="auto"/>
              <w:right w:val="nil"/>
            </w:tcBorders>
            <w:shd w:val="clear" w:color="000000" w:fill="CCFFFF"/>
            <w:vAlign w:val="bottom"/>
            <w:hideMark/>
          </w:tcPr>
          <w:p w14:paraId="228F2216"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xml:space="preserve">Торговый счет: </w:t>
            </w:r>
          </w:p>
        </w:tc>
        <w:tc>
          <w:tcPr>
            <w:tcW w:w="1417" w:type="dxa"/>
            <w:tcBorders>
              <w:top w:val="nil"/>
              <w:left w:val="nil"/>
              <w:bottom w:val="single" w:sz="4" w:space="0" w:color="auto"/>
              <w:right w:val="nil"/>
            </w:tcBorders>
            <w:shd w:val="clear" w:color="000000" w:fill="CCFFFF"/>
            <w:vAlign w:val="bottom"/>
            <w:hideMark/>
          </w:tcPr>
          <w:p w14:paraId="681B7C62"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18" w:type="dxa"/>
            <w:tcBorders>
              <w:top w:val="nil"/>
              <w:left w:val="nil"/>
              <w:bottom w:val="single" w:sz="4" w:space="0" w:color="auto"/>
              <w:right w:val="nil"/>
            </w:tcBorders>
            <w:shd w:val="clear" w:color="000000" w:fill="CCFFFF"/>
            <w:vAlign w:val="bottom"/>
            <w:hideMark/>
          </w:tcPr>
          <w:p w14:paraId="017FA601"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08" w:type="dxa"/>
            <w:tcBorders>
              <w:top w:val="nil"/>
              <w:left w:val="nil"/>
              <w:bottom w:val="single" w:sz="4" w:space="0" w:color="auto"/>
              <w:right w:val="nil"/>
            </w:tcBorders>
            <w:shd w:val="clear" w:color="000000" w:fill="CCFFFF"/>
            <w:vAlign w:val="bottom"/>
            <w:hideMark/>
          </w:tcPr>
          <w:p w14:paraId="19102525"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249" w:type="dxa"/>
            <w:tcBorders>
              <w:top w:val="nil"/>
              <w:left w:val="nil"/>
              <w:bottom w:val="single" w:sz="4" w:space="0" w:color="auto"/>
              <w:right w:val="nil"/>
            </w:tcBorders>
            <w:shd w:val="clear" w:color="000000" w:fill="CCFFFF"/>
            <w:vAlign w:val="bottom"/>
            <w:hideMark/>
          </w:tcPr>
          <w:p w14:paraId="1B6DB970"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332" w:type="dxa"/>
            <w:tcBorders>
              <w:top w:val="nil"/>
              <w:left w:val="nil"/>
              <w:bottom w:val="single" w:sz="4" w:space="0" w:color="auto"/>
              <w:right w:val="nil"/>
            </w:tcBorders>
            <w:shd w:val="clear" w:color="000000" w:fill="CCFFFF"/>
            <w:vAlign w:val="bottom"/>
            <w:hideMark/>
          </w:tcPr>
          <w:p w14:paraId="5B6FB71E"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66" w:type="dxa"/>
            <w:tcBorders>
              <w:top w:val="nil"/>
              <w:left w:val="nil"/>
              <w:bottom w:val="single" w:sz="4" w:space="0" w:color="auto"/>
              <w:right w:val="nil"/>
            </w:tcBorders>
            <w:shd w:val="clear" w:color="000000" w:fill="CCFFFF"/>
            <w:vAlign w:val="bottom"/>
            <w:hideMark/>
          </w:tcPr>
          <w:p w14:paraId="67D0EFA5"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52" w:type="dxa"/>
            <w:tcBorders>
              <w:top w:val="nil"/>
              <w:left w:val="nil"/>
              <w:bottom w:val="single" w:sz="4" w:space="0" w:color="auto"/>
              <w:right w:val="nil"/>
            </w:tcBorders>
            <w:shd w:val="clear" w:color="000000" w:fill="CCFFFF"/>
            <w:vAlign w:val="bottom"/>
            <w:hideMark/>
          </w:tcPr>
          <w:p w14:paraId="55868B1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022" w:type="dxa"/>
            <w:tcBorders>
              <w:top w:val="nil"/>
              <w:left w:val="nil"/>
              <w:bottom w:val="single" w:sz="4" w:space="0" w:color="auto"/>
              <w:right w:val="nil"/>
            </w:tcBorders>
            <w:shd w:val="clear" w:color="000000" w:fill="CCFFFF"/>
            <w:noWrap/>
            <w:vAlign w:val="bottom"/>
            <w:hideMark/>
          </w:tcPr>
          <w:p w14:paraId="2593F99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nil"/>
              <w:bottom w:val="single" w:sz="4" w:space="0" w:color="auto"/>
              <w:right w:val="nil"/>
            </w:tcBorders>
            <w:shd w:val="clear" w:color="000000" w:fill="CCFFFF"/>
            <w:noWrap/>
            <w:vAlign w:val="bottom"/>
            <w:hideMark/>
          </w:tcPr>
          <w:p w14:paraId="38DB84E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000000" w:fill="CCFFFF"/>
            <w:noWrap/>
            <w:vAlign w:val="bottom"/>
            <w:hideMark/>
          </w:tcPr>
          <w:p w14:paraId="58856FD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5104FCEC" w14:textId="77777777">
        <w:trPr>
          <w:trHeight w:val="299"/>
        </w:trPr>
        <w:tc>
          <w:tcPr>
            <w:tcW w:w="1270" w:type="dxa"/>
            <w:vMerge w:val="restart"/>
            <w:tcBorders>
              <w:top w:val="nil"/>
              <w:left w:val="single" w:sz="4" w:space="0" w:color="auto"/>
              <w:bottom w:val="single" w:sz="4" w:space="0" w:color="auto"/>
              <w:right w:val="single" w:sz="4" w:space="0" w:color="auto"/>
            </w:tcBorders>
            <w:shd w:val="clear" w:color="000000" w:fill="CCFFFF"/>
            <w:vAlign w:val="center"/>
            <w:hideMark/>
          </w:tcPr>
          <w:p w14:paraId="0BF0BDCA"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Сектор ОРЭМ</w:t>
            </w:r>
          </w:p>
        </w:tc>
        <w:tc>
          <w:tcPr>
            <w:tcW w:w="1281" w:type="dxa"/>
            <w:vMerge w:val="restart"/>
            <w:tcBorders>
              <w:top w:val="nil"/>
              <w:left w:val="single" w:sz="4" w:space="0" w:color="auto"/>
              <w:bottom w:val="single" w:sz="4" w:space="0" w:color="auto"/>
              <w:right w:val="single" w:sz="4" w:space="0" w:color="auto"/>
            </w:tcBorders>
            <w:shd w:val="clear" w:color="auto" w:fill="CCFFFF"/>
            <w:vAlign w:val="center"/>
            <w:hideMark/>
          </w:tcPr>
          <w:p w14:paraId="2DAD9CB1"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Номер договора</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CCFFFF"/>
            <w:vAlign w:val="center"/>
            <w:hideMark/>
          </w:tcPr>
          <w:p w14:paraId="7860EF84"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Тип обязательства</w:t>
            </w:r>
          </w:p>
        </w:tc>
        <w:tc>
          <w:tcPr>
            <w:tcW w:w="2835" w:type="dxa"/>
            <w:gridSpan w:val="2"/>
            <w:tcBorders>
              <w:top w:val="single" w:sz="4" w:space="0" w:color="auto"/>
              <w:left w:val="nil"/>
              <w:bottom w:val="single" w:sz="4" w:space="0" w:color="auto"/>
              <w:right w:val="single" w:sz="4" w:space="0" w:color="000000"/>
            </w:tcBorders>
            <w:shd w:val="clear" w:color="auto" w:fill="CCFFFF"/>
            <w:vAlign w:val="center"/>
            <w:hideMark/>
          </w:tcPr>
          <w:p w14:paraId="39D18427"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Контрагент</w:t>
            </w:r>
          </w:p>
        </w:tc>
        <w:tc>
          <w:tcPr>
            <w:tcW w:w="1108" w:type="dxa"/>
            <w:vMerge w:val="restart"/>
            <w:tcBorders>
              <w:top w:val="single" w:sz="4" w:space="0" w:color="auto"/>
              <w:left w:val="single" w:sz="4" w:space="0" w:color="auto"/>
              <w:bottom w:val="single" w:sz="4" w:space="0" w:color="000000"/>
              <w:right w:val="single" w:sz="4" w:space="0" w:color="auto"/>
            </w:tcBorders>
            <w:shd w:val="clear" w:color="auto" w:fill="CCFFFF"/>
            <w:vAlign w:val="center"/>
            <w:hideMark/>
          </w:tcPr>
          <w:p w14:paraId="35C7A6E8"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Дата платежа</w:t>
            </w:r>
          </w:p>
        </w:tc>
        <w:tc>
          <w:tcPr>
            <w:tcW w:w="1249" w:type="dxa"/>
            <w:vMerge w:val="restart"/>
            <w:tcBorders>
              <w:top w:val="single" w:sz="4" w:space="0" w:color="auto"/>
              <w:left w:val="single" w:sz="4" w:space="0" w:color="auto"/>
              <w:bottom w:val="single" w:sz="4" w:space="0" w:color="000000"/>
              <w:right w:val="single" w:sz="4" w:space="0" w:color="auto"/>
            </w:tcBorders>
            <w:shd w:val="clear" w:color="auto" w:fill="CCFFFF"/>
            <w:vAlign w:val="center"/>
            <w:hideMark/>
          </w:tcPr>
          <w:p w14:paraId="475AEAD9"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Сумма обязательства </w:t>
            </w:r>
          </w:p>
        </w:tc>
        <w:tc>
          <w:tcPr>
            <w:tcW w:w="1332" w:type="dxa"/>
            <w:vMerge w:val="restart"/>
            <w:tcBorders>
              <w:top w:val="single" w:sz="4" w:space="0" w:color="auto"/>
              <w:left w:val="single" w:sz="4" w:space="0" w:color="auto"/>
              <w:bottom w:val="single" w:sz="4" w:space="0" w:color="000000"/>
              <w:right w:val="single" w:sz="4" w:space="0" w:color="auto"/>
            </w:tcBorders>
            <w:shd w:val="clear" w:color="auto" w:fill="CCFFFF"/>
            <w:vAlign w:val="center"/>
            <w:hideMark/>
          </w:tcPr>
          <w:p w14:paraId="05F05523"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Задолженность </w:t>
            </w:r>
          </w:p>
        </w:tc>
        <w:tc>
          <w:tcPr>
            <w:tcW w:w="1466" w:type="dxa"/>
            <w:vMerge w:val="restart"/>
            <w:tcBorders>
              <w:top w:val="single" w:sz="4" w:space="0" w:color="auto"/>
              <w:left w:val="single" w:sz="4" w:space="0" w:color="auto"/>
              <w:bottom w:val="single" w:sz="4" w:space="0" w:color="000000"/>
              <w:right w:val="single" w:sz="4" w:space="0" w:color="auto"/>
            </w:tcBorders>
            <w:shd w:val="clear" w:color="auto" w:fill="CCFFFF"/>
            <w:vAlign w:val="center"/>
            <w:hideMark/>
          </w:tcPr>
          <w:p w14:paraId="6FFECC1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Задолженность для расчета пени</w:t>
            </w:r>
          </w:p>
        </w:tc>
        <w:tc>
          <w:tcPr>
            <w:tcW w:w="952" w:type="dxa"/>
            <w:vMerge w:val="restart"/>
            <w:tcBorders>
              <w:top w:val="single" w:sz="4" w:space="0" w:color="auto"/>
              <w:left w:val="single" w:sz="4" w:space="0" w:color="auto"/>
              <w:bottom w:val="single" w:sz="4" w:space="0" w:color="auto"/>
              <w:right w:val="nil"/>
            </w:tcBorders>
            <w:shd w:val="clear" w:color="000000" w:fill="CCFFFF"/>
            <w:vAlign w:val="center"/>
            <w:hideMark/>
          </w:tcPr>
          <w:p w14:paraId="1CE7BCC3"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Дата расчета пени</w:t>
            </w:r>
          </w:p>
        </w:tc>
        <w:tc>
          <w:tcPr>
            <w:tcW w:w="1022" w:type="dxa"/>
            <w:vMerge w:val="restart"/>
            <w:tcBorders>
              <w:top w:val="single" w:sz="4" w:space="0" w:color="auto"/>
              <w:left w:val="single" w:sz="4" w:space="0" w:color="auto"/>
              <w:bottom w:val="single" w:sz="4" w:space="0" w:color="auto"/>
              <w:right w:val="nil"/>
            </w:tcBorders>
            <w:shd w:val="clear" w:color="000000" w:fill="CCFFFF"/>
            <w:vAlign w:val="center"/>
            <w:hideMark/>
          </w:tcPr>
          <w:p w14:paraId="01413FD0"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Ставка </w:t>
            </w:r>
            <w:proofErr w:type="spellStart"/>
            <w:r w:rsidRPr="00D557C4">
              <w:rPr>
                <w:rFonts w:ascii="Garamond" w:hAnsi="Garamond" w:cs="Arial"/>
                <w:b/>
                <w:bCs/>
                <w:sz w:val="14"/>
                <w:szCs w:val="16"/>
              </w:rPr>
              <w:t>рефинан-сирования</w:t>
            </w:r>
            <w:proofErr w:type="spellEnd"/>
            <w:r w:rsidRPr="00D557C4">
              <w:rPr>
                <w:rFonts w:ascii="Garamond" w:hAnsi="Garamond" w:cs="Arial"/>
                <w:b/>
                <w:bCs/>
                <w:sz w:val="14"/>
                <w:szCs w:val="16"/>
              </w:rPr>
              <w:t>*</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3F39C02A"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Сумма пени</w:t>
            </w:r>
          </w:p>
        </w:tc>
        <w:tc>
          <w:tcPr>
            <w:tcW w:w="1130" w:type="dxa"/>
            <w:vMerge w:val="restart"/>
            <w:tcBorders>
              <w:top w:val="nil"/>
              <w:left w:val="single" w:sz="4" w:space="0" w:color="auto"/>
              <w:bottom w:val="single" w:sz="4" w:space="0" w:color="auto"/>
              <w:right w:val="single" w:sz="4" w:space="0" w:color="auto"/>
            </w:tcBorders>
            <w:shd w:val="clear" w:color="000000" w:fill="CCFFFF"/>
            <w:vAlign w:val="center"/>
            <w:hideMark/>
          </w:tcPr>
          <w:p w14:paraId="258DEE8A"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Период обязательства</w:t>
            </w:r>
          </w:p>
        </w:tc>
      </w:tr>
      <w:tr w:rsidR="00187756" w:rsidRPr="00D557C4" w14:paraId="71BFEA9A" w14:textId="77777777">
        <w:trPr>
          <w:trHeight w:val="351"/>
        </w:trPr>
        <w:tc>
          <w:tcPr>
            <w:tcW w:w="1270" w:type="dxa"/>
            <w:vMerge/>
            <w:tcBorders>
              <w:top w:val="nil"/>
              <w:left w:val="single" w:sz="4" w:space="0" w:color="auto"/>
              <w:bottom w:val="single" w:sz="4" w:space="0" w:color="auto"/>
              <w:right w:val="single" w:sz="4" w:space="0" w:color="auto"/>
            </w:tcBorders>
            <w:vAlign w:val="center"/>
            <w:hideMark/>
          </w:tcPr>
          <w:p w14:paraId="4767CCF0" w14:textId="77777777" w:rsidR="00187756" w:rsidRPr="00D557C4" w:rsidRDefault="00187756">
            <w:pPr>
              <w:spacing w:after="0"/>
              <w:rPr>
                <w:rFonts w:ascii="Garamond" w:hAnsi="Garamond" w:cs="Arial"/>
                <w:b/>
                <w:bCs/>
                <w:sz w:val="14"/>
                <w:szCs w:val="16"/>
              </w:rPr>
            </w:pPr>
          </w:p>
        </w:tc>
        <w:tc>
          <w:tcPr>
            <w:tcW w:w="1281" w:type="dxa"/>
            <w:vMerge/>
            <w:tcBorders>
              <w:top w:val="nil"/>
              <w:left w:val="single" w:sz="4" w:space="0" w:color="auto"/>
              <w:bottom w:val="single" w:sz="4" w:space="0" w:color="auto"/>
              <w:right w:val="single" w:sz="4" w:space="0" w:color="auto"/>
            </w:tcBorders>
            <w:vAlign w:val="center"/>
            <w:hideMark/>
          </w:tcPr>
          <w:p w14:paraId="742DFFE8" w14:textId="77777777" w:rsidR="00187756" w:rsidRPr="00D557C4" w:rsidRDefault="00187756">
            <w:pPr>
              <w:spacing w:after="0"/>
              <w:rPr>
                <w:rFonts w:ascii="Garamond" w:hAnsi="Garamond" w:cs="Arial"/>
                <w:b/>
                <w:bCs/>
                <w:sz w:val="14"/>
                <w:szCs w:val="16"/>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14:paraId="23BF56A0" w14:textId="77777777" w:rsidR="00187756" w:rsidRPr="00D557C4" w:rsidRDefault="00187756">
            <w:pPr>
              <w:spacing w:after="0"/>
              <w:rPr>
                <w:rFonts w:ascii="Garamond" w:hAnsi="Garamond" w:cs="Arial"/>
                <w:b/>
                <w:bCs/>
                <w:sz w:val="14"/>
                <w:szCs w:val="16"/>
              </w:rPr>
            </w:pPr>
          </w:p>
        </w:tc>
        <w:tc>
          <w:tcPr>
            <w:tcW w:w="1417" w:type="dxa"/>
            <w:tcBorders>
              <w:top w:val="nil"/>
              <w:left w:val="nil"/>
              <w:bottom w:val="single" w:sz="4" w:space="0" w:color="auto"/>
              <w:right w:val="single" w:sz="4" w:space="0" w:color="auto"/>
            </w:tcBorders>
            <w:shd w:val="clear" w:color="auto" w:fill="CCFFFF"/>
            <w:vAlign w:val="center"/>
            <w:hideMark/>
          </w:tcPr>
          <w:p w14:paraId="7E6B0EF7"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Наименование</w:t>
            </w:r>
          </w:p>
        </w:tc>
        <w:tc>
          <w:tcPr>
            <w:tcW w:w="1418" w:type="dxa"/>
            <w:tcBorders>
              <w:top w:val="nil"/>
              <w:left w:val="nil"/>
              <w:bottom w:val="single" w:sz="4" w:space="0" w:color="auto"/>
              <w:right w:val="single" w:sz="4" w:space="0" w:color="auto"/>
            </w:tcBorders>
            <w:shd w:val="clear" w:color="auto" w:fill="CCFFFF"/>
            <w:vAlign w:val="center"/>
            <w:hideMark/>
          </w:tcPr>
          <w:p w14:paraId="6C2A0793"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Номер договора </w:t>
            </w:r>
          </w:p>
        </w:tc>
        <w:tc>
          <w:tcPr>
            <w:tcW w:w="1108" w:type="dxa"/>
            <w:vMerge/>
            <w:tcBorders>
              <w:top w:val="single" w:sz="4" w:space="0" w:color="auto"/>
              <w:left w:val="single" w:sz="4" w:space="0" w:color="auto"/>
              <w:bottom w:val="single" w:sz="4" w:space="0" w:color="000000"/>
              <w:right w:val="single" w:sz="4" w:space="0" w:color="auto"/>
            </w:tcBorders>
            <w:shd w:val="clear" w:color="auto" w:fill="CCFFFF"/>
            <w:vAlign w:val="center"/>
            <w:hideMark/>
          </w:tcPr>
          <w:p w14:paraId="23717755" w14:textId="77777777" w:rsidR="00187756" w:rsidRPr="00D557C4" w:rsidRDefault="00187756">
            <w:pPr>
              <w:spacing w:after="0"/>
              <w:rPr>
                <w:rFonts w:ascii="Garamond" w:hAnsi="Garamond" w:cs="Arial"/>
                <w:b/>
                <w:bCs/>
                <w:sz w:val="14"/>
                <w:szCs w:val="16"/>
              </w:rPr>
            </w:pPr>
          </w:p>
        </w:tc>
        <w:tc>
          <w:tcPr>
            <w:tcW w:w="1249" w:type="dxa"/>
            <w:vMerge/>
            <w:tcBorders>
              <w:top w:val="single" w:sz="4" w:space="0" w:color="auto"/>
              <w:left w:val="single" w:sz="4" w:space="0" w:color="auto"/>
              <w:bottom w:val="single" w:sz="4" w:space="0" w:color="000000"/>
              <w:right w:val="single" w:sz="4" w:space="0" w:color="auto"/>
            </w:tcBorders>
            <w:shd w:val="clear" w:color="000000" w:fill="FFFF00"/>
            <w:vAlign w:val="center"/>
            <w:hideMark/>
          </w:tcPr>
          <w:p w14:paraId="52FBC521" w14:textId="77777777" w:rsidR="00187756" w:rsidRPr="00D557C4" w:rsidRDefault="00187756">
            <w:pPr>
              <w:spacing w:after="0"/>
              <w:rPr>
                <w:rFonts w:ascii="Garamond" w:hAnsi="Garamond" w:cs="Arial"/>
                <w:b/>
                <w:bCs/>
                <w:sz w:val="14"/>
                <w:szCs w:val="16"/>
              </w:rPr>
            </w:pPr>
          </w:p>
        </w:tc>
        <w:tc>
          <w:tcPr>
            <w:tcW w:w="1332" w:type="dxa"/>
            <w:vMerge/>
            <w:tcBorders>
              <w:top w:val="single" w:sz="4" w:space="0" w:color="auto"/>
              <w:left w:val="single" w:sz="4" w:space="0" w:color="auto"/>
              <w:bottom w:val="single" w:sz="4" w:space="0" w:color="000000"/>
              <w:right w:val="single" w:sz="4" w:space="0" w:color="auto"/>
            </w:tcBorders>
            <w:shd w:val="clear" w:color="000000" w:fill="FFFF00"/>
            <w:vAlign w:val="center"/>
            <w:hideMark/>
          </w:tcPr>
          <w:p w14:paraId="1FC6673F" w14:textId="77777777" w:rsidR="00187756" w:rsidRPr="00D557C4" w:rsidRDefault="00187756">
            <w:pPr>
              <w:spacing w:after="0"/>
              <w:rPr>
                <w:rFonts w:ascii="Garamond" w:hAnsi="Garamond" w:cs="Arial"/>
                <w:b/>
                <w:bCs/>
                <w:sz w:val="14"/>
                <w:szCs w:val="16"/>
              </w:rPr>
            </w:pPr>
          </w:p>
        </w:tc>
        <w:tc>
          <w:tcPr>
            <w:tcW w:w="1466" w:type="dxa"/>
            <w:vMerge/>
            <w:tcBorders>
              <w:top w:val="single" w:sz="4" w:space="0" w:color="auto"/>
              <w:left w:val="single" w:sz="4" w:space="0" w:color="auto"/>
              <w:bottom w:val="single" w:sz="4" w:space="0" w:color="000000"/>
              <w:right w:val="single" w:sz="4" w:space="0" w:color="auto"/>
            </w:tcBorders>
            <w:shd w:val="clear" w:color="000000" w:fill="FFFF00"/>
            <w:vAlign w:val="center"/>
            <w:hideMark/>
          </w:tcPr>
          <w:p w14:paraId="197390B7" w14:textId="77777777" w:rsidR="00187756" w:rsidRPr="00D557C4" w:rsidRDefault="00187756">
            <w:pPr>
              <w:spacing w:after="0"/>
              <w:rPr>
                <w:rFonts w:ascii="Garamond" w:hAnsi="Garamond" w:cs="Arial"/>
                <w:b/>
                <w:bCs/>
                <w:sz w:val="14"/>
                <w:szCs w:val="16"/>
              </w:rPr>
            </w:pPr>
          </w:p>
        </w:tc>
        <w:tc>
          <w:tcPr>
            <w:tcW w:w="952" w:type="dxa"/>
            <w:vMerge/>
            <w:tcBorders>
              <w:top w:val="single" w:sz="4" w:space="0" w:color="auto"/>
              <w:left w:val="single" w:sz="4" w:space="0" w:color="auto"/>
              <w:bottom w:val="single" w:sz="4" w:space="0" w:color="auto"/>
              <w:right w:val="nil"/>
            </w:tcBorders>
            <w:vAlign w:val="center"/>
            <w:hideMark/>
          </w:tcPr>
          <w:p w14:paraId="01837222" w14:textId="77777777" w:rsidR="00187756" w:rsidRPr="00D557C4" w:rsidRDefault="00187756">
            <w:pPr>
              <w:spacing w:after="0"/>
              <w:rPr>
                <w:rFonts w:ascii="Garamond" w:hAnsi="Garamond" w:cs="Arial"/>
                <w:b/>
                <w:bCs/>
                <w:sz w:val="14"/>
                <w:szCs w:val="16"/>
              </w:rPr>
            </w:pPr>
          </w:p>
        </w:tc>
        <w:tc>
          <w:tcPr>
            <w:tcW w:w="1022" w:type="dxa"/>
            <w:vMerge/>
            <w:tcBorders>
              <w:top w:val="single" w:sz="4" w:space="0" w:color="auto"/>
              <w:left w:val="single" w:sz="4" w:space="0" w:color="auto"/>
              <w:bottom w:val="single" w:sz="4" w:space="0" w:color="auto"/>
              <w:right w:val="nil"/>
            </w:tcBorders>
            <w:vAlign w:val="center"/>
            <w:hideMark/>
          </w:tcPr>
          <w:p w14:paraId="2ABE37ED" w14:textId="77777777" w:rsidR="00187756" w:rsidRPr="00D557C4" w:rsidRDefault="00187756">
            <w:pPr>
              <w:spacing w:after="0"/>
              <w:rPr>
                <w:rFonts w:ascii="Garamond" w:hAnsi="Garamond" w:cs="Arial"/>
                <w:b/>
                <w:bCs/>
                <w:sz w:val="14"/>
                <w:szCs w:val="16"/>
              </w:rPr>
            </w:pPr>
          </w:p>
        </w:tc>
        <w:tc>
          <w:tcPr>
            <w:tcW w:w="950" w:type="dxa"/>
            <w:vMerge/>
            <w:tcBorders>
              <w:top w:val="nil"/>
              <w:left w:val="single" w:sz="4" w:space="0" w:color="auto"/>
              <w:bottom w:val="single" w:sz="4" w:space="0" w:color="auto"/>
              <w:right w:val="single" w:sz="4" w:space="0" w:color="auto"/>
            </w:tcBorders>
            <w:shd w:val="clear" w:color="auto" w:fill="CCFFFF"/>
            <w:vAlign w:val="center"/>
            <w:hideMark/>
          </w:tcPr>
          <w:p w14:paraId="5E745411" w14:textId="77777777" w:rsidR="00187756" w:rsidRPr="00D557C4" w:rsidRDefault="00187756">
            <w:pPr>
              <w:spacing w:after="0"/>
              <w:rPr>
                <w:rFonts w:ascii="Garamond" w:hAnsi="Garamond" w:cs="Arial"/>
                <w:b/>
                <w:bCs/>
                <w:sz w:val="14"/>
                <w:szCs w:val="16"/>
              </w:rPr>
            </w:pPr>
          </w:p>
        </w:tc>
        <w:tc>
          <w:tcPr>
            <w:tcW w:w="1130" w:type="dxa"/>
            <w:vMerge/>
            <w:tcBorders>
              <w:top w:val="nil"/>
              <w:left w:val="single" w:sz="4" w:space="0" w:color="auto"/>
              <w:bottom w:val="single" w:sz="4" w:space="0" w:color="auto"/>
              <w:right w:val="single" w:sz="4" w:space="0" w:color="auto"/>
            </w:tcBorders>
            <w:vAlign w:val="center"/>
            <w:hideMark/>
          </w:tcPr>
          <w:p w14:paraId="2FC9F4C5" w14:textId="77777777" w:rsidR="00187756" w:rsidRPr="00D557C4" w:rsidRDefault="00187756">
            <w:pPr>
              <w:spacing w:after="0"/>
              <w:rPr>
                <w:rFonts w:ascii="Garamond" w:hAnsi="Garamond" w:cs="Arial"/>
                <w:b/>
                <w:bCs/>
                <w:sz w:val="14"/>
                <w:szCs w:val="16"/>
              </w:rPr>
            </w:pPr>
          </w:p>
        </w:tc>
      </w:tr>
      <w:tr w:rsidR="00187756" w:rsidRPr="00D557C4" w14:paraId="77B2A439"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6A98094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65A817C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7CA5B96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7CC5E15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E634A8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522F219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7528840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2E5F040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nil"/>
            </w:tcBorders>
            <w:shd w:val="clear" w:color="000000" w:fill="FFFFFF"/>
            <w:vAlign w:val="center"/>
            <w:hideMark/>
          </w:tcPr>
          <w:p w14:paraId="0E2931AB"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D63336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41B7DEC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5EAEC8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6082097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18004F55"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1B53182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5DD2EE0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00027C8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7A7015C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900E2E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720E0E6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204CB9F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3A86826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nil"/>
            </w:tcBorders>
            <w:shd w:val="clear" w:color="000000" w:fill="FFFFFF"/>
            <w:vAlign w:val="center"/>
            <w:hideMark/>
          </w:tcPr>
          <w:p w14:paraId="5545B588"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6E5215D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5E1DE25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B8093F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4EB8862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2BF10669"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5EF0215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3D3B8F3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30F2534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5B718EE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E84120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1BB475C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751727F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1464EBF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7EBC8C2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225AEF2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159532E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7CDFD2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54751D4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73AEB567"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588FA6E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1A031E6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04B1FC2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3B2360D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747484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64AC0D9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3792AFE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1173EEE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27A15C5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7460BE4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3E6FFAD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8F5DBB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3AFC149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3FCBA9AD"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1072146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0384665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0956EBA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669C1E0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E396FC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4C82E33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5453835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22E313C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7C79707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59DD26A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1421AEC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B3A489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36002D0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100E3481"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033926A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428D394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3EDB136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7583AF7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7EEE3F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02AC20B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2070103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062A812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27AA3D2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48F864D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7C41995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BA4ADD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77AF02E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03E5B457"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0C00E65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1991A1A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02F240E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22B1C11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48F53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41F3D40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421A38A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02FD5C2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4CC42D9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1D14C36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4099524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4F77F4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35D9E9A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062CC009"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1E442D1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3881DF9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696C35D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775B697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E95EE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7BE9D28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543F4BE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1B4EDCD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3B7BFA3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1E3B6B2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688A4FB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D221C0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409A9AA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7436F0EE"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7DCFBCE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2590085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219D0AF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20BB386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97036A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70EDF0C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733AADA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2D25A64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1868E94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0BCB245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0B3CD5C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7E1D60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6DDDE21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0114EE0C" w14:textId="77777777">
        <w:trPr>
          <w:trHeight w:val="225"/>
        </w:trPr>
        <w:tc>
          <w:tcPr>
            <w:tcW w:w="1270" w:type="dxa"/>
            <w:tcBorders>
              <w:top w:val="nil"/>
              <w:left w:val="single" w:sz="4" w:space="0" w:color="auto"/>
              <w:bottom w:val="single" w:sz="4" w:space="0" w:color="auto"/>
              <w:right w:val="single" w:sz="4" w:space="0" w:color="FFFFFF"/>
            </w:tcBorders>
            <w:shd w:val="clear" w:color="auto" w:fill="auto"/>
            <w:noWrap/>
            <w:vAlign w:val="bottom"/>
            <w:hideMark/>
          </w:tcPr>
          <w:p w14:paraId="7AC5C86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FFFFFF"/>
            </w:tcBorders>
            <w:shd w:val="clear" w:color="auto" w:fill="auto"/>
            <w:noWrap/>
            <w:vAlign w:val="center"/>
            <w:hideMark/>
          </w:tcPr>
          <w:p w14:paraId="10A51D10"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FFFFFF"/>
            </w:tcBorders>
            <w:shd w:val="clear" w:color="auto" w:fill="auto"/>
            <w:noWrap/>
            <w:vAlign w:val="center"/>
            <w:hideMark/>
          </w:tcPr>
          <w:p w14:paraId="2958B0FA"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FFFFFF"/>
            </w:tcBorders>
            <w:shd w:val="clear" w:color="auto" w:fill="auto"/>
            <w:noWrap/>
            <w:vAlign w:val="center"/>
            <w:hideMark/>
          </w:tcPr>
          <w:p w14:paraId="4A8A2935"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FFFFFF"/>
            </w:tcBorders>
            <w:shd w:val="clear" w:color="auto" w:fill="auto"/>
            <w:noWrap/>
            <w:vAlign w:val="center"/>
            <w:hideMark/>
          </w:tcPr>
          <w:p w14:paraId="315BAD8C"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FFFFFF"/>
            </w:tcBorders>
            <w:shd w:val="clear" w:color="auto" w:fill="auto"/>
            <w:noWrap/>
            <w:vAlign w:val="center"/>
            <w:hideMark/>
          </w:tcPr>
          <w:p w14:paraId="251D9ECA"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FFFFFF"/>
            </w:tcBorders>
            <w:shd w:val="clear" w:color="auto" w:fill="auto"/>
            <w:noWrap/>
            <w:vAlign w:val="center"/>
            <w:hideMark/>
          </w:tcPr>
          <w:p w14:paraId="7C61776F"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FFFFFF"/>
            </w:tcBorders>
            <w:shd w:val="clear" w:color="auto" w:fill="auto"/>
            <w:noWrap/>
            <w:vAlign w:val="center"/>
            <w:hideMark/>
          </w:tcPr>
          <w:p w14:paraId="422FC52D"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nil"/>
              <w:right w:val="nil"/>
            </w:tcBorders>
            <w:shd w:val="clear" w:color="auto" w:fill="auto"/>
            <w:noWrap/>
            <w:vAlign w:val="bottom"/>
            <w:hideMark/>
          </w:tcPr>
          <w:p w14:paraId="3DAC1FE5" w14:textId="77777777" w:rsidR="00187756" w:rsidRPr="00D557C4" w:rsidRDefault="00187756">
            <w:pPr>
              <w:spacing w:after="0"/>
              <w:jc w:val="right"/>
              <w:rPr>
                <w:rFonts w:ascii="Garamond" w:hAnsi="Garamond" w:cs="Arial"/>
                <w:sz w:val="14"/>
                <w:szCs w:val="16"/>
              </w:rPr>
            </w:pPr>
          </w:p>
        </w:tc>
        <w:tc>
          <w:tcPr>
            <w:tcW w:w="952" w:type="dxa"/>
            <w:tcBorders>
              <w:top w:val="nil"/>
              <w:left w:val="nil"/>
              <w:bottom w:val="nil"/>
              <w:right w:val="nil"/>
            </w:tcBorders>
            <w:shd w:val="clear" w:color="auto" w:fill="auto"/>
            <w:noWrap/>
            <w:vAlign w:val="bottom"/>
            <w:hideMark/>
          </w:tcPr>
          <w:p w14:paraId="0F507826" w14:textId="77777777" w:rsidR="00187756" w:rsidRPr="00D557C4" w:rsidRDefault="00187756">
            <w:pPr>
              <w:spacing w:after="0"/>
              <w:rPr>
                <w:rFonts w:ascii="Garamond" w:hAnsi="Garamond" w:cs="Arial"/>
                <w:sz w:val="14"/>
                <w:szCs w:val="16"/>
              </w:rPr>
            </w:pPr>
          </w:p>
        </w:tc>
        <w:tc>
          <w:tcPr>
            <w:tcW w:w="1022" w:type="dxa"/>
            <w:tcBorders>
              <w:top w:val="nil"/>
              <w:left w:val="single" w:sz="4" w:space="0" w:color="FFFFFF"/>
              <w:bottom w:val="single" w:sz="4" w:space="0" w:color="auto"/>
              <w:right w:val="single" w:sz="4" w:space="0" w:color="FFFFFF"/>
            </w:tcBorders>
            <w:shd w:val="clear" w:color="auto" w:fill="auto"/>
            <w:noWrap/>
            <w:vAlign w:val="center"/>
            <w:hideMark/>
          </w:tcPr>
          <w:p w14:paraId="1D1E091F" w14:textId="77777777" w:rsidR="00187756" w:rsidRPr="00D557C4" w:rsidRDefault="00BB5073">
            <w:pPr>
              <w:spacing w:after="0"/>
              <w:jc w:val="right"/>
              <w:rPr>
                <w:rFonts w:ascii="Garamond" w:hAnsi="Garamond" w:cs="Arial"/>
                <w:b/>
                <w:bCs/>
                <w:sz w:val="14"/>
                <w:szCs w:val="16"/>
              </w:rPr>
            </w:pPr>
            <w:r w:rsidRPr="00D557C4">
              <w:rPr>
                <w:rFonts w:ascii="Garamond" w:hAnsi="Garamond" w:cs="Arial"/>
                <w:b/>
                <w:bCs/>
                <w:sz w:val="14"/>
                <w:szCs w:val="16"/>
              </w:rPr>
              <w:t>ИТОГО</w:t>
            </w:r>
          </w:p>
        </w:tc>
        <w:tc>
          <w:tcPr>
            <w:tcW w:w="950" w:type="dxa"/>
            <w:tcBorders>
              <w:top w:val="nil"/>
              <w:left w:val="nil"/>
              <w:bottom w:val="single" w:sz="4" w:space="0" w:color="auto"/>
              <w:right w:val="single" w:sz="4" w:space="0" w:color="FFFFFF"/>
            </w:tcBorders>
            <w:shd w:val="clear" w:color="auto" w:fill="auto"/>
            <w:noWrap/>
            <w:vAlign w:val="bottom"/>
            <w:hideMark/>
          </w:tcPr>
          <w:p w14:paraId="2450B06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468BED2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762D9BE0" w14:textId="77777777">
        <w:trPr>
          <w:trHeight w:val="225"/>
        </w:trPr>
        <w:tc>
          <w:tcPr>
            <w:tcW w:w="16019" w:type="dxa"/>
            <w:gridSpan w:val="1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AFCFAC8" w14:textId="77777777" w:rsidR="00187756" w:rsidRPr="00D557C4" w:rsidRDefault="00BB5073">
            <w:pPr>
              <w:spacing w:after="0"/>
              <w:jc w:val="right"/>
              <w:rPr>
                <w:rFonts w:ascii="Garamond" w:hAnsi="Garamond" w:cs="Arial"/>
                <w:b/>
                <w:bCs/>
                <w:sz w:val="14"/>
                <w:szCs w:val="16"/>
              </w:rPr>
            </w:pPr>
            <w:r w:rsidRPr="00D557C4">
              <w:rPr>
                <w:rFonts w:ascii="Garamond" w:hAnsi="Garamond" w:cs="Arial"/>
                <w:b/>
                <w:bCs/>
                <w:sz w:val="14"/>
                <w:szCs w:val="16"/>
              </w:rPr>
              <w:t>* В соответствии с Приложением № 16 к Договору о присоединении к торговой системе оптового рынка</w:t>
            </w:r>
          </w:p>
        </w:tc>
      </w:tr>
    </w:tbl>
    <w:p w14:paraId="4EC1E82F" w14:textId="77777777" w:rsidR="00187756" w:rsidRPr="00D557C4" w:rsidRDefault="00187756">
      <w:pPr>
        <w:pStyle w:val="afd"/>
        <w:jc w:val="both"/>
        <w:rPr>
          <w:rFonts w:ascii="Garamond" w:hAnsi="Garamond"/>
          <w:b/>
          <w:lang w:val="ru-RU"/>
        </w:rPr>
      </w:pPr>
    </w:p>
    <w:p w14:paraId="7FF5226B" w14:textId="77777777" w:rsidR="00187756" w:rsidRPr="00D557C4" w:rsidRDefault="00187756">
      <w:pPr>
        <w:pStyle w:val="afd"/>
        <w:jc w:val="both"/>
        <w:rPr>
          <w:rFonts w:ascii="Garamond" w:hAnsi="Garamond"/>
          <w:b/>
          <w:lang w:val="ru-RU"/>
        </w:rPr>
      </w:pPr>
    </w:p>
    <w:p w14:paraId="7A3670C8" w14:textId="77777777" w:rsidR="00187756" w:rsidRPr="00D557C4" w:rsidRDefault="00187756">
      <w:pPr>
        <w:pStyle w:val="afd"/>
        <w:jc w:val="both"/>
        <w:rPr>
          <w:rFonts w:ascii="Garamond" w:hAnsi="Garamond"/>
          <w:b/>
          <w:lang w:val="ru-RU"/>
        </w:rPr>
      </w:pPr>
    </w:p>
    <w:p w14:paraId="1591AA0F" w14:textId="77777777" w:rsidR="00187756" w:rsidRPr="00D557C4" w:rsidRDefault="00187756">
      <w:pPr>
        <w:pStyle w:val="afd"/>
        <w:jc w:val="both"/>
        <w:rPr>
          <w:rFonts w:ascii="Garamond" w:hAnsi="Garamond"/>
          <w:b/>
          <w:lang w:val="ru-RU"/>
        </w:rPr>
      </w:pPr>
    </w:p>
    <w:p w14:paraId="624261A9" w14:textId="77777777" w:rsidR="008E43C7" w:rsidRDefault="008E43C7">
      <w:pPr>
        <w:pStyle w:val="afd"/>
        <w:jc w:val="both"/>
        <w:rPr>
          <w:rFonts w:ascii="Garamond" w:hAnsi="Garamond"/>
          <w:b/>
          <w:lang w:val="ru-RU"/>
        </w:rPr>
      </w:pPr>
    </w:p>
    <w:p w14:paraId="1035CF9A" w14:textId="5606E9C0" w:rsidR="00187756" w:rsidRPr="00D557C4" w:rsidRDefault="00BB5073">
      <w:pPr>
        <w:pStyle w:val="afd"/>
        <w:jc w:val="both"/>
        <w:rPr>
          <w:rFonts w:ascii="Garamond" w:hAnsi="Garamond"/>
          <w:b/>
          <w:lang w:val="ru-RU"/>
        </w:rPr>
      </w:pPr>
      <w:r w:rsidRPr="00D557C4">
        <w:rPr>
          <w:rFonts w:ascii="Garamond" w:hAnsi="Garamond"/>
          <w:b/>
          <w:lang w:val="ru-RU"/>
        </w:rPr>
        <w:t>Предлагаемая редакция</w:t>
      </w:r>
    </w:p>
    <w:p w14:paraId="7B6A0BBA" w14:textId="77777777" w:rsidR="00187756" w:rsidRPr="00D557C4" w:rsidRDefault="00BB5073">
      <w:pPr>
        <w:pStyle w:val="afd"/>
        <w:jc w:val="right"/>
        <w:rPr>
          <w:rFonts w:ascii="Garamond" w:hAnsi="Garamond"/>
          <w:b/>
          <w:lang w:val="ru-RU"/>
        </w:rPr>
      </w:pPr>
      <w:r w:rsidRPr="00D557C4">
        <w:rPr>
          <w:rFonts w:ascii="Garamond" w:hAnsi="Garamond"/>
          <w:b/>
          <w:lang w:val="ru-RU"/>
        </w:rPr>
        <w:t>Приложение 33б</w:t>
      </w:r>
    </w:p>
    <w:tbl>
      <w:tblPr>
        <w:tblW w:w="16019" w:type="dxa"/>
        <w:tblInd w:w="-572" w:type="dxa"/>
        <w:tblLayout w:type="fixed"/>
        <w:tblLook w:val="04A0" w:firstRow="1" w:lastRow="0" w:firstColumn="1" w:lastColumn="0" w:noHBand="0" w:noVBand="1"/>
      </w:tblPr>
      <w:tblGrid>
        <w:gridCol w:w="1270"/>
        <w:gridCol w:w="1281"/>
        <w:gridCol w:w="1424"/>
        <w:gridCol w:w="1417"/>
        <w:gridCol w:w="1418"/>
        <w:gridCol w:w="1108"/>
        <w:gridCol w:w="1249"/>
        <w:gridCol w:w="1332"/>
        <w:gridCol w:w="1466"/>
        <w:gridCol w:w="952"/>
        <w:gridCol w:w="1022"/>
        <w:gridCol w:w="950"/>
        <w:gridCol w:w="1130"/>
      </w:tblGrid>
      <w:tr w:rsidR="00187756" w:rsidRPr="00D557C4" w14:paraId="47FF1877" w14:textId="77777777">
        <w:trPr>
          <w:trHeight w:val="225"/>
        </w:trPr>
        <w:tc>
          <w:tcPr>
            <w:tcW w:w="5392" w:type="dxa"/>
            <w:gridSpan w:val="4"/>
            <w:tcBorders>
              <w:top w:val="single" w:sz="4" w:space="0" w:color="auto"/>
              <w:left w:val="single" w:sz="4" w:space="0" w:color="auto"/>
              <w:bottom w:val="nil"/>
              <w:right w:val="nil"/>
            </w:tcBorders>
            <w:shd w:val="clear" w:color="auto" w:fill="auto"/>
            <w:noWrap/>
            <w:vAlign w:val="bottom"/>
            <w:hideMark/>
          </w:tcPr>
          <w:p w14:paraId="2E50D509"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xml:space="preserve">Уведомление о расчете пени за &lt;отчетный месяц, </w:t>
            </w:r>
            <w:proofErr w:type="spellStart"/>
            <w:r w:rsidRPr="00D557C4">
              <w:rPr>
                <w:rFonts w:ascii="Garamond" w:hAnsi="Garamond" w:cs="Arial"/>
                <w:b/>
                <w:bCs/>
                <w:sz w:val="14"/>
                <w:szCs w:val="16"/>
              </w:rPr>
              <w:t>yyyy</w:t>
            </w:r>
            <w:proofErr w:type="spellEnd"/>
            <w:r w:rsidRPr="00D557C4">
              <w:rPr>
                <w:rFonts w:ascii="Garamond" w:hAnsi="Garamond" w:cs="Arial"/>
                <w:b/>
                <w:bCs/>
                <w:sz w:val="14"/>
                <w:szCs w:val="16"/>
              </w:rPr>
              <w:t>&gt;</w:t>
            </w:r>
          </w:p>
          <w:p w14:paraId="6E09747D"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18" w:type="dxa"/>
            <w:tcBorders>
              <w:top w:val="single" w:sz="4" w:space="0" w:color="auto"/>
              <w:left w:val="nil"/>
              <w:bottom w:val="nil"/>
              <w:right w:val="nil"/>
            </w:tcBorders>
            <w:shd w:val="clear" w:color="auto" w:fill="auto"/>
            <w:noWrap/>
            <w:vAlign w:val="bottom"/>
            <w:hideMark/>
          </w:tcPr>
          <w:p w14:paraId="7BC6BE6A"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08" w:type="dxa"/>
            <w:tcBorders>
              <w:top w:val="single" w:sz="4" w:space="0" w:color="auto"/>
              <w:left w:val="nil"/>
              <w:bottom w:val="nil"/>
              <w:right w:val="nil"/>
            </w:tcBorders>
            <w:shd w:val="clear" w:color="auto" w:fill="auto"/>
            <w:noWrap/>
            <w:vAlign w:val="bottom"/>
            <w:hideMark/>
          </w:tcPr>
          <w:p w14:paraId="1283F500"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249" w:type="dxa"/>
            <w:tcBorders>
              <w:top w:val="single" w:sz="4" w:space="0" w:color="auto"/>
              <w:left w:val="nil"/>
              <w:bottom w:val="nil"/>
              <w:right w:val="nil"/>
            </w:tcBorders>
            <w:shd w:val="clear" w:color="auto" w:fill="auto"/>
            <w:noWrap/>
            <w:vAlign w:val="bottom"/>
            <w:hideMark/>
          </w:tcPr>
          <w:p w14:paraId="6B5ACAA7"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332" w:type="dxa"/>
            <w:tcBorders>
              <w:top w:val="single" w:sz="4" w:space="0" w:color="auto"/>
              <w:left w:val="nil"/>
              <w:bottom w:val="nil"/>
              <w:right w:val="nil"/>
            </w:tcBorders>
            <w:shd w:val="clear" w:color="auto" w:fill="auto"/>
            <w:noWrap/>
            <w:vAlign w:val="bottom"/>
            <w:hideMark/>
          </w:tcPr>
          <w:p w14:paraId="151D57B7"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66" w:type="dxa"/>
            <w:tcBorders>
              <w:top w:val="single" w:sz="4" w:space="0" w:color="auto"/>
              <w:left w:val="nil"/>
              <w:bottom w:val="nil"/>
              <w:right w:val="nil"/>
            </w:tcBorders>
            <w:shd w:val="clear" w:color="auto" w:fill="auto"/>
            <w:noWrap/>
            <w:vAlign w:val="bottom"/>
            <w:hideMark/>
          </w:tcPr>
          <w:p w14:paraId="21BAC274" w14:textId="77777777" w:rsidR="00187756" w:rsidRPr="00D557C4" w:rsidRDefault="00187756">
            <w:pPr>
              <w:spacing w:after="0"/>
              <w:rPr>
                <w:rFonts w:ascii="Garamond" w:hAnsi="Garamond" w:cs="Arial"/>
                <w:b/>
                <w:bCs/>
                <w:sz w:val="14"/>
                <w:szCs w:val="16"/>
              </w:rPr>
            </w:pPr>
          </w:p>
        </w:tc>
        <w:tc>
          <w:tcPr>
            <w:tcW w:w="952" w:type="dxa"/>
            <w:tcBorders>
              <w:top w:val="single" w:sz="4" w:space="0" w:color="auto"/>
              <w:left w:val="nil"/>
              <w:bottom w:val="nil"/>
              <w:right w:val="nil"/>
            </w:tcBorders>
            <w:shd w:val="clear" w:color="auto" w:fill="auto"/>
            <w:noWrap/>
            <w:vAlign w:val="bottom"/>
            <w:hideMark/>
          </w:tcPr>
          <w:p w14:paraId="14C28DB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022" w:type="dxa"/>
            <w:tcBorders>
              <w:top w:val="single" w:sz="4" w:space="0" w:color="auto"/>
              <w:left w:val="nil"/>
              <w:bottom w:val="nil"/>
              <w:right w:val="nil"/>
            </w:tcBorders>
            <w:shd w:val="clear" w:color="auto" w:fill="auto"/>
            <w:noWrap/>
            <w:vAlign w:val="bottom"/>
            <w:hideMark/>
          </w:tcPr>
          <w:p w14:paraId="06C4954F"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50" w:type="dxa"/>
            <w:tcBorders>
              <w:top w:val="single" w:sz="4" w:space="0" w:color="auto"/>
              <w:left w:val="nil"/>
              <w:bottom w:val="nil"/>
              <w:right w:val="nil"/>
            </w:tcBorders>
            <w:shd w:val="clear" w:color="auto" w:fill="auto"/>
            <w:noWrap/>
            <w:vAlign w:val="bottom"/>
            <w:hideMark/>
          </w:tcPr>
          <w:p w14:paraId="3EA09EAA"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30" w:type="dxa"/>
            <w:tcBorders>
              <w:top w:val="single" w:sz="4" w:space="0" w:color="auto"/>
              <w:left w:val="nil"/>
              <w:bottom w:val="nil"/>
              <w:right w:val="single" w:sz="4" w:space="0" w:color="auto"/>
            </w:tcBorders>
            <w:shd w:val="clear" w:color="auto" w:fill="auto"/>
            <w:noWrap/>
            <w:vAlign w:val="bottom"/>
            <w:hideMark/>
          </w:tcPr>
          <w:p w14:paraId="32F3A49E"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r>
      <w:tr w:rsidR="00187756" w:rsidRPr="00D557C4" w14:paraId="17C93D1D" w14:textId="77777777">
        <w:trPr>
          <w:trHeight w:val="225"/>
        </w:trPr>
        <w:tc>
          <w:tcPr>
            <w:tcW w:w="1270" w:type="dxa"/>
            <w:tcBorders>
              <w:top w:val="nil"/>
              <w:left w:val="single" w:sz="4" w:space="0" w:color="auto"/>
              <w:bottom w:val="single" w:sz="4" w:space="0" w:color="auto"/>
              <w:right w:val="nil"/>
            </w:tcBorders>
            <w:shd w:val="clear" w:color="auto" w:fill="auto"/>
            <w:noWrap/>
            <w:vAlign w:val="bottom"/>
            <w:hideMark/>
          </w:tcPr>
          <w:p w14:paraId="205A699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nil"/>
            </w:tcBorders>
            <w:shd w:val="clear" w:color="auto" w:fill="auto"/>
            <w:noWrap/>
            <w:vAlign w:val="bottom"/>
            <w:hideMark/>
          </w:tcPr>
          <w:p w14:paraId="4792AAD0" w14:textId="77777777" w:rsidR="00187756" w:rsidRPr="00D557C4" w:rsidRDefault="00187756">
            <w:pPr>
              <w:spacing w:after="0"/>
              <w:rPr>
                <w:rFonts w:ascii="Garamond" w:hAnsi="Garamond" w:cs="Arial"/>
                <w:sz w:val="14"/>
                <w:szCs w:val="16"/>
              </w:rPr>
            </w:pPr>
          </w:p>
        </w:tc>
        <w:tc>
          <w:tcPr>
            <w:tcW w:w="1424" w:type="dxa"/>
            <w:tcBorders>
              <w:top w:val="nil"/>
              <w:left w:val="nil"/>
              <w:bottom w:val="single" w:sz="4" w:space="0" w:color="auto"/>
              <w:right w:val="nil"/>
            </w:tcBorders>
            <w:shd w:val="clear" w:color="auto" w:fill="auto"/>
            <w:noWrap/>
            <w:vAlign w:val="bottom"/>
            <w:hideMark/>
          </w:tcPr>
          <w:p w14:paraId="60AFD44A" w14:textId="77777777" w:rsidR="00187756" w:rsidRPr="00D557C4" w:rsidRDefault="00187756">
            <w:pPr>
              <w:spacing w:after="0"/>
              <w:rPr>
                <w:rFonts w:ascii="Garamond" w:hAnsi="Garamond" w:cs="Arial"/>
                <w:sz w:val="14"/>
                <w:szCs w:val="16"/>
              </w:rPr>
            </w:pPr>
          </w:p>
        </w:tc>
        <w:tc>
          <w:tcPr>
            <w:tcW w:w="1417" w:type="dxa"/>
            <w:tcBorders>
              <w:top w:val="nil"/>
              <w:left w:val="nil"/>
              <w:bottom w:val="single" w:sz="4" w:space="0" w:color="auto"/>
              <w:right w:val="nil"/>
            </w:tcBorders>
            <w:shd w:val="clear" w:color="auto" w:fill="auto"/>
            <w:noWrap/>
            <w:vAlign w:val="bottom"/>
            <w:hideMark/>
          </w:tcPr>
          <w:p w14:paraId="546FF5D8" w14:textId="77777777" w:rsidR="00187756" w:rsidRPr="00D557C4" w:rsidRDefault="00187756">
            <w:pPr>
              <w:spacing w:after="0"/>
              <w:rPr>
                <w:rFonts w:ascii="Garamond" w:hAnsi="Garamond" w:cs="Arial"/>
                <w:sz w:val="14"/>
                <w:szCs w:val="16"/>
              </w:rPr>
            </w:pPr>
          </w:p>
        </w:tc>
        <w:tc>
          <w:tcPr>
            <w:tcW w:w="1418" w:type="dxa"/>
            <w:tcBorders>
              <w:top w:val="nil"/>
              <w:left w:val="nil"/>
              <w:bottom w:val="single" w:sz="4" w:space="0" w:color="auto"/>
              <w:right w:val="nil"/>
            </w:tcBorders>
            <w:shd w:val="clear" w:color="auto" w:fill="auto"/>
            <w:noWrap/>
            <w:vAlign w:val="bottom"/>
            <w:hideMark/>
          </w:tcPr>
          <w:p w14:paraId="66374CF0" w14:textId="77777777" w:rsidR="00187756" w:rsidRPr="00D557C4" w:rsidRDefault="00187756">
            <w:pPr>
              <w:spacing w:after="0"/>
              <w:rPr>
                <w:rFonts w:ascii="Garamond" w:hAnsi="Garamond" w:cs="Arial"/>
                <w:sz w:val="14"/>
                <w:szCs w:val="16"/>
              </w:rPr>
            </w:pPr>
          </w:p>
        </w:tc>
        <w:tc>
          <w:tcPr>
            <w:tcW w:w="1108" w:type="dxa"/>
            <w:tcBorders>
              <w:top w:val="nil"/>
              <w:left w:val="nil"/>
              <w:bottom w:val="single" w:sz="4" w:space="0" w:color="auto"/>
              <w:right w:val="nil"/>
            </w:tcBorders>
            <w:shd w:val="clear" w:color="auto" w:fill="auto"/>
            <w:noWrap/>
            <w:vAlign w:val="bottom"/>
            <w:hideMark/>
          </w:tcPr>
          <w:p w14:paraId="728F7B7C" w14:textId="77777777" w:rsidR="00187756" w:rsidRPr="00D557C4" w:rsidRDefault="00187756">
            <w:pPr>
              <w:spacing w:after="0"/>
              <w:rPr>
                <w:rFonts w:ascii="Garamond" w:hAnsi="Garamond" w:cs="Arial"/>
                <w:sz w:val="14"/>
                <w:szCs w:val="16"/>
              </w:rPr>
            </w:pPr>
          </w:p>
        </w:tc>
        <w:tc>
          <w:tcPr>
            <w:tcW w:w="1249" w:type="dxa"/>
            <w:tcBorders>
              <w:top w:val="nil"/>
              <w:left w:val="nil"/>
              <w:bottom w:val="single" w:sz="4" w:space="0" w:color="auto"/>
              <w:right w:val="nil"/>
            </w:tcBorders>
            <w:shd w:val="clear" w:color="auto" w:fill="auto"/>
            <w:noWrap/>
            <w:vAlign w:val="bottom"/>
            <w:hideMark/>
          </w:tcPr>
          <w:p w14:paraId="05813E42" w14:textId="77777777" w:rsidR="00187756" w:rsidRPr="00D557C4" w:rsidRDefault="00187756">
            <w:pPr>
              <w:spacing w:after="0"/>
              <w:rPr>
                <w:rFonts w:ascii="Garamond" w:hAnsi="Garamond" w:cs="Arial"/>
                <w:sz w:val="14"/>
                <w:szCs w:val="16"/>
              </w:rPr>
            </w:pPr>
          </w:p>
        </w:tc>
        <w:tc>
          <w:tcPr>
            <w:tcW w:w="1332" w:type="dxa"/>
            <w:tcBorders>
              <w:top w:val="nil"/>
              <w:left w:val="nil"/>
              <w:bottom w:val="single" w:sz="4" w:space="0" w:color="auto"/>
              <w:right w:val="nil"/>
            </w:tcBorders>
            <w:shd w:val="clear" w:color="auto" w:fill="auto"/>
            <w:noWrap/>
            <w:vAlign w:val="bottom"/>
            <w:hideMark/>
          </w:tcPr>
          <w:p w14:paraId="4A3E2758" w14:textId="77777777" w:rsidR="00187756" w:rsidRPr="00D557C4" w:rsidRDefault="00187756">
            <w:pPr>
              <w:spacing w:after="0"/>
              <w:rPr>
                <w:rFonts w:ascii="Garamond" w:hAnsi="Garamond" w:cs="Arial"/>
                <w:sz w:val="14"/>
                <w:szCs w:val="16"/>
              </w:rPr>
            </w:pPr>
          </w:p>
        </w:tc>
        <w:tc>
          <w:tcPr>
            <w:tcW w:w="1466" w:type="dxa"/>
            <w:tcBorders>
              <w:top w:val="nil"/>
              <w:left w:val="nil"/>
              <w:bottom w:val="single" w:sz="4" w:space="0" w:color="auto"/>
              <w:right w:val="nil"/>
            </w:tcBorders>
            <w:shd w:val="clear" w:color="auto" w:fill="auto"/>
            <w:noWrap/>
            <w:vAlign w:val="bottom"/>
            <w:hideMark/>
          </w:tcPr>
          <w:p w14:paraId="4D782BBE" w14:textId="77777777" w:rsidR="00187756" w:rsidRPr="00D557C4" w:rsidRDefault="00187756">
            <w:pPr>
              <w:spacing w:after="0"/>
              <w:rPr>
                <w:rFonts w:ascii="Garamond" w:hAnsi="Garamond" w:cs="Arial"/>
                <w:sz w:val="14"/>
                <w:szCs w:val="16"/>
              </w:rPr>
            </w:pPr>
          </w:p>
        </w:tc>
        <w:tc>
          <w:tcPr>
            <w:tcW w:w="952" w:type="dxa"/>
            <w:tcBorders>
              <w:top w:val="nil"/>
              <w:left w:val="nil"/>
              <w:bottom w:val="single" w:sz="4" w:space="0" w:color="auto"/>
              <w:right w:val="nil"/>
            </w:tcBorders>
            <w:shd w:val="clear" w:color="auto" w:fill="auto"/>
            <w:noWrap/>
            <w:vAlign w:val="bottom"/>
            <w:hideMark/>
          </w:tcPr>
          <w:p w14:paraId="1632EA86" w14:textId="77777777" w:rsidR="00187756" w:rsidRPr="00D557C4" w:rsidRDefault="00187756">
            <w:pPr>
              <w:spacing w:after="0"/>
              <w:rPr>
                <w:rFonts w:ascii="Garamond" w:hAnsi="Garamond" w:cs="Arial"/>
                <w:sz w:val="14"/>
                <w:szCs w:val="16"/>
              </w:rPr>
            </w:pPr>
          </w:p>
        </w:tc>
        <w:tc>
          <w:tcPr>
            <w:tcW w:w="1022" w:type="dxa"/>
            <w:tcBorders>
              <w:top w:val="nil"/>
              <w:left w:val="nil"/>
              <w:bottom w:val="single" w:sz="4" w:space="0" w:color="auto"/>
              <w:right w:val="nil"/>
            </w:tcBorders>
            <w:shd w:val="clear" w:color="auto" w:fill="auto"/>
            <w:noWrap/>
            <w:vAlign w:val="bottom"/>
            <w:hideMark/>
          </w:tcPr>
          <w:p w14:paraId="3A5BC9A2" w14:textId="77777777" w:rsidR="00187756" w:rsidRPr="00D557C4" w:rsidRDefault="00187756">
            <w:pPr>
              <w:spacing w:after="0"/>
              <w:rPr>
                <w:rFonts w:ascii="Garamond" w:hAnsi="Garamond" w:cs="Arial"/>
                <w:sz w:val="14"/>
                <w:szCs w:val="16"/>
              </w:rPr>
            </w:pPr>
          </w:p>
        </w:tc>
        <w:tc>
          <w:tcPr>
            <w:tcW w:w="950" w:type="dxa"/>
            <w:tcBorders>
              <w:top w:val="nil"/>
              <w:left w:val="nil"/>
              <w:bottom w:val="single" w:sz="4" w:space="0" w:color="auto"/>
              <w:right w:val="nil"/>
            </w:tcBorders>
            <w:shd w:val="clear" w:color="auto" w:fill="auto"/>
            <w:noWrap/>
            <w:vAlign w:val="bottom"/>
            <w:hideMark/>
          </w:tcPr>
          <w:p w14:paraId="6E53131B" w14:textId="77777777" w:rsidR="00187756" w:rsidRPr="00D557C4" w:rsidRDefault="00187756">
            <w:pPr>
              <w:spacing w:after="0"/>
              <w:rPr>
                <w:rFonts w:ascii="Garamond" w:hAnsi="Garamond" w:cs="Arial"/>
                <w:sz w:val="14"/>
                <w:szCs w:val="16"/>
              </w:rPr>
            </w:pPr>
          </w:p>
        </w:tc>
        <w:tc>
          <w:tcPr>
            <w:tcW w:w="1130" w:type="dxa"/>
            <w:tcBorders>
              <w:top w:val="nil"/>
              <w:left w:val="nil"/>
              <w:bottom w:val="single" w:sz="4" w:space="0" w:color="auto"/>
              <w:right w:val="single" w:sz="4" w:space="0" w:color="auto"/>
            </w:tcBorders>
            <w:shd w:val="clear" w:color="auto" w:fill="auto"/>
            <w:noWrap/>
            <w:vAlign w:val="bottom"/>
            <w:hideMark/>
          </w:tcPr>
          <w:p w14:paraId="0410E90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4F3C1255" w14:textId="77777777">
        <w:trPr>
          <w:trHeight w:val="480"/>
        </w:trPr>
        <w:tc>
          <w:tcPr>
            <w:tcW w:w="3975" w:type="dxa"/>
            <w:gridSpan w:val="3"/>
            <w:tcBorders>
              <w:top w:val="single" w:sz="4" w:space="0" w:color="auto"/>
              <w:left w:val="single" w:sz="4" w:space="0" w:color="auto"/>
              <w:bottom w:val="single" w:sz="4" w:space="0" w:color="auto"/>
              <w:right w:val="nil"/>
            </w:tcBorders>
            <w:shd w:val="clear" w:color="000000" w:fill="CCFFFF"/>
            <w:noWrap/>
            <w:vAlign w:val="bottom"/>
            <w:hideMark/>
          </w:tcPr>
          <w:p w14:paraId="1E3A4D84"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xml:space="preserve">Дата </w:t>
            </w:r>
            <w:proofErr w:type="gramStart"/>
            <w:r w:rsidRPr="00D557C4">
              <w:rPr>
                <w:rFonts w:ascii="Garamond" w:hAnsi="Garamond" w:cs="Arial"/>
                <w:b/>
                <w:bCs/>
                <w:sz w:val="14"/>
                <w:szCs w:val="16"/>
              </w:rPr>
              <w:t>формирования:  </w:t>
            </w:r>
            <w:proofErr w:type="spellStart"/>
            <w:r w:rsidRPr="00D557C4">
              <w:rPr>
                <w:rFonts w:ascii="Garamond" w:hAnsi="Garamond" w:cs="Arial"/>
                <w:b/>
                <w:bCs/>
                <w:sz w:val="14"/>
                <w:szCs w:val="16"/>
              </w:rPr>
              <w:t>dd</w:t>
            </w:r>
            <w:proofErr w:type="gramEnd"/>
            <w:r w:rsidRPr="00D557C4">
              <w:rPr>
                <w:rFonts w:ascii="Garamond" w:hAnsi="Garamond" w:cs="Arial"/>
                <w:b/>
                <w:bCs/>
                <w:sz w:val="14"/>
                <w:szCs w:val="16"/>
              </w:rPr>
              <w:t>.mm.yyyy</w:t>
            </w:r>
            <w:proofErr w:type="spellEnd"/>
            <w:r w:rsidRPr="00D557C4">
              <w:rPr>
                <w:rFonts w:ascii="Garamond" w:hAnsi="Garamond" w:cs="Arial"/>
                <w:b/>
                <w:bCs/>
                <w:sz w:val="14"/>
                <w:szCs w:val="16"/>
              </w:rPr>
              <w:t> </w:t>
            </w:r>
          </w:p>
          <w:p w14:paraId="3DBC7B79"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17" w:type="dxa"/>
            <w:tcBorders>
              <w:top w:val="single" w:sz="4" w:space="0" w:color="auto"/>
              <w:left w:val="nil"/>
              <w:bottom w:val="single" w:sz="4" w:space="0" w:color="auto"/>
              <w:right w:val="nil"/>
            </w:tcBorders>
            <w:shd w:val="clear" w:color="000000" w:fill="CCFFFF"/>
            <w:noWrap/>
            <w:vAlign w:val="bottom"/>
            <w:hideMark/>
          </w:tcPr>
          <w:p w14:paraId="02D9A57B"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18" w:type="dxa"/>
            <w:tcBorders>
              <w:top w:val="single" w:sz="4" w:space="0" w:color="auto"/>
              <w:left w:val="nil"/>
              <w:bottom w:val="single" w:sz="4" w:space="0" w:color="auto"/>
              <w:right w:val="nil"/>
            </w:tcBorders>
            <w:shd w:val="clear" w:color="000000" w:fill="CCFFFF"/>
            <w:noWrap/>
            <w:vAlign w:val="bottom"/>
            <w:hideMark/>
          </w:tcPr>
          <w:p w14:paraId="72AE0EF6"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08" w:type="dxa"/>
            <w:tcBorders>
              <w:top w:val="single" w:sz="4" w:space="0" w:color="auto"/>
              <w:left w:val="nil"/>
              <w:bottom w:val="single" w:sz="4" w:space="0" w:color="auto"/>
              <w:right w:val="nil"/>
            </w:tcBorders>
            <w:shd w:val="clear" w:color="000000" w:fill="CCFFFF"/>
            <w:noWrap/>
            <w:vAlign w:val="bottom"/>
            <w:hideMark/>
          </w:tcPr>
          <w:p w14:paraId="1A80E4D0"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highlight w:val="yellow"/>
              </w:rPr>
              <w:t>Идентификационный код:</w:t>
            </w:r>
          </w:p>
        </w:tc>
        <w:tc>
          <w:tcPr>
            <w:tcW w:w="1249" w:type="dxa"/>
            <w:tcBorders>
              <w:top w:val="single" w:sz="4" w:space="0" w:color="auto"/>
              <w:left w:val="nil"/>
              <w:bottom w:val="single" w:sz="4" w:space="0" w:color="auto"/>
              <w:right w:val="nil"/>
            </w:tcBorders>
            <w:shd w:val="clear" w:color="000000" w:fill="CCFFFF"/>
            <w:noWrap/>
            <w:vAlign w:val="bottom"/>
            <w:hideMark/>
          </w:tcPr>
          <w:p w14:paraId="5DD6CA44"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3750" w:type="dxa"/>
            <w:gridSpan w:val="3"/>
            <w:tcBorders>
              <w:top w:val="single" w:sz="4" w:space="0" w:color="auto"/>
              <w:left w:val="nil"/>
              <w:bottom w:val="single" w:sz="4" w:space="0" w:color="auto"/>
              <w:right w:val="nil"/>
            </w:tcBorders>
            <w:shd w:val="clear" w:color="000000" w:fill="CCFFFF"/>
            <w:noWrap/>
            <w:vAlign w:val="bottom"/>
            <w:hideMark/>
          </w:tcPr>
          <w:p w14:paraId="141A703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single" w:sz="4" w:space="0" w:color="auto"/>
              <w:left w:val="nil"/>
              <w:bottom w:val="single" w:sz="4" w:space="0" w:color="auto"/>
              <w:right w:val="nil"/>
            </w:tcBorders>
            <w:shd w:val="clear" w:color="000000" w:fill="CCFFFF"/>
            <w:noWrap/>
            <w:vAlign w:val="bottom"/>
            <w:hideMark/>
          </w:tcPr>
          <w:p w14:paraId="554FBBD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single" w:sz="4" w:space="0" w:color="auto"/>
              <w:left w:val="nil"/>
              <w:bottom w:val="single" w:sz="4" w:space="0" w:color="auto"/>
              <w:right w:val="nil"/>
            </w:tcBorders>
            <w:shd w:val="clear" w:color="000000" w:fill="CCFFFF"/>
            <w:noWrap/>
            <w:vAlign w:val="bottom"/>
            <w:hideMark/>
          </w:tcPr>
          <w:p w14:paraId="6EE5A9A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single" w:sz="4" w:space="0" w:color="auto"/>
              <w:left w:val="nil"/>
              <w:bottom w:val="single" w:sz="4" w:space="0" w:color="auto"/>
              <w:right w:val="single" w:sz="4" w:space="0" w:color="auto"/>
            </w:tcBorders>
            <w:shd w:val="clear" w:color="000000" w:fill="CCFFFF"/>
            <w:noWrap/>
            <w:vAlign w:val="bottom"/>
            <w:hideMark/>
          </w:tcPr>
          <w:p w14:paraId="7BAA4C3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6D409259" w14:textId="77777777">
        <w:trPr>
          <w:trHeight w:val="235"/>
        </w:trPr>
        <w:tc>
          <w:tcPr>
            <w:tcW w:w="6810" w:type="dxa"/>
            <w:gridSpan w:val="5"/>
            <w:tcBorders>
              <w:top w:val="single" w:sz="4" w:space="0" w:color="auto"/>
              <w:left w:val="single" w:sz="4" w:space="0" w:color="auto"/>
              <w:bottom w:val="single" w:sz="4" w:space="0" w:color="auto"/>
              <w:right w:val="nil"/>
            </w:tcBorders>
            <w:shd w:val="clear" w:color="000000" w:fill="CCFFFF"/>
            <w:noWrap/>
            <w:vAlign w:val="bottom"/>
            <w:hideMark/>
          </w:tcPr>
          <w:p w14:paraId="4E98340D"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Наименование: </w:t>
            </w:r>
            <w:r w:rsidRPr="00D557C4">
              <w:rPr>
                <w:rFonts w:ascii="Garamond" w:hAnsi="Garamond" w:cs="Arial"/>
                <w:bCs/>
                <w:sz w:val="14"/>
              </w:rPr>
              <w:t>плательщик/получатель</w:t>
            </w:r>
          </w:p>
          <w:p w14:paraId="4011A32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single" w:sz="4" w:space="0" w:color="auto"/>
              <w:left w:val="nil"/>
              <w:bottom w:val="single" w:sz="4" w:space="0" w:color="auto"/>
              <w:right w:val="nil"/>
            </w:tcBorders>
            <w:shd w:val="clear" w:color="000000" w:fill="CCFFFF"/>
            <w:noWrap/>
            <w:vAlign w:val="bottom"/>
            <w:hideMark/>
          </w:tcPr>
          <w:p w14:paraId="7FACCD2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single" w:sz="4" w:space="0" w:color="auto"/>
              <w:left w:val="nil"/>
              <w:bottom w:val="single" w:sz="4" w:space="0" w:color="auto"/>
              <w:right w:val="nil"/>
            </w:tcBorders>
            <w:shd w:val="clear" w:color="000000" w:fill="CCFFFF"/>
            <w:noWrap/>
            <w:vAlign w:val="bottom"/>
            <w:hideMark/>
          </w:tcPr>
          <w:p w14:paraId="2346738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single" w:sz="4" w:space="0" w:color="auto"/>
              <w:left w:val="nil"/>
              <w:bottom w:val="single" w:sz="4" w:space="0" w:color="auto"/>
              <w:right w:val="nil"/>
            </w:tcBorders>
            <w:shd w:val="clear" w:color="000000" w:fill="CCFFFF"/>
            <w:noWrap/>
            <w:vAlign w:val="bottom"/>
            <w:hideMark/>
          </w:tcPr>
          <w:p w14:paraId="60CA1A4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single" w:sz="4" w:space="0" w:color="auto"/>
              <w:left w:val="nil"/>
              <w:bottom w:val="single" w:sz="4" w:space="0" w:color="auto"/>
              <w:right w:val="nil"/>
            </w:tcBorders>
            <w:shd w:val="clear" w:color="000000" w:fill="CCFFFF"/>
            <w:noWrap/>
            <w:vAlign w:val="bottom"/>
            <w:hideMark/>
          </w:tcPr>
          <w:p w14:paraId="445E8CF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single" w:sz="4" w:space="0" w:color="auto"/>
              <w:left w:val="nil"/>
              <w:bottom w:val="single" w:sz="4" w:space="0" w:color="auto"/>
              <w:right w:val="nil"/>
            </w:tcBorders>
            <w:shd w:val="clear" w:color="000000" w:fill="CCFFFF"/>
            <w:vAlign w:val="bottom"/>
            <w:hideMark/>
          </w:tcPr>
          <w:p w14:paraId="7A5235D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single" w:sz="4" w:space="0" w:color="auto"/>
              <w:left w:val="nil"/>
              <w:bottom w:val="single" w:sz="4" w:space="0" w:color="auto"/>
              <w:right w:val="nil"/>
            </w:tcBorders>
            <w:shd w:val="clear" w:color="000000" w:fill="CCFFFF"/>
            <w:noWrap/>
            <w:vAlign w:val="bottom"/>
            <w:hideMark/>
          </w:tcPr>
          <w:p w14:paraId="3EE88B1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single" w:sz="4" w:space="0" w:color="auto"/>
              <w:left w:val="nil"/>
              <w:bottom w:val="single" w:sz="4" w:space="0" w:color="auto"/>
              <w:right w:val="nil"/>
            </w:tcBorders>
            <w:shd w:val="clear" w:color="000000" w:fill="CCFFFF"/>
            <w:noWrap/>
            <w:vAlign w:val="bottom"/>
            <w:hideMark/>
          </w:tcPr>
          <w:p w14:paraId="7A2BDEB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single" w:sz="4" w:space="0" w:color="auto"/>
              <w:left w:val="nil"/>
              <w:bottom w:val="single" w:sz="4" w:space="0" w:color="auto"/>
              <w:right w:val="single" w:sz="4" w:space="0" w:color="auto"/>
            </w:tcBorders>
            <w:shd w:val="clear" w:color="000000" w:fill="CCFFFF"/>
            <w:noWrap/>
            <w:vAlign w:val="bottom"/>
            <w:hideMark/>
          </w:tcPr>
          <w:p w14:paraId="000C26F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04AD8ADE" w14:textId="77777777">
        <w:trPr>
          <w:trHeight w:val="495"/>
        </w:trPr>
        <w:tc>
          <w:tcPr>
            <w:tcW w:w="3975" w:type="dxa"/>
            <w:gridSpan w:val="3"/>
            <w:tcBorders>
              <w:top w:val="single" w:sz="4" w:space="0" w:color="auto"/>
              <w:left w:val="single" w:sz="4" w:space="0" w:color="auto"/>
              <w:bottom w:val="single" w:sz="4" w:space="0" w:color="auto"/>
              <w:right w:val="nil"/>
            </w:tcBorders>
            <w:shd w:val="clear" w:color="000000" w:fill="CCFFFF"/>
            <w:vAlign w:val="bottom"/>
            <w:hideMark/>
          </w:tcPr>
          <w:p w14:paraId="613B4363"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xml:space="preserve">Торговый счет: </w:t>
            </w:r>
          </w:p>
        </w:tc>
        <w:tc>
          <w:tcPr>
            <w:tcW w:w="1417" w:type="dxa"/>
            <w:tcBorders>
              <w:top w:val="nil"/>
              <w:left w:val="nil"/>
              <w:bottom w:val="single" w:sz="4" w:space="0" w:color="auto"/>
              <w:right w:val="nil"/>
            </w:tcBorders>
            <w:shd w:val="clear" w:color="000000" w:fill="CCFFFF"/>
            <w:vAlign w:val="bottom"/>
            <w:hideMark/>
          </w:tcPr>
          <w:p w14:paraId="39951989"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18" w:type="dxa"/>
            <w:tcBorders>
              <w:top w:val="nil"/>
              <w:left w:val="nil"/>
              <w:bottom w:val="single" w:sz="4" w:space="0" w:color="auto"/>
              <w:right w:val="nil"/>
            </w:tcBorders>
            <w:shd w:val="clear" w:color="000000" w:fill="CCFFFF"/>
            <w:vAlign w:val="bottom"/>
            <w:hideMark/>
          </w:tcPr>
          <w:p w14:paraId="28017E2E"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108" w:type="dxa"/>
            <w:tcBorders>
              <w:top w:val="nil"/>
              <w:left w:val="nil"/>
              <w:bottom w:val="single" w:sz="4" w:space="0" w:color="auto"/>
              <w:right w:val="nil"/>
            </w:tcBorders>
            <w:shd w:val="clear" w:color="000000" w:fill="CCFFFF"/>
            <w:vAlign w:val="bottom"/>
            <w:hideMark/>
          </w:tcPr>
          <w:p w14:paraId="5C526348"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249" w:type="dxa"/>
            <w:tcBorders>
              <w:top w:val="nil"/>
              <w:left w:val="nil"/>
              <w:bottom w:val="single" w:sz="4" w:space="0" w:color="auto"/>
              <w:right w:val="nil"/>
            </w:tcBorders>
            <w:shd w:val="clear" w:color="000000" w:fill="CCFFFF"/>
            <w:vAlign w:val="bottom"/>
            <w:hideMark/>
          </w:tcPr>
          <w:p w14:paraId="5FB7A050"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332" w:type="dxa"/>
            <w:tcBorders>
              <w:top w:val="nil"/>
              <w:left w:val="nil"/>
              <w:bottom w:val="single" w:sz="4" w:space="0" w:color="auto"/>
              <w:right w:val="nil"/>
            </w:tcBorders>
            <w:shd w:val="clear" w:color="000000" w:fill="CCFFFF"/>
            <w:vAlign w:val="bottom"/>
            <w:hideMark/>
          </w:tcPr>
          <w:p w14:paraId="228E1121"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466" w:type="dxa"/>
            <w:tcBorders>
              <w:top w:val="nil"/>
              <w:left w:val="nil"/>
              <w:bottom w:val="single" w:sz="4" w:space="0" w:color="auto"/>
              <w:right w:val="nil"/>
            </w:tcBorders>
            <w:shd w:val="clear" w:color="000000" w:fill="CCFFFF"/>
            <w:vAlign w:val="bottom"/>
            <w:hideMark/>
          </w:tcPr>
          <w:p w14:paraId="3F33E053"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952" w:type="dxa"/>
            <w:tcBorders>
              <w:top w:val="nil"/>
              <w:left w:val="nil"/>
              <w:bottom w:val="single" w:sz="4" w:space="0" w:color="auto"/>
              <w:right w:val="nil"/>
            </w:tcBorders>
            <w:shd w:val="clear" w:color="000000" w:fill="CCFFFF"/>
            <w:vAlign w:val="bottom"/>
            <w:hideMark/>
          </w:tcPr>
          <w:p w14:paraId="4431B8FA" w14:textId="77777777" w:rsidR="00187756" w:rsidRPr="00D557C4" w:rsidRDefault="00BB5073">
            <w:pPr>
              <w:spacing w:after="0"/>
              <w:rPr>
                <w:rFonts w:ascii="Garamond" w:hAnsi="Garamond" w:cs="Arial"/>
                <w:b/>
                <w:bCs/>
                <w:sz w:val="14"/>
                <w:szCs w:val="16"/>
              </w:rPr>
            </w:pPr>
            <w:r w:rsidRPr="00D557C4">
              <w:rPr>
                <w:rFonts w:ascii="Garamond" w:hAnsi="Garamond" w:cs="Arial"/>
                <w:b/>
                <w:bCs/>
                <w:sz w:val="14"/>
                <w:szCs w:val="16"/>
              </w:rPr>
              <w:t> </w:t>
            </w:r>
          </w:p>
        </w:tc>
        <w:tc>
          <w:tcPr>
            <w:tcW w:w="1022" w:type="dxa"/>
            <w:tcBorders>
              <w:top w:val="nil"/>
              <w:left w:val="nil"/>
              <w:bottom w:val="single" w:sz="4" w:space="0" w:color="auto"/>
              <w:right w:val="nil"/>
            </w:tcBorders>
            <w:shd w:val="clear" w:color="000000" w:fill="CCFFFF"/>
            <w:noWrap/>
            <w:vAlign w:val="bottom"/>
            <w:hideMark/>
          </w:tcPr>
          <w:p w14:paraId="42922D1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nil"/>
              <w:bottom w:val="single" w:sz="4" w:space="0" w:color="auto"/>
              <w:right w:val="nil"/>
            </w:tcBorders>
            <w:shd w:val="clear" w:color="000000" w:fill="CCFFFF"/>
            <w:noWrap/>
            <w:vAlign w:val="bottom"/>
            <w:hideMark/>
          </w:tcPr>
          <w:p w14:paraId="7CD8456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000000" w:fill="CCFFFF"/>
            <w:noWrap/>
            <w:vAlign w:val="bottom"/>
            <w:hideMark/>
          </w:tcPr>
          <w:p w14:paraId="0FECA61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5FA2C80E" w14:textId="77777777">
        <w:trPr>
          <w:trHeight w:val="299"/>
        </w:trPr>
        <w:tc>
          <w:tcPr>
            <w:tcW w:w="1270" w:type="dxa"/>
            <w:vMerge w:val="restart"/>
            <w:tcBorders>
              <w:top w:val="nil"/>
              <w:left w:val="single" w:sz="4" w:space="0" w:color="auto"/>
              <w:bottom w:val="single" w:sz="4" w:space="0" w:color="auto"/>
              <w:right w:val="single" w:sz="4" w:space="0" w:color="auto"/>
            </w:tcBorders>
            <w:shd w:val="clear" w:color="000000" w:fill="CCFFFF"/>
            <w:vAlign w:val="center"/>
            <w:hideMark/>
          </w:tcPr>
          <w:p w14:paraId="10B5227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Сектор ОРЭМ</w:t>
            </w:r>
          </w:p>
        </w:tc>
        <w:tc>
          <w:tcPr>
            <w:tcW w:w="1281" w:type="dxa"/>
            <w:vMerge w:val="restart"/>
            <w:tcBorders>
              <w:top w:val="nil"/>
              <w:left w:val="single" w:sz="4" w:space="0" w:color="auto"/>
              <w:bottom w:val="single" w:sz="4" w:space="0" w:color="auto"/>
              <w:right w:val="single" w:sz="4" w:space="0" w:color="auto"/>
            </w:tcBorders>
            <w:shd w:val="clear" w:color="auto" w:fill="CCFFFF"/>
            <w:vAlign w:val="center"/>
            <w:hideMark/>
          </w:tcPr>
          <w:p w14:paraId="0FF720F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Номер договора</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CCFFFF"/>
            <w:vAlign w:val="center"/>
            <w:hideMark/>
          </w:tcPr>
          <w:p w14:paraId="16B799DE"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Тип обязательства</w:t>
            </w:r>
          </w:p>
        </w:tc>
        <w:tc>
          <w:tcPr>
            <w:tcW w:w="2835" w:type="dxa"/>
            <w:gridSpan w:val="2"/>
            <w:tcBorders>
              <w:top w:val="single" w:sz="4" w:space="0" w:color="auto"/>
              <w:left w:val="nil"/>
              <w:bottom w:val="single" w:sz="4" w:space="0" w:color="auto"/>
              <w:right w:val="single" w:sz="4" w:space="0" w:color="000000"/>
            </w:tcBorders>
            <w:shd w:val="clear" w:color="auto" w:fill="CCFFFF"/>
            <w:vAlign w:val="center"/>
            <w:hideMark/>
          </w:tcPr>
          <w:p w14:paraId="1C9684BC"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Контрагент</w:t>
            </w:r>
          </w:p>
        </w:tc>
        <w:tc>
          <w:tcPr>
            <w:tcW w:w="1108" w:type="dxa"/>
            <w:vMerge w:val="restart"/>
            <w:tcBorders>
              <w:top w:val="single" w:sz="4" w:space="0" w:color="auto"/>
              <w:left w:val="single" w:sz="4" w:space="0" w:color="auto"/>
              <w:bottom w:val="single" w:sz="4" w:space="0" w:color="000000"/>
              <w:right w:val="single" w:sz="4" w:space="0" w:color="auto"/>
            </w:tcBorders>
            <w:shd w:val="clear" w:color="auto" w:fill="CCFFFF"/>
            <w:vAlign w:val="center"/>
            <w:hideMark/>
          </w:tcPr>
          <w:p w14:paraId="556EE4C8"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Дата платежа</w:t>
            </w:r>
          </w:p>
        </w:tc>
        <w:tc>
          <w:tcPr>
            <w:tcW w:w="1249" w:type="dxa"/>
            <w:vMerge w:val="restart"/>
            <w:tcBorders>
              <w:top w:val="single" w:sz="4" w:space="0" w:color="auto"/>
              <w:left w:val="single" w:sz="4" w:space="0" w:color="auto"/>
              <w:bottom w:val="single" w:sz="4" w:space="0" w:color="000000"/>
              <w:right w:val="single" w:sz="4" w:space="0" w:color="auto"/>
            </w:tcBorders>
            <w:shd w:val="clear" w:color="auto" w:fill="CCFFFF"/>
            <w:vAlign w:val="center"/>
            <w:hideMark/>
          </w:tcPr>
          <w:p w14:paraId="1A4BA73F"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Сумма обязательства </w:t>
            </w:r>
          </w:p>
        </w:tc>
        <w:tc>
          <w:tcPr>
            <w:tcW w:w="1332" w:type="dxa"/>
            <w:vMerge w:val="restart"/>
            <w:tcBorders>
              <w:top w:val="single" w:sz="4" w:space="0" w:color="auto"/>
              <w:left w:val="single" w:sz="4" w:space="0" w:color="auto"/>
              <w:bottom w:val="single" w:sz="4" w:space="0" w:color="000000"/>
              <w:right w:val="single" w:sz="4" w:space="0" w:color="auto"/>
            </w:tcBorders>
            <w:shd w:val="clear" w:color="auto" w:fill="CCFFFF"/>
            <w:vAlign w:val="center"/>
            <w:hideMark/>
          </w:tcPr>
          <w:p w14:paraId="635BE683"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Задолженность </w:t>
            </w:r>
          </w:p>
        </w:tc>
        <w:tc>
          <w:tcPr>
            <w:tcW w:w="1466" w:type="dxa"/>
            <w:vMerge w:val="restart"/>
            <w:tcBorders>
              <w:top w:val="single" w:sz="4" w:space="0" w:color="auto"/>
              <w:left w:val="single" w:sz="4" w:space="0" w:color="auto"/>
              <w:bottom w:val="single" w:sz="4" w:space="0" w:color="000000"/>
              <w:right w:val="single" w:sz="4" w:space="0" w:color="auto"/>
            </w:tcBorders>
            <w:shd w:val="clear" w:color="auto" w:fill="CCFFFF"/>
            <w:vAlign w:val="center"/>
            <w:hideMark/>
          </w:tcPr>
          <w:p w14:paraId="57A72C7F"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Задолженность для расчета пени</w:t>
            </w:r>
          </w:p>
        </w:tc>
        <w:tc>
          <w:tcPr>
            <w:tcW w:w="952" w:type="dxa"/>
            <w:vMerge w:val="restart"/>
            <w:tcBorders>
              <w:top w:val="single" w:sz="4" w:space="0" w:color="auto"/>
              <w:left w:val="single" w:sz="4" w:space="0" w:color="auto"/>
              <w:bottom w:val="single" w:sz="4" w:space="0" w:color="auto"/>
              <w:right w:val="nil"/>
            </w:tcBorders>
            <w:shd w:val="clear" w:color="000000" w:fill="CCFFFF"/>
            <w:vAlign w:val="center"/>
            <w:hideMark/>
          </w:tcPr>
          <w:p w14:paraId="4362D61C"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Дата расчета пени</w:t>
            </w:r>
          </w:p>
        </w:tc>
        <w:tc>
          <w:tcPr>
            <w:tcW w:w="1022" w:type="dxa"/>
            <w:vMerge w:val="restart"/>
            <w:tcBorders>
              <w:top w:val="single" w:sz="4" w:space="0" w:color="auto"/>
              <w:left w:val="single" w:sz="4" w:space="0" w:color="auto"/>
              <w:bottom w:val="single" w:sz="4" w:space="0" w:color="auto"/>
              <w:right w:val="nil"/>
            </w:tcBorders>
            <w:shd w:val="clear" w:color="000000" w:fill="CCFFFF"/>
            <w:vAlign w:val="center"/>
            <w:hideMark/>
          </w:tcPr>
          <w:p w14:paraId="41BCBF12"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Ставка </w:t>
            </w:r>
            <w:proofErr w:type="spellStart"/>
            <w:r w:rsidRPr="00D557C4">
              <w:rPr>
                <w:rFonts w:ascii="Garamond" w:hAnsi="Garamond" w:cs="Arial"/>
                <w:b/>
                <w:bCs/>
                <w:sz w:val="14"/>
                <w:szCs w:val="16"/>
              </w:rPr>
              <w:t>рефинан-сирования</w:t>
            </w:r>
            <w:proofErr w:type="spellEnd"/>
            <w:r w:rsidRPr="00D557C4">
              <w:rPr>
                <w:rFonts w:ascii="Garamond" w:hAnsi="Garamond" w:cs="Arial"/>
                <w:b/>
                <w:bCs/>
                <w:sz w:val="14"/>
                <w:szCs w:val="16"/>
              </w:rPr>
              <w:t>*</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00FAF9A6"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Сумма пени</w:t>
            </w:r>
          </w:p>
        </w:tc>
        <w:tc>
          <w:tcPr>
            <w:tcW w:w="1130" w:type="dxa"/>
            <w:vMerge w:val="restart"/>
            <w:tcBorders>
              <w:top w:val="nil"/>
              <w:left w:val="single" w:sz="4" w:space="0" w:color="auto"/>
              <w:bottom w:val="single" w:sz="4" w:space="0" w:color="auto"/>
              <w:right w:val="single" w:sz="4" w:space="0" w:color="auto"/>
            </w:tcBorders>
            <w:shd w:val="clear" w:color="000000" w:fill="CCFFFF"/>
            <w:vAlign w:val="center"/>
            <w:hideMark/>
          </w:tcPr>
          <w:p w14:paraId="3747FC31"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Период обязательства</w:t>
            </w:r>
          </w:p>
        </w:tc>
      </w:tr>
      <w:tr w:rsidR="00187756" w:rsidRPr="00D557C4" w14:paraId="20B4BBAD" w14:textId="77777777">
        <w:trPr>
          <w:trHeight w:val="351"/>
        </w:trPr>
        <w:tc>
          <w:tcPr>
            <w:tcW w:w="1270" w:type="dxa"/>
            <w:vMerge/>
            <w:tcBorders>
              <w:top w:val="nil"/>
              <w:left w:val="single" w:sz="4" w:space="0" w:color="auto"/>
              <w:bottom w:val="single" w:sz="4" w:space="0" w:color="auto"/>
              <w:right w:val="single" w:sz="4" w:space="0" w:color="auto"/>
            </w:tcBorders>
            <w:vAlign w:val="center"/>
            <w:hideMark/>
          </w:tcPr>
          <w:p w14:paraId="02E1A7BE" w14:textId="77777777" w:rsidR="00187756" w:rsidRPr="00D557C4" w:rsidRDefault="00187756">
            <w:pPr>
              <w:spacing w:after="0"/>
              <w:rPr>
                <w:rFonts w:ascii="Garamond" w:hAnsi="Garamond" w:cs="Arial"/>
                <w:b/>
                <w:bCs/>
                <w:sz w:val="14"/>
                <w:szCs w:val="16"/>
              </w:rPr>
            </w:pPr>
          </w:p>
        </w:tc>
        <w:tc>
          <w:tcPr>
            <w:tcW w:w="1281" w:type="dxa"/>
            <w:vMerge/>
            <w:tcBorders>
              <w:top w:val="nil"/>
              <w:left w:val="single" w:sz="4" w:space="0" w:color="auto"/>
              <w:bottom w:val="single" w:sz="4" w:space="0" w:color="auto"/>
              <w:right w:val="single" w:sz="4" w:space="0" w:color="auto"/>
            </w:tcBorders>
            <w:vAlign w:val="center"/>
            <w:hideMark/>
          </w:tcPr>
          <w:p w14:paraId="25ECD1A8" w14:textId="77777777" w:rsidR="00187756" w:rsidRPr="00D557C4" w:rsidRDefault="00187756">
            <w:pPr>
              <w:spacing w:after="0"/>
              <w:rPr>
                <w:rFonts w:ascii="Garamond" w:hAnsi="Garamond" w:cs="Arial"/>
                <w:b/>
                <w:bCs/>
                <w:sz w:val="14"/>
                <w:szCs w:val="16"/>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14:paraId="0933E544" w14:textId="77777777" w:rsidR="00187756" w:rsidRPr="00D557C4" w:rsidRDefault="00187756">
            <w:pPr>
              <w:spacing w:after="0"/>
              <w:rPr>
                <w:rFonts w:ascii="Garamond" w:hAnsi="Garamond" w:cs="Arial"/>
                <w:b/>
                <w:bCs/>
                <w:sz w:val="14"/>
                <w:szCs w:val="16"/>
              </w:rPr>
            </w:pPr>
          </w:p>
        </w:tc>
        <w:tc>
          <w:tcPr>
            <w:tcW w:w="1417" w:type="dxa"/>
            <w:tcBorders>
              <w:top w:val="nil"/>
              <w:left w:val="nil"/>
              <w:bottom w:val="single" w:sz="4" w:space="0" w:color="auto"/>
              <w:right w:val="single" w:sz="4" w:space="0" w:color="auto"/>
            </w:tcBorders>
            <w:shd w:val="clear" w:color="auto" w:fill="CCFFFF"/>
            <w:vAlign w:val="center"/>
            <w:hideMark/>
          </w:tcPr>
          <w:p w14:paraId="26EF13E8"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Наименование</w:t>
            </w:r>
          </w:p>
        </w:tc>
        <w:tc>
          <w:tcPr>
            <w:tcW w:w="1418" w:type="dxa"/>
            <w:tcBorders>
              <w:top w:val="nil"/>
              <w:left w:val="nil"/>
              <w:bottom w:val="single" w:sz="4" w:space="0" w:color="auto"/>
              <w:right w:val="single" w:sz="4" w:space="0" w:color="auto"/>
            </w:tcBorders>
            <w:shd w:val="clear" w:color="auto" w:fill="CCFFFF"/>
            <w:vAlign w:val="center"/>
            <w:hideMark/>
          </w:tcPr>
          <w:p w14:paraId="3CDB7995" w14:textId="77777777" w:rsidR="00187756" w:rsidRPr="00D557C4" w:rsidRDefault="00BB5073">
            <w:pPr>
              <w:spacing w:after="0"/>
              <w:jc w:val="center"/>
              <w:rPr>
                <w:rFonts w:ascii="Garamond" w:hAnsi="Garamond" w:cs="Arial"/>
                <w:b/>
                <w:bCs/>
                <w:sz w:val="14"/>
                <w:szCs w:val="16"/>
              </w:rPr>
            </w:pPr>
            <w:r w:rsidRPr="00D557C4">
              <w:rPr>
                <w:rFonts w:ascii="Garamond" w:hAnsi="Garamond" w:cs="Arial"/>
                <w:b/>
                <w:bCs/>
                <w:sz w:val="14"/>
                <w:szCs w:val="16"/>
              </w:rPr>
              <w:t xml:space="preserve">Номер договора </w:t>
            </w:r>
          </w:p>
        </w:tc>
        <w:tc>
          <w:tcPr>
            <w:tcW w:w="1108" w:type="dxa"/>
            <w:vMerge/>
            <w:tcBorders>
              <w:top w:val="single" w:sz="4" w:space="0" w:color="auto"/>
              <w:left w:val="single" w:sz="4" w:space="0" w:color="auto"/>
              <w:bottom w:val="single" w:sz="4" w:space="0" w:color="000000"/>
              <w:right w:val="single" w:sz="4" w:space="0" w:color="auto"/>
            </w:tcBorders>
            <w:shd w:val="clear" w:color="auto" w:fill="CCFFFF"/>
            <w:vAlign w:val="center"/>
            <w:hideMark/>
          </w:tcPr>
          <w:p w14:paraId="4AD41BD9" w14:textId="77777777" w:rsidR="00187756" w:rsidRPr="00D557C4" w:rsidRDefault="00187756">
            <w:pPr>
              <w:spacing w:after="0"/>
              <w:rPr>
                <w:rFonts w:ascii="Garamond" w:hAnsi="Garamond" w:cs="Arial"/>
                <w:b/>
                <w:bCs/>
                <w:sz w:val="14"/>
                <w:szCs w:val="16"/>
              </w:rPr>
            </w:pPr>
          </w:p>
        </w:tc>
        <w:tc>
          <w:tcPr>
            <w:tcW w:w="1249" w:type="dxa"/>
            <w:vMerge/>
            <w:tcBorders>
              <w:top w:val="single" w:sz="4" w:space="0" w:color="auto"/>
              <w:left w:val="single" w:sz="4" w:space="0" w:color="auto"/>
              <w:bottom w:val="single" w:sz="4" w:space="0" w:color="000000"/>
              <w:right w:val="single" w:sz="4" w:space="0" w:color="auto"/>
            </w:tcBorders>
            <w:shd w:val="clear" w:color="000000" w:fill="FFFF00"/>
            <w:vAlign w:val="center"/>
            <w:hideMark/>
          </w:tcPr>
          <w:p w14:paraId="463D420D" w14:textId="77777777" w:rsidR="00187756" w:rsidRPr="00D557C4" w:rsidRDefault="00187756">
            <w:pPr>
              <w:spacing w:after="0"/>
              <w:rPr>
                <w:rFonts w:ascii="Garamond" w:hAnsi="Garamond" w:cs="Arial"/>
                <w:b/>
                <w:bCs/>
                <w:sz w:val="14"/>
                <w:szCs w:val="16"/>
              </w:rPr>
            </w:pPr>
          </w:p>
        </w:tc>
        <w:tc>
          <w:tcPr>
            <w:tcW w:w="1332" w:type="dxa"/>
            <w:vMerge/>
            <w:tcBorders>
              <w:top w:val="single" w:sz="4" w:space="0" w:color="auto"/>
              <w:left w:val="single" w:sz="4" w:space="0" w:color="auto"/>
              <w:bottom w:val="single" w:sz="4" w:space="0" w:color="000000"/>
              <w:right w:val="single" w:sz="4" w:space="0" w:color="auto"/>
            </w:tcBorders>
            <w:shd w:val="clear" w:color="000000" w:fill="FFFF00"/>
            <w:vAlign w:val="center"/>
            <w:hideMark/>
          </w:tcPr>
          <w:p w14:paraId="371BCDFB" w14:textId="77777777" w:rsidR="00187756" w:rsidRPr="00D557C4" w:rsidRDefault="00187756">
            <w:pPr>
              <w:spacing w:after="0"/>
              <w:rPr>
                <w:rFonts w:ascii="Garamond" w:hAnsi="Garamond" w:cs="Arial"/>
                <w:b/>
                <w:bCs/>
                <w:sz w:val="14"/>
                <w:szCs w:val="16"/>
              </w:rPr>
            </w:pPr>
          </w:p>
        </w:tc>
        <w:tc>
          <w:tcPr>
            <w:tcW w:w="1466" w:type="dxa"/>
            <w:vMerge/>
            <w:tcBorders>
              <w:top w:val="single" w:sz="4" w:space="0" w:color="auto"/>
              <w:left w:val="single" w:sz="4" w:space="0" w:color="auto"/>
              <w:bottom w:val="single" w:sz="4" w:space="0" w:color="000000"/>
              <w:right w:val="single" w:sz="4" w:space="0" w:color="auto"/>
            </w:tcBorders>
            <w:shd w:val="clear" w:color="000000" w:fill="FFFF00"/>
            <w:vAlign w:val="center"/>
            <w:hideMark/>
          </w:tcPr>
          <w:p w14:paraId="40B9E72E" w14:textId="77777777" w:rsidR="00187756" w:rsidRPr="00D557C4" w:rsidRDefault="00187756">
            <w:pPr>
              <w:spacing w:after="0"/>
              <w:rPr>
                <w:rFonts w:ascii="Garamond" w:hAnsi="Garamond" w:cs="Arial"/>
                <w:b/>
                <w:bCs/>
                <w:sz w:val="14"/>
                <w:szCs w:val="16"/>
              </w:rPr>
            </w:pPr>
          </w:p>
        </w:tc>
        <w:tc>
          <w:tcPr>
            <w:tcW w:w="952" w:type="dxa"/>
            <w:vMerge/>
            <w:tcBorders>
              <w:top w:val="single" w:sz="4" w:space="0" w:color="auto"/>
              <w:left w:val="single" w:sz="4" w:space="0" w:color="auto"/>
              <w:bottom w:val="single" w:sz="4" w:space="0" w:color="auto"/>
              <w:right w:val="nil"/>
            </w:tcBorders>
            <w:vAlign w:val="center"/>
            <w:hideMark/>
          </w:tcPr>
          <w:p w14:paraId="36E6B71D" w14:textId="77777777" w:rsidR="00187756" w:rsidRPr="00D557C4" w:rsidRDefault="00187756">
            <w:pPr>
              <w:spacing w:after="0"/>
              <w:rPr>
                <w:rFonts w:ascii="Garamond" w:hAnsi="Garamond" w:cs="Arial"/>
                <w:b/>
                <w:bCs/>
                <w:sz w:val="14"/>
                <w:szCs w:val="16"/>
              </w:rPr>
            </w:pPr>
          </w:p>
        </w:tc>
        <w:tc>
          <w:tcPr>
            <w:tcW w:w="1022" w:type="dxa"/>
            <w:vMerge/>
            <w:tcBorders>
              <w:top w:val="single" w:sz="4" w:space="0" w:color="auto"/>
              <w:left w:val="single" w:sz="4" w:space="0" w:color="auto"/>
              <w:bottom w:val="single" w:sz="4" w:space="0" w:color="auto"/>
              <w:right w:val="nil"/>
            </w:tcBorders>
            <w:vAlign w:val="center"/>
            <w:hideMark/>
          </w:tcPr>
          <w:p w14:paraId="4C0BA07C" w14:textId="77777777" w:rsidR="00187756" w:rsidRPr="00D557C4" w:rsidRDefault="00187756">
            <w:pPr>
              <w:spacing w:after="0"/>
              <w:rPr>
                <w:rFonts w:ascii="Garamond" w:hAnsi="Garamond" w:cs="Arial"/>
                <w:b/>
                <w:bCs/>
                <w:sz w:val="14"/>
                <w:szCs w:val="16"/>
              </w:rPr>
            </w:pPr>
          </w:p>
        </w:tc>
        <w:tc>
          <w:tcPr>
            <w:tcW w:w="950" w:type="dxa"/>
            <w:vMerge/>
            <w:tcBorders>
              <w:top w:val="nil"/>
              <w:left w:val="single" w:sz="4" w:space="0" w:color="auto"/>
              <w:bottom w:val="single" w:sz="4" w:space="0" w:color="auto"/>
              <w:right w:val="single" w:sz="4" w:space="0" w:color="auto"/>
            </w:tcBorders>
            <w:shd w:val="clear" w:color="auto" w:fill="CCFFFF"/>
            <w:vAlign w:val="center"/>
            <w:hideMark/>
          </w:tcPr>
          <w:p w14:paraId="7518A3CA" w14:textId="77777777" w:rsidR="00187756" w:rsidRPr="00D557C4" w:rsidRDefault="00187756">
            <w:pPr>
              <w:spacing w:after="0"/>
              <w:rPr>
                <w:rFonts w:ascii="Garamond" w:hAnsi="Garamond" w:cs="Arial"/>
                <w:b/>
                <w:bCs/>
                <w:sz w:val="14"/>
                <w:szCs w:val="16"/>
              </w:rPr>
            </w:pPr>
          </w:p>
        </w:tc>
        <w:tc>
          <w:tcPr>
            <w:tcW w:w="1130" w:type="dxa"/>
            <w:vMerge/>
            <w:tcBorders>
              <w:top w:val="nil"/>
              <w:left w:val="single" w:sz="4" w:space="0" w:color="auto"/>
              <w:bottom w:val="single" w:sz="4" w:space="0" w:color="auto"/>
              <w:right w:val="single" w:sz="4" w:space="0" w:color="auto"/>
            </w:tcBorders>
            <w:vAlign w:val="center"/>
            <w:hideMark/>
          </w:tcPr>
          <w:p w14:paraId="4D50680E" w14:textId="77777777" w:rsidR="00187756" w:rsidRPr="00D557C4" w:rsidRDefault="00187756">
            <w:pPr>
              <w:spacing w:after="0"/>
              <w:rPr>
                <w:rFonts w:ascii="Garamond" w:hAnsi="Garamond" w:cs="Arial"/>
                <w:b/>
                <w:bCs/>
                <w:sz w:val="14"/>
                <w:szCs w:val="16"/>
              </w:rPr>
            </w:pPr>
          </w:p>
        </w:tc>
      </w:tr>
      <w:tr w:rsidR="00187756" w:rsidRPr="00D557C4" w14:paraId="5ABEAE71"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5090A67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584F6CD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7A102C4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597EAEE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C07AB8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7D4D3AC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16D5D0F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23BE95B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nil"/>
            </w:tcBorders>
            <w:shd w:val="clear" w:color="000000" w:fill="FFFFFF"/>
            <w:vAlign w:val="center"/>
            <w:hideMark/>
          </w:tcPr>
          <w:p w14:paraId="61830664"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A9913E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5D9D5C2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8E46EA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6E76B30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35DEF5F6"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603706F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3A13B48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2101AE1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58802BF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822FEB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019197F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49803D3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57B865C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nil"/>
            </w:tcBorders>
            <w:shd w:val="clear" w:color="000000" w:fill="FFFFFF"/>
            <w:vAlign w:val="center"/>
            <w:hideMark/>
          </w:tcPr>
          <w:p w14:paraId="58266F71" w14:textId="77777777" w:rsidR="00187756" w:rsidRPr="00D557C4" w:rsidRDefault="00BB5073">
            <w:pPr>
              <w:spacing w:after="0"/>
              <w:jc w:val="center"/>
              <w:rPr>
                <w:rFonts w:ascii="Garamond" w:hAnsi="Garamond" w:cs="Arial"/>
                <w:sz w:val="14"/>
                <w:szCs w:val="16"/>
              </w:rPr>
            </w:pPr>
            <w:r w:rsidRPr="00D557C4">
              <w:rPr>
                <w:rFonts w:ascii="Garamond" w:hAnsi="Garamond" w:cs="Arial"/>
                <w:sz w:val="14"/>
                <w:szCs w:val="16"/>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58E398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4C43184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507939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4EB5F75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6D4A0E9A"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458EB60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0EEA3EA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4B7350A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EA26C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EDD9F4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0733D5C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6A9D50F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30370DF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4B204D9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314E94C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2EAE126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7049BC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36DA3C5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3B5416C1"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4D1F15D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3C95C88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593A9A5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383FD76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3704B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4DBD0E8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68E39C1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7EE84E5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3113131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43D1046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44A26DC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65987D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53BE01B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02E51198"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23F9C51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400A575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67C6BFC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4EB9626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901137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7953797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1268AD6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54D0AE4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64BA57D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5BC8DDF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43F77D0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883856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38A090F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592873D4"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28E0B5D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4FAD70E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4BD0E5F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281340B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5A5D23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457D805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7AB22C1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2052C3C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222C829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209A3BD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57F652F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FD8A4F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553E7C0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58CB2FFB"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7FF065B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447A947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2D9F610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565AB07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030E4C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1EC48EF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75AC6A5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7277C38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7794CFB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22F13F7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1C1CF46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DD7E48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7E67378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1CF753D7"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05FC9185"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45674CE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26FEB6A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14B1F1FF"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99D8880"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7B8A473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02DA724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115EE64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00B545D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4545AA0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1C99266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A637B36"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157AA42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570945D3" w14:textId="77777777">
        <w:trPr>
          <w:trHeight w:val="225"/>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57582E6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auto"/>
            </w:tcBorders>
            <w:shd w:val="clear" w:color="auto" w:fill="auto"/>
            <w:noWrap/>
            <w:vAlign w:val="bottom"/>
            <w:hideMark/>
          </w:tcPr>
          <w:p w14:paraId="6CF81FD2"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auto"/>
            </w:tcBorders>
            <w:shd w:val="clear" w:color="auto" w:fill="auto"/>
            <w:noWrap/>
            <w:vAlign w:val="bottom"/>
            <w:hideMark/>
          </w:tcPr>
          <w:p w14:paraId="05E99A4D"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6DD13BB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EED8B3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auto"/>
            </w:tcBorders>
            <w:shd w:val="clear" w:color="auto" w:fill="auto"/>
            <w:noWrap/>
            <w:vAlign w:val="bottom"/>
            <w:hideMark/>
          </w:tcPr>
          <w:p w14:paraId="4A038B63"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14:paraId="050721D8"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auto"/>
            </w:tcBorders>
            <w:shd w:val="clear" w:color="auto" w:fill="auto"/>
            <w:noWrap/>
            <w:vAlign w:val="bottom"/>
            <w:hideMark/>
          </w:tcPr>
          <w:p w14:paraId="7DAA1CE1"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single" w:sz="4" w:space="0" w:color="auto"/>
              <w:right w:val="single" w:sz="4" w:space="0" w:color="auto"/>
            </w:tcBorders>
            <w:shd w:val="clear" w:color="000000" w:fill="FFFFFF"/>
            <w:noWrap/>
            <w:vAlign w:val="bottom"/>
            <w:hideMark/>
          </w:tcPr>
          <w:p w14:paraId="0222D38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0D19E28C"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022" w:type="dxa"/>
            <w:tcBorders>
              <w:top w:val="nil"/>
              <w:left w:val="nil"/>
              <w:bottom w:val="single" w:sz="4" w:space="0" w:color="auto"/>
              <w:right w:val="nil"/>
            </w:tcBorders>
            <w:shd w:val="clear" w:color="auto" w:fill="auto"/>
            <w:noWrap/>
            <w:vAlign w:val="bottom"/>
            <w:hideMark/>
          </w:tcPr>
          <w:p w14:paraId="3514DC0B"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C4A71E4"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4F003BF7"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512D84E3" w14:textId="77777777">
        <w:trPr>
          <w:trHeight w:val="225"/>
        </w:trPr>
        <w:tc>
          <w:tcPr>
            <w:tcW w:w="1270" w:type="dxa"/>
            <w:tcBorders>
              <w:top w:val="nil"/>
              <w:left w:val="single" w:sz="4" w:space="0" w:color="auto"/>
              <w:bottom w:val="single" w:sz="4" w:space="0" w:color="auto"/>
              <w:right w:val="single" w:sz="4" w:space="0" w:color="FFFFFF"/>
            </w:tcBorders>
            <w:shd w:val="clear" w:color="auto" w:fill="auto"/>
            <w:noWrap/>
            <w:vAlign w:val="bottom"/>
            <w:hideMark/>
          </w:tcPr>
          <w:p w14:paraId="19C89A5A"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281" w:type="dxa"/>
            <w:tcBorders>
              <w:top w:val="nil"/>
              <w:left w:val="nil"/>
              <w:bottom w:val="single" w:sz="4" w:space="0" w:color="auto"/>
              <w:right w:val="single" w:sz="4" w:space="0" w:color="FFFFFF"/>
            </w:tcBorders>
            <w:shd w:val="clear" w:color="auto" w:fill="auto"/>
            <w:noWrap/>
            <w:vAlign w:val="center"/>
            <w:hideMark/>
          </w:tcPr>
          <w:p w14:paraId="3FD63B59"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424" w:type="dxa"/>
            <w:tcBorders>
              <w:top w:val="nil"/>
              <w:left w:val="nil"/>
              <w:bottom w:val="single" w:sz="4" w:space="0" w:color="auto"/>
              <w:right w:val="single" w:sz="4" w:space="0" w:color="FFFFFF"/>
            </w:tcBorders>
            <w:shd w:val="clear" w:color="auto" w:fill="auto"/>
            <w:noWrap/>
            <w:vAlign w:val="center"/>
            <w:hideMark/>
          </w:tcPr>
          <w:p w14:paraId="18AF9835"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417" w:type="dxa"/>
            <w:tcBorders>
              <w:top w:val="nil"/>
              <w:left w:val="nil"/>
              <w:bottom w:val="single" w:sz="4" w:space="0" w:color="auto"/>
              <w:right w:val="single" w:sz="4" w:space="0" w:color="FFFFFF"/>
            </w:tcBorders>
            <w:shd w:val="clear" w:color="auto" w:fill="auto"/>
            <w:noWrap/>
            <w:vAlign w:val="center"/>
            <w:hideMark/>
          </w:tcPr>
          <w:p w14:paraId="236ED8B0"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418" w:type="dxa"/>
            <w:tcBorders>
              <w:top w:val="nil"/>
              <w:left w:val="nil"/>
              <w:bottom w:val="single" w:sz="4" w:space="0" w:color="auto"/>
              <w:right w:val="single" w:sz="4" w:space="0" w:color="FFFFFF"/>
            </w:tcBorders>
            <w:shd w:val="clear" w:color="auto" w:fill="auto"/>
            <w:noWrap/>
            <w:vAlign w:val="center"/>
            <w:hideMark/>
          </w:tcPr>
          <w:p w14:paraId="6E7B8A96"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108" w:type="dxa"/>
            <w:tcBorders>
              <w:top w:val="nil"/>
              <w:left w:val="nil"/>
              <w:bottom w:val="single" w:sz="4" w:space="0" w:color="auto"/>
              <w:right w:val="single" w:sz="4" w:space="0" w:color="FFFFFF"/>
            </w:tcBorders>
            <w:shd w:val="clear" w:color="auto" w:fill="auto"/>
            <w:noWrap/>
            <w:vAlign w:val="center"/>
            <w:hideMark/>
          </w:tcPr>
          <w:p w14:paraId="1480949B"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249" w:type="dxa"/>
            <w:tcBorders>
              <w:top w:val="nil"/>
              <w:left w:val="nil"/>
              <w:bottom w:val="single" w:sz="4" w:space="0" w:color="auto"/>
              <w:right w:val="single" w:sz="4" w:space="0" w:color="FFFFFF"/>
            </w:tcBorders>
            <w:shd w:val="clear" w:color="auto" w:fill="auto"/>
            <w:noWrap/>
            <w:vAlign w:val="center"/>
            <w:hideMark/>
          </w:tcPr>
          <w:p w14:paraId="23D1B861"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332" w:type="dxa"/>
            <w:tcBorders>
              <w:top w:val="nil"/>
              <w:left w:val="nil"/>
              <w:bottom w:val="single" w:sz="4" w:space="0" w:color="auto"/>
              <w:right w:val="single" w:sz="4" w:space="0" w:color="FFFFFF"/>
            </w:tcBorders>
            <w:shd w:val="clear" w:color="auto" w:fill="auto"/>
            <w:noWrap/>
            <w:vAlign w:val="center"/>
            <w:hideMark/>
          </w:tcPr>
          <w:p w14:paraId="3F9B3250" w14:textId="77777777" w:rsidR="00187756" w:rsidRPr="00D557C4" w:rsidRDefault="00BB5073">
            <w:pPr>
              <w:spacing w:after="0"/>
              <w:jc w:val="right"/>
              <w:rPr>
                <w:rFonts w:ascii="Garamond" w:hAnsi="Garamond" w:cs="Arial"/>
                <w:sz w:val="14"/>
                <w:szCs w:val="16"/>
              </w:rPr>
            </w:pPr>
            <w:r w:rsidRPr="00D557C4">
              <w:rPr>
                <w:rFonts w:ascii="Garamond" w:hAnsi="Garamond" w:cs="Arial"/>
                <w:sz w:val="14"/>
                <w:szCs w:val="16"/>
              </w:rPr>
              <w:t> </w:t>
            </w:r>
          </w:p>
        </w:tc>
        <w:tc>
          <w:tcPr>
            <w:tcW w:w="1466" w:type="dxa"/>
            <w:tcBorders>
              <w:top w:val="nil"/>
              <w:left w:val="nil"/>
              <w:bottom w:val="nil"/>
              <w:right w:val="nil"/>
            </w:tcBorders>
            <w:shd w:val="clear" w:color="auto" w:fill="auto"/>
            <w:noWrap/>
            <w:vAlign w:val="bottom"/>
            <w:hideMark/>
          </w:tcPr>
          <w:p w14:paraId="3FE5EF12" w14:textId="77777777" w:rsidR="00187756" w:rsidRPr="00D557C4" w:rsidRDefault="00187756">
            <w:pPr>
              <w:spacing w:after="0"/>
              <w:jc w:val="right"/>
              <w:rPr>
                <w:rFonts w:ascii="Garamond" w:hAnsi="Garamond" w:cs="Arial"/>
                <w:sz w:val="14"/>
                <w:szCs w:val="16"/>
              </w:rPr>
            </w:pPr>
          </w:p>
        </w:tc>
        <w:tc>
          <w:tcPr>
            <w:tcW w:w="952" w:type="dxa"/>
            <w:tcBorders>
              <w:top w:val="nil"/>
              <w:left w:val="nil"/>
              <w:bottom w:val="nil"/>
              <w:right w:val="nil"/>
            </w:tcBorders>
            <w:shd w:val="clear" w:color="auto" w:fill="auto"/>
            <w:noWrap/>
            <w:vAlign w:val="bottom"/>
            <w:hideMark/>
          </w:tcPr>
          <w:p w14:paraId="73114E5E" w14:textId="77777777" w:rsidR="00187756" w:rsidRPr="00D557C4" w:rsidRDefault="00187756">
            <w:pPr>
              <w:spacing w:after="0"/>
              <w:rPr>
                <w:rFonts w:ascii="Garamond" w:hAnsi="Garamond" w:cs="Arial"/>
                <w:sz w:val="14"/>
                <w:szCs w:val="16"/>
              </w:rPr>
            </w:pPr>
          </w:p>
        </w:tc>
        <w:tc>
          <w:tcPr>
            <w:tcW w:w="1022" w:type="dxa"/>
            <w:tcBorders>
              <w:top w:val="nil"/>
              <w:left w:val="single" w:sz="4" w:space="0" w:color="FFFFFF"/>
              <w:bottom w:val="single" w:sz="4" w:space="0" w:color="auto"/>
              <w:right w:val="single" w:sz="4" w:space="0" w:color="FFFFFF"/>
            </w:tcBorders>
            <w:shd w:val="clear" w:color="auto" w:fill="auto"/>
            <w:noWrap/>
            <w:vAlign w:val="center"/>
            <w:hideMark/>
          </w:tcPr>
          <w:p w14:paraId="79F85B44" w14:textId="77777777" w:rsidR="00187756" w:rsidRPr="00D557C4" w:rsidRDefault="00BB5073">
            <w:pPr>
              <w:spacing w:after="0"/>
              <w:jc w:val="right"/>
              <w:rPr>
                <w:rFonts w:ascii="Garamond" w:hAnsi="Garamond" w:cs="Arial"/>
                <w:b/>
                <w:bCs/>
                <w:sz w:val="14"/>
                <w:szCs w:val="16"/>
              </w:rPr>
            </w:pPr>
            <w:r w:rsidRPr="00D557C4">
              <w:rPr>
                <w:rFonts w:ascii="Garamond" w:hAnsi="Garamond" w:cs="Arial"/>
                <w:b/>
                <w:bCs/>
                <w:sz w:val="14"/>
                <w:szCs w:val="16"/>
              </w:rPr>
              <w:t>ИТОГО</w:t>
            </w:r>
          </w:p>
        </w:tc>
        <w:tc>
          <w:tcPr>
            <w:tcW w:w="950" w:type="dxa"/>
            <w:tcBorders>
              <w:top w:val="nil"/>
              <w:left w:val="nil"/>
              <w:bottom w:val="single" w:sz="4" w:space="0" w:color="auto"/>
              <w:right w:val="single" w:sz="4" w:space="0" w:color="FFFFFF"/>
            </w:tcBorders>
            <w:shd w:val="clear" w:color="auto" w:fill="auto"/>
            <w:noWrap/>
            <w:vAlign w:val="bottom"/>
            <w:hideMark/>
          </w:tcPr>
          <w:p w14:paraId="47D227EE"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c>
          <w:tcPr>
            <w:tcW w:w="1130" w:type="dxa"/>
            <w:tcBorders>
              <w:top w:val="nil"/>
              <w:left w:val="nil"/>
              <w:bottom w:val="single" w:sz="4" w:space="0" w:color="auto"/>
              <w:right w:val="single" w:sz="4" w:space="0" w:color="auto"/>
            </w:tcBorders>
            <w:shd w:val="clear" w:color="auto" w:fill="auto"/>
            <w:noWrap/>
            <w:vAlign w:val="bottom"/>
            <w:hideMark/>
          </w:tcPr>
          <w:p w14:paraId="6452A269" w14:textId="77777777" w:rsidR="00187756" w:rsidRPr="00D557C4" w:rsidRDefault="00BB5073">
            <w:pPr>
              <w:spacing w:after="0"/>
              <w:rPr>
                <w:rFonts w:ascii="Garamond" w:hAnsi="Garamond" w:cs="Arial"/>
                <w:sz w:val="14"/>
                <w:szCs w:val="16"/>
              </w:rPr>
            </w:pPr>
            <w:r w:rsidRPr="00D557C4">
              <w:rPr>
                <w:rFonts w:ascii="Garamond" w:hAnsi="Garamond" w:cs="Arial"/>
                <w:sz w:val="14"/>
                <w:szCs w:val="16"/>
              </w:rPr>
              <w:t> </w:t>
            </w:r>
          </w:p>
        </w:tc>
      </w:tr>
      <w:tr w:rsidR="00187756" w:rsidRPr="00D557C4" w14:paraId="45EFED3A" w14:textId="77777777">
        <w:trPr>
          <w:trHeight w:val="225"/>
        </w:trPr>
        <w:tc>
          <w:tcPr>
            <w:tcW w:w="16019" w:type="dxa"/>
            <w:gridSpan w:val="1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A4FE423" w14:textId="77777777" w:rsidR="00187756" w:rsidRPr="00D557C4" w:rsidRDefault="00BB5073">
            <w:pPr>
              <w:spacing w:after="0"/>
              <w:jc w:val="right"/>
              <w:rPr>
                <w:rFonts w:ascii="Garamond" w:hAnsi="Garamond" w:cs="Arial"/>
                <w:b/>
                <w:bCs/>
                <w:sz w:val="14"/>
                <w:szCs w:val="16"/>
              </w:rPr>
            </w:pPr>
            <w:r w:rsidRPr="00D557C4">
              <w:rPr>
                <w:rFonts w:ascii="Garamond" w:hAnsi="Garamond" w:cs="Arial"/>
                <w:b/>
                <w:bCs/>
                <w:sz w:val="14"/>
                <w:szCs w:val="16"/>
              </w:rPr>
              <w:t>* В соответствии с Приложением № 16 к Договору о присоединении к торговой системе оптового рынка</w:t>
            </w:r>
          </w:p>
        </w:tc>
      </w:tr>
    </w:tbl>
    <w:p w14:paraId="206CB419" w14:textId="77777777" w:rsidR="00187756" w:rsidRPr="00D557C4" w:rsidRDefault="00187756">
      <w:pPr>
        <w:pStyle w:val="afd"/>
        <w:jc w:val="both"/>
        <w:rPr>
          <w:rFonts w:ascii="Garamond" w:hAnsi="Garamond"/>
          <w:b/>
          <w:lang w:val="ru-RU"/>
        </w:rPr>
      </w:pPr>
    </w:p>
    <w:p w14:paraId="0545D763" w14:textId="77777777" w:rsidR="00187756" w:rsidRPr="00D557C4" w:rsidRDefault="00187756">
      <w:pPr>
        <w:pStyle w:val="afd"/>
        <w:jc w:val="both"/>
        <w:rPr>
          <w:rFonts w:ascii="Garamond" w:hAnsi="Garamond"/>
          <w:b/>
          <w:lang w:val="ru-RU"/>
        </w:rPr>
      </w:pPr>
    </w:p>
    <w:p w14:paraId="63649C32" w14:textId="77777777" w:rsidR="00187756" w:rsidRPr="00D557C4" w:rsidRDefault="00187756">
      <w:pPr>
        <w:pStyle w:val="afd"/>
        <w:jc w:val="both"/>
        <w:rPr>
          <w:rFonts w:ascii="Garamond" w:hAnsi="Garamond"/>
          <w:b/>
          <w:lang w:val="ru-RU"/>
        </w:rPr>
      </w:pPr>
    </w:p>
    <w:p w14:paraId="25C922F3" w14:textId="77777777" w:rsidR="00187756" w:rsidRPr="00D557C4" w:rsidRDefault="00187756">
      <w:pPr>
        <w:ind w:right="-142"/>
        <w:jc w:val="both"/>
        <w:rPr>
          <w:rFonts w:ascii="Garamond" w:hAnsi="Garamond"/>
        </w:rPr>
      </w:pPr>
    </w:p>
    <w:p w14:paraId="304E96A0" w14:textId="77777777" w:rsidR="00187756" w:rsidRPr="00D557C4" w:rsidRDefault="00187756">
      <w:pPr>
        <w:ind w:right="-456"/>
        <w:jc w:val="both"/>
        <w:rPr>
          <w:rFonts w:ascii="Garamond" w:hAnsi="Garamond"/>
        </w:rPr>
      </w:pPr>
    </w:p>
    <w:tbl>
      <w:tblPr>
        <w:tblW w:w="15078" w:type="dxa"/>
        <w:tblInd w:w="90" w:type="dxa"/>
        <w:tblLook w:val="0000" w:firstRow="0" w:lastRow="0" w:firstColumn="0" w:lastColumn="0" w:noHBand="0" w:noVBand="0"/>
      </w:tblPr>
      <w:tblGrid>
        <w:gridCol w:w="15078"/>
      </w:tblGrid>
      <w:tr w:rsidR="00187756" w:rsidRPr="00D557C4" w14:paraId="20B43C23" w14:textId="77777777">
        <w:trPr>
          <w:trHeight w:val="315"/>
        </w:trPr>
        <w:tc>
          <w:tcPr>
            <w:tcW w:w="15078" w:type="dxa"/>
            <w:tcBorders>
              <w:top w:val="nil"/>
              <w:left w:val="nil"/>
              <w:bottom w:val="nil"/>
              <w:right w:val="nil"/>
            </w:tcBorders>
            <w:noWrap/>
          </w:tcPr>
          <w:p w14:paraId="492B7B5D" w14:textId="77777777" w:rsidR="00187756" w:rsidRPr="00D557C4" w:rsidRDefault="00BB5073">
            <w:pPr>
              <w:keepNext/>
              <w:jc w:val="both"/>
              <w:rPr>
                <w:rFonts w:ascii="Garamond" w:hAnsi="Garamond"/>
                <w:b/>
              </w:rPr>
            </w:pPr>
            <w:r w:rsidRPr="00D557C4">
              <w:rPr>
                <w:rFonts w:ascii="Garamond" w:hAnsi="Garamond"/>
                <w:b/>
              </w:rPr>
              <w:t>Действующая редакция</w:t>
            </w:r>
          </w:p>
          <w:p w14:paraId="24286DE9" w14:textId="77777777" w:rsidR="00187756" w:rsidRPr="00D557C4" w:rsidRDefault="00BB5073">
            <w:pPr>
              <w:keepNext/>
              <w:jc w:val="right"/>
              <w:rPr>
                <w:rFonts w:ascii="Garamond" w:hAnsi="Garamond"/>
                <w:b/>
              </w:rPr>
            </w:pPr>
            <w:r w:rsidRPr="00D557C4">
              <w:rPr>
                <w:rFonts w:ascii="Garamond" w:hAnsi="Garamond"/>
                <w:b/>
              </w:rPr>
              <w:t>Приложение 58</w:t>
            </w:r>
          </w:p>
          <w:p w14:paraId="3E0D564A" w14:textId="77777777" w:rsidR="00187756" w:rsidRPr="00D557C4" w:rsidRDefault="00187756">
            <w:pPr>
              <w:keepNext/>
              <w:jc w:val="both"/>
              <w:rPr>
                <w:rFonts w:ascii="Garamond" w:hAnsi="Garamond"/>
                <w:b/>
              </w:rPr>
            </w:pPr>
          </w:p>
        </w:tc>
      </w:tr>
    </w:tbl>
    <w:bookmarkStart w:id="8" w:name="_MON_1550919952"/>
    <w:bookmarkEnd w:id="8"/>
    <w:bookmarkStart w:id="9" w:name="_MON_1554126006"/>
    <w:bookmarkEnd w:id="9"/>
    <w:p w14:paraId="3D73C9BB" w14:textId="77777777" w:rsidR="00187756" w:rsidRPr="00D557C4" w:rsidRDefault="00BB5073">
      <w:pPr>
        <w:keepNext/>
        <w:jc w:val="both"/>
        <w:rPr>
          <w:rFonts w:ascii="Garamond" w:hAnsi="Garamond"/>
          <w:b/>
        </w:rPr>
      </w:pPr>
      <w:r w:rsidRPr="00D557C4">
        <w:rPr>
          <w:rFonts w:ascii="Garamond" w:hAnsi="Garamond"/>
        </w:rPr>
        <w:object w:dxaOrig="15218" w:dyaOrig="4098" w14:anchorId="56CBE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2pt;height:179.65pt" o:ole="">
            <v:imagedata r:id="rId10" o:title=""/>
          </v:shape>
          <o:OLEObject Type="Embed" ProgID="Excel.Sheet.12" ShapeID="_x0000_i1025" DrawAspect="Content" ObjectID="_1788613143" r:id="rId11"/>
        </w:object>
      </w:r>
    </w:p>
    <w:p w14:paraId="1E0EDB8F" w14:textId="77777777" w:rsidR="00187756" w:rsidRPr="00D557C4" w:rsidRDefault="00187756">
      <w:pPr>
        <w:spacing w:after="0"/>
        <w:ind w:hanging="142"/>
        <w:jc w:val="both"/>
        <w:rPr>
          <w:rFonts w:ascii="Garamond" w:hAnsi="Garamond"/>
        </w:rPr>
      </w:pPr>
    </w:p>
    <w:p w14:paraId="3B09C182" w14:textId="77777777" w:rsidR="00187756" w:rsidRPr="00D557C4" w:rsidRDefault="00187756">
      <w:pPr>
        <w:spacing w:after="0"/>
        <w:ind w:hanging="142"/>
        <w:jc w:val="both"/>
        <w:rPr>
          <w:rFonts w:ascii="Garamond" w:hAnsi="Garamond"/>
        </w:rPr>
      </w:pPr>
    </w:p>
    <w:p w14:paraId="005179CA" w14:textId="77777777" w:rsidR="00187756" w:rsidRPr="00D557C4" w:rsidRDefault="00187756">
      <w:pPr>
        <w:spacing w:after="0"/>
        <w:ind w:hanging="142"/>
        <w:jc w:val="both"/>
        <w:rPr>
          <w:rFonts w:ascii="Garamond" w:hAnsi="Garamond"/>
        </w:rPr>
      </w:pPr>
    </w:p>
    <w:p w14:paraId="50B9DA87" w14:textId="77777777" w:rsidR="00187756" w:rsidRPr="00D557C4" w:rsidRDefault="00187756">
      <w:pPr>
        <w:spacing w:after="0"/>
        <w:ind w:hanging="142"/>
        <w:jc w:val="both"/>
        <w:rPr>
          <w:rFonts w:ascii="Garamond" w:hAnsi="Garamond"/>
        </w:rPr>
      </w:pPr>
    </w:p>
    <w:p w14:paraId="050143F7" w14:textId="77777777" w:rsidR="00187756" w:rsidRPr="00D557C4" w:rsidRDefault="00187756">
      <w:pPr>
        <w:spacing w:after="0"/>
        <w:ind w:hanging="142"/>
        <w:jc w:val="both"/>
        <w:rPr>
          <w:rFonts w:ascii="Garamond" w:hAnsi="Garamond"/>
        </w:rPr>
      </w:pPr>
    </w:p>
    <w:p w14:paraId="1C991135" w14:textId="77777777" w:rsidR="00187756" w:rsidRPr="00D557C4" w:rsidRDefault="00187756">
      <w:pPr>
        <w:spacing w:after="0"/>
        <w:ind w:hanging="142"/>
        <w:jc w:val="both"/>
        <w:rPr>
          <w:rFonts w:ascii="Garamond" w:hAnsi="Garamond"/>
        </w:rPr>
      </w:pPr>
    </w:p>
    <w:p w14:paraId="3735D3C1" w14:textId="77777777" w:rsidR="00187756" w:rsidRPr="00D557C4" w:rsidRDefault="00187756">
      <w:pPr>
        <w:spacing w:after="0"/>
        <w:ind w:hanging="142"/>
        <w:jc w:val="both"/>
        <w:rPr>
          <w:rFonts w:ascii="Garamond" w:hAnsi="Garamond"/>
        </w:rPr>
      </w:pPr>
    </w:p>
    <w:p w14:paraId="2709611E" w14:textId="77777777" w:rsidR="00187756" w:rsidRPr="00D557C4" w:rsidRDefault="00187756">
      <w:pPr>
        <w:spacing w:after="0"/>
        <w:ind w:hanging="142"/>
        <w:jc w:val="both"/>
        <w:rPr>
          <w:rFonts w:ascii="Garamond" w:hAnsi="Garamond"/>
        </w:rPr>
      </w:pPr>
    </w:p>
    <w:p w14:paraId="2DDF72BF" w14:textId="77777777" w:rsidR="00187756" w:rsidRPr="00D557C4" w:rsidRDefault="00187756">
      <w:pPr>
        <w:spacing w:after="0"/>
        <w:ind w:hanging="142"/>
        <w:jc w:val="both"/>
        <w:rPr>
          <w:rFonts w:ascii="Garamond" w:hAnsi="Garamond"/>
        </w:rPr>
      </w:pPr>
    </w:p>
    <w:p w14:paraId="7041E1B9" w14:textId="77777777" w:rsidR="00187756" w:rsidRPr="00D557C4" w:rsidRDefault="00187756">
      <w:pPr>
        <w:spacing w:after="0"/>
        <w:ind w:hanging="142"/>
        <w:jc w:val="both"/>
        <w:rPr>
          <w:rFonts w:ascii="Garamond" w:hAnsi="Garamond"/>
        </w:rPr>
      </w:pPr>
    </w:p>
    <w:p w14:paraId="2A7D7C55" w14:textId="77777777" w:rsidR="00187756" w:rsidRPr="00D557C4" w:rsidRDefault="00187756">
      <w:pPr>
        <w:spacing w:after="0"/>
        <w:ind w:hanging="142"/>
        <w:jc w:val="both"/>
        <w:rPr>
          <w:rFonts w:ascii="Garamond" w:hAnsi="Garamond"/>
        </w:rPr>
      </w:pPr>
    </w:p>
    <w:p w14:paraId="30143817" w14:textId="77777777" w:rsidR="00497398" w:rsidRPr="00D557C4" w:rsidRDefault="00497398">
      <w:pPr>
        <w:spacing w:after="0"/>
        <w:ind w:hanging="426"/>
        <w:jc w:val="both"/>
        <w:rPr>
          <w:rFonts w:ascii="Garamond" w:hAnsi="Garamond" w:cs="Arial CYR"/>
          <w:b/>
        </w:rPr>
      </w:pPr>
    </w:p>
    <w:p w14:paraId="37414FFA" w14:textId="46BBDCD8" w:rsidR="00187756" w:rsidRPr="00D557C4" w:rsidRDefault="00BB5073">
      <w:pPr>
        <w:spacing w:after="0"/>
        <w:ind w:hanging="426"/>
        <w:jc w:val="both"/>
        <w:rPr>
          <w:rFonts w:ascii="Garamond" w:hAnsi="Garamond" w:cs="Arial CYR"/>
          <w:b/>
        </w:rPr>
      </w:pPr>
      <w:r w:rsidRPr="00D557C4">
        <w:rPr>
          <w:rFonts w:ascii="Garamond" w:hAnsi="Garamond" w:cs="Arial CYR"/>
          <w:b/>
        </w:rPr>
        <w:t>Предлагаемая редакция</w:t>
      </w:r>
    </w:p>
    <w:p w14:paraId="5FA6048F" w14:textId="77777777" w:rsidR="00187756" w:rsidRPr="00D557C4" w:rsidRDefault="00BB5073">
      <w:pPr>
        <w:keepNext/>
        <w:jc w:val="right"/>
        <w:rPr>
          <w:rFonts w:ascii="Garamond" w:hAnsi="Garamond"/>
          <w:b/>
        </w:rPr>
      </w:pPr>
      <w:r w:rsidRPr="00D557C4">
        <w:rPr>
          <w:rFonts w:ascii="Garamond" w:hAnsi="Garamond"/>
          <w:b/>
        </w:rPr>
        <w:t>Приложение 58</w:t>
      </w:r>
    </w:p>
    <w:p w14:paraId="7F09BA83" w14:textId="77777777" w:rsidR="00187756" w:rsidRPr="00D557C4" w:rsidRDefault="00187756">
      <w:pPr>
        <w:spacing w:after="0"/>
        <w:ind w:hanging="142"/>
        <w:jc w:val="both"/>
        <w:rPr>
          <w:rFonts w:ascii="Garamond" w:hAnsi="Garamond"/>
        </w:rPr>
      </w:pPr>
    </w:p>
    <w:bookmarkStart w:id="10" w:name="_MON_1784971777"/>
    <w:bookmarkEnd w:id="10"/>
    <w:p w14:paraId="33452841" w14:textId="77777777" w:rsidR="00187756" w:rsidRPr="00D557C4" w:rsidRDefault="00BB5073">
      <w:pPr>
        <w:jc w:val="both"/>
        <w:rPr>
          <w:rFonts w:ascii="Garamond" w:hAnsi="Garamond"/>
        </w:rPr>
      </w:pPr>
      <w:r w:rsidRPr="00D557C4">
        <w:rPr>
          <w:rFonts w:ascii="Garamond" w:hAnsi="Garamond"/>
        </w:rPr>
        <w:object w:dxaOrig="15218" w:dyaOrig="4098" w14:anchorId="681C9C6A">
          <v:shape id="_x0000_i1026" type="#_x0000_t75" style="width:668.2pt;height:181.7pt" o:ole="">
            <v:imagedata r:id="rId12" o:title=""/>
          </v:shape>
          <o:OLEObject Type="Embed" ProgID="Excel.Sheet.12" ShapeID="_x0000_i1026" DrawAspect="Content" ObjectID="_1788613144" r:id="rId13"/>
        </w:object>
      </w:r>
    </w:p>
    <w:p w14:paraId="7F261868" w14:textId="77777777" w:rsidR="00187756" w:rsidRPr="00D557C4" w:rsidRDefault="00187756">
      <w:pPr>
        <w:spacing w:after="0"/>
        <w:ind w:hanging="142"/>
        <w:jc w:val="both"/>
        <w:rPr>
          <w:rFonts w:ascii="Garamond" w:hAnsi="Garamond"/>
        </w:rPr>
      </w:pPr>
    </w:p>
    <w:p w14:paraId="738342F7" w14:textId="77777777" w:rsidR="00187756" w:rsidRPr="00D557C4" w:rsidRDefault="00187756">
      <w:pPr>
        <w:spacing w:after="0"/>
        <w:ind w:hanging="142"/>
        <w:jc w:val="both"/>
        <w:rPr>
          <w:rFonts w:ascii="Garamond" w:hAnsi="Garamond"/>
        </w:rPr>
      </w:pPr>
    </w:p>
    <w:p w14:paraId="0DAD013C" w14:textId="77777777" w:rsidR="00187756" w:rsidRPr="00D557C4" w:rsidRDefault="00187756">
      <w:pPr>
        <w:spacing w:after="0"/>
        <w:jc w:val="right"/>
        <w:rPr>
          <w:rFonts w:ascii="Garamond" w:hAnsi="Garamond"/>
          <w:b/>
        </w:rPr>
      </w:pPr>
    </w:p>
    <w:p w14:paraId="411505E2" w14:textId="77777777" w:rsidR="00187756" w:rsidRDefault="00187756">
      <w:pPr>
        <w:spacing w:after="0"/>
        <w:jc w:val="right"/>
        <w:rPr>
          <w:b/>
        </w:rPr>
      </w:pPr>
    </w:p>
    <w:p w14:paraId="5E8F7396" w14:textId="77777777" w:rsidR="00187756" w:rsidRDefault="00187756">
      <w:pPr>
        <w:spacing w:after="0"/>
        <w:jc w:val="right"/>
        <w:rPr>
          <w:b/>
        </w:rPr>
      </w:pPr>
    </w:p>
    <w:p w14:paraId="40521C15" w14:textId="77777777" w:rsidR="00187756" w:rsidRDefault="00187756">
      <w:pPr>
        <w:spacing w:after="0"/>
        <w:jc w:val="right"/>
        <w:rPr>
          <w:b/>
        </w:rPr>
        <w:sectPr w:rsidR="00187756">
          <w:pgSz w:w="16838" w:h="11906" w:orient="landscape"/>
          <w:pgMar w:top="1843" w:right="1134" w:bottom="851" w:left="1134" w:header="709" w:footer="709" w:gutter="0"/>
          <w:cols w:space="708"/>
          <w:docGrid w:linePitch="360"/>
        </w:sectPr>
      </w:pPr>
    </w:p>
    <w:p w14:paraId="290C1C42" w14:textId="77777777" w:rsidR="00187756" w:rsidRDefault="00BB5073">
      <w:pPr>
        <w:spacing w:after="0"/>
        <w:ind w:hanging="284"/>
        <w:jc w:val="both"/>
        <w:rPr>
          <w:rFonts w:ascii="Garamond" w:hAnsi="Garamond" w:cs="Arial CYR"/>
          <w:b/>
        </w:rPr>
      </w:pPr>
      <w:r>
        <w:rPr>
          <w:rFonts w:ascii="Garamond" w:hAnsi="Garamond" w:cs="Arial CYR"/>
          <w:b/>
        </w:rPr>
        <w:t>Действующая редакция</w:t>
      </w:r>
    </w:p>
    <w:p w14:paraId="50A4E685" w14:textId="77777777" w:rsidR="00187756" w:rsidRDefault="00187756">
      <w:pPr>
        <w:spacing w:after="0"/>
        <w:jc w:val="right"/>
        <w:rPr>
          <w:b/>
        </w:rPr>
      </w:pPr>
    </w:p>
    <w:p w14:paraId="612C4E49" w14:textId="77777777" w:rsidR="00187756" w:rsidRDefault="00187756">
      <w:pPr>
        <w:spacing w:after="0"/>
        <w:jc w:val="right"/>
        <w:rPr>
          <w:b/>
        </w:rPr>
      </w:pPr>
    </w:p>
    <w:p w14:paraId="7BC43BC7" w14:textId="77777777" w:rsidR="00187756" w:rsidRDefault="00187756">
      <w:pPr>
        <w:spacing w:after="0"/>
        <w:jc w:val="right"/>
        <w:rPr>
          <w:b/>
        </w:rPr>
      </w:pPr>
    </w:p>
    <w:p w14:paraId="32364BC3" w14:textId="77777777" w:rsidR="00187756" w:rsidRPr="00497398" w:rsidRDefault="00BB5073">
      <w:pPr>
        <w:spacing w:after="0"/>
        <w:jc w:val="right"/>
        <w:rPr>
          <w:rFonts w:ascii="Garamond" w:hAnsi="Garamond"/>
          <w:b/>
        </w:rPr>
      </w:pPr>
      <w:r w:rsidRPr="00497398">
        <w:rPr>
          <w:rFonts w:ascii="Garamond" w:hAnsi="Garamond"/>
          <w:b/>
        </w:rPr>
        <w:t>Приложение 118</w:t>
      </w:r>
    </w:p>
    <w:p w14:paraId="68054517" w14:textId="77777777" w:rsidR="00187756" w:rsidRPr="00497398" w:rsidRDefault="00BB5073">
      <w:pPr>
        <w:spacing w:after="0"/>
        <w:jc w:val="right"/>
        <w:rPr>
          <w:rFonts w:ascii="Garamond" w:hAnsi="Garamond"/>
          <w:i/>
        </w:rPr>
      </w:pPr>
      <w:r w:rsidRPr="00497398">
        <w:rPr>
          <w:rFonts w:ascii="Garamond" w:hAnsi="Garamond"/>
          <w:i/>
        </w:rPr>
        <w:t>к Регламенту финансовых расчетов на оптовом рынке электроэнергии</w:t>
      </w:r>
    </w:p>
    <w:p w14:paraId="2D38679C" w14:textId="77777777" w:rsidR="00187756" w:rsidRPr="00497398" w:rsidRDefault="00187756">
      <w:pPr>
        <w:spacing w:after="0"/>
        <w:jc w:val="right"/>
        <w:rPr>
          <w:rFonts w:ascii="Garamond" w:hAnsi="Garamond"/>
        </w:rPr>
      </w:pPr>
    </w:p>
    <w:p w14:paraId="67EBA6DC" w14:textId="77777777" w:rsidR="00187756" w:rsidRPr="00497398" w:rsidRDefault="00BB5073">
      <w:pPr>
        <w:spacing w:after="0"/>
        <w:jc w:val="right"/>
        <w:rPr>
          <w:rFonts w:ascii="Garamond" w:hAnsi="Garamond"/>
        </w:rPr>
      </w:pPr>
      <w:r w:rsidRPr="00497398">
        <w:rPr>
          <w:rFonts w:ascii="Garamond" w:hAnsi="Garamond"/>
        </w:rPr>
        <w:t>АО «ЦФР»</w:t>
      </w:r>
    </w:p>
    <w:p w14:paraId="566D21EF" w14:textId="77777777" w:rsidR="00187756" w:rsidRPr="00497398" w:rsidRDefault="00187756">
      <w:pPr>
        <w:spacing w:after="0"/>
        <w:jc w:val="right"/>
        <w:rPr>
          <w:rFonts w:ascii="Garamond" w:hAnsi="Garamond"/>
        </w:rPr>
      </w:pPr>
    </w:p>
    <w:p w14:paraId="33BBA9C3" w14:textId="77777777" w:rsidR="00187756" w:rsidRPr="00497398" w:rsidRDefault="00187756">
      <w:pPr>
        <w:spacing w:after="0"/>
        <w:jc w:val="right"/>
        <w:rPr>
          <w:rFonts w:ascii="Garamond" w:hAnsi="Garamond"/>
        </w:rPr>
      </w:pPr>
    </w:p>
    <w:p w14:paraId="416C72CF" w14:textId="77777777" w:rsidR="00187756" w:rsidRPr="00497398" w:rsidRDefault="00187756">
      <w:pPr>
        <w:spacing w:after="0"/>
        <w:jc w:val="right"/>
        <w:rPr>
          <w:rFonts w:ascii="Garamond" w:hAnsi="Garamond"/>
        </w:rPr>
      </w:pPr>
    </w:p>
    <w:p w14:paraId="787D4849" w14:textId="77777777" w:rsidR="00187756" w:rsidRPr="00497398" w:rsidRDefault="00187756">
      <w:pPr>
        <w:spacing w:after="0"/>
        <w:rPr>
          <w:rFonts w:ascii="Garamond" w:hAnsi="Garamond"/>
        </w:rPr>
      </w:pPr>
    </w:p>
    <w:p w14:paraId="794B1798" w14:textId="77777777" w:rsidR="00187756" w:rsidRPr="00497398" w:rsidRDefault="00187756">
      <w:pPr>
        <w:spacing w:after="0"/>
        <w:rPr>
          <w:rFonts w:ascii="Garamond" w:hAnsi="Garamond"/>
        </w:rPr>
      </w:pPr>
    </w:p>
    <w:p w14:paraId="50D524D1" w14:textId="77777777" w:rsidR="00187756" w:rsidRPr="00497398" w:rsidRDefault="00BB5073">
      <w:pPr>
        <w:spacing w:after="0"/>
        <w:jc w:val="center"/>
        <w:rPr>
          <w:rFonts w:ascii="Garamond" w:hAnsi="Garamond"/>
          <w:b/>
        </w:rPr>
      </w:pPr>
      <w:r w:rsidRPr="00497398">
        <w:rPr>
          <w:rFonts w:ascii="Garamond" w:hAnsi="Garamond"/>
          <w:b/>
        </w:rPr>
        <w:t>Уведомление</w:t>
      </w:r>
    </w:p>
    <w:p w14:paraId="1BF256D8" w14:textId="77777777" w:rsidR="00187756" w:rsidRPr="00497398" w:rsidRDefault="00BB5073">
      <w:pPr>
        <w:spacing w:after="0"/>
        <w:jc w:val="center"/>
        <w:rPr>
          <w:rFonts w:ascii="Garamond" w:hAnsi="Garamond"/>
          <w:b/>
        </w:rPr>
      </w:pPr>
      <w:r w:rsidRPr="00497398">
        <w:rPr>
          <w:rFonts w:ascii="Garamond" w:hAnsi="Garamond"/>
          <w:b/>
        </w:rPr>
        <w:t>об осуществлении оплаты за участника оптового рынка третьим лицом</w:t>
      </w:r>
    </w:p>
    <w:p w14:paraId="3AFA6C0B" w14:textId="77777777" w:rsidR="00187756" w:rsidRPr="00497398" w:rsidRDefault="00187756">
      <w:pPr>
        <w:spacing w:after="0"/>
        <w:jc w:val="center"/>
        <w:rPr>
          <w:rFonts w:ascii="Garamond" w:hAnsi="Garamond"/>
          <w:b/>
        </w:rPr>
      </w:pPr>
    </w:p>
    <w:p w14:paraId="340FB817" w14:textId="77777777" w:rsidR="00187756" w:rsidRPr="00497398" w:rsidRDefault="00BB5073">
      <w:pPr>
        <w:spacing w:after="0"/>
        <w:ind w:firstLine="708"/>
        <w:jc w:val="both"/>
        <w:rPr>
          <w:rFonts w:ascii="Garamond" w:hAnsi="Garamond"/>
        </w:rPr>
      </w:pPr>
      <w:r w:rsidRPr="00497398">
        <w:rPr>
          <w:rFonts w:ascii="Garamond" w:hAnsi="Garamond"/>
        </w:rPr>
        <w:t>Настоящим уведомляем о возложении на ___________________________________ (</w:t>
      </w:r>
      <w:r w:rsidRPr="00497398">
        <w:rPr>
          <w:rFonts w:ascii="Garamond" w:hAnsi="Garamond"/>
          <w:i/>
        </w:rPr>
        <w:t>наименование участника-гаранта</w:t>
      </w:r>
      <w:r w:rsidRPr="00497398">
        <w:rPr>
          <w:rFonts w:ascii="Garamond" w:hAnsi="Garamond"/>
        </w:rPr>
        <w:t>) исполнения всех обязательств по оплате электрической энергии и (или) мощности, услуг организаций коммерческой и технологической инфраструктуры, иных денежных обязательств участника оптового рынка, включая обязательства по оплате штрафов и неустойки, возникших у ___________________________________ (</w:t>
      </w:r>
      <w:r w:rsidRPr="00497398">
        <w:rPr>
          <w:rFonts w:ascii="Garamond" w:hAnsi="Garamond"/>
          <w:i/>
        </w:rPr>
        <w:t>наименование участника-должника</w:t>
      </w:r>
      <w:r w:rsidRPr="00497398">
        <w:rPr>
          <w:rFonts w:ascii="Garamond" w:hAnsi="Garamond"/>
        </w:rPr>
        <w:t xml:space="preserve">) по договорам и соглашениям, заключенным в соответствии с Договором о присоединении к торговой системе оптового рынка, которые подлежат оплате через уполномоченную кредитную организацию. </w:t>
      </w:r>
    </w:p>
    <w:p w14:paraId="5A1618E1" w14:textId="77777777" w:rsidR="00187756" w:rsidRPr="00497398" w:rsidRDefault="00BB5073">
      <w:pPr>
        <w:spacing w:after="0"/>
        <w:ind w:firstLine="708"/>
        <w:jc w:val="both"/>
        <w:rPr>
          <w:rFonts w:ascii="Garamond" w:hAnsi="Garamond"/>
        </w:rPr>
      </w:pPr>
      <w:r w:rsidRPr="00497398">
        <w:rPr>
          <w:rFonts w:ascii="Garamond" w:hAnsi="Garamond"/>
        </w:rPr>
        <w:t>Просим не осуществлять списание денежных средств во исполнение вышеуказанных обязательств с торгового счета №______________, открытого _______________________________ (</w:t>
      </w:r>
      <w:r w:rsidRPr="00497398">
        <w:rPr>
          <w:rFonts w:ascii="Garamond" w:hAnsi="Garamond"/>
          <w:i/>
        </w:rPr>
        <w:t>наименование участника-должника</w:t>
      </w:r>
      <w:r w:rsidRPr="00497398">
        <w:rPr>
          <w:rFonts w:ascii="Garamond" w:hAnsi="Garamond"/>
        </w:rPr>
        <w:t>) в ____________________ (</w:t>
      </w:r>
      <w:r w:rsidRPr="00497398">
        <w:rPr>
          <w:rFonts w:ascii="Garamond" w:hAnsi="Garamond"/>
          <w:i/>
        </w:rPr>
        <w:t>наименование уполномоченной кредитной организации</w:t>
      </w:r>
      <w:r w:rsidRPr="00497398">
        <w:rPr>
          <w:rFonts w:ascii="Garamond" w:hAnsi="Garamond"/>
        </w:rPr>
        <w:t xml:space="preserve">). </w:t>
      </w:r>
    </w:p>
    <w:p w14:paraId="1CC5575E" w14:textId="77777777" w:rsidR="00187756" w:rsidRPr="00497398" w:rsidRDefault="00BB5073">
      <w:pPr>
        <w:spacing w:after="0"/>
        <w:ind w:firstLine="708"/>
        <w:jc w:val="both"/>
        <w:rPr>
          <w:rFonts w:ascii="Garamond" w:hAnsi="Garamond"/>
        </w:rPr>
      </w:pPr>
      <w:r w:rsidRPr="00497398">
        <w:rPr>
          <w:rFonts w:ascii="Garamond" w:hAnsi="Garamond"/>
        </w:rPr>
        <w:t>Просим списывать денежные средства с торгового счета №_________________, открытого ______________________ (</w:t>
      </w:r>
      <w:r w:rsidRPr="00497398">
        <w:rPr>
          <w:rFonts w:ascii="Garamond" w:hAnsi="Garamond"/>
          <w:i/>
        </w:rPr>
        <w:t>наименование участника-гаранта</w:t>
      </w:r>
      <w:r w:rsidRPr="00497398">
        <w:rPr>
          <w:rFonts w:ascii="Garamond" w:hAnsi="Garamond"/>
        </w:rPr>
        <w:t>) в _________________ (</w:t>
      </w:r>
      <w:r w:rsidRPr="00497398">
        <w:rPr>
          <w:rFonts w:ascii="Garamond" w:hAnsi="Garamond"/>
          <w:i/>
        </w:rPr>
        <w:t>наименование уполномоченной кредитной организации</w:t>
      </w:r>
      <w:r w:rsidRPr="00497398">
        <w:rPr>
          <w:rFonts w:ascii="Garamond" w:hAnsi="Garamond"/>
        </w:rPr>
        <w:t>), в счет исполнения вышеуказанных обязательств ___________________________________ (</w:t>
      </w:r>
      <w:r w:rsidRPr="00497398">
        <w:rPr>
          <w:rFonts w:ascii="Garamond" w:hAnsi="Garamond"/>
          <w:i/>
        </w:rPr>
        <w:t>наименование участника-должника</w:t>
      </w:r>
      <w:r w:rsidRPr="00497398">
        <w:rPr>
          <w:rFonts w:ascii="Garamond" w:hAnsi="Garamond"/>
        </w:rPr>
        <w:t xml:space="preserve">). </w:t>
      </w:r>
    </w:p>
    <w:p w14:paraId="59B56CA4" w14:textId="77777777" w:rsidR="00187756" w:rsidRPr="00497398" w:rsidRDefault="00187756">
      <w:pPr>
        <w:spacing w:after="0"/>
        <w:jc w:val="both"/>
        <w:rPr>
          <w:rFonts w:ascii="Garamond" w:hAnsi="Garamond"/>
        </w:rPr>
      </w:pPr>
    </w:p>
    <w:p w14:paraId="2015B1F6" w14:textId="77777777" w:rsidR="00187756" w:rsidRPr="00497398" w:rsidRDefault="00187756">
      <w:pPr>
        <w:spacing w:after="0"/>
        <w:jc w:val="both"/>
        <w:rPr>
          <w:rFonts w:ascii="Garamond" w:hAnsi="Garamond"/>
        </w:rPr>
      </w:pPr>
    </w:p>
    <w:p w14:paraId="7B58F0CC" w14:textId="77777777" w:rsidR="00187756" w:rsidRPr="00497398" w:rsidRDefault="00BB5073">
      <w:pPr>
        <w:spacing w:after="0"/>
        <w:jc w:val="both"/>
        <w:rPr>
          <w:rFonts w:ascii="Garamond" w:hAnsi="Garamond"/>
        </w:rPr>
      </w:pPr>
      <w:r w:rsidRPr="00497398">
        <w:rPr>
          <w:rFonts w:ascii="Garamond" w:hAnsi="Garamond"/>
        </w:rPr>
        <w:t xml:space="preserve">Участник-гарант </w:t>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t>Участник-должник</w:t>
      </w:r>
      <w:r w:rsidRPr="00497398">
        <w:rPr>
          <w:rFonts w:ascii="Garamond" w:hAnsi="Garamond"/>
        </w:rPr>
        <w:tab/>
      </w:r>
    </w:p>
    <w:p w14:paraId="1E1AB86C" w14:textId="77777777" w:rsidR="00187756" w:rsidRPr="00497398" w:rsidRDefault="00187756">
      <w:pPr>
        <w:spacing w:after="0"/>
        <w:jc w:val="both"/>
        <w:rPr>
          <w:rFonts w:ascii="Garamond" w:hAnsi="Garamond"/>
        </w:rPr>
      </w:pPr>
    </w:p>
    <w:p w14:paraId="0221D9E2" w14:textId="77777777" w:rsidR="00187756" w:rsidRPr="00497398" w:rsidRDefault="00BB5073">
      <w:pPr>
        <w:spacing w:after="0"/>
        <w:jc w:val="both"/>
        <w:rPr>
          <w:rFonts w:ascii="Garamond" w:hAnsi="Garamond"/>
        </w:rPr>
      </w:pPr>
      <w:r w:rsidRPr="00497398">
        <w:rPr>
          <w:rFonts w:ascii="Garamond" w:hAnsi="Garamond"/>
        </w:rPr>
        <w:t>Руководитель</w:t>
      </w:r>
      <w:r w:rsidRPr="00497398">
        <w:rPr>
          <w:rFonts w:ascii="Garamond" w:hAnsi="Garamond"/>
        </w:rPr>
        <w:tab/>
        <w:t>__________________</w:t>
      </w:r>
      <w:r w:rsidRPr="00497398">
        <w:rPr>
          <w:rFonts w:ascii="Garamond" w:hAnsi="Garamond"/>
        </w:rPr>
        <w:tab/>
      </w:r>
      <w:r w:rsidRPr="00497398">
        <w:rPr>
          <w:rFonts w:ascii="Garamond" w:hAnsi="Garamond"/>
        </w:rPr>
        <w:tab/>
      </w:r>
      <w:r w:rsidRPr="00497398">
        <w:rPr>
          <w:rFonts w:ascii="Garamond" w:hAnsi="Garamond"/>
        </w:rPr>
        <w:tab/>
        <w:t>Руководитель</w:t>
      </w:r>
      <w:r w:rsidRPr="00497398">
        <w:rPr>
          <w:rFonts w:ascii="Garamond" w:hAnsi="Garamond"/>
        </w:rPr>
        <w:tab/>
      </w:r>
      <w:r w:rsidRPr="00497398">
        <w:rPr>
          <w:rFonts w:ascii="Garamond" w:hAnsi="Garamond"/>
        </w:rPr>
        <w:tab/>
        <w:t>__________________</w:t>
      </w:r>
    </w:p>
    <w:p w14:paraId="67B073FD" w14:textId="77777777" w:rsidR="00187756" w:rsidRPr="00497398" w:rsidRDefault="00187756">
      <w:pPr>
        <w:spacing w:after="0"/>
        <w:jc w:val="both"/>
        <w:rPr>
          <w:rFonts w:ascii="Garamond" w:hAnsi="Garamond"/>
        </w:rPr>
      </w:pPr>
    </w:p>
    <w:p w14:paraId="775E964A" w14:textId="77777777" w:rsidR="00187756" w:rsidRPr="00497398" w:rsidRDefault="00187756">
      <w:pPr>
        <w:spacing w:after="0"/>
        <w:jc w:val="both"/>
        <w:rPr>
          <w:rFonts w:ascii="Garamond" w:hAnsi="Garamond"/>
        </w:rPr>
      </w:pPr>
    </w:p>
    <w:p w14:paraId="02B87C83" w14:textId="77777777" w:rsidR="00187756" w:rsidRPr="00497398" w:rsidRDefault="00187756">
      <w:pPr>
        <w:spacing w:after="0"/>
        <w:jc w:val="both"/>
        <w:rPr>
          <w:rFonts w:ascii="Garamond" w:hAnsi="Garamond"/>
        </w:rPr>
      </w:pPr>
    </w:p>
    <w:p w14:paraId="7A8D6928" w14:textId="77777777" w:rsidR="00187756" w:rsidRPr="00497398" w:rsidRDefault="00187756">
      <w:pPr>
        <w:spacing w:after="0"/>
        <w:jc w:val="both"/>
        <w:rPr>
          <w:rFonts w:ascii="Garamond" w:hAnsi="Garamond"/>
        </w:rPr>
      </w:pPr>
    </w:p>
    <w:p w14:paraId="1E080CE3" w14:textId="77777777" w:rsidR="00187756" w:rsidRPr="00497398" w:rsidRDefault="00187756">
      <w:pPr>
        <w:spacing w:after="0"/>
        <w:jc w:val="both"/>
        <w:rPr>
          <w:rFonts w:ascii="Garamond" w:hAnsi="Garamond"/>
        </w:rPr>
      </w:pPr>
    </w:p>
    <w:p w14:paraId="35E3137E" w14:textId="77777777" w:rsidR="00187756" w:rsidRPr="00497398" w:rsidRDefault="00187756">
      <w:pPr>
        <w:spacing w:after="0"/>
        <w:jc w:val="both"/>
        <w:rPr>
          <w:rFonts w:ascii="Garamond" w:hAnsi="Garamond"/>
        </w:rPr>
      </w:pPr>
    </w:p>
    <w:p w14:paraId="636F96FF" w14:textId="77777777" w:rsidR="00187756" w:rsidRPr="00497398" w:rsidRDefault="00187756">
      <w:pPr>
        <w:spacing w:after="0"/>
        <w:jc w:val="both"/>
        <w:rPr>
          <w:rFonts w:ascii="Garamond" w:hAnsi="Garamond"/>
        </w:rPr>
      </w:pPr>
    </w:p>
    <w:p w14:paraId="4B00A6C1" w14:textId="77777777" w:rsidR="00187756" w:rsidRPr="00497398" w:rsidRDefault="00187756">
      <w:pPr>
        <w:spacing w:after="0"/>
        <w:jc w:val="both"/>
        <w:rPr>
          <w:rFonts w:ascii="Garamond" w:hAnsi="Garamond"/>
        </w:rPr>
      </w:pPr>
    </w:p>
    <w:p w14:paraId="730A0616" w14:textId="77777777" w:rsidR="00187756" w:rsidRPr="00497398" w:rsidRDefault="00187756">
      <w:pPr>
        <w:spacing w:after="0"/>
        <w:jc w:val="both"/>
        <w:rPr>
          <w:rFonts w:ascii="Garamond" w:hAnsi="Garamond"/>
        </w:rPr>
      </w:pPr>
    </w:p>
    <w:p w14:paraId="6298813C" w14:textId="77777777" w:rsidR="00187756" w:rsidRPr="00497398" w:rsidRDefault="00187756">
      <w:pPr>
        <w:spacing w:after="0"/>
        <w:jc w:val="both"/>
        <w:rPr>
          <w:rFonts w:ascii="Garamond" w:hAnsi="Garamond"/>
        </w:rPr>
      </w:pPr>
    </w:p>
    <w:p w14:paraId="0FA2D5C2" w14:textId="77777777" w:rsidR="00187756" w:rsidRPr="00497398" w:rsidRDefault="00187756">
      <w:pPr>
        <w:spacing w:after="0"/>
        <w:jc w:val="both"/>
        <w:rPr>
          <w:rFonts w:ascii="Garamond" w:hAnsi="Garamond"/>
        </w:rPr>
      </w:pPr>
    </w:p>
    <w:p w14:paraId="74EF29B9" w14:textId="77777777" w:rsidR="00187756" w:rsidRPr="00497398" w:rsidRDefault="00187756">
      <w:pPr>
        <w:spacing w:after="0"/>
        <w:jc w:val="both"/>
        <w:rPr>
          <w:rFonts w:ascii="Garamond" w:hAnsi="Garamond"/>
        </w:rPr>
      </w:pPr>
    </w:p>
    <w:p w14:paraId="1B957620" w14:textId="77777777" w:rsidR="00497398" w:rsidRDefault="00497398">
      <w:pPr>
        <w:spacing w:after="0"/>
        <w:ind w:hanging="284"/>
        <w:jc w:val="both"/>
        <w:rPr>
          <w:rFonts w:ascii="Garamond" w:hAnsi="Garamond" w:cs="Arial CYR"/>
          <w:b/>
        </w:rPr>
      </w:pPr>
    </w:p>
    <w:p w14:paraId="1AC6D85B" w14:textId="77777777" w:rsidR="00497398" w:rsidRDefault="00497398">
      <w:pPr>
        <w:spacing w:after="0"/>
        <w:ind w:hanging="284"/>
        <w:jc w:val="both"/>
        <w:rPr>
          <w:rFonts w:ascii="Garamond" w:hAnsi="Garamond" w:cs="Arial CYR"/>
          <w:b/>
        </w:rPr>
      </w:pPr>
    </w:p>
    <w:p w14:paraId="16208B88" w14:textId="47942E73" w:rsidR="00187756" w:rsidRPr="00497398" w:rsidRDefault="00BB5073">
      <w:pPr>
        <w:spacing w:after="0"/>
        <w:ind w:hanging="284"/>
        <w:jc w:val="both"/>
        <w:rPr>
          <w:rFonts w:ascii="Garamond" w:hAnsi="Garamond" w:cs="Arial CYR"/>
          <w:b/>
        </w:rPr>
      </w:pPr>
      <w:r w:rsidRPr="00497398">
        <w:rPr>
          <w:rFonts w:ascii="Garamond" w:hAnsi="Garamond" w:cs="Arial CYR"/>
          <w:b/>
        </w:rPr>
        <w:t>Предлагаемая редакция</w:t>
      </w:r>
    </w:p>
    <w:p w14:paraId="7995947A" w14:textId="77777777" w:rsidR="00187756" w:rsidRPr="00497398" w:rsidRDefault="00187756">
      <w:pPr>
        <w:spacing w:after="0"/>
        <w:jc w:val="right"/>
        <w:rPr>
          <w:rFonts w:ascii="Garamond" w:hAnsi="Garamond"/>
          <w:b/>
        </w:rPr>
      </w:pPr>
    </w:p>
    <w:p w14:paraId="7A6E15BC" w14:textId="77777777" w:rsidR="00187756" w:rsidRPr="00497398" w:rsidRDefault="00187756">
      <w:pPr>
        <w:spacing w:after="0"/>
        <w:jc w:val="right"/>
        <w:rPr>
          <w:rFonts w:ascii="Garamond" w:hAnsi="Garamond"/>
          <w:b/>
        </w:rPr>
      </w:pPr>
    </w:p>
    <w:p w14:paraId="6C44D298" w14:textId="77777777" w:rsidR="00187756" w:rsidRPr="00497398" w:rsidRDefault="00BB5073">
      <w:pPr>
        <w:spacing w:after="0"/>
        <w:jc w:val="right"/>
        <w:rPr>
          <w:rFonts w:ascii="Garamond" w:hAnsi="Garamond"/>
          <w:b/>
        </w:rPr>
      </w:pPr>
      <w:r w:rsidRPr="00497398">
        <w:rPr>
          <w:rFonts w:ascii="Garamond" w:hAnsi="Garamond"/>
          <w:b/>
        </w:rPr>
        <w:t>Приложение 118</w:t>
      </w:r>
    </w:p>
    <w:p w14:paraId="274FF074" w14:textId="77777777" w:rsidR="00187756" w:rsidRPr="00497398" w:rsidRDefault="00BB5073">
      <w:pPr>
        <w:spacing w:after="0"/>
        <w:jc w:val="right"/>
        <w:rPr>
          <w:rFonts w:ascii="Garamond" w:hAnsi="Garamond"/>
          <w:i/>
        </w:rPr>
      </w:pPr>
      <w:r w:rsidRPr="00497398">
        <w:rPr>
          <w:rFonts w:ascii="Garamond" w:hAnsi="Garamond"/>
          <w:i/>
        </w:rPr>
        <w:t>к Регламенту финансовых расчетов на оптовом рынке электроэнергии</w:t>
      </w:r>
    </w:p>
    <w:p w14:paraId="40C866E3" w14:textId="77777777" w:rsidR="00187756" w:rsidRPr="00497398" w:rsidRDefault="00187756">
      <w:pPr>
        <w:spacing w:after="0"/>
        <w:jc w:val="right"/>
        <w:rPr>
          <w:rFonts w:ascii="Garamond" w:hAnsi="Garamond"/>
        </w:rPr>
      </w:pPr>
    </w:p>
    <w:p w14:paraId="631FD6A6" w14:textId="77777777" w:rsidR="00187756" w:rsidRPr="00497398" w:rsidRDefault="00BB5073">
      <w:pPr>
        <w:spacing w:after="0"/>
        <w:jc w:val="right"/>
        <w:rPr>
          <w:rFonts w:ascii="Garamond" w:hAnsi="Garamond"/>
        </w:rPr>
      </w:pPr>
      <w:r w:rsidRPr="00497398">
        <w:rPr>
          <w:rFonts w:ascii="Garamond" w:hAnsi="Garamond"/>
        </w:rPr>
        <w:t>АО «ЦФР»</w:t>
      </w:r>
    </w:p>
    <w:p w14:paraId="577A8362" w14:textId="77777777" w:rsidR="00187756" w:rsidRPr="00497398" w:rsidRDefault="00187756">
      <w:pPr>
        <w:spacing w:after="0"/>
        <w:jc w:val="right"/>
        <w:rPr>
          <w:rFonts w:ascii="Garamond" w:hAnsi="Garamond"/>
        </w:rPr>
      </w:pPr>
    </w:p>
    <w:p w14:paraId="120F21B8" w14:textId="77777777" w:rsidR="00187756" w:rsidRPr="00497398" w:rsidRDefault="00187756">
      <w:pPr>
        <w:spacing w:after="0"/>
        <w:jc w:val="right"/>
        <w:rPr>
          <w:rFonts w:ascii="Garamond" w:hAnsi="Garamond"/>
        </w:rPr>
      </w:pPr>
    </w:p>
    <w:p w14:paraId="698D3E86" w14:textId="77777777" w:rsidR="00187756" w:rsidRPr="00497398" w:rsidRDefault="00187756">
      <w:pPr>
        <w:spacing w:after="0"/>
        <w:jc w:val="right"/>
        <w:rPr>
          <w:rFonts w:ascii="Garamond" w:hAnsi="Garamond"/>
        </w:rPr>
      </w:pPr>
    </w:p>
    <w:p w14:paraId="6AA47ABC" w14:textId="77777777" w:rsidR="00187756" w:rsidRPr="00497398" w:rsidRDefault="00187756">
      <w:pPr>
        <w:spacing w:after="0"/>
        <w:rPr>
          <w:rFonts w:ascii="Garamond" w:hAnsi="Garamond"/>
        </w:rPr>
      </w:pPr>
    </w:p>
    <w:p w14:paraId="43057941" w14:textId="77777777" w:rsidR="00187756" w:rsidRPr="00497398" w:rsidRDefault="00187756">
      <w:pPr>
        <w:spacing w:after="0"/>
        <w:rPr>
          <w:rFonts w:ascii="Garamond" w:hAnsi="Garamond"/>
        </w:rPr>
      </w:pPr>
    </w:p>
    <w:p w14:paraId="44098F3A" w14:textId="77777777" w:rsidR="00187756" w:rsidRPr="00497398" w:rsidRDefault="00BB5073">
      <w:pPr>
        <w:spacing w:after="0"/>
        <w:jc w:val="center"/>
        <w:rPr>
          <w:rFonts w:ascii="Garamond" w:hAnsi="Garamond"/>
          <w:b/>
        </w:rPr>
      </w:pPr>
      <w:r w:rsidRPr="00497398">
        <w:rPr>
          <w:rFonts w:ascii="Garamond" w:hAnsi="Garamond"/>
          <w:b/>
        </w:rPr>
        <w:t>Уведомление</w:t>
      </w:r>
    </w:p>
    <w:p w14:paraId="3DC86B07" w14:textId="77777777" w:rsidR="00187756" w:rsidRPr="00497398" w:rsidRDefault="00BB5073">
      <w:pPr>
        <w:spacing w:after="0"/>
        <w:jc w:val="center"/>
        <w:rPr>
          <w:rFonts w:ascii="Garamond" w:hAnsi="Garamond"/>
          <w:b/>
        </w:rPr>
      </w:pPr>
      <w:r w:rsidRPr="00497398">
        <w:rPr>
          <w:rFonts w:ascii="Garamond" w:hAnsi="Garamond"/>
          <w:b/>
        </w:rPr>
        <w:t>об осуществлении оплаты за участника оптового рынка третьим лицом</w:t>
      </w:r>
    </w:p>
    <w:p w14:paraId="4CBEC5E8" w14:textId="77777777" w:rsidR="00187756" w:rsidRPr="00497398" w:rsidRDefault="00187756">
      <w:pPr>
        <w:spacing w:after="0"/>
        <w:jc w:val="center"/>
        <w:rPr>
          <w:rFonts w:ascii="Garamond" w:hAnsi="Garamond"/>
          <w:b/>
        </w:rPr>
      </w:pPr>
    </w:p>
    <w:p w14:paraId="4DBB315E" w14:textId="77777777" w:rsidR="00187756" w:rsidRPr="00497398" w:rsidRDefault="00BB5073">
      <w:pPr>
        <w:spacing w:after="0"/>
        <w:ind w:firstLine="708"/>
        <w:jc w:val="both"/>
        <w:rPr>
          <w:rFonts w:ascii="Garamond" w:hAnsi="Garamond"/>
        </w:rPr>
      </w:pPr>
      <w:r w:rsidRPr="00497398">
        <w:rPr>
          <w:rFonts w:ascii="Garamond" w:hAnsi="Garamond"/>
        </w:rPr>
        <w:t>Настоящим уведомляем о возложении на ___________________________________ (</w:t>
      </w:r>
      <w:r w:rsidRPr="00497398">
        <w:rPr>
          <w:rFonts w:ascii="Garamond" w:hAnsi="Garamond"/>
          <w:i/>
        </w:rPr>
        <w:t>наименование участника-гаранта</w:t>
      </w:r>
      <w:r w:rsidRPr="00497398">
        <w:rPr>
          <w:rFonts w:ascii="Garamond" w:hAnsi="Garamond"/>
        </w:rPr>
        <w:t>) исполнения всех обязательств по оплате электрической энергии и (или) мощности</w:t>
      </w:r>
      <w:r w:rsidRPr="00D14D21">
        <w:rPr>
          <w:rFonts w:ascii="Garamond" w:hAnsi="Garamond"/>
          <w:highlight w:val="yellow"/>
        </w:rPr>
        <w:t>, у</w:t>
      </w:r>
      <w:r w:rsidRPr="00497398">
        <w:rPr>
          <w:rFonts w:ascii="Garamond" w:hAnsi="Garamond"/>
          <w:highlight w:val="yellow"/>
        </w:rPr>
        <w:t>слуг по управлению изменением режима потребления электрической энергии</w:t>
      </w:r>
      <w:r w:rsidRPr="00497398">
        <w:rPr>
          <w:rFonts w:ascii="Garamond" w:hAnsi="Garamond"/>
        </w:rPr>
        <w:t>, услуг организаций коммерческой и технологической инфраструктуры, иных денежных обязательств участника оптового рынка, включая обязательства по оплате штрафов и неустойки, возникших у ___________________________________ (</w:t>
      </w:r>
      <w:r w:rsidRPr="00497398">
        <w:rPr>
          <w:rFonts w:ascii="Garamond" w:hAnsi="Garamond"/>
          <w:i/>
        </w:rPr>
        <w:t>наименование участника-должника</w:t>
      </w:r>
      <w:r w:rsidRPr="00497398">
        <w:rPr>
          <w:rFonts w:ascii="Garamond" w:hAnsi="Garamond"/>
        </w:rPr>
        <w:t xml:space="preserve">) по договорам и соглашениям, заключенным в соответствии с Договором о присоединении к торговой системе оптового рынка, которые подлежат оплате через уполномоченную кредитную организацию. </w:t>
      </w:r>
    </w:p>
    <w:p w14:paraId="2161C60E" w14:textId="77777777" w:rsidR="00187756" w:rsidRPr="00497398" w:rsidRDefault="00BB5073">
      <w:pPr>
        <w:spacing w:after="0"/>
        <w:ind w:firstLine="708"/>
        <w:jc w:val="both"/>
        <w:rPr>
          <w:rFonts w:ascii="Garamond" w:hAnsi="Garamond"/>
        </w:rPr>
      </w:pPr>
      <w:r w:rsidRPr="00497398">
        <w:rPr>
          <w:rFonts w:ascii="Garamond" w:hAnsi="Garamond"/>
        </w:rPr>
        <w:t>Просим не осуществлять списание денежных средств во исполнение вышеуказанных обязательств с торгового счета №______________, открытого _______________________________ (</w:t>
      </w:r>
      <w:r w:rsidRPr="00497398">
        <w:rPr>
          <w:rFonts w:ascii="Garamond" w:hAnsi="Garamond"/>
          <w:i/>
        </w:rPr>
        <w:t>наименование участника-должника</w:t>
      </w:r>
      <w:r w:rsidRPr="00497398">
        <w:rPr>
          <w:rFonts w:ascii="Garamond" w:hAnsi="Garamond"/>
        </w:rPr>
        <w:t>) в ____________________ (</w:t>
      </w:r>
      <w:r w:rsidRPr="00497398">
        <w:rPr>
          <w:rFonts w:ascii="Garamond" w:hAnsi="Garamond"/>
          <w:i/>
        </w:rPr>
        <w:t>наименование уполномоченной кредитной организации</w:t>
      </w:r>
      <w:r w:rsidRPr="00497398">
        <w:rPr>
          <w:rFonts w:ascii="Garamond" w:hAnsi="Garamond"/>
        </w:rPr>
        <w:t xml:space="preserve">). </w:t>
      </w:r>
    </w:p>
    <w:p w14:paraId="3EF7D7EF" w14:textId="77777777" w:rsidR="00187756" w:rsidRPr="00497398" w:rsidRDefault="00BB5073">
      <w:pPr>
        <w:spacing w:after="0"/>
        <w:ind w:firstLine="708"/>
        <w:jc w:val="both"/>
        <w:rPr>
          <w:rFonts w:ascii="Garamond" w:hAnsi="Garamond"/>
        </w:rPr>
      </w:pPr>
      <w:r w:rsidRPr="00497398">
        <w:rPr>
          <w:rFonts w:ascii="Garamond" w:hAnsi="Garamond"/>
        </w:rPr>
        <w:t>Просим списывать денежные средства с торгового счета №_________________, открытого ______________________ (</w:t>
      </w:r>
      <w:r w:rsidRPr="00497398">
        <w:rPr>
          <w:rFonts w:ascii="Garamond" w:hAnsi="Garamond"/>
          <w:i/>
        </w:rPr>
        <w:t>наименование участника-гаранта</w:t>
      </w:r>
      <w:r w:rsidRPr="00497398">
        <w:rPr>
          <w:rFonts w:ascii="Garamond" w:hAnsi="Garamond"/>
        </w:rPr>
        <w:t>) в _________________ (</w:t>
      </w:r>
      <w:r w:rsidRPr="00497398">
        <w:rPr>
          <w:rFonts w:ascii="Garamond" w:hAnsi="Garamond"/>
          <w:i/>
        </w:rPr>
        <w:t>наименование уполномоченной кредитной организации</w:t>
      </w:r>
      <w:r w:rsidRPr="00497398">
        <w:rPr>
          <w:rFonts w:ascii="Garamond" w:hAnsi="Garamond"/>
        </w:rPr>
        <w:t>), в счет исполнения вышеуказанных обязательств ___________________________________ (</w:t>
      </w:r>
      <w:r w:rsidRPr="00497398">
        <w:rPr>
          <w:rFonts w:ascii="Garamond" w:hAnsi="Garamond"/>
          <w:i/>
        </w:rPr>
        <w:t>наименование участника-должника</w:t>
      </w:r>
      <w:r w:rsidRPr="00497398">
        <w:rPr>
          <w:rFonts w:ascii="Garamond" w:hAnsi="Garamond"/>
        </w:rPr>
        <w:t xml:space="preserve">). </w:t>
      </w:r>
    </w:p>
    <w:p w14:paraId="4523C54A" w14:textId="77777777" w:rsidR="00187756" w:rsidRPr="00497398" w:rsidRDefault="00187756">
      <w:pPr>
        <w:spacing w:after="0"/>
        <w:jc w:val="both"/>
        <w:rPr>
          <w:rFonts w:ascii="Garamond" w:hAnsi="Garamond"/>
        </w:rPr>
      </w:pPr>
    </w:p>
    <w:p w14:paraId="08547D14" w14:textId="77777777" w:rsidR="00187756" w:rsidRPr="00497398" w:rsidRDefault="00187756">
      <w:pPr>
        <w:spacing w:after="0"/>
        <w:jc w:val="both"/>
        <w:rPr>
          <w:rFonts w:ascii="Garamond" w:hAnsi="Garamond"/>
        </w:rPr>
      </w:pPr>
    </w:p>
    <w:p w14:paraId="2C4F2FE6" w14:textId="77777777" w:rsidR="00187756" w:rsidRPr="00497398" w:rsidRDefault="00BB5073">
      <w:pPr>
        <w:spacing w:after="0"/>
        <w:jc w:val="both"/>
        <w:rPr>
          <w:rFonts w:ascii="Garamond" w:hAnsi="Garamond"/>
        </w:rPr>
      </w:pPr>
      <w:r w:rsidRPr="00497398">
        <w:rPr>
          <w:rFonts w:ascii="Garamond" w:hAnsi="Garamond"/>
        </w:rPr>
        <w:t xml:space="preserve">Участник-гарант </w:t>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t>Участник-должник</w:t>
      </w:r>
      <w:r w:rsidRPr="00497398">
        <w:rPr>
          <w:rFonts w:ascii="Garamond" w:hAnsi="Garamond"/>
        </w:rPr>
        <w:tab/>
      </w:r>
    </w:p>
    <w:p w14:paraId="74ED56E7" w14:textId="77777777" w:rsidR="00187756" w:rsidRPr="00497398" w:rsidRDefault="00187756">
      <w:pPr>
        <w:spacing w:after="0"/>
        <w:jc w:val="both"/>
        <w:rPr>
          <w:rFonts w:ascii="Garamond" w:hAnsi="Garamond"/>
        </w:rPr>
      </w:pPr>
    </w:p>
    <w:p w14:paraId="502BDFA4" w14:textId="77777777" w:rsidR="00187756" w:rsidRPr="00497398" w:rsidRDefault="00BB5073">
      <w:pPr>
        <w:spacing w:after="0"/>
        <w:jc w:val="both"/>
        <w:rPr>
          <w:rFonts w:ascii="Garamond" w:hAnsi="Garamond"/>
        </w:rPr>
      </w:pPr>
      <w:r w:rsidRPr="00497398">
        <w:rPr>
          <w:rFonts w:ascii="Garamond" w:hAnsi="Garamond"/>
        </w:rPr>
        <w:t>Руководитель</w:t>
      </w:r>
      <w:r w:rsidRPr="00497398">
        <w:rPr>
          <w:rFonts w:ascii="Garamond" w:hAnsi="Garamond"/>
        </w:rPr>
        <w:tab/>
        <w:t>__________________</w:t>
      </w:r>
      <w:r w:rsidRPr="00497398">
        <w:rPr>
          <w:rFonts w:ascii="Garamond" w:hAnsi="Garamond"/>
        </w:rPr>
        <w:tab/>
      </w:r>
      <w:r w:rsidRPr="00497398">
        <w:rPr>
          <w:rFonts w:ascii="Garamond" w:hAnsi="Garamond"/>
        </w:rPr>
        <w:tab/>
      </w:r>
      <w:r w:rsidRPr="00497398">
        <w:rPr>
          <w:rFonts w:ascii="Garamond" w:hAnsi="Garamond"/>
        </w:rPr>
        <w:tab/>
        <w:t>Руководитель</w:t>
      </w:r>
      <w:r w:rsidRPr="00497398">
        <w:rPr>
          <w:rFonts w:ascii="Garamond" w:hAnsi="Garamond"/>
        </w:rPr>
        <w:tab/>
      </w:r>
      <w:r w:rsidRPr="00497398">
        <w:rPr>
          <w:rFonts w:ascii="Garamond" w:hAnsi="Garamond"/>
        </w:rPr>
        <w:tab/>
        <w:t>__________________</w:t>
      </w:r>
    </w:p>
    <w:p w14:paraId="3E2F7D01" w14:textId="77777777" w:rsidR="00187756" w:rsidRPr="00497398" w:rsidRDefault="00187756">
      <w:pPr>
        <w:spacing w:after="0"/>
        <w:jc w:val="both"/>
        <w:rPr>
          <w:rFonts w:ascii="Garamond" w:hAnsi="Garamond"/>
        </w:rPr>
      </w:pPr>
    </w:p>
    <w:p w14:paraId="3EDB74D1" w14:textId="77777777" w:rsidR="00187756" w:rsidRPr="00497398" w:rsidRDefault="00187756">
      <w:pPr>
        <w:spacing w:after="0"/>
        <w:jc w:val="both"/>
        <w:rPr>
          <w:rFonts w:ascii="Garamond" w:hAnsi="Garamond"/>
        </w:rPr>
      </w:pPr>
    </w:p>
    <w:p w14:paraId="041D4D85" w14:textId="77777777" w:rsidR="00187756" w:rsidRPr="00497398" w:rsidRDefault="00BB5073">
      <w:pPr>
        <w:spacing w:after="0"/>
        <w:jc w:val="right"/>
        <w:rPr>
          <w:rFonts w:ascii="Garamond" w:hAnsi="Garamond"/>
        </w:rPr>
      </w:pPr>
      <w:r w:rsidRPr="00497398">
        <w:rPr>
          <w:rFonts w:ascii="Garamond" w:hAnsi="Garamond"/>
        </w:rPr>
        <w:br w:type="page"/>
      </w:r>
    </w:p>
    <w:p w14:paraId="7333A7C0" w14:textId="77777777" w:rsidR="00187756" w:rsidRPr="00497398" w:rsidRDefault="00BB5073">
      <w:pPr>
        <w:spacing w:after="0"/>
        <w:ind w:hanging="284"/>
        <w:jc w:val="both"/>
        <w:rPr>
          <w:rFonts w:ascii="Garamond" w:hAnsi="Garamond" w:cs="Arial CYR"/>
          <w:b/>
        </w:rPr>
      </w:pPr>
      <w:r w:rsidRPr="00497398">
        <w:rPr>
          <w:rFonts w:ascii="Garamond" w:hAnsi="Garamond" w:cs="Arial CYR"/>
          <w:b/>
        </w:rPr>
        <w:t>Действующая редакция</w:t>
      </w:r>
    </w:p>
    <w:p w14:paraId="1FB7790C" w14:textId="77777777" w:rsidR="00187756" w:rsidRPr="00497398" w:rsidRDefault="00187756">
      <w:pPr>
        <w:spacing w:after="0"/>
        <w:jc w:val="right"/>
        <w:rPr>
          <w:rFonts w:ascii="Garamond" w:hAnsi="Garamond"/>
          <w:b/>
        </w:rPr>
      </w:pPr>
    </w:p>
    <w:p w14:paraId="5CAB846B" w14:textId="77777777" w:rsidR="00187756" w:rsidRPr="00497398" w:rsidRDefault="00187756">
      <w:pPr>
        <w:spacing w:after="0"/>
        <w:jc w:val="right"/>
        <w:rPr>
          <w:rFonts w:ascii="Garamond" w:hAnsi="Garamond"/>
          <w:b/>
        </w:rPr>
      </w:pPr>
    </w:p>
    <w:p w14:paraId="3B03EC84" w14:textId="77777777" w:rsidR="00187756" w:rsidRPr="00497398" w:rsidRDefault="00BB5073">
      <w:pPr>
        <w:spacing w:after="0"/>
        <w:jc w:val="right"/>
        <w:rPr>
          <w:rFonts w:ascii="Garamond" w:hAnsi="Garamond"/>
          <w:b/>
        </w:rPr>
      </w:pPr>
      <w:r w:rsidRPr="00497398">
        <w:rPr>
          <w:rFonts w:ascii="Garamond" w:hAnsi="Garamond"/>
          <w:b/>
        </w:rPr>
        <w:t>Приложение 119</w:t>
      </w:r>
    </w:p>
    <w:p w14:paraId="20955028" w14:textId="77777777" w:rsidR="00187756" w:rsidRPr="00497398" w:rsidRDefault="00BB5073">
      <w:pPr>
        <w:spacing w:after="0"/>
        <w:jc w:val="right"/>
        <w:rPr>
          <w:rFonts w:ascii="Garamond" w:hAnsi="Garamond"/>
          <w:i/>
        </w:rPr>
      </w:pPr>
      <w:r w:rsidRPr="00497398">
        <w:rPr>
          <w:rFonts w:ascii="Garamond" w:hAnsi="Garamond"/>
          <w:i/>
        </w:rPr>
        <w:t>к Регламенту финансовых расчетов на оптовом рынке электроэнергии</w:t>
      </w:r>
    </w:p>
    <w:p w14:paraId="1B30DDF5" w14:textId="77777777" w:rsidR="00187756" w:rsidRPr="00497398" w:rsidRDefault="00187756">
      <w:pPr>
        <w:spacing w:after="0"/>
        <w:jc w:val="right"/>
        <w:rPr>
          <w:rFonts w:ascii="Garamond" w:hAnsi="Garamond"/>
        </w:rPr>
      </w:pPr>
    </w:p>
    <w:p w14:paraId="3CBFC829" w14:textId="77777777" w:rsidR="00187756" w:rsidRPr="00497398" w:rsidRDefault="00BB5073">
      <w:pPr>
        <w:spacing w:after="0"/>
        <w:jc w:val="right"/>
        <w:rPr>
          <w:rFonts w:ascii="Garamond" w:hAnsi="Garamond"/>
        </w:rPr>
      </w:pPr>
      <w:r w:rsidRPr="00497398">
        <w:rPr>
          <w:rFonts w:ascii="Garamond" w:hAnsi="Garamond"/>
        </w:rPr>
        <w:t>АО «ЦФР»</w:t>
      </w:r>
    </w:p>
    <w:p w14:paraId="246EA3AA" w14:textId="77777777" w:rsidR="00187756" w:rsidRPr="00497398" w:rsidRDefault="00187756">
      <w:pPr>
        <w:spacing w:after="0"/>
        <w:jc w:val="right"/>
        <w:rPr>
          <w:rFonts w:ascii="Garamond" w:hAnsi="Garamond"/>
        </w:rPr>
      </w:pPr>
    </w:p>
    <w:p w14:paraId="43897145" w14:textId="77777777" w:rsidR="00187756" w:rsidRPr="00497398" w:rsidRDefault="00187756">
      <w:pPr>
        <w:spacing w:after="0"/>
        <w:jc w:val="right"/>
        <w:rPr>
          <w:rFonts w:ascii="Garamond" w:hAnsi="Garamond"/>
        </w:rPr>
      </w:pPr>
    </w:p>
    <w:p w14:paraId="0ACB4CF8" w14:textId="77777777" w:rsidR="00187756" w:rsidRPr="00497398" w:rsidRDefault="00187756">
      <w:pPr>
        <w:spacing w:after="0"/>
        <w:jc w:val="right"/>
        <w:rPr>
          <w:rFonts w:ascii="Garamond" w:hAnsi="Garamond"/>
        </w:rPr>
      </w:pPr>
    </w:p>
    <w:p w14:paraId="345484F6" w14:textId="77777777" w:rsidR="00187756" w:rsidRPr="00497398" w:rsidRDefault="00187756">
      <w:pPr>
        <w:spacing w:after="0"/>
        <w:jc w:val="right"/>
        <w:rPr>
          <w:rFonts w:ascii="Garamond" w:hAnsi="Garamond"/>
        </w:rPr>
      </w:pPr>
    </w:p>
    <w:p w14:paraId="297D940E" w14:textId="77777777" w:rsidR="00187756" w:rsidRPr="00497398" w:rsidRDefault="00187756">
      <w:pPr>
        <w:spacing w:after="0"/>
        <w:rPr>
          <w:rFonts w:ascii="Garamond" w:hAnsi="Garamond"/>
        </w:rPr>
      </w:pPr>
    </w:p>
    <w:p w14:paraId="51A5A9E3" w14:textId="77777777" w:rsidR="00187756" w:rsidRPr="00497398" w:rsidRDefault="00187756">
      <w:pPr>
        <w:spacing w:after="0"/>
        <w:rPr>
          <w:rFonts w:ascii="Garamond" w:hAnsi="Garamond"/>
        </w:rPr>
      </w:pPr>
    </w:p>
    <w:p w14:paraId="5B734A45" w14:textId="77777777" w:rsidR="00187756" w:rsidRPr="00497398" w:rsidRDefault="00BB5073">
      <w:pPr>
        <w:spacing w:after="0"/>
        <w:jc w:val="center"/>
        <w:rPr>
          <w:rFonts w:ascii="Garamond" w:hAnsi="Garamond"/>
          <w:b/>
        </w:rPr>
      </w:pPr>
      <w:r w:rsidRPr="00497398">
        <w:rPr>
          <w:rFonts w:ascii="Garamond" w:hAnsi="Garamond"/>
          <w:b/>
        </w:rPr>
        <w:t>Уведомление</w:t>
      </w:r>
    </w:p>
    <w:p w14:paraId="70F52CFA" w14:textId="77777777" w:rsidR="00187756" w:rsidRPr="00497398" w:rsidRDefault="00BB5073">
      <w:pPr>
        <w:spacing w:after="0"/>
        <w:jc w:val="center"/>
        <w:rPr>
          <w:rFonts w:ascii="Garamond" w:hAnsi="Garamond"/>
          <w:b/>
        </w:rPr>
      </w:pPr>
      <w:r w:rsidRPr="00497398">
        <w:rPr>
          <w:rFonts w:ascii="Garamond" w:hAnsi="Garamond"/>
          <w:b/>
        </w:rPr>
        <w:t>о прекращении возложения исполнения обязательств по оплате на третье лицо</w:t>
      </w:r>
    </w:p>
    <w:p w14:paraId="08CB72F4" w14:textId="77777777" w:rsidR="00187756" w:rsidRPr="00497398" w:rsidRDefault="00187756">
      <w:pPr>
        <w:spacing w:after="0"/>
        <w:rPr>
          <w:rFonts w:ascii="Garamond" w:hAnsi="Garamond"/>
          <w:b/>
        </w:rPr>
      </w:pPr>
    </w:p>
    <w:p w14:paraId="00059F23" w14:textId="77777777" w:rsidR="00187756" w:rsidRPr="00497398" w:rsidRDefault="00BB5073">
      <w:pPr>
        <w:spacing w:after="0"/>
        <w:jc w:val="both"/>
        <w:rPr>
          <w:rFonts w:ascii="Garamond" w:hAnsi="Garamond"/>
        </w:rPr>
      </w:pPr>
      <w:r w:rsidRPr="00497398">
        <w:rPr>
          <w:rFonts w:ascii="Garamond" w:hAnsi="Garamond"/>
        </w:rPr>
        <w:tab/>
        <w:t>Настоящим уведомляем о прекращении возложения исполнения всех обязательств по оплате электрической энергии и (или) мощности, услуг организаций коммерческой и технологической инфраструктуры, иных денежных обязательств участника оптового рынка, включая обязательства по оплате штрафов и неустойки, возникших у ___________________________________ (</w:t>
      </w:r>
      <w:r w:rsidRPr="00497398">
        <w:rPr>
          <w:rFonts w:ascii="Garamond" w:hAnsi="Garamond"/>
          <w:i/>
        </w:rPr>
        <w:t>наименование участника-должника</w:t>
      </w:r>
      <w:r w:rsidRPr="00497398">
        <w:rPr>
          <w:rFonts w:ascii="Garamond" w:hAnsi="Garamond"/>
        </w:rPr>
        <w:t>) по договорам и соглашениям, заключенным в соответствии с Договором о присоединении к торговой системе оптового рынка, которые подлежат оплате через уполномоченную кредитную организацию, на третье лицо ______________________ (</w:t>
      </w:r>
      <w:r w:rsidRPr="00497398">
        <w:rPr>
          <w:rFonts w:ascii="Garamond" w:hAnsi="Garamond"/>
          <w:i/>
        </w:rPr>
        <w:t>наименование участника-гаранта</w:t>
      </w:r>
      <w:r w:rsidRPr="00497398">
        <w:rPr>
          <w:rFonts w:ascii="Garamond" w:hAnsi="Garamond"/>
        </w:rPr>
        <w:t xml:space="preserve">) с </w:t>
      </w:r>
      <w:r w:rsidRPr="00497398">
        <w:rPr>
          <w:rFonts w:ascii="Garamond" w:hAnsi="Garamond"/>
          <w:lang w:eastAsia="ru-RU"/>
        </w:rPr>
        <w:t>дд.мм.гггг</w:t>
      </w:r>
      <w:r w:rsidRPr="00497398">
        <w:rPr>
          <w:rFonts w:ascii="Garamond" w:hAnsi="Garamond"/>
        </w:rPr>
        <w:t xml:space="preserve">. </w:t>
      </w:r>
    </w:p>
    <w:p w14:paraId="72B6A06F" w14:textId="77777777" w:rsidR="00187756" w:rsidRPr="00497398" w:rsidRDefault="00187756">
      <w:pPr>
        <w:spacing w:after="0"/>
        <w:jc w:val="both"/>
        <w:rPr>
          <w:rFonts w:ascii="Garamond" w:hAnsi="Garamond"/>
        </w:rPr>
      </w:pPr>
    </w:p>
    <w:p w14:paraId="6335AE4C" w14:textId="77777777" w:rsidR="00187756" w:rsidRPr="00497398" w:rsidRDefault="00187756">
      <w:pPr>
        <w:spacing w:after="0"/>
        <w:jc w:val="both"/>
        <w:rPr>
          <w:rFonts w:ascii="Garamond" w:hAnsi="Garamond"/>
        </w:rPr>
      </w:pPr>
    </w:p>
    <w:p w14:paraId="1D6C777F" w14:textId="77777777" w:rsidR="00187756" w:rsidRPr="00497398" w:rsidRDefault="00187756">
      <w:pPr>
        <w:spacing w:after="0"/>
        <w:jc w:val="both"/>
        <w:rPr>
          <w:rFonts w:ascii="Garamond" w:hAnsi="Garamond"/>
        </w:rPr>
      </w:pPr>
    </w:p>
    <w:p w14:paraId="65310D77" w14:textId="77777777" w:rsidR="00187756" w:rsidRPr="00497398" w:rsidRDefault="00187756">
      <w:pPr>
        <w:spacing w:after="0"/>
        <w:jc w:val="both"/>
        <w:rPr>
          <w:rFonts w:ascii="Garamond" w:hAnsi="Garamond"/>
        </w:rPr>
      </w:pPr>
    </w:p>
    <w:p w14:paraId="25DE6F44" w14:textId="77777777" w:rsidR="00187756" w:rsidRPr="00497398" w:rsidRDefault="00187756">
      <w:pPr>
        <w:spacing w:after="0"/>
        <w:jc w:val="both"/>
        <w:rPr>
          <w:rFonts w:ascii="Garamond" w:hAnsi="Garamond"/>
        </w:rPr>
      </w:pPr>
    </w:p>
    <w:p w14:paraId="615F3FCB" w14:textId="77777777" w:rsidR="00187756" w:rsidRPr="00497398" w:rsidRDefault="00BB5073">
      <w:pPr>
        <w:spacing w:after="0"/>
        <w:rPr>
          <w:rFonts w:ascii="Garamond" w:hAnsi="Garamond"/>
          <w:i/>
        </w:rPr>
      </w:pPr>
      <w:r w:rsidRPr="00497398">
        <w:rPr>
          <w:rFonts w:ascii="Garamond" w:hAnsi="Garamond"/>
        </w:rPr>
        <w:t>Руководитель</w:t>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t>__________________</w:t>
      </w:r>
      <w:r w:rsidRPr="00497398">
        <w:rPr>
          <w:rFonts w:ascii="Garamond" w:hAnsi="Garamond"/>
          <w:i/>
        </w:rPr>
        <w:t xml:space="preserve"> </w:t>
      </w:r>
    </w:p>
    <w:p w14:paraId="1E1F4283" w14:textId="77777777" w:rsidR="00187756" w:rsidRPr="00497398" w:rsidRDefault="00187756">
      <w:pPr>
        <w:spacing w:after="0"/>
        <w:jc w:val="right"/>
        <w:rPr>
          <w:rFonts w:ascii="Garamond" w:hAnsi="Garamond"/>
          <w:b/>
        </w:rPr>
      </w:pPr>
    </w:p>
    <w:p w14:paraId="3047676B" w14:textId="77777777" w:rsidR="00187756" w:rsidRPr="00497398" w:rsidRDefault="00187756">
      <w:pPr>
        <w:spacing w:after="0"/>
        <w:jc w:val="right"/>
        <w:rPr>
          <w:rFonts w:ascii="Garamond" w:hAnsi="Garamond"/>
          <w:b/>
        </w:rPr>
      </w:pPr>
    </w:p>
    <w:p w14:paraId="3E5746D1" w14:textId="77777777" w:rsidR="00187756" w:rsidRPr="00497398" w:rsidRDefault="00187756">
      <w:pPr>
        <w:spacing w:after="0"/>
        <w:jc w:val="right"/>
        <w:rPr>
          <w:rFonts w:ascii="Garamond" w:hAnsi="Garamond"/>
          <w:b/>
        </w:rPr>
      </w:pPr>
    </w:p>
    <w:p w14:paraId="35449CB0" w14:textId="77777777" w:rsidR="00187756" w:rsidRPr="00497398" w:rsidRDefault="00187756">
      <w:pPr>
        <w:spacing w:after="0"/>
        <w:jc w:val="right"/>
        <w:rPr>
          <w:rFonts w:ascii="Garamond" w:hAnsi="Garamond"/>
          <w:b/>
        </w:rPr>
      </w:pPr>
    </w:p>
    <w:p w14:paraId="243BE0D5" w14:textId="77777777" w:rsidR="00187756" w:rsidRPr="00497398" w:rsidRDefault="00187756">
      <w:pPr>
        <w:spacing w:after="0"/>
        <w:jc w:val="right"/>
        <w:rPr>
          <w:rFonts w:ascii="Garamond" w:hAnsi="Garamond"/>
          <w:b/>
        </w:rPr>
      </w:pPr>
    </w:p>
    <w:p w14:paraId="282D1D81" w14:textId="77777777" w:rsidR="00187756" w:rsidRPr="00497398" w:rsidRDefault="00187756">
      <w:pPr>
        <w:spacing w:after="0"/>
        <w:jc w:val="right"/>
        <w:rPr>
          <w:rFonts w:ascii="Garamond" w:hAnsi="Garamond"/>
          <w:b/>
        </w:rPr>
      </w:pPr>
    </w:p>
    <w:p w14:paraId="65D19456" w14:textId="77777777" w:rsidR="00187756" w:rsidRPr="00497398" w:rsidRDefault="00187756">
      <w:pPr>
        <w:spacing w:after="0"/>
        <w:jc w:val="right"/>
        <w:rPr>
          <w:rFonts w:ascii="Garamond" w:hAnsi="Garamond"/>
          <w:b/>
        </w:rPr>
      </w:pPr>
    </w:p>
    <w:p w14:paraId="3434831B" w14:textId="77777777" w:rsidR="00187756" w:rsidRPr="00497398" w:rsidRDefault="00187756">
      <w:pPr>
        <w:spacing w:after="0"/>
        <w:jc w:val="right"/>
        <w:rPr>
          <w:rFonts w:ascii="Garamond" w:hAnsi="Garamond"/>
          <w:b/>
        </w:rPr>
      </w:pPr>
    </w:p>
    <w:p w14:paraId="5D9670CF" w14:textId="77777777" w:rsidR="00187756" w:rsidRPr="00497398" w:rsidRDefault="00187756">
      <w:pPr>
        <w:spacing w:after="0"/>
        <w:jc w:val="right"/>
        <w:rPr>
          <w:rFonts w:ascii="Garamond" w:hAnsi="Garamond"/>
          <w:b/>
        </w:rPr>
      </w:pPr>
    </w:p>
    <w:p w14:paraId="6F729268" w14:textId="77777777" w:rsidR="00187756" w:rsidRPr="00497398" w:rsidRDefault="00187756">
      <w:pPr>
        <w:spacing w:after="0"/>
        <w:jc w:val="right"/>
        <w:rPr>
          <w:rFonts w:ascii="Garamond" w:hAnsi="Garamond"/>
          <w:b/>
        </w:rPr>
      </w:pPr>
    </w:p>
    <w:p w14:paraId="19679E7D" w14:textId="77777777" w:rsidR="00187756" w:rsidRPr="00497398" w:rsidRDefault="00187756">
      <w:pPr>
        <w:spacing w:after="0"/>
        <w:jc w:val="right"/>
        <w:rPr>
          <w:rFonts w:ascii="Garamond" w:hAnsi="Garamond"/>
          <w:b/>
        </w:rPr>
      </w:pPr>
    </w:p>
    <w:p w14:paraId="3737DAE2" w14:textId="77777777" w:rsidR="00187756" w:rsidRPr="00497398" w:rsidRDefault="00187756">
      <w:pPr>
        <w:spacing w:after="0"/>
        <w:jc w:val="right"/>
        <w:rPr>
          <w:rFonts w:ascii="Garamond" w:hAnsi="Garamond"/>
          <w:b/>
        </w:rPr>
      </w:pPr>
    </w:p>
    <w:p w14:paraId="74D4CFCA" w14:textId="77777777" w:rsidR="00187756" w:rsidRPr="00497398" w:rsidRDefault="00187756">
      <w:pPr>
        <w:spacing w:after="0"/>
        <w:jc w:val="right"/>
        <w:rPr>
          <w:rFonts w:ascii="Garamond" w:hAnsi="Garamond"/>
          <w:b/>
        </w:rPr>
      </w:pPr>
    </w:p>
    <w:p w14:paraId="2334615C" w14:textId="77777777" w:rsidR="00187756" w:rsidRPr="00497398" w:rsidRDefault="00187756">
      <w:pPr>
        <w:spacing w:after="0"/>
        <w:jc w:val="right"/>
        <w:rPr>
          <w:rFonts w:ascii="Garamond" w:hAnsi="Garamond"/>
          <w:b/>
        </w:rPr>
      </w:pPr>
    </w:p>
    <w:p w14:paraId="2B87CC55" w14:textId="77777777" w:rsidR="00187756" w:rsidRPr="00497398" w:rsidRDefault="00187756">
      <w:pPr>
        <w:spacing w:after="0"/>
        <w:jc w:val="right"/>
        <w:rPr>
          <w:rFonts w:ascii="Garamond" w:hAnsi="Garamond"/>
          <w:b/>
        </w:rPr>
      </w:pPr>
    </w:p>
    <w:p w14:paraId="13B69E6A" w14:textId="77777777" w:rsidR="00187756" w:rsidRPr="00497398" w:rsidRDefault="00187756">
      <w:pPr>
        <w:spacing w:after="0"/>
        <w:jc w:val="right"/>
        <w:rPr>
          <w:rFonts w:ascii="Garamond" w:hAnsi="Garamond"/>
          <w:b/>
        </w:rPr>
      </w:pPr>
    </w:p>
    <w:p w14:paraId="5FE81190" w14:textId="77777777" w:rsidR="00187756" w:rsidRPr="00497398" w:rsidRDefault="00187756">
      <w:pPr>
        <w:spacing w:after="0"/>
        <w:jc w:val="right"/>
        <w:rPr>
          <w:rFonts w:ascii="Garamond" w:hAnsi="Garamond"/>
          <w:b/>
        </w:rPr>
      </w:pPr>
    </w:p>
    <w:p w14:paraId="6EA342E1" w14:textId="77777777" w:rsidR="00497398" w:rsidRDefault="00497398">
      <w:pPr>
        <w:spacing w:after="0"/>
        <w:ind w:hanging="284"/>
        <w:jc w:val="both"/>
        <w:rPr>
          <w:rFonts w:ascii="Garamond" w:hAnsi="Garamond" w:cs="Arial CYR"/>
          <w:b/>
        </w:rPr>
      </w:pPr>
    </w:p>
    <w:p w14:paraId="2538E088" w14:textId="77777777" w:rsidR="00497398" w:rsidRDefault="00497398">
      <w:pPr>
        <w:spacing w:after="0"/>
        <w:ind w:hanging="284"/>
        <w:jc w:val="both"/>
        <w:rPr>
          <w:rFonts w:ascii="Garamond" w:hAnsi="Garamond" w:cs="Arial CYR"/>
          <w:b/>
        </w:rPr>
      </w:pPr>
    </w:p>
    <w:p w14:paraId="61D919C4" w14:textId="77777777" w:rsidR="00497398" w:rsidRDefault="00497398">
      <w:pPr>
        <w:spacing w:after="0"/>
        <w:ind w:hanging="284"/>
        <w:jc w:val="both"/>
        <w:rPr>
          <w:rFonts w:ascii="Garamond" w:hAnsi="Garamond" w:cs="Arial CYR"/>
          <w:b/>
        </w:rPr>
      </w:pPr>
    </w:p>
    <w:p w14:paraId="165A606A" w14:textId="77777777" w:rsidR="00497398" w:rsidRDefault="00497398">
      <w:pPr>
        <w:spacing w:after="0"/>
        <w:ind w:hanging="284"/>
        <w:jc w:val="both"/>
        <w:rPr>
          <w:rFonts w:ascii="Garamond" w:hAnsi="Garamond" w:cs="Arial CYR"/>
          <w:b/>
        </w:rPr>
      </w:pPr>
    </w:p>
    <w:p w14:paraId="64F69EF9" w14:textId="148A3D32" w:rsidR="00187756" w:rsidRPr="00497398" w:rsidRDefault="00BB5073">
      <w:pPr>
        <w:spacing w:after="0"/>
        <w:ind w:hanging="284"/>
        <w:jc w:val="both"/>
        <w:rPr>
          <w:rFonts w:ascii="Garamond" w:hAnsi="Garamond" w:cs="Arial CYR"/>
          <w:b/>
        </w:rPr>
      </w:pPr>
      <w:r w:rsidRPr="00497398">
        <w:rPr>
          <w:rFonts w:ascii="Garamond" w:hAnsi="Garamond" w:cs="Arial CYR"/>
          <w:b/>
        </w:rPr>
        <w:t>Предлагаемая редакция</w:t>
      </w:r>
    </w:p>
    <w:p w14:paraId="643D923E" w14:textId="77777777" w:rsidR="00187756" w:rsidRPr="00497398" w:rsidRDefault="00187756">
      <w:pPr>
        <w:spacing w:after="0"/>
        <w:jc w:val="right"/>
        <w:rPr>
          <w:rFonts w:ascii="Garamond" w:hAnsi="Garamond"/>
          <w:b/>
        </w:rPr>
      </w:pPr>
    </w:p>
    <w:p w14:paraId="292041EC" w14:textId="77777777" w:rsidR="00187756" w:rsidRPr="00497398" w:rsidRDefault="00187756">
      <w:pPr>
        <w:spacing w:after="0"/>
        <w:jc w:val="right"/>
        <w:rPr>
          <w:rFonts w:ascii="Garamond" w:hAnsi="Garamond"/>
          <w:b/>
        </w:rPr>
      </w:pPr>
    </w:p>
    <w:p w14:paraId="558DB5B4" w14:textId="77777777" w:rsidR="00187756" w:rsidRPr="00497398" w:rsidRDefault="00BB5073">
      <w:pPr>
        <w:spacing w:after="0"/>
        <w:jc w:val="right"/>
        <w:rPr>
          <w:rFonts w:ascii="Garamond" w:hAnsi="Garamond"/>
          <w:b/>
        </w:rPr>
      </w:pPr>
      <w:r w:rsidRPr="00497398">
        <w:rPr>
          <w:rFonts w:ascii="Garamond" w:hAnsi="Garamond"/>
          <w:b/>
        </w:rPr>
        <w:t>Приложение 119</w:t>
      </w:r>
    </w:p>
    <w:p w14:paraId="3880925B" w14:textId="77777777" w:rsidR="00187756" w:rsidRPr="00497398" w:rsidRDefault="00BB5073">
      <w:pPr>
        <w:spacing w:after="0"/>
        <w:jc w:val="right"/>
        <w:rPr>
          <w:rFonts w:ascii="Garamond" w:hAnsi="Garamond"/>
          <w:i/>
        </w:rPr>
      </w:pPr>
      <w:r w:rsidRPr="00497398">
        <w:rPr>
          <w:rFonts w:ascii="Garamond" w:hAnsi="Garamond"/>
          <w:i/>
        </w:rPr>
        <w:t>к Регламенту финансовых расчетов на оптовом рынке электроэнергии</w:t>
      </w:r>
    </w:p>
    <w:p w14:paraId="377B9057" w14:textId="77777777" w:rsidR="00187756" w:rsidRPr="00497398" w:rsidRDefault="00187756">
      <w:pPr>
        <w:spacing w:after="0"/>
        <w:jc w:val="right"/>
        <w:rPr>
          <w:rFonts w:ascii="Garamond" w:hAnsi="Garamond"/>
        </w:rPr>
      </w:pPr>
    </w:p>
    <w:p w14:paraId="1A5D26EF" w14:textId="77777777" w:rsidR="00187756" w:rsidRPr="00497398" w:rsidRDefault="00BB5073">
      <w:pPr>
        <w:spacing w:after="0"/>
        <w:jc w:val="right"/>
        <w:rPr>
          <w:rFonts w:ascii="Garamond" w:hAnsi="Garamond"/>
        </w:rPr>
      </w:pPr>
      <w:r w:rsidRPr="00497398">
        <w:rPr>
          <w:rFonts w:ascii="Garamond" w:hAnsi="Garamond"/>
        </w:rPr>
        <w:t>АО «ЦФР»</w:t>
      </w:r>
    </w:p>
    <w:p w14:paraId="02AB63B0" w14:textId="77777777" w:rsidR="00187756" w:rsidRPr="00497398" w:rsidRDefault="00187756">
      <w:pPr>
        <w:spacing w:after="0"/>
        <w:jc w:val="right"/>
        <w:rPr>
          <w:rFonts w:ascii="Garamond" w:hAnsi="Garamond"/>
        </w:rPr>
      </w:pPr>
    </w:p>
    <w:p w14:paraId="041C07A5" w14:textId="77777777" w:rsidR="00187756" w:rsidRPr="00497398" w:rsidRDefault="00187756">
      <w:pPr>
        <w:spacing w:after="0"/>
        <w:jc w:val="right"/>
        <w:rPr>
          <w:rFonts w:ascii="Garamond" w:hAnsi="Garamond"/>
        </w:rPr>
      </w:pPr>
    </w:p>
    <w:p w14:paraId="425DFAF8" w14:textId="77777777" w:rsidR="00187756" w:rsidRPr="00497398" w:rsidRDefault="00187756">
      <w:pPr>
        <w:spacing w:after="0"/>
        <w:jc w:val="right"/>
        <w:rPr>
          <w:rFonts w:ascii="Garamond" w:hAnsi="Garamond"/>
        </w:rPr>
      </w:pPr>
    </w:p>
    <w:p w14:paraId="2A71C524" w14:textId="77777777" w:rsidR="00187756" w:rsidRPr="00497398" w:rsidRDefault="00187756">
      <w:pPr>
        <w:spacing w:after="0"/>
        <w:jc w:val="right"/>
        <w:rPr>
          <w:rFonts w:ascii="Garamond" w:hAnsi="Garamond"/>
        </w:rPr>
      </w:pPr>
    </w:p>
    <w:p w14:paraId="69A4C473" w14:textId="77777777" w:rsidR="00187756" w:rsidRPr="00497398" w:rsidRDefault="00187756">
      <w:pPr>
        <w:spacing w:after="0"/>
        <w:rPr>
          <w:rFonts w:ascii="Garamond" w:hAnsi="Garamond"/>
        </w:rPr>
      </w:pPr>
    </w:p>
    <w:p w14:paraId="71116FD4" w14:textId="77777777" w:rsidR="00187756" w:rsidRPr="00497398" w:rsidRDefault="00187756">
      <w:pPr>
        <w:spacing w:after="0"/>
        <w:rPr>
          <w:rFonts w:ascii="Garamond" w:hAnsi="Garamond"/>
        </w:rPr>
      </w:pPr>
    </w:p>
    <w:p w14:paraId="44FC021D" w14:textId="77777777" w:rsidR="00187756" w:rsidRPr="00497398" w:rsidRDefault="00BB5073">
      <w:pPr>
        <w:spacing w:after="0"/>
        <w:jc w:val="center"/>
        <w:rPr>
          <w:rFonts w:ascii="Garamond" w:hAnsi="Garamond"/>
          <w:b/>
        </w:rPr>
      </w:pPr>
      <w:r w:rsidRPr="00497398">
        <w:rPr>
          <w:rFonts w:ascii="Garamond" w:hAnsi="Garamond"/>
          <w:b/>
        </w:rPr>
        <w:t>Уведомление</w:t>
      </w:r>
    </w:p>
    <w:p w14:paraId="12E9F42B" w14:textId="77777777" w:rsidR="00187756" w:rsidRPr="00497398" w:rsidRDefault="00BB5073">
      <w:pPr>
        <w:spacing w:after="0"/>
        <w:jc w:val="center"/>
        <w:rPr>
          <w:rFonts w:ascii="Garamond" w:hAnsi="Garamond"/>
          <w:b/>
        </w:rPr>
      </w:pPr>
      <w:r w:rsidRPr="00497398">
        <w:rPr>
          <w:rFonts w:ascii="Garamond" w:hAnsi="Garamond"/>
          <w:b/>
        </w:rPr>
        <w:t>о прекращении возложения исполнения обязательств по оплате на третье лицо</w:t>
      </w:r>
    </w:p>
    <w:p w14:paraId="3448E319" w14:textId="77777777" w:rsidR="00187756" w:rsidRPr="00497398" w:rsidRDefault="00187756">
      <w:pPr>
        <w:spacing w:after="0"/>
        <w:rPr>
          <w:rFonts w:ascii="Garamond" w:hAnsi="Garamond"/>
          <w:b/>
        </w:rPr>
      </w:pPr>
    </w:p>
    <w:p w14:paraId="6B3D08E0" w14:textId="77777777" w:rsidR="00187756" w:rsidRPr="00497398" w:rsidRDefault="00BB5073">
      <w:pPr>
        <w:spacing w:after="0"/>
        <w:jc w:val="both"/>
        <w:rPr>
          <w:rFonts w:ascii="Garamond" w:hAnsi="Garamond"/>
        </w:rPr>
      </w:pPr>
      <w:r w:rsidRPr="00497398">
        <w:rPr>
          <w:rFonts w:ascii="Garamond" w:hAnsi="Garamond"/>
        </w:rPr>
        <w:tab/>
        <w:t>Настоящим уведомляем о прекращении возложения исполнения всех обязательств по оплате электрической энергии и (или) мощности</w:t>
      </w:r>
      <w:r w:rsidRPr="00D14D21">
        <w:rPr>
          <w:rFonts w:ascii="Garamond" w:hAnsi="Garamond"/>
          <w:highlight w:val="yellow"/>
        </w:rPr>
        <w:t>, у</w:t>
      </w:r>
      <w:r w:rsidRPr="00497398">
        <w:rPr>
          <w:rFonts w:ascii="Garamond" w:hAnsi="Garamond"/>
          <w:highlight w:val="yellow"/>
        </w:rPr>
        <w:t>слуг по управлению изменением режима потребления электрической энергии</w:t>
      </w:r>
      <w:r w:rsidRPr="00497398">
        <w:rPr>
          <w:rFonts w:ascii="Garamond" w:hAnsi="Garamond"/>
        </w:rPr>
        <w:t>, услуг организаций коммерческой и технологической инфраструктуры, иных денежных обязательств участника оптового рынка, включая обязательства по оплате штрафов и неустойки, возникших у ___________________________________ (</w:t>
      </w:r>
      <w:r w:rsidRPr="00497398">
        <w:rPr>
          <w:rFonts w:ascii="Garamond" w:hAnsi="Garamond"/>
          <w:i/>
        </w:rPr>
        <w:t>наименование участника-должника</w:t>
      </w:r>
      <w:r w:rsidRPr="00497398">
        <w:rPr>
          <w:rFonts w:ascii="Garamond" w:hAnsi="Garamond"/>
        </w:rPr>
        <w:t>) по договорам и соглашениям, заключенным в соответствии с Договором о присоединении к торговой системе оптового рынка, которые подлежат оплате через уполномоченную кредитную организацию, на третье лицо ______________________ (</w:t>
      </w:r>
      <w:r w:rsidRPr="00497398">
        <w:rPr>
          <w:rFonts w:ascii="Garamond" w:hAnsi="Garamond"/>
          <w:i/>
        </w:rPr>
        <w:t>наименование участника-гаранта</w:t>
      </w:r>
      <w:r w:rsidRPr="00497398">
        <w:rPr>
          <w:rFonts w:ascii="Garamond" w:hAnsi="Garamond"/>
        </w:rPr>
        <w:t xml:space="preserve">) с </w:t>
      </w:r>
      <w:r w:rsidRPr="00497398">
        <w:rPr>
          <w:rFonts w:ascii="Garamond" w:hAnsi="Garamond"/>
          <w:lang w:eastAsia="ru-RU"/>
        </w:rPr>
        <w:t>дд.мм.гггг</w:t>
      </w:r>
      <w:r w:rsidRPr="00497398">
        <w:rPr>
          <w:rFonts w:ascii="Garamond" w:hAnsi="Garamond"/>
        </w:rPr>
        <w:t xml:space="preserve">. </w:t>
      </w:r>
    </w:p>
    <w:p w14:paraId="1F8A6E91" w14:textId="77777777" w:rsidR="00187756" w:rsidRPr="00497398" w:rsidRDefault="00187756">
      <w:pPr>
        <w:spacing w:after="0"/>
        <w:jc w:val="both"/>
        <w:rPr>
          <w:rFonts w:ascii="Garamond" w:hAnsi="Garamond"/>
        </w:rPr>
      </w:pPr>
    </w:p>
    <w:p w14:paraId="1CC06773" w14:textId="77777777" w:rsidR="00187756" w:rsidRPr="00497398" w:rsidRDefault="00187756">
      <w:pPr>
        <w:spacing w:after="0"/>
        <w:jc w:val="both"/>
        <w:rPr>
          <w:rFonts w:ascii="Garamond" w:hAnsi="Garamond"/>
        </w:rPr>
      </w:pPr>
    </w:p>
    <w:p w14:paraId="1C4D7827" w14:textId="77777777" w:rsidR="00187756" w:rsidRPr="00497398" w:rsidRDefault="00187756">
      <w:pPr>
        <w:spacing w:after="0"/>
        <w:jc w:val="both"/>
        <w:rPr>
          <w:rFonts w:ascii="Garamond" w:hAnsi="Garamond"/>
        </w:rPr>
      </w:pPr>
    </w:p>
    <w:p w14:paraId="63072DAF" w14:textId="77777777" w:rsidR="00187756" w:rsidRPr="00497398" w:rsidRDefault="00187756">
      <w:pPr>
        <w:spacing w:after="0"/>
        <w:jc w:val="both"/>
        <w:rPr>
          <w:rFonts w:ascii="Garamond" w:hAnsi="Garamond"/>
        </w:rPr>
      </w:pPr>
    </w:p>
    <w:p w14:paraId="25707149" w14:textId="77777777" w:rsidR="00187756" w:rsidRPr="00497398" w:rsidRDefault="00187756">
      <w:pPr>
        <w:spacing w:after="0"/>
        <w:jc w:val="both"/>
        <w:rPr>
          <w:rFonts w:ascii="Garamond" w:hAnsi="Garamond"/>
        </w:rPr>
      </w:pPr>
    </w:p>
    <w:p w14:paraId="65B6C7C6" w14:textId="77777777" w:rsidR="00187756" w:rsidRPr="00497398" w:rsidRDefault="00BB5073">
      <w:pPr>
        <w:spacing w:after="0"/>
        <w:jc w:val="both"/>
        <w:rPr>
          <w:rFonts w:ascii="Garamond" w:hAnsi="Garamond"/>
        </w:rPr>
      </w:pPr>
      <w:r w:rsidRPr="00497398">
        <w:rPr>
          <w:rFonts w:ascii="Garamond" w:hAnsi="Garamond"/>
        </w:rPr>
        <w:t>Руководитель</w:t>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t>__________________</w:t>
      </w:r>
    </w:p>
    <w:p w14:paraId="301AD0FF" w14:textId="77777777" w:rsidR="00187756" w:rsidRPr="00497398" w:rsidRDefault="00187756">
      <w:pPr>
        <w:spacing w:after="0"/>
        <w:jc w:val="both"/>
        <w:rPr>
          <w:rFonts w:ascii="Garamond" w:hAnsi="Garamond"/>
        </w:rPr>
      </w:pPr>
    </w:p>
    <w:p w14:paraId="0FD086DB" w14:textId="77777777" w:rsidR="00187756" w:rsidRPr="00497398" w:rsidRDefault="00187756">
      <w:pPr>
        <w:spacing w:after="0"/>
        <w:jc w:val="both"/>
        <w:rPr>
          <w:rFonts w:ascii="Garamond" w:hAnsi="Garamond"/>
        </w:rPr>
      </w:pPr>
    </w:p>
    <w:p w14:paraId="4DD22639" w14:textId="77777777" w:rsidR="00187756" w:rsidRPr="00497398" w:rsidRDefault="00187756">
      <w:pPr>
        <w:spacing w:after="0"/>
        <w:jc w:val="both"/>
        <w:rPr>
          <w:rFonts w:ascii="Garamond" w:hAnsi="Garamond"/>
        </w:rPr>
      </w:pPr>
    </w:p>
    <w:p w14:paraId="1211280F" w14:textId="77777777" w:rsidR="00187756" w:rsidRPr="00497398" w:rsidRDefault="00187756">
      <w:pPr>
        <w:spacing w:after="0"/>
        <w:rPr>
          <w:rFonts w:ascii="Garamond" w:hAnsi="Garamond"/>
        </w:rPr>
      </w:pPr>
    </w:p>
    <w:p w14:paraId="373A88A3" w14:textId="77777777" w:rsidR="00187756" w:rsidRPr="00497398" w:rsidRDefault="00BB5073">
      <w:pPr>
        <w:spacing w:after="0"/>
        <w:jc w:val="right"/>
        <w:rPr>
          <w:rFonts w:ascii="Garamond" w:hAnsi="Garamond"/>
        </w:rPr>
      </w:pPr>
      <w:r w:rsidRPr="00497398">
        <w:rPr>
          <w:rFonts w:ascii="Garamond" w:hAnsi="Garamond"/>
        </w:rPr>
        <w:br w:type="page"/>
      </w:r>
    </w:p>
    <w:p w14:paraId="5B98B01A" w14:textId="77777777" w:rsidR="00187756" w:rsidRPr="00497398" w:rsidRDefault="00BB5073">
      <w:pPr>
        <w:spacing w:after="0"/>
        <w:ind w:hanging="284"/>
        <w:jc w:val="both"/>
        <w:rPr>
          <w:rFonts w:ascii="Garamond" w:hAnsi="Garamond" w:cs="Arial CYR"/>
          <w:b/>
        </w:rPr>
      </w:pPr>
      <w:r w:rsidRPr="00497398">
        <w:rPr>
          <w:rFonts w:ascii="Garamond" w:hAnsi="Garamond" w:cs="Arial CYR"/>
          <w:b/>
        </w:rPr>
        <w:t>Действующая редакция</w:t>
      </w:r>
    </w:p>
    <w:p w14:paraId="0BA8BBF3" w14:textId="77777777" w:rsidR="00187756" w:rsidRPr="00497398" w:rsidRDefault="00187756">
      <w:pPr>
        <w:spacing w:after="0"/>
        <w:jc w:val="right"/>
        <w:rPr>
          <w:rFonts w:ascii="Garamond" w:hAnsi="Garamond"/>
          <w:b/>
        </w:rPr>
      </w:pPr>
    </w:p>
    <w:p w14:paraId="633F1F55" w14:textId="77777777" w:rsidR="00187756" w:rsidRPr="00497398" w:rsidRDefault="00187756">
      <w:pPr>
        <w:spacing w:after="0"/>
        <w:jc w:val="right"/>
        <w:rPr>
          <w:rFonts w:ascii="Garamond" w:hAnsi="Garamond"/>
          <w:b/>
        </w:rPr>
      </w:pPr>
    </w:p>
    <w:p w14:paraId="07A1F9B7" w14:textId="77777777" w:rsidR="00187756" w:rsidRPr="00497398" w:rsidRDefault="00187756">
      <w:pPr>
        <w:spacing w:after="0"/>
        <w:jc w:val="right"/>
        <w:rPr>
          <w:rFonts w:ascii="Garamond" w:hAnsi="Garamond"/>
          <w:b/>
        </w:rPr>
      </w:pPr>
    </w:p>
    <w:p w14:paraId="6BF5A24B" w14:textId="77777777" w:rsidR="00187756" w:rsidRPr="00497398" w:rsidRDefault="00BB5073">
      <w:pPr>
        <w:spacing w:after="0"/>
        <w:jc w:val="right"/>
        <w:rPr>
          <w:rFonts w:ascii="Garamond" w:hAnsi="Garamond"/>
          <w:b/>
        </w:rPr>
      </w:pPr>
      <w:r w:rsidRPr="00497398">
        <w:rPr>
          <w:rFonts w:ascii="Garamond" w:hAnsi="Garamond"/>
          <w:b/>
        </w:rPr>
        <w:t>Приложение 120</w:t>
      </w:r>
    </w:p>
    <w:p w14:paraId="495FF5A8" w14:textId="77777777" w:rsidR="00187756" w:rsidRPr="00497398" w:rsidRDefault="00BB5073">
      <w:pPr>
        <w:spacing w:after="0"/>
        <w:jc w:val="right"/>
        <w:rPr>
          <w:rFonts w:ascii="Garamond" w:hAnsi="Garamond"/>
          <w:i/>
        </w:rPr>
      </w:pPr>
      <w:r w:rsidRPr="00497398">
        <w:rPr>
          <w:rFonts w:ascii="Garamond" w:hAnsi="Garamond"/>
          <w:i/>
        </w:rPr>
        <w:t>к Регламенту финансовых расчетов на оптовом рынке электроэнергии</w:t>
      </w:r>
    </w:p>
    <w:p w14:paraId="016002C7" w14:textId="77777777" w:rsidR="00187756" w:rsidRPr="00497398" w:rsidRDefault="00187756">
      <w:pPr>
        <w:spacing w:after="0"/>
        <w:jc w:val="right"/>
        <w:rPr>
          <w:rFonts w:ascii="Garamond" w:hAnsi="Garamond"/>
        </w:rPr>
      </w:pPr>
    </w:p>
    <w:p w14:paraId="5B57507A" w14:textId="77777777" w:rsidR="00187756" w:rsidRPr="00497398" w:rsidRDefault="00BB5073">
      <w:pPr>
        <w:spacing w:after="0"/>
        <w:jc w:val="right"/>
        <w:rPr>
          <w:rFonts w:ascii="Garamond" w:hAnsi="Garamond"/>
        </w:rPr>
      </w:pPr>
      <w:r w:rsidRPr="00497398">
        <w:rPr>
          <w:rFonts w:ascii="Garamond" w:hAnsi="Garamond"/>
        </w:rPr>
        <w:t>АО «ЦФР»</w:t>
      </w:r>
    </w:p>
    <w:p w14:paraId="3FB73D66" w14:textId="77777777" w:rsidR="00187756" w:rsidRPr="00497398" w:rsidRDefault="00187756">
      <w:pPr>
        <w:spacing w:after="0"/>
        <w:jc w:val="right"/>
        <w:rPr>
          <w:rFonts w:ascii="Garamond" w:hAnsi="Garamond"/>
        </w:rPr>
      </w:pPr>
    </w:p>
    <w:p w14:paraId="73BB58A1" w14:textId="77777777" w:rsidR="00187756" w:rsidRPr="00497398" w:rsidRDefault="00187756">
      <w:pPr>
        <w:spacing w:after="0"/>
        <w:jc w:val="right"/>
        <w:rPr>
          <w:rFonts w:ascii="Garamond" w:hAnsi="Garamond"/>
        </w:rPr>
      </w:pPr>
    </w:p>
    <w:p w14:paraId="75440BE0" w14:textId="77777777" w:rsidR="00187756" w:rsidRPr="00497398" w:rsidRDefault="00187756">
      <w:pPr>
        <w:spacing w:after="0"/>
        <w:jc w:val="right"/>
        <w:rPr>
          <w:rFonts w:ascii="Garamond" w:hAnsi="Garamond"/>
        </w:rPr>
      </w:pPr>
    </w:p>
    <w:p w14:paraId="4E888616" w14:textId="77777777" w:rsidR="00187756" w:rsidRPr="00497398" w:rsidRDefault="00187756">
      <w:pPr>
        <w:spacing w:after="0"/>
        <w:jc w:val="right"/>
        <w:rPr>
          <w:rFonts w:ascii="Garamond" w:hAnsi="Garamond"/>
        </w:rPr>
      </w:pPr>
    </w:p>
    <w:p w14:paraId="668CE19E" w14:textId="77777777" w:rsidR="00187756" w:rsidRPr="00497398" w:rsidRDefault="00187756">
      <w:pPr>
        <w:spacing w:after="0"/>
        <w:rPr>
          <w:rFonts w:ascii="Garamond" w:hAnsi="Garamond"/>
        </w:rPr>
      </w:pPr>
    </w:p>
    <w:p w14:paraId="45B84C41" w14:textId="77777777" w:rsidR="00187756" w:rsidRPr="00497398" w:rsidRDefault="00187756">
      <w:pPr>
        <w:spacing w:after="0"/>
        <w:rPr>
          <w:rFonts w:ascii="Garamond" w:hAnsi="Garamond"/>
        </w:rPr>
      </w:pPr>
    </w:p>
    <w:p w14:paraId="4A523BFE" w14:textId="77777777" w:rsidR="00187756" w:rsidRPr="00497398" w:rsidRDefault="00187756">
      <w:pPr>
        <w:spacing w:after="0"/>
        <w:rPr>
          <w:rFonts w:ascii="Garamond" w:hAnsi="Garamond"/>
        </w:rPr>
      </w:pPr>
    </w:p>
    <w:p w14:paraId="4FD46C12" w14:textId="77777777" w:rsidR="00187756" w:rsidRPr="00497398" w:rsidRDefault="00BB5073">
      <w:pPr>
        <w:spacing w:after="0"/>
        <w:jc w:val="center"/>
        <w:rPr>
          <w:rFonts w:ascii="Garamond" w:hAnsi="Garamond"/>
          <w:b/>
        </w:rPr>
      </w:pPr>
      <w:r w:rsidRPr="00497398">
        <w:rPr>
          <w:rFonts w:ascii="Garamond" w:hAnsi="Garamond"/>
          <w:b/>
        </w:rPr>
        <w:t>Уведомление</w:t>
      </w:r>
    </w:p>
    <w:p w14:paraId="2342BE7D" w14:textId="77777777" w:rsidR="00187756" w:rsidRPr="00497398" w:rsidRDefault="00BB5073">
      <w:pPr>
        <w:spacing w:after="0"/>
        <w:jc w:val="center"/>
        <w:rPr>
          <w:rFonts w:ascii="Garamond" w:hAnsi="Garamond"/>
        </w:rPr>
      </w:pPr>
      <w:r w:rsidRPr="00497398">
        <w:rPr>
          <w:rFonts w:ascii="Garamond" w:hAnsi="Garamond"/>
          <w:b/>
        </w:rPr>
        <w:t>о прекращении исполнения обязательств по оплате за участника-должника</w:t>
      </w:r>
    </w:p>
    <w:p w14:paraId="529293FB" w14:textId="77777777" w:rsidR="00187756" w:rsidRPr="00497398" w:rsidRDefault="00187756">
      <w:pPr>
        <w:spacing w:after="0"/>
        <w:rPr>
          <w:rFonts w:ascii="Garamond" w:hAnsi="Garamond"/>
        </w:rPr>
      </w:pPr>
    </w:p>
    <w:p w14:paraId="5C43E477" w14:textId="77777777" w:rsidR="00187756" w:rsidRPr="00497398" w:rsidRDefault="00187756">
      <w:pPr>
        <w:spacing w:after="0"/>
        <w:rPr>
          <w:rFonts w:ascii="Garamond" w:hAnsi="Garamond"/>
        </w:rPr>
      </w:pPr>
    </w:p>
    <w:p w14:paraId="33A092BB" w14:textId="77777777" w:rsidR="00187756" w:rsidRPr="00497398" w:rsidRDefault="00BB5073">
      <w:pPr>
        <w:spacing w:after="0"/>
        <w:jc w:val="both"/>
        <w:rPr>
          <w:rFonts w:ascii="Garamond" w:hAnsi="Garamond"/>
        </w:rPr>
      </w:pPr>
      <w:r w:rsidRPr="00497398">
        <w:rPr>
          <w:rFonts w:ascii="Garamond" w:hAnsi="Garamond"/>
        </w:rPr>
        <w:tab/>
        <w:t>Прошу прекратить списание денежных средств с торгового счета № _______, открытого ______________________ (</w:t>
      </w:r>
      <w:r w:rsidRPr="00497398">
        <w:rPr>
          <w:rFonts w:ascii="Garamond" w:hAnsi="Garamond"/>
          <w:i/>
        </w:rPr>
        <w:t>наименование участника-гаранта</w:t>
      </w:r>
      <w:r w:rsidRPr="00497398">
        <w:rPr>
          <w:rFonts w:ascii="Garamond" w:hAnsi="Garamond"/>
        </w:rPr>
        <w:t>) в уполномоченной кредитной организации, в счет исполнения обязательств по оплате электрической энергии и (или) мощности, услуг организаций коммерческой и технологической инфраструктуры, иных денежных обязательств участника оптового рынка, включая обязательства по оплате штрафов и неустойки, возникших у ___________________________________ (</w:t>
      </w:r>
      <w:r w:rsidRPr="00497398">
        <w:rPr>
          <w:rFonts w:ascii="Garamond" w:hAnsi="Garamond"/>
          <w:i/>
        </w:rPr>
        <w:t>наименование участника-должника</w:t>
      </w:r>
      <w:r w:rsidRPr="00497398">
        <w:rPr>
          <w:rFonts w:ascii="Garamond" w:hAnsi="Garamond"/>
        </w:rPr>
        <w:t xml:space="preserve">) по договорам и соглашениям, заключенным в соответствии с Договором о присоединении к торговой системе оптового рынка, которые подлежат оплате через уполномоченную кредитную организацию, с </w:t>
      </w:r>
      <w:r w:rsidRPr="00497398">
        <w:rPr>
          <w:rFonts w:ascii="Garamond" w:hAnsi="Garamond"/>
          <w:lang w:eastAsia="ru-RU"/>
        </w:rPr>
        <w:t>дд.мм.гггг</w:t>
      </w:r>
      <w:r w:rsidRPr="00497398">
        <w:rPr>
          <w:rFonts w:ascii="Garamond" w:hAnsi="Garamond"/>
        </w:rPr>
        <w:t>.</w:t>
      </w:r>
    </w:p>
    <w:p w14:paraId="3229E02F" w14:textId="77777777" w:rsidR="00187756" w:rsidRPr="00497398" w:rsidRDefault="00187756">
      <w:pPr>
        <w:spacing w:after="0"/>
        <w:jc w:val="both"/>
        <w:rPr>
          <w:rFonts w:ascii="Garamond" w:hAnsi="Garamond"/>
        </w:rPr>
      </w:pPr>
    </w:p>
    <w:p w14:paraId="0B8A3329" w14:textId="77777777" w:rsidR="00187756" w:rsidRPr="00497398" w:rsidRDefault="00187756">
      <w:pPr>
        <w:spacing w:after="0"/>
        <w:jc w:val="both"/>
        <w:rPr>
          <w:rFonts w:ascii="Garamond" w:hAnsi="Garamond"/>
        </w:rPr>
      </w:pPr>
    </w:p>
    <w:p w14:paraId="4FD95554" w14:textId="77777777" w:rsidR="00187756" w:rsidRPr="00497398" w:rsidRDefault="00187756">
      <w:pPr>
        <w:spacing w:after="0"/>
        <w:jc w:val="both"/>
        <w:rPr>
          <w:rFonts w:ascii="Garamond" w:hAnsi="Garamond"/>
        </w:rPr>
      </w:pPr>
    </w:p>
    <w:p w14:paraId="5FAB6283" w14:textId="77777777" w:rsidR="00187756" w:rsidRPr="00497398" w:rsidRDefault="00187756">
      <w:pPr>
        <w:spacing w:after="0"/>
        <w:jc w:val="both"/>
        <w:rPr>
          <w:rFonts w:ascii="Garamond" w:hAnsi="Garamond"/>
        </w:rPr>
      </w:pPr>
    </w:p>
    <w:p w14:paraId="4CEF241D" w14:textId="77777777" w:rsidR="00187756" w:rsidRPr="00497398" w:rsidRDefault="00187756">
      <w:pPr>
        <w:spacing w:after="0"/>
        <w:jc w:val="both"/>
        <w:rPr>
          <w:rFonts w:ascii="Garamond" w:hAnsi="Garamond"/>
        </w:rPr>
      </w:pPr>
    </w:p>
    <w:p w14:paraId="0D49554A" w14:textId="77777777" w:rsidR="00187756" w:rsidRPr="00497398" w:rsidRDefault="00BB5073">
      <w:pPr>
        <w:spacing w:after="0"/>
        <w:jc w:val="both"/>
        <w:rPr>
          <w:rFonts w:ascii="Garamond" w:hAnsi="Garamond"/>
        </w:rPr>
      </w:pPr>
      <w:r w:rsidRPr="00497398">
        <w:rPr>
          <w:rFonts w:ascii="Garamond" w:hAnsi="Garamond"/>
        </w:rPr>
        <w:t>Руководитель</w:t>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t>__________________</w:t>
      </w:r>
    </w:p>
    <w:p w14:paraId="5159A8CF" w14:textId="77777777" w:rsidR="00187756" w:rsidRPr="00497398" w:rsidRDefault="00187756">
      <w:pPr>
        <w:spacing w:after="0"/>
        <w:jc w:val="both"/>
        <w:rPr>
          <w:rFonts w:ascii="Garamond" w:hAnsi="Garamond"/>
        </w:rPr>
      </w:pPr>
    </w:p>
    <w:p w14:paraId="77ADFE7D" w14:textId="77777777" w:rsidR="00187756" w:rsidRPr="00497398" w:rsidRDefault="00187756">
      <w:pPr>
        <w:spacing w:after="0"/>
        <w:jc w:val="both"/>
        <w:rPr>
          <w:rFonts w:ascii="Garamond" w:hAnsi="Garamond"/>
        </w:rPr>
      </w:pPr>
    </w:p>
    <w:p w14:paraId="6908F3D3" w14:textId="77777777" w:rsidR="00187756" w:rsidRPr="00497398" w:rsidRDefault="00187756">
      <w:pPr>
        <w:spacing w:after="0"/>
        <w:jc w:val="both"/>
        <w:rPr>
          <w:rFonts w:ascii="Garamond" w:hAnsi="Garamond"/>
          <w:color w:val="1F497D"/>
          <w:sz w:val="20"/>
        </w:rPr>
      </w:pPr>
    </w:p>
    <w:p w14:paraId="177ECD95" w14:textId="77777777" w:rsidR="00187756" w:rsidRPr="00497398" w:rsidRDefault="00187756">
      <w:pPr>
        <w:spacing w:after="0"/>
        <w:jc w:val="both"/>
        <w:rPr>
          <w:rFonts w:ascii="Garamond" w:hAnsi="Garamond"/>
          <w:sz w:val="20"/>
        </w:rPr>
        <w:sectPr w:rsidR="00187756" w:rsidRPr="00497398">
          <w:pgSz w:w="11906" w:h="16838"/>
          <w:pgMar w:top="1134" w:right="851" w:bottom="1134" w:left="1843" w:header="709" w:footer="709" w:gutter="0"/>
          <w:cols w:space="708"/>
          <w:docGrid w:linePitch="360"/>
        </w:sectPr>
      </w:pPr>
    </w:p>
    <w:p w14:paraId="76A17E21" w14:textId="77777777" w:rsidR="00187756" w:rsidRPr="00497398" w:rsidRDefault="00BB5073">
      <w:pPr>
        <w:spacing w:after="0"/>
        <w:ind w:hanging="284"/>
        <w:jc w:val="both"/>
        <w:rPr>
          <w:rFonts w:ascii="Garamond" w:hAnsi="Garamond" w:cs="Arial CYR"/>
          <w:b/>
        </w:rPr>
      </w:pPr>
      <w:r w:rsidRPr="00497398">
        <w:rPr>
          <w:rFonts w:ascii="Garamond" w:hAnsi="Garamond" w:cs="Arial CYR"/>
          <w:b/>
        </w:rPr>
        <w:t>Предлагаемая редакция</w:t>
      </w:r>
    </w:p>
    <w:p w14:paraId="2C70B040" w14:textId="77777777" w:rsidR="00187756" w:rsidRPr="00497398" w:rsidRDefault="00187756">
      <w:pPr>
        <w:spacing w:after="0"/>
        <w:jc w:val="right"/>
        <w:rPr>
          <w:rFonts w:ascii="Garamond" w:hAnsi="Garamond"/>
          <w:b/>
        </w:rPr>
      </w:pPr>
    </w:p>
    <w:p w14:paraId="7A264F41" w14:textId="77777777" w:rsidR="00187756" w:rsidRPr="00497398" w:rsidRDefault="00BB5073">
      <w:pPr>
        <w:spacing w:after="0"/>
        <w:jc w:val="right"/>
        <w:rPr>
          <w:rFonts w:ascii="Garamond" w:hAnsi="Garamond"/>
          <w:b/>
        </w:rPr>
      </w:pPr>
      <w:r w:rsidRPr="00497398">
        <w:rPr>
          <w:rFonts w:ascii="Garamond" w:hAnsi="Garamond"/>
          <w:b/>
        </w:rPr>
        <w:t>Приложение 120</w:t>
      </w:r>
    </w:p>
    <w:p w14:paraId="2ABB5FCF" w14:textId="77777777" w:rsidR="00187756" w:rsidRPr="00497398" w:rsidRDefault="00BB5073">
      <w:pPr>
        <w:spacing w:after="0"/>
        <w:jc w:val="right"/>
        <w:rPr>
          <w:rFonts w:ascii="Garamond" w:hAnsi="Garamond"/>
          <w:i/>
        </w:rPr>
      </w:pPr>
      <w:r w:rsidRPr="00497398">
        <w:rPr>
          <w:rFonts w:ascii="Garamond" w:hAnsi="Garamond"/>
          <w:i/>
        </w:rPr>
        <w:t>к Регламенту финансовых расчетов на оптовом рынке электроэнергии</w:t>
      </w:r>
    </w:p>
    <w:p w14:paraId="715750F4" w14:textId="77777777" w:rsidR="00187756" w:rsidRPr="00497398" w:rsidRDefault="00187756">
      <w:pPr>
        <w:spacing w:after="0"/>
        <w:jc w:val="right"/>
        <w:rPr>
          <w:rFonts w:ascii="Garamond" w:hAnsi="Garamond"/>
        </w:rPr>
      </w:pPr>
    </w:p>
    <w:p w14:paraId="3DC988CB" w14:textId="77777777" w:rsidR="00187756" w:rsidRPr="00497398" w:rsidRDefault="00BB5073">
      <w:pPr>
        <w:spacing w:after="0"/>
        <w:jc w:val="right"/>
        <w:rPr>
          <w:rFonts w:ascii="Garamond" w:hAnsi="Garamond"/>
        </w:rPr>
      </w:pPr>
      <w:r w:rsidRPr="00497398">
        <w:rPr>
          <w:rFonts w:ascii="Garamond" w:hAnsi="Garamond"/>
        </w:rPr>
        <w:t>АО «ЦФР»</w:t>
      </w:r>
    </w:p>
    <w:p w14:paraId="779199CD" w14:textId="77777777" w:rsidR="00187756" w:rsidRPr="00497398" w:rsidRDefault="00187756">
      <w:pPr>
        <w:spacing w:after="0"/>
        <w:jc w:val="right"/>
        <w:rPr>
          <w:rFonts w:ascii="Garamond" w:hAnsi="Garamond"/>
        </w:rPr>
      </w:pPr>
    </w:p>
    <w:p w14:paraId="27C6474F" w14:textId="77777777" w:rsidR="00187756" w:rsidRPr="00497398" w:rsidRDefault="00187756">
      <w:pPr>
        <w:spacing w:after="0"/>
        <w:jc w:val="right"/>
        <w:rPr>
          <w:rFonts w:ascii="Garamond" w:hAnsi="Garamond"/>
        </w:rPr>
      </w:pPr>
    </w:p>
    <w:p w14:paraId="7CAA62A9" w14:textId="77777777" w:rsidR="00187756" w:rsidRPr="00497398" w:rsidRDefault="00187756">
      <w:pPr>
        <w:spacing w:after="0"/>
        <w:jc w:val="right"/>
        <w:rPr>
          <w:rFonts w:ascii="Garamond" w:hAnsi="Garamond"/>
        </w:rPr>
      </w:pPr>
    </w:p>
    <w:p w14:paraId="2F97D9BE" w14:textId="77777777" w:rsidR="00187756" w:rsidRPr="00497398" w:rsidRDefault="00187756">
      <w:pPr>
        <w:spacing w:after="0"/>
        <w:jc w:val="right"/>
        <w:rPr>
          <w:rFonts w:ascii="Garamond" w:hAnsi="Garamond"/>
        </w:rPr>
      </w:pPr>
    </w:p>
    <w:p w14:paraId="6F891AAC" w14:textId="77777777" w:rsidR="00187756" w:rsidRPr="00497398" w:rsidRDefault="00187756">
      <w:pPr>
        <w:spacing w:after="0"/>
        <w:rPr>
          <w:rFonts w:ascii="Garamond" w:hAnsi="Garamond"/>
        </w:rPr>
      </w:pPr>
    </w:p>
    <w:p w14:paraId="79D131B7" w14:textId="77777777" w:rsidR="00187756" w:rsidRPr="00497398" w:rsidRDefault="00187756">
      <w:pPr>
        <w:spacing w:after="0"/>
        <w:rPr>
          <w:rFonts w:ascii="Garamond" w:hAnsi="Garamond"/>
        </w:rPr>
      </w:pPr>
    </w:p>
    <w:p w14:paraId="696D35C9" w14:textId="77777777" w:rsidR="00187756" w:rsidRPr="00497398" w:rsidRDefault="00187756">
      <w:pPr>
        <w:spacing w:after="0"/>
        <w:rPr>
          <w:rFonts w:ascii="Garamond" w:hAnsi="Garamond"/>
        </w:rPr>
      </w:pPr>
    </w:p>
    <w:p w14:paraId="1DB5470C" w14:textId="77777777" w:rsidR="00187756" w:rsidRPr="00497398" w:rsidRDefault="00BB5073">
      <w:pPr>
        <w:spacing w:after="0"/>
        <w:jc w:val="center"/>
        <w:rPr>
          <w:rFonts w:ascii="Garamond" w:hAnsi="Garamond"/>
          <w:b/>
        </w:rPr>
      </w:pPr>
      <w:r w:rsidRPr="00497398">
        <w:rPr>
          <w:rFonts w:ascii="Garamond" w:hAnsi="Garamond"/>
          <w:b/>
        </w:rPr>
        <w:t>Уведомление</w:t>
      </w:r>
    </w:p>
    <w:p w14:paraId="4E7367D5" w14:textId="77777777" w:rsidR="00187756" w:rsidRPr="00497398" w:rsidRDefault="00BB5073">
      <w:pPr>
        <w:spacing w:after="0"/>
        <w:jc w:val="center"/>
        <w:rPr>
          <w:rFonts w:ascii="Garamond" w:hAnsi="Garamond"/>
        </w:rPr>
      </w:pPr>
      <w:r w:rsidRPr="00497398">
        <w:rPr>
          <w:rFonts w:ascii="Garamond" w:hAnsi="Garamond"/>
          <w:b/>
        </w:rPr>
        <w:t>о прекращении исполнения обязательств по оплате за участника-должника</w:t>
      </w:r>
    </w:p>
    <w:p w14:paraId="3C63335E" w14:textId="77777777" w:rsidR="00187756" w:rsidRPr="00497398" w:rsidRDefault="00187756">
      <w:pPr>
        <w:spacing w:after="0"/>
        <w:rPr>
          <w:rFonts w:ascii="Garamond" w:hAnsi="Garamond"/>
        </w:rPr>
      </w:pPr>
    </w:p>
    <w:p w14:paraId="44B66095" w14:textId="77777777" w:rsidR="00187756" w:rsidRPr="00497398" w:rsidRDefault="00187756">
      <w:pPr>
        <w:spacing w:after="0"/>
        <w:rPr>
          <w:rFonts w:ascii="Garamond" w:hAnsi="Garamond"/>
        </w:rPr>
      </w:pPr>
    </w:p>
    <w:p w14:paraId="23A42041" w14:textId="77777777" w:rsidR="00187756" w:rsidRPr="00497398" w:rsidRDefault="00BB5073">
      <w:pPr>
        <w:spacing w:after="0"/>
        <w:jc w:val="both"/>
        <w:rPr>
          <w:rFonts w:ascii="Garamond" w:hAnsi="Garamond"/>
        </w:rPr>
      </w:pPr>
      <w:r w:rsidRPr="00497398">
        <w:rPr>
          <w:rFonts w:ascii="Garamond" w:hAnsi="Garamond"/>
        </w:rPr>
        <w:tab/>
        <w:t>Прошу прекратить списание денежных средств с торгового счета № _______, открытого ______________________ (</w:t>
      </w:r>
      <w:r w:rsidRPr="00497398">
        <w:rPr>
          <w:rFonts w:ascii="Garamond" w:hAnsi="Garamond"/>
          <w:i/>
        </w:rPr>
        <w:t>наименование участника-гаранта</w:t>
      </w:r>
      <w:r w:rsidRPr="00497398">
        <w:rPr>
          <w:rFonts w:ascii="Garamond" w:hAnsi="Garamond"/>
        </w:rPr>
        <w:t xml:space="preserve">) в уполномоченной кредитной организации, в счет исполнения обязательств по оплате электрической энергии и (или) мощности, </w:t>
      </w:r>
      <w:r w:rsidRPr="00497398">
        <w:rPr>
          <w:rFonts w:ascii="Garamond" w:hAnsi="Garamond"/>
          <w:highlight w:val="yellow"/>
        </w:rPr>
        <w:t>услуг по управлению изменением режима потребления электрической энергии</w:t>
      </w:r>
      <w:r w:rsidRPr="00D14D21">
        <w:rPr>
          <w:rFonts w:ascii="Garamond" w:hAnsi="Garamond"/>
          <w:highlight w:val="yellow"/>
        </w:rPr>
        <w:t>,</w:t>
      </w:r>
      <w:bookmarkStart w:id="11" w:name="_GoBack"/>
      <w:bookmarkEnd w:id="11"/>
      <w:r w:rsidRPr="00497398">
        <w:rPr>
          <w:rFonts w:ascii="Garamond" w:hAnsi="Garamond"/>
        </w:rPr>
        <w:t xml:space="preserve"> услуг организаций коммерческой и технологической инфраструктуры, иных денежных обязательств участника оптового рынка, включая обязательства по оплате штрафов и неустойки, возникших у ___________________________________ (</w:t>
      </w:r>
      <w:r w:rsidRPr="00497398">
        <w:rPr>
          <w:rFonts w:ascii="Garamond" w:hAnsi="Garamond"/>
          <w:i/>
        </w:rPr>
        <w:t>наименование участника-должника</w:t>
      </w:r>
      <w:r w:rsidRPr="00497398">
        <w:rPr>
          <w:rFonts w:ascii="Garamond" w:hAnsi="Garamond"/>
        </w:rPr>
        <w:t xml:space="preserve">) по договорам и соглашениям, заключенным в соответствии с Договором о присоединении к торговой системе оптового рынка, которые подлежат оплате через уполномоченную кредитную организацию, с </w:t>
      </w:r>
      <w:r w:rsidRPr="00497398">
        <w:rPr>
          <w:rFonts w:ascii="Garamond" w:hAnsi="Garamond"/>
          <w:lang w:eastAsia="ru-RU"/>
        </w:rPr>
        <w:t>дд.мм.гггг</w:t>
      </w:r>
      <w:r w:rsidRPr="00497398">
        <w:rPr>
          <w:rFonts w:ascii="Garamond" w:hAnsi="Garamond"/>
        </w:rPr>
        <w:t>.</w:t>
      </w:r>
    </w:p>
    <w:p w14:paraId="6A761535" w14:textId="77777777" w:rsidR="00187756" w:rsidRPr="00497398" w:rsidRDefault="00187756">
      <w:pPr>
        <w:spacing w:after="0"/>
        <w:jc w:val="both"/>
        <w:rPr>
          <w:rFonts w:ascii="Garamond" w:hAnsi="Garamond"/>
        </w:rPr>
      </w:pPr>
    </w:p>
    <w:p w14:paraId="4F1889EA" w14:textId="77777777" w:rsidR="00187756" w:rsidRPr="00497398" w:rsidRDefault="00187756">
      <w:pPr>
        <w:spacing w:after="0"/>
        <w:jc w:val="both"/>
        <w:rPr>
          <w:rFonts w:ascii="Garamond" w:hAnsi="Garamond"/>
        </w:rPr>
      </w:pPr>
    </w:p>
    <w:p w14:paraId="7B6FB2EA" w14:textId="77777777" w:rsidR="00187756" w:rsidRPr="00497398" w:rsidRDefault="00187756">
      <w:pPr>
        <w:spacing w:after="0"/>
        <w:jc w:val="both"/>
        <w:rPr>
          <w:rFonts w:ascii="Garamond" w:hAnsi="Garamond"/>
        </w:rPr>
      </w:pPr>
    </w:p>
    <w:p w14:paraId="072FC435" w14:textId="77777777" w:rsidR="00187756" w:rsidRPr="00497398" w:rsidRDefault="00187756">
      <w:pPr>
        <w:spacing w:after="0"/>
        <w:jc w:val="both"/>
        <w:rPr>
          <w:rFonts w:ascii="Garamond" w:hAnsi="Garamond"/>
        </w:rPr>
      </w:pPr>
    </w:p>
    <w:p w14:paraId="4E86C8D8" w14:textId="77777777" w:rsidR="00187756" w:rsidRPr="00497398" w:rsidRDefault="00187756">
      <w:pPr>
        <w:spacing w:after="0"/>
        <w:jc w:val="both"/>
        <w:rPr>
          <w:rFonts w:ascii="Garamond" w:hAnsi="Garamond"/>
        </w:rPr>
      </w:pPr>
    </w:p>
    <w:p w14:paraId="23D3EB06" w14:textId="77777777" w:rsidR="00187756" w:rsidRPr="00497398" w:rsidRDefault="00BB5073">
      <w:pPr>
        <w:spacing w:after="0"/>
        <w:jc w:val="both"/>
        <w:rPr>
          <w:rFonts w:ascii="Garamond" w:hAnsi="Garamond"/>
        </w:rPr>
      </w:pPr>
      <w:r w:rsidRPr="00497398">
        <w:rPr>
          <w:rFonts w:ascii="Garamond" w:hAnsi="Garamond"/>
        </w:rPr>
        <w:t>Руководитель</w:t>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r>
      <w:r w:rsidRPr="00497398">
        <w:rPr>
          <w:rFonts w:ascii="Garamond" w:hAnsi="Garamond"/>
        </w:rPr>
        <w:tab/>
        <w:t>__________________</w:t>
      </w:r>
    </w:p>
    <w:p w14:paraId="13EC15E1" w14:textId="77777777" w:rsidR="00187756" w:rsidRPr="00497398" w:rsidRDefault="00187756">
      <w:pPr>
        <w:spacing w:after="0"/>
        <w:ind w:hanging="142"/>
        <w:jc w:val="both"/>
        <w:rPr>
          <w:rFonts w:ascii="Garamond" w:hAnsi="Garamond"/>
          <w:b/>
        </w:rPr>
      </w:pPr>
    </w:p>
    <w:p w14:paraId="63102444" w14:textId="77777777" w:rsidR="00BB5073" w:rsidRPr="00497398" w:rsidRDefault="00BB5073">
      <w:pPr>
        <w:spacing w:after="0"/>
        <w:ind w:hanging="142"/>
        <w:jc w:val="both"/>
        <w:rPr>
          <w:rFonts w:ascii="Garamond" w:hAnsi="Garamond"/>
          <w:b/>
        </w:rPr>
      </w:pPr>
    </w:p>
    <w:p w14:paraId="7D4C2223" w14:textId="77777777" w:rsidR="00BB5073" w:rsidRPr="00497398" w:rsidRDefault="00BB5073">
      <w:pPr>
        <w:spacing w:after="0"/>
        <w:ind w:hanging="142"/>
        <w:jc w:val="both"/>
        <w:rPr>
          <w:rFonts w:ascii="Garamond" w:hAnsi="Garamond"/>
          <w:b/>
        </w:rPr>
      </w:pPr>
    </w:p>
    <w:p w14:paraId="6CC685F5" w14:textId="77777777" w:rsidR="00BB5073" w:rsidRPr="00497398" w:rsidRDefault="00BB5073">
      <w:pPr>
        <w:spacing w:after="0"/>
        <w:ind w:hanging="142"/>
        <w:jc w:val="both"/>
        <w:rPr>
          <w:rFonts w:ascii="Garamond" w:hAnsi="Garamond"/>
          <w:b/>
        </w:rPr>
      </w:pPr>
    </w:p>
    <w:p w14:paraId="170E01EA" w14:textId="77777777" w:rsidR="00BB5073" w:rsidRPr="00497398" w:rsidRDefault="00BB5073">
      <w:pPr>
        <w:spacing w:after="0"/>
        <w:ind w:hanging="142"/>
        <w:jc w:val="both"/>
        <w:rPr>
          <w:rFonts w:ascii="Garamond" w:hAnsi="Garamond"/>
          <w:b/>
        </w:rPr>
      </w:pPr>
    </w:p>
    <w:p w14:paraId="0F6C35DE" w14:textId="77777777" w:rsidR="00BB5073" w:rsidRPr="00497398" w:rsidRDefault="00BB5073">
      <w:pPr>
        <w:spacing w:after="0"/>
        <w:ind w:hanging="142"/>
        <w:jc w:val="both"/>
        <w:rPr>
          <w:rFonts w:ascii="Garamond" w:hAnsi="Garamond"/>
          <w:b/>
        </w:rPr>
      </w:pPr>
    </w:p>
    <w:p w14:paraId="455B408B" w14:textId="77777777" w:rsidR="00BB5073" w:rsidRPr="00497398" w:rsidRDefault="00BB5073">
      <w:pPr>
        <w:spacing w:after="0"/>
        <w:ind w:hanging="142"/>
        <w:jc w:val="both"/>
        <w:rPr>
          <w:rFonts w:ascii="Garamond" w:hAnsi="Garamond"/>
          <w:b/>
        </w:rPr>
      </w:pPr>
    </w:p>
    <w:p w14:paraId="040F375F" w14:textId="77777777" w:rsidR="00BB5073" w:rsidRPr="00497398" w:rsidRDefault="00BB5073">
      <w:pPr>
        <w:spacing w:after="0"/>
        <w:ind w:hanging="142"/>
        <w:jc w:val="both"/>
        <w:rPr>
          <w:rFonts w:ascii="Garamond" w:hAnsi="Garamond"/>
          <w:b/>
        </w:rPr>
      </w:pPr>
    </w:p>
    <w:sectPr w:rsidR="00BB5073" w:rsidRPr="00497398">
      <w:footnotePr>
        <w:numRestart w:val="eachSect"/>
      </w:footnotePr>
      <w:pgSz w:w="11907" w:h="16840" w:code="9"/>
      <w:pgMar w:top="1151" w:right="1134" w:bottom="719" w:left="1843" w:header="720"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EABA6" w14:textId="77777777" w:rsidR="00CB3A2D" w:rsidRDefault="00CB3A2D">
      <w:pPr>
        <w:spacing w:after="0" w:line="240" w:lineRule="auto"/>
      </w:pPr>
      <w:r>
        <w:separator/>
      </w:r>
    </w:p>
  </w:endnote>
  <w:endnote w:type="continuationSeparator" w:id="0">
    <w:p w14:paraId="406DB39C" w14:textId="77777777" w:rsidR="00CB3A2D" w:rsidRDefault="00CB3A2D">
      <w:pPr>
        <w:spacing w:after="0" w:line="240" w:lineRule="auto"/>
      </w:pPr>
      <w:r>
        <w:continuationSeparator/>
      </w:r>
    </w:p>
  </w:endnote>
  <w:endnote w:type="continuationNotice" w:id="1">
    <w:p w14:paraId="77173CCE" w14:textId="77777777" w:rsidR="00CB3A2D" w:rsidRDefault="00CB3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80"/>
    <w:family w:val="auto"/>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Black">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3281" w14:textId="77777777" w:rsidR="00187756" w:rsidRDefault="00BB5073">
    <w:pPr>
      <w:pStyle w:val="aff"/>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0E602FA5" w14:textId="77777777" w:rsidR="00187756" w:rsidRDefault="00187756">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86A1E" w14:textId="3375EFC5" w:rsidR="00187756" w:rsidRDefault="00BB5073">
    <w:pPr>
      <w:pStyle w:val="aff"/>
      <w:framePr w:wrap="around" w:vAnchor="text" w:hAnchor="margin" w:xAlign="right" w:y="1"/>
      <w:rPr>
        <w:rStyle w:val="afff4"/>
        <w:rFonts w:ascii="Garamond" w:hAnsi="Garamond"/>
      </w:rPr>
    </w:pPr>
    <w:r>
      <w:rPr>
        <w:rStyle w:val="afff4"/>
        <w:rFonts w:ascii="Garamond" w:hAnsi="Garamond"/>
      </w:rPr>
      <w:fldChar w:fldCharType="begin"/>
    </w:r>
    <w:r>
      <w:rPr>
        <w:rStyle w:val="afff4"/>
        <w:rFonts w:ascii="Garamond" w:hAnsi="Garamond"/>
      </w:rPr>
      <w:instrText xml:space="preserve">PAGE  </w:instrText>
    </w:r>
    <w:r>
      <w:rPr>
        <w:rStyle w:val="afff4"/>
        <w:rFonts w:ascii="Garamond" w:hAnsi="Garamond"/>
      </w:rPr>
      <w:fldChar w:fldCharType="separate"/>
    </w:r>
    <w:r w:rsidR="00D14D21">
      <w:rPr>
        <w:rStyle w:val="afff4"/>
        <w:rFonts w:ascii="Garamond" w:hAnsi="Garamond"/>
        <w:noProof/>
      </w:rPr>
      <w:t>32</w:t>
    </w:r>
    <w:r>
      <w:rPr>
        <w:rStyle w:val="afff4"/>
        <w:rFonts w:ascii="Garamond" w:hAnsi="Garamond"/>
      </w:rPr>
      <w:fldChar w:fldCharType="end"/>
    </w:r>
  </w:p>
  <w:p w14:paraId="605BE800" w14:textId="77777777" w:rsidR="00187756" w:rsidRDefault="001877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46988" w14:textId="77777777" w:rsidR="00CB3A2D" w:rsidRDefault="00CB3A2D">
      <w:pPr>
        <w:spacing w:after="0" w:line="240" w:lineRule="auto"/>
      </w:pPr>
      <w:r>
        <w:separator/>
      </w:r>
    </w:p>
  </w:footnote>
  <w:footnote w:type="continuationSeparator" w:id="0">
    <w:p w14:paraId="058A11E5" w14:textId="77777777" w:rsidR="00CB3A2D" w:rsidRDefault="00CB3A2D">
      <w:pPr>
        <w:spacing w:after="0" w:line="240" w:lineRule="auto"/>
      </w:pPr>
      <w:r>
        <w:continuationSeparator/>
      </w:r>
    </w:p>
  </w:footnote>
  <w:footnote w:type="continuationNotice" w:id="1">
    <w:p w14:paraId="6E87AA9E" w14:textId="77777777" w:rsidR="00CB3A2D" w:rsidRDefault="00CB3A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3E16F09"/>
    <w:multiLevelType w:val="hybridMultilevel"/>
    <w:tmpl w:val="04A21A3E"/>
    <w:styleLink w:val="1ai1"/>
    <w:lvl w:ilvl="0" w:tplc="9FE20BA8">
      <w:start w:val="1"/>
      <w:numFmt w:val="bullet"/>
      <w:lvlText w:val=""/>
      <w:lvlJc w:val="left"/>
      <w:pPr>
        <w:tabs>
          <w:tab w:val="num" w:pos="1134"/>
        </w:tabs>
        <w:ind w:left="1134" w:hanging="567"/>
      </w:pPr>
      <w:rPr>
        <w:rFonts w:ascii="Symbol" w:hAnsi="Symbol" w:hint="default"/>
      </w:rPr>
    </w:lvl>
    <w:lvl w:ilvl="1" w:tplc="AF8883D0">
      <w:start w:val="1"/>
      <w:numFmt w:val="bullet"/>
      <w:lvlText w:val="o"/>
      <w:lvlJc w:val="left"/>
      <w:pPr>
        <w:tabs>
          <w:tab w:val="num" w:pos="1440"/>
        </w:tabs>
        <w:ind w:left="1440" w:hanging="360"/>
      </w:pPr>
      <w:rPr>
        <w:rFonts w:ascii="Courier New" w:hAnsi="Courier New" w:hint="default"/>
      </w:rPr>
    </w:lvl>
    <w:lvl w:ilvl="2" w:tplc="3F1C7584" w:tentative="1">
      <w:start w:val="1"/>
      <w:numFmt w:val="bullet"/>
      <w:lvlText w:val=""/>
      <w:lvlJc w:val="left"/>
      <w:pPr>
        <w:tabs>
          <w:tab w:val="num" w:pos="2160"/>
        </w:tabs>
        <w:ind w:left="2160" w:hanging="360"/>
      </w:pPr>
      <w:rPr>
        <w:rFonts w:ascii="Wingdings" w:hAnsi="Wingdings" w:hint="default"/>
      </w:rPr>
    </w:lvl>
    <w:lvl w:ilvl="3" w:tplc="C13EDA66" w:tentative="1">
      <w:start w:val="1"/>
      <w:numFmt w:val="bullet"/>
      <w:lvlText w:val=""/>
      <w:lvlJc w:val="left"/>
      <w:pPr>
        <w:tabs>
          <w:tab w:val="num" w:pos="2880"/>
        </w:tabs>
        <w:ind w:left="2880" w:hanging="360"/>
      </w:pPr>
      <w:rPr>
        <w:rFonts w:ascii="Symbol" w:hAnsi="Symbol" w:hint="default"/>
      </w:rPr>
    </w:lvl>
    <w:lvl w:ilvl="4" w:tplc="F3629E46" w:tentative="1">
      <w:start w:val="1"/>
      <w:numFmt w:val="bullet"/>
      <w:lvlText w:val="o"/>
      <w:lvlJc w:val="left"/>
      <w:pPr>
        <w:tabs>
          <w:tab w:val="num" w:pos="3600"/>
        </w:tabs>
        <w:ind w:left="3600" w:hanging="360"/>
      </w:pPr>
      <w:rPr>
        <w:rFonts w:ascii="Courier New" w:hAnsi="Courier New" w:hint="default"/>
      </w:rPr>
    </w:lvl>
    <w:lvl w:ilvl="5" w:tplc="569883DC" w:tentative="1">
      <w:start w:val="1"/>
      <w:numFmt w:val="bullet"/>
      <w:lvlText w:val=""/>
      <w:lvlJc w:val="left"/>
      <w:pPr>
        <w:tabs>
          <w:tab w:val="num" w:pos="4320"/>
        </w:tabs>
        <w:ind w:left="4320" w:hanging="360"/>
      </w:pPr>
      <w:rPr>
        <w:rFonts w:ascii="Wingdings" w:hAnsi="Wingdings" w:hint="default"/>
      </w:rPr>
    </w:lvl>
    <w:lvl w:ilvl="6" w:tplc="F32C7B5C" w:tentative="1">
      <w:start w:val="1"/>
      <w:numFmt w:val="bullet"/>
      <w:lvlText w:val=""/>
      <w:lvlJc w:val="left"/>
      <w:pPr>
        <w:tabs>
          <w:tab w:val="num" w:pos="5040"/>
        </w:tabs>
        <w:ind w:left="5040" w:hanging="360"/>
      </w:pPr>
      <w:rPr>
        <w:rFonts w:ascii="Symbol" w:hAnsi="Symbol" w:hint="default"/>
      </w:rPr>
    </w:lvl>
    <w:lvl w:ilvl="7" w:tplc="DD267894" w:tentative="1">
      <w:start w:val="1"/>
      <w:numFmt w:val="bullet"/>
      <w:lvlText w:val="o"/>
      <w:lvlJc w:val="left"/>
      <w:pPr>
        <w:tabs>
          <w:tab w:val="num" w:pos="5760"/>
        </w:tabs>
        <w:ind w:left="5760" w:hanging="360"/>
      </w:pPr>
      <w:rPr>
        <w:rFonts w:ascii="Courier New" w:hAnsi="Courier New" w:hint="default"/>
      </w:rPr>
    </w:lvl>
    <w:lvl w:ilvl="8" w:tplc="3634F6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21D28"/>
    <w:multiLevelType w:val="hybridMultilevel"/>
    <w:tmpl w:val="6B3ECC62"/>
    <w:styleLink w:val="111111211"/>
    <w:lvl w:ilvl="0" w:tplc="51F82934">
      <w:start w:val="10"/>
      <w:numFmt w:val="bullet"/>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4"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DF06F82"/>
    <w:multiLevelType w:val="multilevel"/>
    <w:tmpl w:val="0419001F"/>
    <w:styleLink w:val="111111"/>
    <w:lvl w:ilvl="0">
      <w:start w:val="1"/>
      <w:numFmt w:val="decimal"/>
      <w:lvlText w:val="%1."/>
      <w:lvlJc w:val="left"/>
      <w:pPr>
        <w:ind w:left="360" w:hanging="360"/>
      </w:pPr>
    </w:lvl>
    <w:lvl w:ilvl="1">
      <w:start w:val="1"/>
      <w:numFmt w:val="decimal"/>
      <w:pStyle w:val="2"/>
      <w:lvlText w:val="%1.%2."/>
      <w:lvlJc w:val="left"/>
      <w:pPr>
        <w:ind w:left="792" w:hanging="432"/>
      </w:pPr>
    </w:lvl>
    <w:lvl w:ilvl="2">
      <w:start w:val="1"/>
      <w:numFmt w:val="decimal"/>
      <w:pStyle w:val="30"/>
      <w:lvlText w:val="%1.%2.%3."/>
      <w:lvlJc w:val="left"/>
      <w:pPr>
        <w:ind w:left="1224" w:hanging="504"/>
      </w:pPr>
    </w:lvl>
    <w:lvl w:ilvl="3">
      <w:start w:val="1"/>
      <w:numFmt w:val="decimal"/>
      <w:pStyle w:val="40"/>
      <w:lvlText w:val="%1.%2.%3.%4."/>
      <w:lvlJc w:val="left"/>
      <w:pPr>
        <w:ind w:left="1728" w:hanging="648"/>
      </w:pPr>
    </w:lvl>
    <w:lvl w:ilvl="4">
      <w:start w:val="1"/>
      <w:numFmt w:val="decimal"/>
      <w:pStyle w:val="50"/>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pStyle w:val="9"/>
      <w:lvlText w:val="%1.%2.%3.%4.%5.%6.%7.%8.%9."/>
      <w:lvlJc w:val="left"/>
      <w:pPr>
        <w:ind w:left="4320" w:hanging="1440"/>
      </w:pPr>
    </w:lvl>
  </w:abstractNum>
  <w:abstractNum w:abstractNumId="6" w15:restartNumberingAfterBreak="0">
    <w:nsid w:val="14C9077E"/>
    <w:multiLevelType w:val="hybridMultilevel"/>
    <w:tmpl w:val="3F948E82"/>
    <w:lvl w:ilvl="0" w:tplc="80C0C3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E9780A"/>
    <w:multiLevelType w:val="hybridMultilevel"/>
    <w:tmpl w:val="EC6A39DC"/>
    <w:lvl w:ilvl="0" w:tplc="FFFFFFFF">
      <w:start w:val="1"/>
      <w:numFmt w:val="bullet"/>
      <w:pStyle w:val="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D8D6AFE"/>
    <w:multiLevelType w:val="hybridMultilevel"/>
    <w:tmpl w:val="783CF906"/>
    <w:lvl w:ilvl="0" w:tplc="8ECE214C">
      <w:start w:val="1"/>
      <w:numFmt w:val="bullet"/>
      <w:pStyle w:val="a1"/>
      <w:lvlText w:val="-"/>
      <w:lvlJc w:val="left"/>
      <w:pPr>
        <w:ind w:left="720" w:hanging="360"/>
      </w:pPr>
      <w:rPr>
        <w:rFonts w:ascii="Courier New" w:hAnsi="Courier New" w:hint="default"/>
      </w:rPr>
    </w:lvl>
    <w:lvl w:ilvl="1" w:tplc="8ECE214C">
      <w:start w:val="1"/>
      <w:numFmt w:val="bullet"/>
      <w:lvlText w:val="-"/>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6E255D"/>
    <w:multiLevelType w:val="hybridMultilevel"/>
    <w:tmpl w:val="F6D62B7A"/>
    <w:lvl w:ilvl="0" w:tplc="DAF47CDA">
      <w:start w:val="1"/>
      <w:numFmt w:val="decimal"/>
      <w:pStyle w:val="a2"/>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1"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6718A2"/>
    <w:multiLevelType w:val="hybridMultilevel"/>
    <w:tmpl w:val="768C5BF0"/>
    <w:lvl w:ilvl="0" w:tplc="64DEF3E8">
      <w:start w:val="1"/>
      <w:numFmt w:val="decimal"/>
      <w:lvlText w:val="%1."/>
      <w:lvlJc w:val="left"/>
      <w:pPr>
        <w:tabs>
          <w:tab w:val="num" w:pos="360"/>
        </w:tabs>
        <w:ind w:left="360" w:hanging="360"/>
      </w:pPr>
      <w:rPr>
        <w:rFonts w:cs="Times New Roman"/>
      </w:rPr>
    </w:lvl>
    <w:lvl w:ilvl="1" w:tplc="D6527FDA" w:tentative="1">
      <w:start w:val="1"/>
      <w:numFmt w:val="lowerLetter"/>
      <w:pStyle w:val="-1"/>
      <w:lvlText w:val="%2."/>
      <w:lvlJc w:val="left"/>
      <w:pPr>
        <w:tabs>
          <w:tab w:val="num" w:pos="1080"/>
        </w:tabs>
        <w:ind w:left="1080" w:hanging="360"/>
      </w:pPr>
      <w:rPr>
        <w:rFonts w:cs="Times New Roman"/>
      </w:rPr>
    </w:lvl>
    <w:lvl w:ilvl="2" w:tplc="648A7AF2" w:tentative="1">
      <w:start w:val="1"/>
      <w:numFmt w:val="lowerRoman"/>
      <w:lvlText w:val="%3."/>
      <w:lvlJc w:val="right"/>
      <w:pPr>
        <w:tabs>
          <w:tab w:val="num" w:pos="1800"/>
        </w:tabs>
        <w:ind w:left="1800" w:hanging="180"/>
      </w:pPr>
      <w:rPr>
        <w:rFonts w:cs="Times New Roman"/>
      </w:rPr>
    </w:lvl>
    <w:lvl w:ilvl="3" w:tplc="1E8C458C" w:tentative="1">
      <w:start w:val="1"/>
      <w:numFmt w:val="decimal"/>
      <w:lvlText w:val="%4."/>
      <w:lvlJc w:val="left"/>
      <w:pPr>
        <w:tabs>
          <w:tab w:val="num" w:pos="2520"/>
        </w:tabs>
        <w:ind w:left="2520" w:hanging="360"/>
      </w:pPr>
      <w:rPr>
        <w:rFonts w:cs="Times New Roman"/>
      </w:rPr>
    </w:lvl>
    <w:lvl w:ilvl="4" w:tplc="60AC1148" w:tentative="1">
      <w:start w:val="1"/>
      <w:numFmt w:val="lowerLetter"/>
      <w:lvlText w:val="%5."/>
      <w:lvlJc w:val="left"/>
      <w:pPr>
        <w:tabs>
          <w:tab w:val="num" w:pos="3240"/>
        </w:tabs>
        <w:ind w:left="3240" w:hanging="360"/>
      </w:pPr>
      <w:rPr>
        <w:rFonts w:cs="Times New Roman"/>
      </w:rPr>
    </w:lvl>
    <w:lvl w:ilvl="5" w:tplc="56AC5E78" w:tentative="1">
      <w:start w:val="1"/>
      <w:numFmt w:val="lowerRoman"/>
      <w:lvlText w:val="%6."/>
      <w:lvlJc w:val="right"/>
      <w:pPr>
        <w:tabs>
          <w:tab w:val="num" w:pos="3960"/>
        </w:tabs>
        <w:ind w:left="3960" w:hanging="180"/>
      </w:pPr>
      <w:rPr>
        <w:rFonts w:cs="Times New Roman"/>
      </w:rPr>
    </w:lvl>
    <w:lvl w:ilvl="6" w:tplc="A896EC1E" w:tentative="1">
      <w:start w:val="1"/>
      <w:numFmt w:val="decimal"/>
      <w:lvlText w:val="%7."/>
      <w:lvlJc w:val="left"/>
      <w:pPr>
        <w:tabs>
          <w:tab w:val="num" w:pos="4680"/>
        </w:tabs>
        <w:ind w:left="4680" w:hanging="360"/>
      </w:pPr>
      <w:rPr>
        <w:rFonts w:cs="Times New Roman"/>
      </w:rPr>
    </w:lvl>
    <w:lvl w:ilvl="7" w:tplc="BD945F6A" w:tentative="1">
      <w:start w:val="1"/>
      <w:numFmt w:val="lowerLetter"/>
      <w:lvlText w:val="%8."/>
      <w:lvlJc w:val="left"/>
      <w:pPr>
        <w:tabs>
          <w:tab w:val="num" w:pos="5400"/>
        </w:tabs>
        <w:ind w:left="5400" w:hanging="360"/>
      </w:pPr>
      <w:rPr>
        <w:rFonts w:cs="Times New Roman"/>
      </w:rPr>
    </w:lvl>
    <w:lvl w:ilvl="8" w:tplc="D8FCC73A" w:tentative="1">
      <w:start w:val="1"/>
      <w:numFmt w:val="lowerRoman"/>
      <w:lvlText w:val="%9."/>
      <w:lvlJc w:val="right"/>
      <w:pPr>
        <w:tabs>
          <w:tab w:val="num" w:pos="6120"/>
        </w:tabs>
        <w:ind w:left="6120" w:hanging="180"/>
      </w:pPr>
      <w:rPr>
        <w:rFonts w:cs="Times New Roman"/>
      </w:rPr>
    </w:lvl>
  </w:abstractNum>
  <w:abstractNum w:abstractNumId="13" w15:restartNumberingAfterBreak="0">
    <w:nsid w:val="3C413F9A"/>
    <w:multiLevelType w:val="hybridMultilevel"/>
    <w:tmpl w:val="67025894"/>
    <w:lvl w:ilvl="0" w:tplc="80C0C31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04B51C7"/>
    <w:multiLevelType w:val="hybridMultilevel"/>
    <w:tmpl w:val="D77C5DC4"/>
    <w:styleLink w:val="1111111"/>
    <w:lvl w:ilvl="0" w:tplc="AFC4707E">
      <w:start w:val="1"/>
      <w:numFmt w:val="bullet"/>
      <w:lvlText w:val=""/>
      <w:lvlJc w:val="left"/>
      <w:pPr>
        <w:ind w:left="1098" w:hanging="360"/>
      </w:pPr>
      <w:rPr>
        <w:rFonts w:ascii="Symbol" w:hAnsi="Symbol" w:hint="default"/>
        <w:sz w:val="22"/>
        <w:szCs w:val="22"/>
      </w:rPr>
    </w:lvl>
    <w:lvl w:ilvl="1" w:tplc="04190003" w:tentative="1">
      <w:start w:val="1"/>
      <w:numFmt w:val="bullet"/>
      <w:lvlText w:val="o"/>
      <w:lvlJc w:val="left"/>
      <w:pPr>
        <w:ind w:left="1818" w:hanging="360"/>
      </w:pPr>
      <w:rPr>
        <w:rFonts w:ascii="Courier New" w:hAnsi="Courier New" w:cs="Courier New" w:hint="default"/>
      </w:rPr>
    </w:lvl>
    <w:lvl w:ilvl="2" w:tplc="04190005" w:tentative="1">
      <w:start w:val="1"/>
      <w:numFmt w:val="bullet"/>
      <w:lvlText w:val=""/>
      <w:lvlJc w:val="left"/>
      <w:pPr>
        <w:ind w:left="2538" w:hanging="360"/>
      </w:pPr>
      <w:rPr>
        <w:rFonts w:ascii="Wingdings" w:hAnsi="Wingdings" w:hint="default"/>
      </w:rPr>
    </w:lvl>
    <w:lvl w:ilvl="3" w:tplc="04190001" w:tentative="1">
      <w:start w:val="1"/>
      <w:numFmt w:val="bullet"/>
      <w:lvlText w:val=""/>
      <w:lvlJc w:val="left"/>
      <w:pPr>
        <w:ind w:left="3258" w:hanging="360"/>
      </w:pPr>
      <w:rPr>
        <w:rFonts w:ascii="Symbol" w:hAnsi="Symbol" w:hint="default"/>
      </w:rPr>
    </w:lvl>
    <w:lvl w:ilvl="4" w:tplc="04190003" w:tentative="1">
      <w:start w:val="1"/>
      <w:numFmt w:val="bullet"/>
      <w:lvlText w:val="o"/>
      <w:lvlJc w:val="left"/>
      <w:pPr>
        <w:ind w:left="3978" w:hanging="360"/>
      </w:pPr>
      <w:rPr>
        <w:rFonts w:ascii="Courier New" w:hAnsi="Courier New" w:cs="Courier New" w:hint="default"/>
      </w:rPr>
    </w:lvl>
    <w:lvl w:ilvl="5" w:tplc="04190005" w:tentative="1">
      <w:start w:val="1"/>
      <w:numFmt w:val="bullet"/>
      <w:lvlText w:val=""/>
      <w:lvlJc w:val="left"/>
      <w:pPr>
        <w:ind w:left="4698" w:hanging="360"/>
      </w:pPr>
      <w:rPr>
        <w:rFonts w:ascii="Wingdings" w:hAnsi="Wingdings" w:hint="default"/>
      </w:rPr>
    </w:lvl>
    <w:lvl w:ilvl="6" w:tplc="04190001" w:tentative="1">
      <w:start w:val="1"/>
      <w:numFmt w:val="bullet"/>
      <w:lvlText w:val=""/>
      <w:lvlJc w:val="left"/>
      <w:pPr>
        <w:ind w:left="5418" w:hanging="360"/>
      </w:pPr>
      <w:rPr>
        <w:rFonts w:ascii="Symbol" w:hAnsi="Symbol" w:hint="default"/>
      </w:rPr>
    </w:lvl>
    <w:lvl w:ilvl="7" w:tplc="04190003" w:tentative="1">
      <w:start w:val="1"/>
      <w:numFmt w:val="bullet"/>
      <w:lvlText w:val="o"/>
      <w:lvlJc w:val="left"/>
      <w:pPr>
        <w:ind w:left="6138" w:hanging="360"/>
      </w:pPr>
      <w:rPr>
        <w:rFonts w:ascii="Courier New" w:hAnsi="Courier New" w:cs="Courier New" w:hint="default"/>
      </w:rPr>
    </w:lvl>
    <w:lvl w:ilvl="8" w:tplc="04190005" w:tentative="1">
      <w:start w:val="1"/>
      <w:numFmt w:val="bullet"/>
      <w:lvlText w:val=""/>
      <w:lvlJc w:val="left"/>
      <w:pPr>
        <w:ind w:left="6858" w:hanging="360"/>
      </w:pPr>
      <w:rPr>
        <w:rFonts w:ascii="Wingdings" w:hAnsi="Wingdings" w:hint="default"/>
      </w:rPr>
    </w:lvl>
  </w:abstractNum>
  <w:abstractNum w:abstractNumId="15" w15:restartNumberingAfterBreak="0">
    <w:nsid w:val="4C592925"/>
    <w:multiLevelType w:val="multilevel"/>
    <w:tmpl w:val="AD7266B8"/>
    <w:lvl w:ilvl="0">
      <w:start w:val="1"/>
      <w:numFmt w:val="bullet"/>
      <w:lvlText w:val="-"/>
      <w:lvlJc w:val="left"/>
      <w:pPr>
        <w:tabs>
          <w:tab w:val="num" w:pos="360"/>
        </w:tabs>
        <w:ind w:left="284" w:hanging="284"/>
      </w:pPr>
      <w:rPr>
        <w:rFonts w:ascii="Times New Roman" w:hAnsi="Times New Roman" w:cs="Times New Roman" w:hint="default"/>
      </w:rPr>
    </w:lvl>
    <w:lvl w:ilvl="1">
      <w:start w:val="1"/>
      <w:numFmt w:val="decimal"/>
      <w:suff w:val="nothing"/>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500A4EF6"/>
    <w:multiLevelType w:val="hybridMultilevel"/>
    <w:tmpl w:val="DD3C00E6"/>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ED606E2"/>
    <w:multiLevelType w:val="multilevel"/>
    <w:tmpl w:val="72A811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9"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15:restartNumberingAfterBreak="0">
    <w:nsid w:val="653D1381"/>
    <w:multiLevelType w:val="multilevel"/>
    <w:tmpl w:val="D06EB0EC"/>
    <w:lvl w:ilvl="0">
      <w:start w:val="29"/>
      <w:numFmt w:val="decimal"/>
      <w:lvlText w:val="%1."/>
      <w:lvlJc w:val="left"/>
      <w:pPr>
        <w:ind w:left="570" w:hanging="570"/>
      </w:pPr>
      <w:rPr>
        <w:rFonts w:hint="default"/>
      </w:rPr>
    </w:lvl>
    <w:lvl w:ilvl="1">
      <w:start w:val="1"/>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C182FDA"/>
    <w:multiLevelType w:val="hybridMultilevel"/>
    <w:tmpl w:val="D65E720A"/>
    <w:lvl w:ilvl="0" w:tplc="ED20A2B8">
      <w:start w:val="1"/>
      <w:numFmt w:val="bullet"/>
      <w:lvlText w:val="-"/>
      <w:lvlJc w:val="left"/>
      <w:pPr>
        <w:ind w:left="1069" w:hanging="360"/>
      </w:pPr>
      <w:rPr>
        <w:rFonts w:ascii="Garamond" w:hAnsi="Garamond"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73182A5E"/>
    <w:multiLevelType w:val="hybridMultilevel"/>
    <w:tmpl w:val="1734834A"/>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B700B0"/>
    <w:multiLevelType w:val="multilevel"/>
    <w:tmpl w:val="6D54AEF8"/>
    <w:lvl w:ilvl="0">
      <w:start w:val="1"/>
      <w:numFmt w:val="decimal"/>
      <w:pStyle w:va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AC1171D"/>
    <w:multiLevelType w:val="hybridMultilevel"/>
    <w:tmpl w:val="CABE865C"/>
    <w:styleLink w:val="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B803C50"/>
    <w:multiLevelType w:val="hybridMultilevel"/>
    <w:tmpl w:val="18D4F316"/>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8"/>
  </w:num>
  <w:num w:numId="4">
    <w:abstractNumId w:val="23"/>
  </w:num>
  <w:num w:numId="5">
    <w:abstractNumId w:val="7"/>
  </w:num>
  <w:num w:numId="6">
    <w:abstractNumId w:val="1"/>
  </w:num>
  <w:num w:numId="7">
    <w:abstractNumId w:val="0"/>
    <w:lvlOverride w:ilvl="0">
      <w:startOverride w:val="1"/>
    </w:lvlOverride>
  </w:num>
  <w:num w:numId="8">
    <w:abstractNumId w:val="5"/>
  </w:num>
  <w:num w:numId="9">
    <w:abstractNumId w:val="11"/>
  </w:num>
  <w:num w:numId="10">
    <w:abstractNumId w:val="8"/>
  </w:num>
  <w:num w:numId="11">
    <w:abstractNumId w:val="20"/>
  </w:num>
  <w:num w:numId="12">
    <w:abstractNumId w:val="14"/>
  </w:num>
  <w:num w:numId="13">
    <w:abstractNumId w:val="2"/>
  </w:num>
  <w:num w:numId="14">
    <w:abstractNumId w:val="24"/>
  </w:num>
  <w:num w:numId="15">
    <w:abstractNumId w:val="12"/>
  </w:num>
  <w:num w:numId="16">
    <w:abstractNumId w:val="9"/>
  </w:num>
  <w:num w:numId="17">
    <w:abstractNumId w:val="15"/>
  </w:num>
  <w:num w:numId="18">
    <w:abstractNumId w:val="13"/>
  </w:num>
  <w:num w:numId="19">
    <w:abstractNumId w:val="22"/>
  </w:num>
  <w:num w:numId="20">
    <w:abstractNumId w:val="25"/>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6"/>
  </w:num>
  <w:num w:numId="26">
    <w:abstractNumId w:val="5"/>
  </w:num>
  <w:num w:numId="27">
    <w:abstractNumId w:val="5"/>
  </w:num>
  <w:num w:numId="28">
    <w:abstractNumId w:val="3"/>
  </w:num>
  <w:num w:numId="2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9"/>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56"/>
    <w:rsid w:val="00074836"/>
    <w:rsid w:val="00083695"/>
    <w:rsid w:val="00187756"/>
    <w:rsid w:val="00497398"/>
    <w:rsid w:val="004B4C72"/>
    <w:rsid w:val="006569D9"/>
    <w:rsid w:val="00677B29"/>
    <w:rsid w:val="00851C44"/>
    <w:rsid w:val="00862071"/>
    <w:rsid w:val="00876984"/>
    <w:rsid w:val="008E43C7"/>
    <w:rsid w:val="008F7B5B"/>
    <w:rsid w:val="00A02515"/>
    <w:rsid w:val="00BA2AA7"/>
    <w:rsid w:val="00BB5073"/>
    <w:rsid w:val="00BE2F1D"/>
    <w:rsid w:val="00CB3A2D"/>
    <w:rsid w:val="00CC1291"/>
    <w:rsid w:val="00D14D21"/>
    <w:rsid w:val="00D211F6"/>
    <w:rsid w:val="00D53245"/>
    <w:rsid w:val="00D557C4"/>
    <w:rsid w:val="00DD502D"/>
    <w:rsid w:val="00E379B2"/>
    <w:rsid w:val="00F3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F35644A"/>
  <w15:chartTrackingRefBased/>
  <w15:docId w15:val="{7E4AA114-35F6-4786-8ED8-F98BD7AC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200" w:line="276" w:lineRule="auto"/>
    </w:pPr>
    <w:rPr>
      <w:rFonts w:ascii="Calibri" w:eastAsia="Calibri" w:hAnsi="Calibri" w:cs="Times New Roman"/>
    </w:rPr>
  </w:style>
  <w:style w:type="paragraph" w:styleId="11">
    <w:name w:val="heading 1"/>
    <w:aliases w:val="Заголовок параграфа (1.),Section,level2 hdg,111,Section Heading,Заголовок параграфа (1.) Знак Знак,Document Header1"/>
    <w:basedOn w:val="a3"/>
    <w:link w:val="12"/>
    <w:autoRedefine/>
    <w:qFormat/>
    <w:pPr>
      <w:keepNext/>
      <w:spacing w:after="0" w:line="240" w:lineRule="auto"/>
      <w:jc w:val="center"/>
      <w:outlineLvl w:val="0"/>
    </w:pPr>
    <w:rPr>
      <w:rFonts w:ascii="Garamond" w:eastAsia="Times New Roman" w:hAnsi="Garamond"/>
      <w:b/>
      <w:bCs/>
      <w:caps/>
      <w:color w:val="000000"/>
      <w:kern w:val="28"/>
      <w:sz w:val="20"/>
      <w:lang w:val="x-none"/>
    </w:rPr>
  </w:style>
  <w:style w:type="paragraph" w:styleId="2">
    <w:name w:val="heading 2"/>
    <w:aliases w:val="h2,h21,Заголовок пункта (1.1),5,Reset numbering,222"/>
    <w:basedOn w:val="a3"/>
    <w:next w:val="a3"/>
    <w:link w:val="20"/>
    <w:uiPriority w:val="99"/>
    <w:qFormat/>
    <w:pPr>
      <w:keepNext/>
      <w:numPr>
        <w:ilvl w:val="1"/>
        <w:numId w:val="8"/>
      </w:numPr>
      <w:spacing w:after="0" w:line="240" w:lineRule="auto"/>
      <w:outlineLvl w:val="1"/>
    </w:pPr>
    <w:rPr>
      <w:rFonts w:ascii="Times New Roman" w:eastAsia="Times New Roman" w:hAnsi="Times New Roman"/>
      <w:b/>
      <w:bCs/>
      <w:sz w:val="20"/>
      <w:szCs w:val="20"/>
      <w:lang w:val="x-none" w:eastAsia="x-none"/>
    </w:rPr>
  </w:style>
  <w:style w:type="paragraph" w:styleId="30">
    <w:name w:val="heading 3"/>
    <w:aliases w:val="H3,Заголовок подпукта (1.1.1),Level 1 - 1,o"/>
    <w:basedOn w:val="a3"/>
    <w:next w:val="a3"/>
    <w:link w:val="31"/>
    <w:uiPriority w:val="9"/>
    <w:qFormat/>
    <w:pPr>
      <w:keepNext/>
      <w:numPr>
        <w:ilvl w:val="2"/>
        <w:numId w:val="8"/>
      </w:numPr>
      <w:spacing w:before="240" w:after="60"/>
      <w:outlineLvl w:val="2"/>
    </w:pPr>
    <w:rPr>
      <w:rFonts w:ascii="Cambria" w:eastAsia="Times New Roman" w:hAnsi="Cambria"/>
      <w:b/>
      <w:bCs/>
      <w:sz w:val="26"/>
      <w:szCs w:val="26"/>
      <w:lang w:val="x-none"/>
    </w:rPr>
  </w:style>
  <w:style w:type="paragraph" w:styleId="40">
    <w:name w:val="heading 4"/>
    <w:aliases w:val="H4,H41,Sub-Minor,Level 2 - a"/>
    <w:basedOn w:val="a3"/>
    <w:next w:val="a3"/>
    <w:link w:val="41"/>
    <w:qFormat/>
    <w:pPr>
      <w:keepNext/>
      <w:numPr>
        <w:ilvl w:val="3"/>
        <w:numId w:val="8"/>
      </w:numPr>
      <w:spacing w:before="240" w:after="60"/>
      <w:outlineLvl w:val="3"/>
    </w:pPr>
    <w:rPr>
      <w:rFonts w:eastAsia="Times New Roman"/>
      <w:b/>
      <w:bCs/>
      <w:sz w:val="28"/>
      <w:szCs w:val="28"/>
      <w:lang w:val="x-none"/>
    </w:rPr>
  </w:style>
  <w:style w:type="paragraph" w:styleId="50">
    <w:name w:val="heading 5"/>
    <w:aliases w:val="h5,h51,H5,H51,h52,test,Block Label,Level 3 - i"/>
    <w:basedOn w:val="a3"/>
    <w:next w:val="a4"/>
    <w:link w:val="51"/>
    <w:qFormat/>
    <w:pPr>
      <w:numPr>
        <w:ilvl w:val="4"/>
        <w:numId w:val="8"/>
      </w:numPr>
      <w:tabs>
        <w:tab w:val="num" w:pos="360"/>
      </w:tabs>
      <w:suppressAutoHyphens/>
      <w:spacing w:before="120" w:after="120" w:line="240" w:lineRule="auto"/>
      <w:jc w:val="both"/>
      <w:outlineLvl w:val="4"/>
    </w:pPr>
    <w:rPr>
      <w:rFonts w:ascii="Times New Roman" w:eastAsia="Times New Roman" w:hAnsi="Times New Roman"/>
      <w:szCs w:val="20"/>
      <w:lang w:eastAsia="ar-SA"/>
    </w:rPr>
  </w:style>
  <w:style w:type="paragraph" w:styleId="6">
    <w:name w:val="heading 6"/>
    <w:aliases w:val="Legal Level 1."/>
    <w:basedOn w:val="a3"/>
    <w:next w:val="50"/>
    <w:link w:val="60"/>
    <w:qFormat/>
    <w:pPr>
      <w:numPr>
        <w:ilvl w:val="5"/>
        <w:numId w:val="8"/>
      </w:num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3"/>
    <w:next w:val="a3"/>
    <w:link w:val="70"/>
    <w:qFormat/>
    <w:pPr>
      <w:numPr>
        <w:ilvl w:val="6"/>
        <w:numId w:val="8"/>
      </w:num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3"/>
    <w:next w:val="a3"/>
    <w:link w:val="80"/>
    <w:qFormat/>
    <w:pPr>
      <w:numPr>
        <w:ilvl w:val="7"/>
        <w:numId w:val="8"/>
      </w:num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3"/>
    <w:next w:val="a3"/>
    <w:link w:val="90"/>
    <w:qFormat/>
    <w:pPr>
      <w:numPr>
        <w:ilvl w:val="8"/>
        <w:numId w:val="8"/>
      </w:num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Заголовок параграфа (1.) Знак,Section Знак,level2 hdg Знак,111 Знак,Section Heading Знак,Заголовок параграфа (1.) Знак Знак Знак,Document Header1 Знак"/>
    <w:basedOn w:val="a5"/>
    <w:link w:val="11"/>
    <w:rPr>
      <w:rFonts w:ascii="Garamond" w:eastAsia="Times New Roman" w:hAnsi="Garamond" w:cs="Times New Roman"/>
      <w:b/>
      <w:bCs/>
      <w:caps/>
      <w:color w:val="000000"/>
      <w:kern w:val="28"/>
      <w:sz w:val="20"/>
      <w:lang w:val="x-none"/>
    </w:rPr>
  </w:style>
  <w:style w:type="character" w:customStyle="1" w:styleId="20">
    <w:name w:val="Заголовок 2 Знак"/>
    <w:aliases w:val="h2 Знак,h21 Знак,Заголовок пункта (1.1) Знак,5 Знак,Reset numbering Знак,222 Знак"/>
    <w:basedOn w:val="a5"/>
    <w:link w:val="2"/>
    <w:uiPriority w:val="99"/>
    <w:rPr>
      <w:rFonts w:ascii="Times New Roman" w:eastAsia="Times New Roman" w:hAnsi="Times New Roman" w:cs="Times New Roman"/>
      <w:b/>
      <w:bCs/>
      <w:sz w:val="20"/>
      <w:szCs w:val="20"/>
      <w:lang w:val="x-none" w:eastAsia="x-none"/>
    </w:rPr>
  </w:style>
  <w:style w:type="character" w:customStyle="1" w:styleId="31">
    <w:name w:val="Заголовок 3 Знак"/>
    <w:aliases w:val="H3 Знак,Заголовок подпукта (1.1.1) Знак,Level 1 - 1 Знак,o Знак"/>
    <w:basedOn w:val="a5"/>
    <w:link w:val="30"/>
    <w:uiPriority w:val="9"/>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5"/>
    <w:link w:val="40"/>
    <w:rPr>
      <w:rFonts w:ascii="Calibri" w:eastAsia="Times New Roman" w:hAnsi="Calibri" w:cs="Times New Roman"/>
      <w:b/>
      <w:bCs/>
      <w:sz w:val="28"/>
      <w:szCs w:val="28"/>
      <w:lang w:val="x-none"/>
    </w:rPr>
  </w:style>
  <w:style w:type="paragraph" w:customStyle="1" w:styleId="a8">
    <w:name w:val="Знак"/>
    <w:basedOn w:val="a3"/>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3"/>
    <w:uiPriority w:val="99"/>
    <w:pPr>
      <w:spacing w:before="120" w:after="120" w:line="240" w:lineRule="auto"/>
      <w:ind w:left="1701"/>
      <w:jc w:val="both"/>
    </w:pPr>
    <w:rPr>
      <w:rFonts w:ascii="Times New Roman" w:eastAsia="Times New Roman" w:hAnsi="Times New Roman"/>
      <w:szCs w:val="20"/>
    </w:rPr>
  </w:style>
  <w:style w:type="character" w:styleId="a9">
    <w:name w:val="Hyperlink"/>
    <w:uiPriority w:val="99"/>
    <w:unhideWhenUsed/>
    <w:rPr>
      <w:color w:val="0000FF"/>
      <w:u w:val="single"/>
    </w:rPr>
  </w:style>
  <w:style w:type="paragraph" w:styleId="a4">
    <w:name w:val="Body Text"/>
    <w:aliases w:val="body text"/>
    <w:basedOn w:val="a3"/>
    <w:link w:val="aa"/>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a">
    <w:name w:val="Основной текст Знак"/>
    <w:aliases w:val="body text Знак"/>
    <w:basedOn w:val="a5"/>
    <w:link w:val="a4"/>
    <w:rPr>
      <w:rFonts w:ascii="Garamond" w:eastAsia="Times New Roman" w:hAnsi="Garamond" w:cs="Times New Roman"/>
      <w:szCs w:val="20"/>
      <w:lang w:val="en-GB"/>
    </w:rPr>
  </w:style>
  <w:style w:type="paragraph" w:customStyle="1" w:styleId="subsubclauseindent">
    <w:name w:val="subsubclauseindent"/>
    <w:basedOn w:val="a3"/>
    <w:pPr>
      <w:spacing w:before="120" w:after="120" w:line="240" w:lineRule="auto"/>
      <w:ind w:left="2552"/>
      <w:jc w:val="both"/>
    </w:pPr>
    <w:rPr>
      <w:rFonts w:ascii="Times New Roman" w:eastAsia="Times New Roman" w:hAnsi="Times New Roman"/>
      <w:szCs w:val="20"/>
      <w:lang w:val="en-GB"/>
    </w:rPr>
  </w:style>
  <w:style w:type="paragraph" w:styleId="ab">
    <w:name w:val="Body Text Indent"/>
    <w:basedOn w:val="a3"/>
    <w:link w:val="ac"/>
    <w:uiPriority w:val="99"/>
    <w:unhideWhenUsed/>
    <w:pPr>
      <w:spacing w:after="120"/>
      <w:ind w:left="283"/>
    </w:pPr>
    <w:rPr>
      <w:lang w:val="x-none"/>
    </w:rPr>
  </w:style>
  <w:style w:type="character" w:customStyle="1" w:styleId="ac">
    <w:name w:val="Основной текст с отступом Знак"/>
    <w:basedOn w:val="a5"/>
    <w:link w:val="ab"/>
    <w:rPr>
      <w:rFonts w:ascii="Calibri" w:eastAsia="Calibri" w:hAnsi="Calibri" w:cs="Times New Roman"/>
      <w:lang w:val="x-none"/>
    </w:rPr>
  </w:style>
  <w:style w:type="paragraph" w:customStyle="1" w:styleId="310">
    <w:name w:val="Основной текст с отступом 31"/>
    <w:basedOn w:val="a3"/>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3"/>
    <w:pPr>
      <w:spacing w:before="120" w:line="270" w:lineRule="atLeast"/>
    </w:pPr>
    <w:rPr>
      <w:rFonts w:ascii="NewsGoth Dm BT" w:eastAsia="Times New Roman" w:hAnsi="NewsGoth Dm BT"/>
      <w:sz w:val="20"/>
      <w:szCs w:val="20"/>
      <w:lang w:val="de-DE" w:eastAsia="ru-RU"/>
    </w:rPr>
  </w:style>
  <w:style w:type="paragraph" w:styleId="21">
    <w:name w:val="Body Text 2"/>
    <w:basedOn w:val="a3"/>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5"/>
    <w:link w:val="21"/>
    <w:rPr>
      <w:rFonts w:ascii="Times New Roman" w:eastAsia="Times New Roman" w:hAnsi="Times New Roman" w:cs="Times New Roman"/>
      <w:sz w:val="24"/>
      <w:szCs w:val="24"/>
      <w:lang w:eastAsia="ru-RU"/>
    </w:rPr>
  </w:style>
  <w:style w:type="paragraph" w:styleId="ad">
    <w:name w:val="Balloon Text"/>
    <w:basedOn w:val="a3"/>
    <w:link w:val="ae"/>
    <w:uiPriority w:val="99"/>
    <w:rPr>
      <w:rFonts w:ascii="Tahoma" w:hAnsi="Tahoma" w:cs="Tahoma"/>
      <w:sz w:val="16"/>
      <w:szCs w:val="16"/>
    </w:rPr>
  </w:style>
  <w:style w:type="character" w:customStyle="1" w:styleId="ae">
    <w:name w:val="Текст выноски Знак"/>
    <w:basedOn w:val="a5"/>
    <w:link w:val="ad"/>
    <w:uiPriority w:val="99"/>
    <w:rPr>
      <w:rFonts w:ascii="Tahoma" w:eastAsia="Calibri" w:hAnsi="Tahoma" w:cs="Tahoma"/>
      <w:sz w:val="16"/>
      <w:szCs w:val="16"/>
    </w:rPr>
  </w:style>
  <w:style w:type="paragraph" w:styleId="af">
    <w:name w:val="caption"/>
    <w:basedOn w:val="a3"/>
    <w:link w:val="af0"/>
    <w:qFormat/>
    <w:pPr>
      <w:widowControl w:val="0"/>
      <w:spacing w:after="0" w:line="240" w:lineRule="auto"/>
      <w:jc w:val="center"/>
    </w:pPr>
    <w:rPr>
      <w:rFonts w:ascii="Times New Roman" w:eastAsia="Times New Roman" w:hAnsi="Times New Roman"/>
      <w:sz w:val="24"/>
      <w:szCs w:val="20"/>
      <w:lang w:eastAsia="ru-RU"/>
    </w:rPr>
  </w:style>
  <w:style w:type="paragraph" w:customStyle="1" w:styleId="af1">
    <w:name w:val="Знак Знак Знак Знак"/>
    <w:basedOn w:val="a3"/>
    <w:uiPriority w:val="99"/>
    <w:pPr>
      <w:spacing w:after="160" w:line="240" w:lineRule="exact"/>
    </w:pPr>
    <w:rPr>
      <w:rFonts w:ascii="Verdana" w:eastAsia="Times New Roman" w:hAnsi="Verdana" w:cs="Verdana"/>
      <w:sz w:val="20"/>
      <w:szCs w:val="20"/>
      <w:lang w:val="en-US"/>
    </w:rPr>
  </w:style>
  <w:style w:type="paragraph" w:styleId="af2">
    <w:name w:val="Title"/>
    <w:basedOn w:val="a3"/>
    <w:link w:val="af3"/>
    <w:qFormat/>
    <w:pPr>
      <w:spacing w:before="120" w:after="0" w:line="240" w:lineRule="auto"/>
      <w:jc w:val="center"/>
    </w:pPr>
    <w:rPr>
      <w:rFonts w:ascii="Garamond" w:eastAsia="Times New Roman" w:hAnsi="Garamond"/>
      <w:b/>
      <w:bCs/>
      <w:sz w:val="32"/>
      <w:szCs w:val="24"/>
      <w:lang w:val="x-none" w:eastAsia="x-none"/>
    </w:rPr>
  </w:style>
  <w:style w:type="character" w:customStyle="1" w:styleId="af3">
    <w:name w:val="Заголовок Знак"/>
    <w:basedOn w:val="a5"/>
    <w:link w:val="af2"/>
    <w:rPr>
      <w:rFonts w:ascii="Garamond" w:eastAsia="Times New Roman" w:hAnsi="Garamond" w:cs="Times New Roman"/>
      <w:b/>
      <w:bCs/>
      <w:sz w:val="32"/>
      <w:szCs w:val="24"/>
      <w:lang w:val="x-none" w:eastAsia="x-none"/>
    </w:rPr>
  </w:style>
  <w:style w:type="paragraph" w:styleId="32">
    <w:name w:val="Body Text 3"/>
    <w:basedOn w:val="a3"/>
    <w:link w:val="33"/>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5"/>
    <w:link w:val="32"/>
    <w:rPr>
      <w:rFonts w:ascii="Times New Roman" w:eastAsia="Times New Roman" w:hAnsi="Times New Roman" w:cs="Times New Roman"/>
      <w:sz w:val="16"/>
      <w:szCs w:val="16"/>
      <w:lang w:val="x-none" w:eastAsia="x-none"/>
    </w:rPr>
  </w:style>
  <w:style w:type="paragraph" w:styleId="af4">
    <w:name w:val="List Paragraph"/>
    <w:aliases w:val="Paragraphe de liste1,lp1,List Paragraph,Num Bullet 1,Table Number Paragraph,Bullet Number,Bulletr List Paragraph,列出段落,列出段落1,List Paragraph2,List Paragraph21,Listeafsnit1,Parágrafo da Lista1,Bullet list,Ref"/>
    <w:basedOn w:val="a3"/>
    <w:link w:val="af5"/>
    <w:uiPriority w:val="34"/>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6">
    <w:name w:val="annotation reference"/>
    <w:uiPriority w:val="99"/>
    <w:unhideWhenUsed/>
    <w:qFormat/>
    <w:rPr>
      <w:sz w:val="16"/>
      <w:szCs w:val="16"/>
    </w:rPr>
  </w:style>
  <w:style w:type="paragraph" w:styleId="af7">
    <w:name w:val="annotation text"/>
    <w:basedOn w:val="a3"/>
    <w:link w:val="af8"/>
    <w:uiPriority w:val="99"/>
    <w:unhideWhenUsed/>
    <w:rPr>
      <w:sz w:val="20"/>
      <w:szCs w:val="20"/>
      <w:lang w:val="x-none"/>
    </w:rPr>
  </w:style>
  <w:style w:type="character" w:customStyle="1" w:styleId="af8">
    <w:name w:val="Текст примечания Знак"/>
    <w:basedOn w:val="a5"/>
    <w:link w:val="af7"/>
    <w:uiPriority w:val="99"/>
    <w:rPr>
      <w:rFonts w:ascii="Calibri" w:eastAsia="Calibri" w:hAnsi="Calibri" w:cs="Times New Roman"/>
      <w:sz w:val="20"/>
      <w:szCs w:val="20"/>
      <w:lang w:val="x-none"/>
    </w:rPr>
  </w:style>
  <w:style w:type="paragraph" w:styleId="af9">
    <w:name w:val="annotation subject"/>
    <w:basedOn w:val="af7"/>
    <w:next w:val="af7"/>
    <w:link w:val="afa"/>
    <w:uiPriority w:val="99"/>
    <w:unhideWhenUsed/>
    <w:rPr>
      <w:b/>
      <w:bCs/>
    </w:rPr>
  </w:style>
  <w:style w:type="character" w:customStyle="1" w:styleId="afa">
    <w:name w:val="Тема примечания Знак"/>
    <w:basedOn w:val="af8"/>
    <w:link w:val="af9"/>
    <w:uiPriority w:val="99"/>
    <w:rPr>
      <w:rFonts w:ascii="Calibri" w:eastAsia="Calibri" w:hAnsi="Calibri" w:cs="Times New Roman"/>
      <w:b/>
      <w:bCs/>
      <w:sz w:val="20"/>
      <w:szCs w:val="20"/>
      <w:lang w:val="x-none"/>
    </w:rPr>
  </w:style>
  <w:style w:type="paragraph" w:styleId="23">
    <w:name w:val="List Number 2"/>
    <w:basedOn w:val="a3"/>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b">
    <w:name w:val="Strong"/>
    <w:qFormat/>
    <w:rPr>
      <w:b/>
      <w:bCs/>
    </w:rPr>
  </w:style>
  <w:style w:type="paragraph" w:styleId="afc">
    <w:name w:val="Normal (Web)"/>
    <w:basedOn w:val="a3"/>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d">
    <w:name w:val="header"/>
    <w:basedOn w:val="a3"/>
    <w:link w:val="afe"/>
    <w:uiPriority w:val="99"/>
    <w:unhideWhenUsed/>
    <w:pPr>
      <w:tabs>
        <w:tab w:val="center" w:pos="4677"/>
        <w:tab w:val="right" w:pos="9355"/>
      </w:tabs>
    </w:pPr>
    <w:rPr>
      <w:lang w:val="x-none"/>
    </w:rPr>
  </w:style>
  <w:style w:type="character" w:customStyle="1" w:styleId="afe">
    <w:name w:val="Верхний колонтитул Знак"/>
    <w:basedOn w:val="a5"/>
    <w:link w:val="afd"/>
    <w:uiPriority w:val="99"/>
    <w:rPr>
      <w:rFonts w:ascii="Calibri" w:eastAsia="Calibri" w:hAnsi="Calibri" w:cs="Times New Roman"/>
      <w:lang w:val="x-none"/>
    </w:rPr>
  </w:style>
  <w:style w:type="paragraph" w:styleId="aff">
    <w:name w:val="footer"/>
    <w:basedOn w:val="a3"/>
    <w:link w:val="aff0"/>
    <w:uiPriority w:val="99"/>
    <w:unhideWhenUsed/>
    <w:pPr>
      <w:tabs>
        <w:tab w:val="center" w:pos="4677"/>
        <w:tab w:val="right" w:pos="9355"/>
      </w:tabs>
    </w:pPr>
    <w:rPr>
      <w:lang w:val="x-none"/>
    </w:rPr>
  </w:style>
  <w:style w:type="character" w:customStyle="1" w:styleId="aff0">
    <w:name w:val="Нижний колонтитул Знак"/>
    <w:basedOn w:val="a5"/>
    <w:link w:val="aff"/>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f1">
    <w:name w:val="Revision"/>
    <w:hidden/>
    <w:uiPriority w:val="99"/>
    <w:semiHidden/>
    <w:pPr>
      <w:spacing w:after="0" w:line="240" w:lineRule="auto"/>
    </w:pPr>
    <w:rPr>
      <w:rFonts w:ascii="Calibri" w:eastAsia="Calibri" w:hAnsi="Calibri" w:cs="Times New Roman"/>
    </w:rPr>
  </w:style>
  <w:style w:type="paragraph" w:customStyle="1" w:styleId="aff2">
    <w:name w:val="ЭАА"/>
    <w:basedOn w:val="11"/>
    <w:link w:val="aff3"/>
    <w:qFormat/>
    <w:pPr>
      <w:keepLines/>
      <w:jc w:val="right"/>
    </w:pPr>
    <w:rPr>
      <w:bCs w:val="0"/>
      <w:caps w:val="0"/>
      <w:color w:val="auto"/>
      <w:kern w:val="0"/>
      <w:szCs w:val="20"/>
      <w:lang w:val="ru-RU" w:eastAsia="ru-RU"/>
    </w:rPr>
  </w:style>
  <w:style w:type="character" w:customStyle="1" w:styleId="aff3">
    <w:name w:val="ЭАА Знак"/>
    <w:link w:val="aff2"/>
    <w:locked/>
    <w:rPr>
      <w:rFonts w:ascii="Garamond" w:eastAsia="Times New Roman" w:hAnsi="Garamond" w:cs="Times New Roman"/>
      <w:b/>
      <w:sz w:val="20"/>
      <w:szCs w:val="20"/>
      <w:lang w:eastAsia="ru-RU"/>
    </w:rPr>
  </w:style>
  <w:style w:type="paragraph" w:styleId="aff4">
    <w:name w:val="footnote text"/>
    <w:basedOn w:val="a3"/>
    <w:link w:val="aff5"/>
    <w:uiPriority w:val="99"/>
    <w:pPr>
      <w:suppressAutoHyphens/>
      <w:spacing w:before="120" w:after="0" w:line="240" w:lineRule="auto"/>
    </w:pPr>
    <w:rPr>
      <w:rFonts w:ascii="Garamond" w:eastAsia="Batang" w:hAnsi="Garamond" w:cs="Garamond"/>
      <w:sz w:val="20"/>
      <w:szCs w:val="20"/>
      <w:lang w:eastAsia="ar-SA"/>
    </w:rPr>
  </w:style>
  <w:style w:type="character" w:customStyle="1" w:styleId="aff5">
    <w:name w:val="Текст сноски Знак"/>
    <w:basedOn w:val="a5"/>
    <w:link w:val="aff4"/>
    <w:uiPriority w:val="99"/>
    <w:rPr>
      <w:rFonts w:ascii="Garamond" w:eastAsia="Batang" w:hAnsi="Garamond" w:cs="Garamond"/>
      <w:sz w:val="20"/>
      <w:szCs w:val="20"/>
      <w:lang w:eastAsia="ar-SA"/>
    </w:rPr>
  </w:style>
  <w:style w:type="paragraph" w:styleId="aff6">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7">
    <w:name w:val="Table Grid"/>
    <w:basedOn w:val="a6"/>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5"/>
    <w:uiPriority w:val="99"/>
    <w:semiHidden/>
    <w:rPr>
      <w:color w:val="808080"/>
    </w:rPr>
  </w:style>
  <w:style w:type="paragraph" w:customStyle="1" w:styleId="13">
    <w:name w:val="Абзац списка1"/>
    <w:basedOn w:val="a3"/>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5"/>
    <w:link w:val="50"/>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5"/>
    <w:link w:val="6"/>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5"/>
    <w:link w:val="7"/>
    <w:rPr>
      <w:rFonts w:ascii="Garamond" w:eastAsia="Batang" w:hAnsi="Garamond" w:cs="Times New Roman"/>
      <w:szCs w:val="20"/>
      <w:lang w:eastAsia="ar-SA"/>
    </w:rPr>
  </w:style>
  <w:style w:type="character" w:customStyle="1" w:styleId="80">
    <w:name w:val="Заголовок 8 Знак"/>
    <w:aliases w:val="Legal Level 1.1.1. Знак"/>
    <w:basedOn w:val="a5"/>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5"/>
    <w:link w:val="9"/>
    <w:rPr>
      <w:rFonts w:ascii="Arial" w:eastAsia="Batang" w:hAnsi="Arial" w:cs="Times New Roman"/>
      <w:i/>
      <w:sz w:val="18"/>
      <w:szCs w:val="20"/>
      <w:lang w:eastAsia="ar-SA"/>
    </w:rPr>
  </w:style>
  <w:style w:type="numbering" w:customStyle="1" w:styleId="14">
    <w:name w:val="Нет списка1"/>
    <w:next w:val="a7"/>
    <w:uiPriority w:val="99"/>
    <w:semiHidden/>
    <w:unhideWhenUsed/>
  </w:style>
  <w:style w:type="character" w:styleId="aff9">
    <w:name w:val="FollowedHyperlink"/>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5"/>
    <w:link w:val="HTML"/>
    <w:rPr>
      <w:rFonts w:ascii="Courier New" w:eastAsia="Batang" w:hAnsi="Courier New" w:cs="Courier New"/>
      <w:sz w:val="20"/>
      <w:szCs w:val="20"/>
      <w:lang w:eastAsia="ar-SA"/>
    </w:rPr>
  </w:style>
  <w:style w:type="paragraph" w:styleId="15">
    <w:name w:val="toc 1"/>
    <w:basedOn w:val="a3"/>
    <w:next w:val="a3"/>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3"/>
    <w:next w:val="a3"/>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3"/>
    <w:next w:val="a3"/>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a">
    <w:name w:val="Normal Indent"/>
    <w:basedOn w:val="a3"/>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uiPriority w:val="99"/>
    <w:semiHidden/>
    <w:locked/>
    <w:rPr>
      <w:rFonts w:ascii="Garamond" w:hAnsi="Garamond"/>
      <w:lang w:eastAsia="ar-SA" w:bidi="ar-SA"/>
    </w:rPr>
  </w:style>
  <w:style w:type="character" w:customStyle="1" w:styleId="CommentTextChar">
    <w:name w:val="Comment Text Char"/>
    <w:uiPriority w:val="99"/>
    <w:semiHidden/>
    <w:locked/>
    <w:rPr>
      <w:lang w:eastAsia="ar-SA" w:bidi="ar-SA"/>
    </w:rPr>
  </w:style>
  <w:style w:type="character" w:customStyle="1" w:styleId="HeaderChar">
    <w:name w:val="Header Char"/>
    <w:uiPriority w:val="99"/>
    <w:locked/>
    <w:rPr>
      <w:rFonts w:ascii="Garamond" w:hAnsi="Garamond"/>
      <w:sz w:val="22"/>
      <w:lang w:eastAsia="ar-SA" w:bidi="ar-SA"/>
    </w:rPr>
  </w:style>
  <w:style w:type="character" w:customStyle="1" w:styleId="FooterChar">
    <w:name w:val="Footer Char"/>
    <w:uiPriority w:val="99"/>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b">
    <w:name w:val="endnote text"/>
    <w:basedOn w:val="a3"/>
    <w:link w:val="affc"/>
    <w:pPr>
      <w:suppressAutoHyphens/>
      <w:spacing w:before="120" w:after="0" w:line="240" w:lineRule="auto"/>
    </w:pPr>
    <w:rPr>
      <w:rFonts w:ascii="Garamond" w:eastAsia="Batang" w:hAnsi="Garamond" w:cs="Garamond"/>
      <w:sz w:val="20"/>
      <w:szCs w:val="20"/>
      <w:lang w:eastAsia="ar-SA"/>
    </w:rPr>
  </w:style>
  <w:style w:type="character" w:customStyle="1" w:styleId="affc">
    <w:name w:val="Текст концевой сноски Знак"/>
    <w:basedOn w:val="a5"/>
    <w:link w:val="affb"/>
    <w:rPr>
      <w:rFonts w:ascii="Garamond" w:eastAsia="Batang" w:hAnsi="Garamond" w:cs="Garamond"/>
      <w:sz w:val="20"/>
      <w:szCs w:val="20"/>
      <w:lang w:eastAsia="ar-SA"/>
    </w:rPr>
  </w:style>
  <w:style w:type="paragraph" w:styleId="affd">
    <w:name w:val="List"/>
    <w:basedOn w:val="a3"/>
    <w:pPr>
      <w:suppressAutoHyphens/>
      <w:spacing w:before="120" w:after="0" w:line="240" w:lineRule="auto"/>
      <w:ind w:left="283" w:hanging="283"/>
    </w:pPr>
    <w:rPr>
      <w:rFonts w:ascii="Garamond" w:eastAsia="Batang" w:hAnsi="Garamond" w:cs="Garamond"/>
      <w:sz w:val="20"/>
      <w:szCs w:val="20"/>
      <w:lang w:eastAsia="ar-SA"/>
    </w:rPr>
  </w:style>
  <w:style w:type="paragraph" w:styleId="affe">
    <w:name w:val="List Bullet"/>
    <w:aliases w:val="UL,Indent 1"/>
    <w:basedOn w:val="a3"/>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f">
    <w:name w:val="List Number"/>
    <w:basedOn w:val="a3"/>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3"/>
    <w:autoRedefine/>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3"/>
    <w:pPr>
      <w:suppressAutoHyphens/>
      <w:spacing w:before="120" w:after="0" w:line="240" w:lineRule="auto"/>
    </w:pPr>
    <w:rPr>
      <w:rFonts w:ascii="Garamond" w:eastAsia="Batang" w:hAnsi="Garamond" w:cs="Garamond"/>
      <w:lang w:eastAsia="ar-SA"/>
    </w:rPr>
  </w:style>
  <w:style w:type="paragraph" w:styleId="52">
    <w:name w:val="List Number 5"/>
    <w:basedOn w:val="a3"/>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f0">
    <w:name w:val="Subtitle"/>
    <w:basedOn w:val="a3"/>
    <w:link w:val="afff1"/>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f1">
    <w:name w:val="Подзаголовок Знак"/>
    <w:basedOn w:val="a5"/>
    <w:link w:val="afff0"/>
    <w:rPr>
      <w:rFonts w:ascii="Arial" w:eastAsia="Batang" w:hAnsi="Arial" w:cs="Times New Roman"/>
      <w:sz w:val="24"/>
      <w:szCs w:val="20"/>
      <w:lang w:eastAsia="ar-SA"/>
    </w:rPr>
  </w:style>
  <w:style w:type="character" w:customStyle="1" w:styleId="TitleChar">
    <w:name w:val="Title Char"/>
    <w:uiPriority w:val="99"/>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uiPriority w:val="99"/>
    <w:locked/>
    <w:rPr>
      <w:rFonts w:ascii="Garamond" w:hAnsi="Garamond"/>
      <w:b/>
      <w:sz w:val="22"/>
      <w:lang w:eastAsia="ar-SA" w:bidi="ar-SA"/>
    </w:rPr>
  </w:style>
  <w:style w:type="character" w:customStyle="1" w:styleId="BodyTextIndent2Char">
    <w:name w:val="Body Text Indent 2 Char"/>
    <w:uiPriority w:val="99"/>
    <w:locked/>
    <w:rPr>
      <w:rFonts w:ascii="Garamond" w:hAnsi="Garamond"/>
      <w:sz w:val="22"/>
      <w:lang w:eastAsia="ar-SA" w:bidi="ar-SA"/>
    </w:rPr>
  </w:style>
  <w:style w:type="paragraph" w:styleId="25">
    <w:name w:val="Body Text Indent 2"/>
    <w:basedOn w:val="a3"/>
    <w:link w:val="26"/>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5"/>
    <w:link w:val="25"/>
    <w:rPr>
      <w:rFonts w:ascii="Garamond" w:eastAsia="Batang" w:hAnsi="Garamond" w:cs="Garamond"/>
      <w:sz w:val="20"/>
      <w:szCs w:val="20"/>
      <w:lang w:eastAsia="ar-SA"/>
    </w:rPr>
  </w:style>
  <w:style w:type="character" w:customStyle="1" w:styleId="CommentSubjectChar">
    <w:name w:val="Comment Subject Char"/>
    <w:uiPriority w:val="99"/>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3"/>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3"/>
    <w:next w:val="a4"/>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3"/>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3"/>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3"/>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3"/>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3"/>
    <w:next w:val="30"/>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3"/>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3"/>
    <w:pPr>
      <w:suppressAutoHyphens/>
      <w:spacing w:before="120" w:after="120" w:line="240" w:lineRule="auto"/>
      <w:ind w:left="3119"/>
      <w:jc w:val="both"/>
    </w:pPr>
    <w:rPr>
      <w:rFonts w:ascii="Times New Roman" w:eastAsia="Batang" w:hAnsi="Times New Roman"/>
      <w:lang w:eastAsia="ar-SA"/>
    </w:rPr>
  </w:style>
  <w:style w:type="paragraph" w:customStyle="1" w:styleId="afff2">
    <w:name w:val="Список с маркерами"/>
    <w:basedOn w:val="a3"/>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6">
    <w:name w:val="Нумерованный список 1"/>
    <w:basedOn w:val="a3"/>
    <w:pPr>
      <w:suppressAutoHyphens/>
      <w:spacing w:before="120" w:after="120" w:line="240" w:lineRule="auto"/>
      <w:jc w:val="both"/>
    </w:pPr>
    <w:rPr>
      <w:rFonts w:ascii="Arial" w:eastAsia="Batang" w:hAnsi="Arial" w:cs="Arial"/>
      <w:sz w:val="20"/>
      <w:szCs w:val="20"/>
      <w:lang w:eastAsia="ar-SA"/>
    </w:rPr>
  </w:style>
  <w:style w:type="paragraph" w:customStyle="1" w:styleId="afff3">
    <w:name w:val="Простой"/>
    <w:basedOn w:val="a3"/>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a3"/>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a4"/>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uiPriority w:val="99"/>
    <w:pPr>
      <w:autoSpaceDE w:val="0"/>
      <w:autoSpaceDN w:val="0"/>
      <w:spacing w:after="0" w:line="240" w:lineRule="auto"/>
      <w:jc w:val="both"/>
    </w:pPr>
    <w:rPr>
      <w:rFonts w:ascii="Arial" w:eastAsia="Batang" w:hAnsi="Arial" w:cs="Arial"/>
      <w:sz w:val="20"/>
      <w:szCs w:val="20"/>
      <w:lang w:val="en-US"/>
    </w:rPr>
  </w:style>
  <w:style w:type="paragraph" w:customStyle="1" w:styleId="17">
    <w:name w:val="Знак1"/>
    <w:basedOn w:val="a3"/>
    <w:pPr>
      <w:spacing w:after="160" w:line="240" w:lineRule="exact"/>
    </w:pPr>
    <w:rPr>
      <w:rFonts w:ascii="Verdana" w:eastAsia="Batang" w:hAnsi="Verdana" w:cs="Verdana"/>
      <w:sz w:val="20"/>
      <w:szCs w:val="20"/>
      <w:lang w:val="en-US"/>
    </w:rPr>
  </w:style>
  <w:style w:type="paragraph" w:customStyle="1" w:styleId="ConsPlusTitle">
    <w:name w:val="ConsPlusTitle"/>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3"/>
    <w:pPr>
      <w:spacing w:before="100" w:beforeAutospacing="1" w:after="100" w:afterAutospacing="1" w:line="240" w:lineRule="auto"/>
    </w:pPr>
    <w:rPr>
      <w:rFonts w:ascii="Times New Roman" w:eastAsia="Batang" w:hAnsi="Times New Roman"/>
      <w:sz w:val="24"/>
      <w:szCs w:val="24"/>
      <w:lang w:eastAsia="ru-RU"/>
    </w:rPr>
  </w:style>
  <w:style w:type="character" w:styleId="afff4">
    <w:name w:val="page number"/>
    <w:rPr>
      <w:rFonts w:ascii="Times New Roman" w:hAnsi="Times New Roman" w:cs="Times New Roman"/>
    </w:rPr>
  </w:style>
  <w:style w:type="character" w:customStyle="1" w:styleId="WW8Num3z3">
    <w:name w:val="WW8Num3z3"/>
    <w:rPr>
      <w:rFonts w:ascii="Garamond" w:hAnsi="Garamond"/>
      <w:sz w:val="22"/>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Times New Roman" w:hAnsi="Times New Roman"/>
      <w:sz w:val="22"/>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hAnsi="Times New Roman"/>
    </w:rPr>
  </w:style>
  <w:style w:type="character" w:customStyle="1" w:styleId="WW8Num8z1">
    <w:name w:val="WW8Num8z1"/>
    <w:rPr>
      <w:rFonts w:ascii="Courier New" w:hAnsi="Courier New"/>
    </w:rPr>
  </w:style>
  <w:style w:type="character" w:customStyle="1" w:styleId="WW8Num8z3">
    <w:name w:val="WW8Num8z3"/>
    <w:rPr>
      <w:rFonts w:ascii="Arial" w:hAnsi="Arial"/>
      <w:color w:val="auto"/>
      <w:position w:val="0"/>
      <w:sz w:val="20"/>
      <w:vertAlign w:val="baseline"/>
    </w:rPr>
  </w:style>
  <w:style w:type="character" w:customStyle="1" w:styleId="WW8Num8z5">
    <w:name w:val="WW8Num8z5"/>
    <w:rPr>
      <w:rFonts w:ascii="Wingdings" w:hAnsi="Wingdings"/>
    </w:rPr>
  </w:style>
  <w:style w:type="character" w:customStyle="1" w:styleId="WW8Num8z6">
    <w:name w:val="WW8Num8z6"/>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FootnoteCharacters">
    <w:name w:val="Footnote Characters"/>
    <w:rPr>
      <w:rFonts w:ascii="Times New Roman" w:hAnsi="Times New Roman"/>
      <w:vertAlign w:val="superscript"/>
    </w:rPr>
  </w:style>
  <w:style w:type="character" w:customStyle="1" w:styleId="EndnoteCharacters">
    <w:name w:val="Endnote Characters"/>
    <w:rPr>
      <w:rFonts w:ascii="Times New Roman" w:hAnsi="Times New Roman"/>
      <w:vertAlign w:val="superscript"/>
    </w:rPr>
  </w:style>
  <w:style w:type="character" w:customStyle="1" w:styleId="bodytext">
    <w:name w:val="body text Знак Знак"/>
    <w:rPr>
      <w:rFonts w:ascii="Times New Roman" w:hAnsi="Times New Roman"/>
      <w:sz w:val="22"/>
      <w:lang w:val="en-GB" w:eastAsia="ar-SA" w:bidi="ar-SA"/>
    </w:rPr>
  </w:style>
  <w:style w:type="character" w:customStyle="1" w:styleId="Bullets">
    <w:name w:val="Bullets"/>
    <w:rPr>
      <w:rFonts w:ascii="StarSymbol" w:eastAsia="StarSymbol"/>
      <w:sz w:val="18"/>
    </w:rPr>
  </w:style>
  <w:style w:type="character" w:customStyle="1" w:styleId="cbl">
    <w:name w:val="cbl"/>
    <w:rPr>
      <w:rFonts w:ascii="Times New Roman" w:hAnsi="Times New Roman"/>
    </w:rPr>
  </w:style>
  <w:style w:type="character" w:customStyle="1" w:styleId="m1">
    <w:name w:val="m1"/>
    <w:rPr>
      <w:rFonts w:ascii="Times New Roman" w:hAnsi="Times New Roman"/>
      <w:color w:val="0000FF"/>
    </w:rPr>
  </w:style>
  <w:style w:type="paragraph" w:customStyle="1" w:styleId="27">
    <w:name w:val="Абзац списка2"/>
    <w:basedOn w:val="a3"/>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d"/>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5">
    <w:name w:val="footnote reference"/>
    <w:uiPriority w:val="99"/>
    <w:rPr>
      <w:rFonts w:cs="Times New Roman"/>
      <w:vertAlign w:val="superscript"/>
    </w:rPr>
  </w:style>
  <w:style w:type="character" w:customStyle="1" w:styleId="blk">
    <w:name w:val="blk"/>
    <w:uiPriority w:val="99"/>
  </w:style>
  <w:style w:type="paragraph" w:customStyle="1" w:styleId="afff6">
    <w:name w:val="Обычный текст"/>
    <w:basedOn w:val="a3"/>
    <w:link w:val="afff7"/>
    <w:uiPriority w:val="99"/>
    <w:pPr>
      <w:spacing w:after="0" w:line="240" w:lineRule="auto"/>
      <w:ind w:firstLine="425"/>
    </w:pPr>
    <w:rPr>
      <w:rFonts w:ascii="Times New Roman" w:eastAsia="Arial Unicode MS" w:hAnsi="Times New Roman"/>
      <w:sz w:val="24"/>
      <w:szCs w:val="20"/>
      <w:lang w:eastAsia="ru-RU"/>
    </w:rPr>
  </w:style>
  <w:style w:type="character" w:customStyle="1" w:styleId="afff7">
    <w:name w:val="Обычный текст Знак"/>
    <w:link w:val="afff6"/>
    <w:locked/>
    <w:rPr>
      <w:rFonts w:ascii="Times New Roman" w:eastAsia="Arial Unicode MS" w:hAnsi="Times New Roman" w:cs="Times New Roman"/>
      <w:sz w:val="24"/>
      <w:szCs w:val="20"/>
      <w:lang w:eastAsia="ru-RU"/>
    </w:rPr>
  </w:style>
  <w:style w:type="paragraph" w:customStyle="1" w:styleId="afff8">
    <w:name w:val="Пункт"/>
    <w:basedOn w:val="a3"/>
    <w:link w:val="18"/>
    <w:pPr>
      <w:spacing w:after="0" w:line="360" w:lineRule="auto"/>
      <w:jc w:val="both"/>
    </w:pPr>
    <w:rPr>
      <w:rFonts w:ascii="Times New Roman" w:eastAsia="Times New Roman" w:hAnsi="Times New Roman"/>
      <w:sz w:val="28"/>
      <w:szCs w:val="20"/>
      <w:lang w:eastAsia="ru-RU"/>
    </w:rPr>
  </w:style>
  <w:style w:type="character" w:customStyle="1" w:styleId="18">
    <w:name w:val="Пункт Знак1"/>
    <w:link w:val="afff8"/>
    <w:locked/>
    <w:rPr>
      <w:rFonts w:ascii="Times New Roman" w:eastAsia="Times New Roman" w:hAnsi="Times New Roman" w:cs="Times New Roman"/>
      <w:sz w:val="28"/>
      <w:szCs w:val="20"/>
      <w:lang w:eastAsia="ru-RU"/>
    </w:rPr>
  </w:style>
  <w:style w:type="paragraph" w:customStyle="1" w:styleId="a2">
    <w:name w:val="Нумер.список.альт."/>
    <w:basedOn w:val="a3"/>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3"/>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9">
    <w:name w:val="Сетка таблицы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1a">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3"/>
    <w:uiPriority w:val="99"/>
    <w:pPr>
      <w:suppressAutoHyphens/>
      <w:ind w:left="720"/>
    </w:pPr>
    <w:rPr>
      <w:lang w:eastAsia="ar-SA"/>
    </w:rPr>
  </w:style>
  <w:style w:type="paragraph" w:customStyle="1" w:styleId="afff9">
    <w:name w:val="Пункт_нормативн_документа"/>
    <w:basedOn w:val="a4"/>
    <w:uiPriority w:val="9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3"/>
    <w:uiPriority w:val="99"/>
    <w:pPr>
      <w:spacing w:after="0" w:line="240" w:lineRule="auto"/>
      <w:ind w:left="708"/>
      <w:jc w:val="both"/>
    </w:pPr>
    <w:rPr>
      <w:rFonts w:ascii="Garamond" w:eastAsia="Times New Roman" w:hAnsi="Garamond"/>
      <w:szCs w:val="24"/>
      <w:lang w:eastAsia="ru-RU"/>
    </w:rPr>
  </w:style>
  <w:style w:type="paragraph" w:customStyle="1" w:styleId="txt">
    <w:name w:val="txt"/>
    <w:basedOn w:val="a3"/>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3">
    <w:name w:val="Абзац списка5"/>
    <w:basedOn w:val="a3"/>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3"/>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3"/>
    <w:pPr>
      <w:spacing w:after="0" w:line="240" w:lineRule="auto"/>
      <w:ind w:left="708"/>
      <w:jc w:val="both"/>
    </w:pPr>
    <w:rPr>
      <w:rFonts w:ascii="Garamond" w:eastAsia="Times New Roman" w:hAnsi="Garamond"/>
      <w:szCs w:val="24"/>
      <w:lang w:eastAsia="ru-RU"/>
    </w:rPr>
  </w:style>
  <w:style w:type="character" w:customStyle="1" w:styleId="1b">
    <w:name w:val="Название Знак1"/>
    <w:locked/>
    <w:rPr>
      <w:rFonts w:ascii="Garamond" w:eastAsia="Times New Roman" w:hAnsi="Garamond"/>
      <w:b/>
      <w:bCs/>
      <w:sz w:val="32"/>
      <w:szCs w:val="24"/>
    </w:rPr>
  </w:style>
  <w:style w:type="paragraph" w:styleId="44">
    <w:name w:val="toc 4"/>
    <w:basedOn w:val="a3"/>
    <w:next w:val="a3"/>
    <w:uiPriority w:val="39"/>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3"/>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BodyText212">
    <w:name w:val="Body Text 212"/>
    <w:basedOn w:val="a3"/>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szCs w:val="20"/>
      <w:lang w:eastAsia="ru-RU"/>
    </w:rPr>
  </w:style>
  <w:style w:type="character" w:customStyle="1" w:styleId="af5">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4"/>
    <w:uiPriority w:val="34"/>
    <w:qFormat/>
    <w:rPr>
      <w:rFonts w:ascii="Times New Roman" w:eastAsia="Times New Roman" w:hAnsi="Times New Roman" w:cs="Times New Roman"/>
      <w:sz w:val="24"/>
      <w:szCs w:val="24"/>
      <w:lang w:eastAsia="ru-RU"/>
    </w:rPr>
  </w:style>
  <w:style w:type="paragraph" w:customStyle="1" w:styleId="afffa">
    <w:name w:val="мое"/>
    <w:basedOn w:val="a4"/>
    <w:link w:val="afffb"/>
    <w:qFormat/>
    <w:pPr>
      <w:overflowPunct/>
      <w:autoSpaceDE/>
      <w:autoSpaceDN/>
      <w:adjustRightInd/>
      <w:spacing w:before="120" w:after="120"/>
      <w:ind w:firstLine="567"/>
      <w:jc w:val="both"/>
      <w:textAlignment w:val="auto"/>
    </w:pPr>
    <w:rPr>
      <w:szCs w:val="22"/>
      <w:lang w:val="ru-RU"/>
    </w:rPr>
  </w:style>
  <w:style w:type="character" w:customStyle="1" w:styleId="afffb">
    <w:name w:val="мое Знак"/>
    <w:basedOn w:val="a5"/>
    <w:link w:val="afffa"/>
    <w:rPr>
      <w:rFonts w:ascii="Garamond" w:eastAsia="Times New Roman" w:hAnsi="Garamond" w:cs="Times New Roman"/>
    </w:rPr>
  </w:style>
  <w:style w:type="paragraph" w:styleId="54">
    <w:name w:val="toc 5"/>
    <w:basedOn w:val="a3"/>
    <w:next w:val="a3"/>
    <w:uiPriority w:val="39"/>
    <w:pPr>
      <w:spacing w:after="0" w:line="240" w:lineRule="auto"/>
      <w:ind w:left="880"/>
    </w:pPr>
    <w:rPr>
      <w:rFonts w:ascii="Times New Roman" w:eastAsia="Times New Roman" w:hAnsi="Times New Roman"/>
      <w:sz w:val="18"/>
      <w:szCs w:val="20"/>
    </w:rPr>
  </w:style>
  <w:style w:type="paragraph" w:styleId="62">
    <w:name w:val="toc 6"/>
    <w:basedOn w:val="a3"/>
    <w:next w:val="a3"/>
    <w:uiPriority w:val="39"/>
    <w:pPr>
      <w:spacing w:after="0" w:line="240" w:lineRule="auto"/>
      <w:ind w:left="1100"/>
    </w:pPr>
    <w:rPr>
      <w:rFonts w:ascii="Times New Roman" w:eastAsia="Times New Roman" w:hAnsi="Times New Roman"/>
      <w:sz w:val="18"/>
      <w:szCs w:val="20"/>
    </w:rPr>
  </w:style>
  <w:style w:type="paragraph" w:styleId="72">
    <w:name w:val="toc 7"/>
    <w:basedOn w:val="a3"/>
    <w:next w:val="a3"/>
    <w:uiPriority w:val="39"/>
    <w:pPr>
      <w:spacing w:after="0" w:line="240" w:lineRule="auto"/>
      <w:ind w:left="1320"/>
    </w:pPr>
    <w:rPr>
      <w:rFonts w:ascii="Times New Roman" w:eastAsia="Times New Roman" w:hAnsi="Times New Roman"/>
      <w:sz w:val="18"/>
      <w:szCs w:val="20"/>
    </w:rPr>
  </w:style>
  <w:style w:type="paragraph" w:styleId="81">
    <w:name w:val="toc 8"/>
    <w:basedOn w:val="a3"/>
    <w:next w:val="a3"/>
    <w:uiPriority w:val="39"/>
    <w:pPr>
      <w:spacing w:after="0" w:line="240" w:lineRule="auto"/>
      <w:ind w:left="1540"/>
    </w:pPr>
    <w:rPr>
      <w:rFonts w:ascii="Times New Roman" w:eastAsia="Times New Roman" w:hAnsi="Times New Roman"/>
      <w:sz w:val="18"/>
      <w:szCs w:val="20"/>
    </w:rPr>
  </w:style>
  <w:style w:type="paragraph" w:styleId="91">
    <w:name w:val="toc 9"/>
    <w:basedOn w:val="a3"/>
    <w:next w:val="a3"/>
    <w:uiPriority w:val="39"/>
    <w:pPr>
      <w:spacing w:after="0" w:line="240" w:lineRule="auto"/>
      <w:ind w:left="1760"/>
    </w:pPr>
    <w:rPr>
      <w:rFonts w:ascii="Times New Roman" w:eastAsia="Times New Roman" w:hAnsi="Times New Roman"/>
      <w:sz w:val="18"/>
      <w:szCs w:val="20"/>
    </w:rPr>
  </w:style>
  <w:style w:type="character" w:styleId="afffc">
    <w:name w:val="endnote reference"/>
    <w:basedOn w:val="a5"/>
    <w:rPr>
      <w:vertAlign w:val="superscript"/>
    </w:rPr>
  </w:style>
  <w:style w:type="paragraph" w:customStyle="1" w:styleId="afffd">
    <w:name w:val="Список с точкой"/>
    <w:basedOn w:val="a3"/>
    <w:uiPriority w:val="99"/>
    <w:pPr>
      <w:tabs>
        <w:tab w:val="num" w:pos="1552"/>
      </w:tabs>
      <w:spacing w:before="180" w:after="60" w:line="240" w:lineRule="auto"/>
      <w:ind w:left="1203" w:hanging="11"/>
    </w:pPr>
    <w:rPr>
      <w:rFonts w:ascii="Garamond" w:eastAsia="Times New Roman" w:hAnsi="Garamond"/>
      <w:szCs w:val="20"/>
    </w:rPr>
  </w:style>
  <w:style w:type="paragraph" w:customStyle="1" w:styleId="afffe">
    <w:name w:val="список с буквами"/>
    <w:basedOn w:val="6"/>
    <w:autoRedefine/>
    <w:pPr>
      <w:keepNext/>
      <w:keepLines/>
      <w:tabs>
        <w:tab w:val="clear" w:pos="0"/>
        <w:tab w:val="left" w:pos="1260"/>
        <w:tab w:val="num" w:pos="1620"/>
      </w:tabs>
      <w:suppressAutoHyphens w:val="0"/>
      <w:spacing w:before="60" w:after="60"/>
      <w:ind w:left="1620" w:hanging="360"/>
    </w:pPr>
    <w:rPr>
      <w:rFonts w:ascii="Times New Roman CYR" w:hAnsi="Times New Roman CYR"/>
      <w:lang w:eastAsia="ru-RU"/>
    </w:rPr>
  </w:style>
  <w:style w:type="paragraph" w:styleId="29">
    <w:name w:val="List Bullet 2"/>
    <w:basedOn w:val="a3"/>
    <w:autoRedefine/>
    <w:pPr>
      <w:tabs>
        <w:tab w:val="num" w:pos="643"/>
      </w:tabs>
      <w:spacing w:after="0" w:line="240" w:lineRule="auto"/>
      <w:ind w:left="643" w:hanging="360"/>
    </w:pPr>
    <w:rPr>
      <w:rFonts w:ascii="Times New Roman" w:eastAsia="Times New Roman" w:hAnsi="Times New Roman"/>
      <w:sz w:val="28"/>
      <w:szCs w:val="20"/>
      <w:lang w:eastAsia="ru-RU"/>
    </w:rPr>
  </w:style>
  <w:style w:type="paragraph" w:customStyle="1" w:styleId="Simple">
    <w:name w:val="Simple"/>
    <w:basedOn w:val="a3"/>
    <w:uiPriority w:val="99"/>
    <w:pPr>
      <w:spacing w:after="0" w:line="240" w:lineRule="auto"/>
      <w:jc w:val="both"/>
    </w:pPr>
    <w:rPr>
      <w:rFonts w:ascii="Arial" w:eastAsia="Times New Roman" w:hAnsi="Arial"/>
      <w:spacing w:val="-5"/>
      <w:sz w:val="20"/>
      <w:szCs w:val="20"/>
      <w:lang w:eastAsia="ru-RU"/>
    </w:rPr>
  </w:style>
  <w:style w:type="paragraph" w:styleId="affff">
    <w:name w:val="Plain Text"/>
    <w:basedOn w:val="a3"/>
    <w:link w:val="affff0"/>
    <w:pPr>
      <w:spacing w:after="0" w:line="240" w:lineRule="auto"/>
    </w:pPr>
    <w:rPr>
      <w:rFonts w:ascii="Courier New" w:eastAsia="SimSun" w:hAnsi="Courier New" w:cs="Courier New"/>
      <w:sz w:val="20"/>
      <w:szCs w:val="20"/>
      <w:lang w:eastAsia="zh-CN"/>
    </w:rPr>
  </w:style>
  <w:style w:type="character" w:customStyle="1" w:styleId="affff0">
    <w:name w:val="Текст Знак"/>
    <w:basedOn w:val="a5"/>
    <w:link w:val="affff"/>
    <w:rPr>
      <w:rFonts w:ascii="Courier New" w:eastAsia="SimSun" w:hAnsi="Courier New" w:cs="Courier New"/>
      <w:sz w:val="20"/>
      <w:szCs w:val="20"/>
      <w:lang w:eastAsia="zh-CN"/>
    </w:rPr>
  </w:style>
  <w:style w:type="character" w:styleId="affff1">
    <w:name w:val="Emphasis"/>
    <w:basedOn w:val="a5"/>
    <w:uiPriority w:val="99"/>
    <w:qFormat/>
    <w:rPr>
      <w:i/>
      <w:iCs/>
    </w:rPr>
  </w:style>
  <w:style w:type="paragraph" w:styleId="37">
    <w:name w:val="Body Text Indent 3"/>
    <w:basedOn w:val="a3"/>
    <w:link w:val="38"/>
    <w:uiPriority w:val="99"/>
    <w:pPr>
      <w:spacing w:after="120" w:line="240" w:lineRule="auto"/>
      <w:ind w:left="283"/>
    </w:pPr>
    <w:rPr>
      <w:rFonts w:ascii="Garamond" w:eastAsia="Times New Roman" w:hAnsi="Garamond"/>
      <w:sz w:val="16"/>
      <w:szCs w:val="16"/>
      <w:lang w:eastAsia="ru-RU"/>
    </w:rPr>
  </w:style>
  <w:style w:type="character" w:customStyle="1" w:styleId="38">
    <w:name w:val="Основной текст с отступом 3 Знак"/>
    <w:basedOn w:val="a5"/>
    <w:link w:val="37"/>
    <w:rPr>
      <w:rFonts w:ascii="Garamond" w:eastAsia="Times New Roman" w:hAnsi="Garamond" w:cs="Times New Roman"/>
      <w:sz w:val="16"/>
      <w:szCs w:val="16"/>
      <w:lang w:eastAsia="ru-RU"/>
    </w:rPr>
  </w:style>
  <w:style w:type="paragraph" w:customStyle="1" w:styleId="ConsNormal">
    <w:name w:val="ConsNormal"/>
    <w:uiPriority w:val="99"/>
    <w:pPr>
      <w:spacing w:after="0" w:line="240" w:lineRule="auto"/>
      <w:ind w:firstLine="720"/>
    </w:pPr>
    <w:rPr>
      <w:rFonts w:ascii="Arial" w:eastAsia="Times New Roman" w:hAnsi="Arial" w:cs="Times New Roman"/>
      <w:snapToGrid w:val="0"/>
      <w:sz w:val="20"/>
      <w:szCs w:val="20"/>
      <w:lang w:eastAsia="ru-RU"/>
    </w:rPr>
  </w:style>
  <w:style w:type="paragraph" w:styleId="affff2">
    <w:name w:val="Block Text"/>
    <w:basedOn w:val="a3"/>
    <w:pPr>
      <w:spacing w:after="0" w:line="240" w:lineRule="auto"/>
      <w:ind w:left="11482" w:right="-739" w:hanging="425"/>
    </w:pPr>
    <w:rPr>
      <w:rFonts w:ascii="Times New Roman" w:eastAsia="Times New Roman" w:hAnsi="Times New Roman"/>
      <w:sz w:val="20"/>
      <w:szCs w:val="24"/>
      <w:lang w:eastAsia="ru-RU"/>
    </w:rPr>
  </w:style>
  <w:style w:type="paragraph" w:customStyle="1" w:styleId="xl26">
    <w:name w:val="xl26"/>
    <w:basedOn w:val="a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new">
    <w:name w:val="new"/>
    <w:basedOn w:val="a3"/>
    <w:pPr>
      <w:spacing w:before="45" w:after="0" w:line="240" w:lineRule="auto"/>
    </w:pPr>
    <w:rPr>
      <w:rFonts w:ascii="Times New Roman" w:eastAsia="Times New Roman" w:hAnsi="Times New Roman"/>
      <w:sz w:val="24"/>
      <w:szCs w:val="24"/>
      <w:lang w:eastAsia="ru-RU"/>
    </w:rPr>
  </w:style>
  <w:style w:type="character" w:customStyle="1" w:styleId="2a">
    <w:name w:val="Знак Знак2"/>
    <w:basedOn w:val="a5"/>
    <w:locked/>
    <w:rPr>
      <w:sz w:val="24"/>
      <w:szCs w:val="24"/>
      <w:lang w:val="ru-RU" w:eastAsia="en-US" w:bidi="ar-SA"/>
    </w:rPr>
  </w:style>
  <w:style w:type="paragraph" w:customStyle="1" w:styleId="CharChar">
    <w:name w:val="Знак Знак Char Char"/>
    <w:basedOn w:val="a3"/>
    <w:pPr>
      <w:spacing w:after="160" w:line="240" w:lineRule="exact"/>
    </w:pPr>
    <w:rPr>
      <w:rFonts w:ascii="Verdana" w:eastAsia="Times New Roman" w:hAnsi="Verdana"/>
      <w:sz w:val="20"/>
      <w:szCs w:val="20"/>
      <w:lang w:val="en-US"/>
    </w:rPr>
  </w:style>
  <w:style w:type="paragraph" w:styleId="affff3">
    <w:name w:val="Document Map"/>
    <w:basedOn w:val="a3"/>
    <w:link w:val="affff4"/>
    <w:uiPriority w:val="99"/>
    <w:pPr>
      <w:shd w:val="clear" w:color="auto" w:fill="000080"/>
      <w:spacing w:after="0" w:line="240" w:lineRule="auto"/>
    </w:pPr>
    <w:rPr>
      <w:rFonts w:ascii="Tahoma" w:eastAsia="Times New Roman" w:hAnsi="Tahoma" w:cs="Tahoma"/>
      <w:sz w:val="20"/>
      <w:szCs w:val="20"/>
      <w:lang w:eastAsia="ru-RU"/>
    </w:rPr>
  </w:style>
  <w:style w:type="character" w:customStyle="1" w:styleId="affff4">
    <w:name w:val="Схема документа Знак"/>
    <w:basedOn w:val="a5"/>
    <w:link w:val="affff3"/>
    <w:rPr>
      <w:rFonts w:ascii="Tahoma" w:eastAsia="Times New Roman" w:hAnsi="Tahoma" w:cs="Tahoma"/>
      <w:sz w:val="20"/>
      <w:szCs w:val="20"/>
      <w:shd w:val="clear" w:color="auto" w:fill="000080"/>
      <w:lang w:eastAsia="ru-RU"/>
    </w:rPr>
  </w:style>
  <w:style w:type="paragraph" w:customStyle="1" w:styleId="1">
    <w:name w:val="Заголовок 1. Предложения"/>
    <w:aliases w:val="связанные"/>
    <w:basedOn w:val="11"/>
    <w:autoRedefine/>
    <w:uiPriority w:val="99"/>
    <w:pPr>
      <w:numPr>
        <w:numId w:val="4"/>
      </w:numPr>
      <w:jc w:val="left"/>
    </w:pPr>
    <w:rPr>
      <w:rFonts w:ascii="Arial" w:hAnsi="Arial"/>
      <w:caps w:val="0"/>
      <w:color w:val="auto"/>
      <w:kern w:val="0"/>
      <w:sz w:val="28"/>
      <w:szCs w:val="24"/>
      <w:lang w:val="ru-RU" w:eastAsia="ru-RU"/>
    </w:rPr>
  </w:style>
  <w:style w:type="paragraph" w:customStyle="1" w:styleId="1c">
    <w:name w:val="Обычный 1"/>
    <w:basedOn w:val="a3"/>
    <w:uiPriority w:val="99"/>
    <w:pPr>
      <w:spacing w:after="0" w:line="240" w:lineRule="auto"/>
    </w:pPr>
    <w:rPr>
      <w:rFonts w:ascii="Times New Roman" w:eastAsia="Times New Roman" w:hAnsi="Times New Roman"/>
      <w:sz w:val="24"/>
      <w:szCs w:val="24"/>
      <w:lang w:eastAsia="ru-RU"/>
    </w:rPr>
  </w:style>
  <w:style w:type="character" w:customStyle="1" w:styleId="bodytext2">
    <w:name w:val="body text Знак Знак2"/>
    <w:basedOn w:val="a5"/>
    <w:rPr>
      <w:sz w:val="22"/>
      <w:lang w:val="en-GB" w:eastAsia="en-US" w:bidi="ar-SA"/>
    </w:rPr>
  </w:style>
  <w:style w:type="paragraph" w:customStyle="1" w:styleId="a">
    <w:name w:val="Список_в_таблице_маркированный"/>
    <w:basedOn w:val="a3"/>
    <w:next w:val="a3"/>
    <w:uiPriority w:val="99"/>
    <w:pPr>
      <w:numPr>
        <w:numId w:val="5"/>
      </w:numPr>
      <w:tabs>
        <w:tab w:val="left" w:pos="170"/>
      </w:tabs>
      <w:spacing w:after="0" w:line="240" w:lineRule="auto"/>
    </w:pPr>
    <w:rPr>
      <w:rFonts w:ascii="Times New Roman" w:eastAsia="Times New Roman" w:hAnsi="Times New Roman"/>
      <w:sz w:val="20"/>
      <w:szCs w:val="20"/>
      <w:lang w:eastAsia="ru-RU"/>
    </w:rPr>
  </w:style>
  <w:style w:type="character" w:customStyle="1" w:styleId="bodytext0">
    <w:name w:val="body text Знак Знак Знак"/>
    <w:basedOn w:val="a5"/>
    <w:rPr>
      <w:sz w:val="22"/>
      <w:lang w:val="en-GB" w:eastAsia="en-US" w:bidi="ar-SA"/>
    </w:rPr>
  </w:style>
  <w:style w:type="paragraph" w:customStyle="1" w:styleId="HeadingBase">
    <w:name w:val="Heading Base"/>
    <w:basedOn w:val="a3"/>
    <w:next w:val="a3"/>
    <w:uiPriority w:val="99"/>
    <w:pPr>
      <w:keepNext/>
      <w:keepLines/>
      <w:spacing w:before="140" w:after="240" w:line="220" w:lineRule="atLeast"/>
      <w:ind w:left="1080"/>
      <w:jc w:val="both"/>
    </w:pPr>
    <w:rPr>
      <w:rFonts w:ascii="Arial" w:eastAsia="Times New Roman" w:hAnsi="Arial"/>
      <w:b/>
      <w:spacing w:val="-20"/>
      <w:kern w:val="28"/>
      <w:szCs w:val="20"/>
      <w:lang w:eastAsia="ru-RU"/>
    </w:rPr>
  </w:style>
  <w:style w:type="paragraph" w:customStyle="1" w:styleId="affff5">
    <w:name w:val="Список с черточкой"/>
    <w:basedOn w:val="a3"/>
    <w:pPr>
      <w:tabs>
        <w:tab w:val="num" w:pos="432"/>
      </w:tabs>
      <w:spacing w:after="0" w:line="240" w:lineRule="auto"/>
      <w:ind w:left="432" w:hanging="432"/>
      <w:jc w:val="both"/>
    </w:pPr>
    <w:rPr>
      <w:rFonts w:ascii="Times New Roman" w:eastAsia="Times New Roman" w:hAnsi="Times New Roman"/>
      <w:sz w:val="24"/>
      <w:szCs w:val="20"/>
    </w:rPr>
  </w:style>
  <w:style w:type="paragraph" w:customStyle="1" w:styleId="100">
    <w:name w:val="Стиль Пункт_нормативн_документа + 10 пт"/>
    <w:basedOn w:val="afff9"/>
    <w:uiPriority w:val="99"/>
    <w:pPr>
      <w:spacing w:before="120"/>
      <w:ind w:left="1333" w:hanging="431"/>
    </w:pPr>
    <w:rPr>
      <w:rFonts w:ascii="Garamond" w:hAnsi="Garamond"/>
      <w:sz w:val="20"/>
    </w:rPr>
  </w:style>
  <w:style w:type="paragraph" w:customStyle="1" w:styleId="Iauiue">
    <w:name w:val="Iau?iue"/>
    <w:uiPriority w:val="99"/>
    <w:pPr>
      <w:widowControl w:val="0"/>
      <w:spacing w:after="0" w:line="240" w:lineRule="auto"/>
    </w:pPr>
    <w:rPr>
      <w:rFonts w:ascii="Times New Roman" w:eastAsia="Times New Roman" w:hAnsi="Times New Roman" w:cs="Times New Roman"/>
      <w:sz w:val="20"/>
      <w:szCs w:val="20"/>
    </w:rPr>
  </w:style>
  <w:style w:type="paragraph" w:customStyle="1" w:styleId="ChapterSubtitle">
    <w:name w:val="Chapter Subtitle"/>
    <w:basedOn w:val="afff0"/>
    <w:next w:val="11"/>
    <w:uiPriority w:val="99"/>
    <w:pPr>
      <w:keepNext/>
      <w:keepLines/>
      <w:pBdr>
        <w:top w:val="single" w:sz="6" w:space="16" w:color="auto"/>
      </w:pBdr>
      <w:suppressAutoHyphens w:val="0"/>
      <w:spacing w:before="60" w:after="120" w:line="340" w:lineRule="atLeast"/>
      <w:jc w:val="left"/>
      <w:outlineLvl w:val="9"/>
    </w:pPr>
    <w:rPr>
      <w:rFonts w:eastAsia="Times New Roman"/>
      <w:i/>
      <w:spacing w:val="-16"/>
      <w:kern w:val="28"/>
      <w:sz w:val="28"/>
      <w:lang w:eastAsia="ru-RU"/>
    </w:rPr>
  </w:style>
  <w:style w:type="paragraph" w:styleId="45">
    <w:name w:val="List Bullet 4"/>
    <w:basedOn w:val="a3"/>
    <w:autoRedefine/>
    <w:uiPriority w:val="99"/>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Iauiue1">
    <w:name w:val="Iau?iue1"/>
    <w:uiPriority w:val="99"/>
    <w:pPr>
      <w:widowControl w:val="0"/>
      <w:spacing w:after="0" w:line="240" w:lineRule="auto"/>
    </w:pPr>
    <w:rPr>
      <w:rFonts w:ascii="Times New Roman" w:eastAsia="Times New Roman" w:hAnsi="Times New Roman" w:cs="Times New Roman"/>
      <w:sz w:val="20"/>
      <w:szCs w:val="20"/>
    </w:rPr>
  </w:style>
  <w:style w:type="paragraph" w:customStyle="1" w:styleId="affff6">
    <w:name w:val="Обычный без отступа по центру"/>
    <w:basedOn w:val="a3"/>
    <w:uiPriority w:val="99"/>
    <w:pPr>
      <w:spacing w:after="0" w:line="360" w:lineRule="auto"/>
      <w:jc w:val="center"/>
    </w:pPr>
    <w:rPr>
      <w:rFonts w:ascii="Arial" w:eastAsia="Times New Roman" w:hAnsi="Arial"/>
      <w:bCs/>
      <w:sz w:val="24"/>
      <w:szCs w:val="36"/>
      <w:lang w:eastAsia="ru-RU"/>
    </w:rPr>
  </w:style>
  <w:style w:type="paragraph" w:customStyle="1" w:styleId="1d">
    <w:name w:val="Знак Знак Знак Знак1"/>
    <w:basedOn w:val="a3"/>
    <w:uiPriority w:val="99"/>
    <w:pPr>
      <w:spacing w:after="160" w:line="240" w:lineRule="exact"/>
    </w:pPr>
    <w:rPr>
      <w:rFonts w:ascii="Verdana" w:eastAsia="Times New Roman" w:hAnsi="Verdana" w:cs="Verdana"/>
      <w:sz w:val="20"/>
      <w:szCs w:val="20"/>
      <w:lang w:val="en-US"/>
    </w:rPr>
  </w:style>
  <w:style w:type="paragraph" w:styleId="affff7">
    <w:name w:val="TOC Heading"/>
    <w:basedOn w:val="11"/>
    <w:next w:val="a3"/>
    <w:uiPriority w:val="39"/>
    <w:qFormat/>
    <w:pPr>
      <w:keepLines/>
      <w:spacing w:before="480"/>
      <w:jc w:val="left"/>
      <w:outlineLvl w:val="9"/>
    </w:pPr>
    <w:rPr>
      <w:rFonts w:ascii="Cambria" w:hAnsi="Cambria"/>
      <w:caps w:val="0"/>
      <w:color w:val="365F91"/>
      <w:kern w:val="0"/>
      <w:sz w:val="28"/>
      <w:szCs w:val="28"/>
      <w:lang w:val="en-GB"/>
    </w:rPr>
  </w:style>
  <w:style w:type="character" w:customStyle="1" w:styleId="1e">
    <w:name w:val="Основной текст Знак1"/>
    <w:aliases w:val="body text Знак1"/>
    <w:rPr>
      <w:rFonts w:ascii="Times New Roman" w:eastAsia="Times New Roman" w:hAnsi="Times New Roman" w:cs="Times New Roman"/>
      <w:szCs w:val="20"/>
      <w:lang w:val="en-GB"/>
    </w:rPr>
  </w:style>
  <w:style w:type="paragraph" w:styleId="46">
    <w:name w:val="List 4"/>
    <w:basedOn w:val="a3"/>
    <w:uiPriority w:val="99"/>
    <w:pPr>
      <w:spacing w:after="0" w:line="240" w:lineRule="auto"/>
      <w:ind w:left="1132" w:hanging="283"/>
      <w:jc w:val="both"/>
    </w:pPr>
    <w:rPr>
      <w:rFonts w:ascii="Times New Roman" w:eastAsia="Times New Roman" w:hAnsi="Times New Roman"/>
      <w:sz w:val="24"/>
      <w:szCs w:val="24"/>
      <w:lang w:eastAsia="ru-RU"/>
    </w:rPr>
  </w:style>
  <w:style w:type="paragraph" w:styleId="2b">
    <w:name w:val="List 2"/>
    <w:basedOn w:val="a3"/>
    <w:uiPriority w:val="99"/>
    <w:pPr>
      <w:spacing w:after="0" w:line="240" w:lineRule="auto"/>
      <w:ind w:left="566" w:hanging="283"/>
      <w:jc w:val="both"/>
    </w:pPr>
    <w:rPr>
      <w:rFonts w:ascii="Times New Roman" w:eastAsia="Times New Roman" w:hAnsi="Times New Roman"/>
      <w:sz w:val="24"/>
      <w:szCs w:val="24"/>
      <w:lang w:eastAsia="ru-RU"/>
    </w:rPr>
  </w:style>
  <w:style w:type="paragraph" w:styleId="39">
    <w:name w:val="List 3"/>
    <w:basedOn w:val="a3"/>
    <w:uiPriority w:val="99"/>
    <w:pPr>
      <w:spacing w:after="0" w:line="240" w:lineRule="auto"/>
      <w:ind w:left="849" w:hanging="283"/>
      <w:jc w:val="both"/>
    </w:pPr>
    <w:rPr>
      <w:rFonts w:ascii="Times New Roman" w:eastAsia="Times New Roman" w:hAnsi="Times New Roman"/>
      <w:sz w:val="24"/>
      <w:szCs w:val="24"/>
      <w:lang w:eastAsia="ru-RU"/>
    </w:rPr>
  </w:style>
  <w:style w:type="paragraph" w:styleId="affff8">
    <w:name w:val="Body Text First Indent"/>
    <w:basedOn w:val="a4"/>
    <w:link w:val="affff9"/>
    <w:uiPriority w:val="99"/>
    <w:pPr>
      <w:overflowPunct/>
      <w:autoSpaceDE/>
      <w:autoSpaceDN/>
      <w:adjustRightInd/>
      <w:spacing w:before="0" w:after="120"/>
      <w:ind w:firstLine="210"/>
      <w:textAlignment w:val="auto"/>
    </w:pPr>
    <w:rPr>
      <w:rFonts w:ascii="Times New Roman" w:hAnsi="Times New Roman"/>
      <w:sz w:val="24"/>
      <w:szCs w:val="24"/>
      <w:lang w:val="ru-RU" w:eastAsia="ru-RU"/>
    </w:rPr>
  </w:style>
  <w:style w:type="character" w:customStyle="1" w:styleId="affff9">
    <w:name w:val="Красная строка Знак"/>
    <w:basedOn w:val="aa"/>
    <w:link w:val="affff8"/>
    <w:uiPriority w:val="99"/>
    <w:rPr>
      <w:rFonts w:ascii="Times New Roman" w:eastAsia="Times New Roman" w:hAnsi="Times New Roman" w:cs="Times New Roman"/>
      <w:sz w:val="24"/>
      <w:szCs w:val="24"/>
      <w:lang w:val="en-GB" w:eastAsia="ru-RU"/>
    </w:rPr>
  </w:style>
  <w:style w:type="paragraph" w:styleId="2c">
    <w:name w:val="Body Text First Indent 2"/>
    <w:basedOn w:val="ab"/>
    <w:link w:val="2d"/>
    <w:uiPriority w:val="99"/>
    <w:pPr>
      <w:spacing w:line="240" w:lineRule="auto"/>
      <w:ind w:firstLine="210"/>
      <w:jc w:val="both"/>
    </w:pPr>
    <w:rPr>
      <w:rFonts w:ascii="Times New Roman" w:eastAsia="Times New Roman" w:hAnsi="Times New Roman"/>
      <w:sz w:val="24"/>
      <w:szCs w:val="24"/>
      <w:lang w:val="ru-RU" w:eastAsia="ru-RU"/>
    </w:rPr>
  </w:style>
  <w:style w:type="character" w:customStyle="1" w:styleId="2d">
    <w:name w:val="Красная строка 2 Знак"/>
    <w:basedOn w:val="ac"/>
    <w:link w:val="2c"/>
    <w:uiPriority w:val="99"/>
    <w:rPr>
      <w:rFonts w:ascii="Times New Roman" w:eastAsia="Times New Roman" w:hAnsi="Times New Roman" w:cs="Times New Roman"/>
      <w:sz w:val="24"/>
      <w:szCs w:val="24"/>
      <w:lang w:val="x-none" w:eastAsia="ru-RU"/>
    </w:rPr>
  </w:style>
  <w:style w:type="paragraph" w:customStyle="1" w:styleId="111">
    <w:name w:val="Заголовок 1;Заголовок параграфа (1.)"/>
    <w:basedOn w:val="a3"/>
    <w:pPr>
      <w:spacing w:after="0" w:line="240" w:lineRule="auto"/>
      <w:ind w:firstLine="540"/>
      <w:jc w:val="both"/>
    </w:pPr>
    <w:rPr>
      <w:rFonts w:ascii="Times New Roman" w:eastAsia="Times New Roman" w:hAnsi="Times New Roman"/>
      <w:sz w:val="24"/>
      <w:szCs w:val="24"/>
      <w:lang w:eastAsia="ru-RU"/>
    </w:rPr>
  </w:style>
  <w:style w:type="character" w:customStyle="1" w:styleId="affffa">
    <w:name w:val="Дата Знак"/>
    <w:link w:val="affffb"/>
    <w:rPr>
      <w:rFonts w:ascii="Arial MT Black" w:hAnsi="Arial MT Black"/>
      <w:b/>
      <w:spacing w:val="-20"/>
      <w:kern w:val="28"/>
      <w:sz w:val="40"/>
      <w:lang w:eastAsia="ru-RU"/>
    </w:rPr>
  </w:style>
  <w:style w:type="paragraph" w:styleId="affffb">
    <w:name w:val="Date"/>
    <w:basedOn w:val="a3"/>
    <w:next w:val="a3"/>
    <w:link w:val="affffa"/>
    <w:pPr>
      <w:spacing w:after="0" w:line="240" w:lineRule="auto"/>
      <w:ind w:firstLine="540"/>
      <w:jc w:val="both"/>
    </w:pPr>
    <w:rPr>
      <w:rFonts w:ascii="Arial MT Black" w:eastAsiaTheme="minorHAnsi" w:hAnsi="Arial MT Black" w:cstheme="minorBidi"/>
      <w:b/>
      <w:spacing w:val="-20"/>
      <w:kern w:val="28"/>
      <w:sz w:val="40"/>
      <w:lang w:eastAsia="ru-RU"/>
    </w:rPr>
  </w:style>
  <w:style w:type="character" w:customStyle="1" w:styleId="1f">
    <w:name w:val="Дата Знак1"/>
    <w:basedOn w:val="a5"/>
    <w:uiPriority w:val="99"/>
    <w:semiHidden/>
    <w:rPr>
      <w:rFonts w:ascii="Calibri" w:eastAsia="Calibri" w:hAnsi="Calibri" w:cs="Times New Roman"/>
    </w:rPr>
  </w:style>
  <w:style w:type="paragraph" w:customStyle="1" w:styleId="1f0">
    <w:name w:val="Рецензия1"/>
    <w:hidden/>
    <w:semiHidden/>
    <w:pPr>
      <w:spacing w:after="0" w:line="240" w:lineRule="auto"/>
    </w:pPr>
    <w:rPr>
      <w:rFonts w:ascii="Garamond" w:eastAsia="Times New Roman" w:hAnsi="Garamond" w:cs="Times New Roman"/>
      <w:sz w:val="24"/>
      <w:szCs w:val="24"/>
      <w:lang w:eastAsia="ru-RU"/>
    </w:rPr>
  </w:style>
  <w:style w:type="paragraph" w:styleId="3">
    <w:name w:val="List Number 3"/>
    <w:basedOn w:val="a3"/>
    <w:pPr>
      <w:numPr>
        <w:numId w:val="7"/>
      </w:numPr>
      <w:spacing w:after="0" w:line="240" w:lineRule="auto"/>
      <w:contextualSpacing/>
      <w:jc w:val="both"/>
    </w:pPr>
    <w:rPr>
      <w:rFonts w:ascii="Times New Roman" w:eastAsia="Times New Roman" w:hAnsi="Times New Roman"/>
      <w:sz w:val="24"/>
      <w:szCs w:val="24"/>
      <w:lang w:eastAsia="ru-RU"/>
    </w:rPr>
  </w:style>
  <w:style w:type="character" w:customStyle="1" w:styleId="112">
    <w:name w:val="Заголовок 1;Заголовок параграфа (1.) Знак Знак"/>
    <w:basedOn w:val="a5"/>
  </w:style>
  <w:style w:type="character" w:customStyle="1" w:styleId="113">
    <w:name w:val="Заголовок 1;Заголовок параграфа (1.) Знак Знак Знак Знак"/>
    <w:locked/>
    <w:rPr>
      <w:rFonts w:ascii="Garamond" w:hAnsi="Garamond"/>
      <w:b/>
      <w:caps/>
      <w:color w:val="000000"/>
      <w:kern w:val="28"/>
    </w:rPr>
  </w:style>
  <w:style w:type="paragraph" w:customStyle="1" w:styleId="affffc">
    <w:name w:val="переменные"/>
    <w:basedOn w:val="a3"/>
    <w:link w:val="affffd"/>
    <w:qFormat/>
    <w:pPr>
      <w:spacing w:before="120" w:after="120" w:line="240" w:lineRule="auto"/>
      <w:ind w:left="1134"/>
      <w:jc w:val="both"/>
    </w:pPr>
    <w:rPr>
      <w:rFonts w:ascii="Garamond" w:eastAsiaTheme="minorEastAsia" w:hAnsi="Garamond"/>
      <w:lang w:eastAsia="ru-RU"/>
    </w:rPr>
  </w:style>
  <w:style w:type="paragraph" w:customStyle="1" w:styleId="affffe">
    <w:name w:val="где_переменн"/>
    <w:basedOn w:val="affffc"/>
    <w:link w:val="afffff"/>
    <w:qFormat/>
    <w:pPr>
      <w:ind w:hanging="425"/>
    </w:pPr>
  </w:style>
  <w:style w:type="character" w:customStyle="1" w:styleId="affffd">
    <w:name w:val="переменные Знак"/>
    <w:basedOn w:val="a5"/>
    <w:link w:val="affffc"/>
    <w:rPr>
      <w:rFonts w:ascii="Garamond" w:eastAsiaTheme="minorEastAsia" w:hAnsi="Garamond" w:cs="Times New Roman"/>
      <w:lang w:eastAsia="ru-RU"/>
    </w:rPr>
  </w:style>
  <w:style w:type="paragraph" w:customStyle="1" w:styleId="afffff0">
    <w:name w:val="формула"/>
    <w:basedOn w:val="a3"/>
    <w:link w:val="afffff1"/>
    <w:qFormat/>
    <w:pPr>
      <w:spacing w:before="120" w:after="120" w:line="240" w:lineRule="auto"/>
      <w:ind w:firstLine="540"/>
      <w:jc w:val="center"/>
    </w:pPr>
    <w:rPr>
      <w:rFonts w:ascii="Cambria Math" w:eastAsiaTheme="minorEastAsia" w:hAnsi="Cambria Math"/>
      <w:i/>
      <w:lang w:val="en-US" w:eastAsia="ru-RU"/>
    </w:rPr>
  </w:style>
  <w:style w:type="character" w:customStyle="1" w:styleId="afffff">
    <w:name w:val="где_переменн Знак"/>
    <w:basedOn w:val="affffd"/>
    <w:link w:val="affffe"/>
    <w:rPr>
      <w:rFonts w:ascii="Garamond" w:eastAsiaTheme="minorEastAsia" w:hAnsi="Garamond" w:cs="Times New Roman"/>
      <w:lang w:eastAsia="ru-RU"/>
    </w:rPr>
  </w:style>
  <w:style w:type="character" w:customStyle="1" w:styleId="afffff1">
    <w:name w:val="формула Знак"/>
    <w:basedOn w:val="a5"/>
    <w:link w:val="afffff0"/>
    <w:rPr>
      <w:rFonts w:ascii="Cambria Math" w:eastAsiaTheme="minorEastAsia" w:hAnsi="Cambria Math" w:cs="Times New Roman"/>
      <w:i/>
      <w:lang w:val="en-US" w:eastAsia="ru-RU"/>
    </w:rPr>
  </w:style>
  <w:style w:type="numbering" w:styleId="111111">
    <w:name w:val="Outline List 2"/>
    <w:basedOn w:val="a7"/>
    <w:pPr>
      <w:numPr>
        <w:numId w:val="8"/>
      </w:numPr>
    </w:pPr>
  </w:style>
  <w:style w:type="numbering" w:styleId="1ai">
    <w:name w:val="Outline List 1"/>
    <w:basedOn w:val="a7"/>
    <w:pPr>
      <w:numPr>
        <w:numId w:val="9"/>
      </w:numPr>
    </w:pPr>
  </w:style>
  <w:style w:type="paragraph" w:styleId="HTML1">
    <w:name w:val="HTML Address"/>
    <w:basedOn w:val="a3"/>
    <w:link w:val="HTML2"/>
    <w:pPr>
      <w:spacing w:after="0" w:line="240" w:lineRule="auto"/>
      <w:ind w:firstLine="540"/>
      <w:jc w:val="both"/>
    </w:pPr>
    <w:rPr>
      <w:rFonts w:ascii="Garamond" w:eastAsia="Times New Roman" w:hAnsi="Garamond"/>
      <w:i/>
      <w:iCs/>
      <w:lang w:eastAsia="ru-RU"/>
    </w:rPr>
  </w:style>
  <w:style w:type="character" w:customStyle="1" w:styleId="HTML2">
    <w:name w:val="Адрес HTML Знак"/>
    <w:basedOn w:val="a5"/>
    <w:link w:val="HTML1"/>
    <w:rPr>
      <w:rFonts w:ascii="Garamond" w:eastAsia="Times New Roman" w:hAnsi="Garamond" w:cs="Times New Roman"/>
      <w:i/>
      <w:iCs/>
      <w:lang w:eastAsia="ru-RU"/>
    </w:rPr>
  </w:style>
  <w:style w:type="paragraph" w:styleId="afffff2">
    <w:name w:val="envelope address"/>
    <w:basedOn w:val="a3"/>
    <w:pPr>
      <w:framePr w:w="7920" w:h="1980" w:hRule="exact" w:hSpace="180" w:wrap="auto" w:hAnchor="page" w:xAlign="center" w:yAlign="bottom"/>
      <w:spacing w:after="0" w:line="240" w:lineRule="auto"/>
      <w:ind w:left="2880" w:firstLine="540"/>
      <w:jc w:val="both"/>
    </w:pPr>
    <w:rPr>
      <w:rFonts w:asciiTheme="majorHAnsi" w:eastAsiaTheme="majorEastAsia" w:hAnsiTheme="majorHAnsi" w:cstheme="majorBidi"/>
      <w:sz w:val="24"/>
      <w:szCs w:val="24"/>
      <w:lang w:eastAsia="ru-RU"/>
    </w:rPr>
  </w:style>
  <w:style w:type="paragraph" w:customStyle="1" w:styleId="H2n">
    <w:name w:val="H2_n"/>
    <w:basedOn w:val="30"/>
    <w:link w:val="H2n0"/>
    <w:qFormat/>
    <w:pPr>
      <w:keepNext w:val="0"/>
      <w:widowControl w:val="0"/>
      <w:numPr>
        <w:numId w:val="11"/>
      </w:numPr>
      <w:tabs>
        <w:tab w:val="left" w:pos="708"/>
      </w:tabs>
      <w:spacing w:before="120" w:after="120" w:line="240" w:lineRule="auto"/>
      <w:jc w:val="both"/>
    </w:pPr>
    <w:rPr>
      <w:rFonts w:ascii="Garamond" w:hAnsi="Garamond"/>
      <w:bCs w:val="0"/>
    </w:rPr>
  </w:style>
  <w:style w:type="table" w:styleId="-10">
    <w:name w:val="Table Web 1"/>
    <w:basedOn w:val="a6"/>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3">
    <w:name w:val="Intense Quote"/>
    <w:basedOn w:val="a3"/>
    <w:next w:val="a3"/>
    <w:link w:val="afffff4"/>
    <w:uiPriority w:val="30"/>
    <w:pPr>
      <w:pBdr>
        <w:top w:val="single" w:sz="4" w:space="10" w:color="5B9BD5" w:themeColor="accent1"/>
        <w:bottom w:val="single" w:sz="4" w:space="10" w:color="5B9BD5" w:themeColor="accent1"/>
      </w:pBdr>
      <w:spacing w:before="360" w:after="360" w:line="240" w:lineRule="auto"/>
      <w:ind w:left="864" w:right="864" w:firstLine="540"/>
      <w:jc w:val="center"/>
    </w:pPr>
    <w:rPr>
      <w:rFonts w:ascii="Garamond" w:eastAsia="Times New Roman" w:hAnsi="Garamond"/>
      <w:i/>
      <w:iCs/>
      <w:color w:val="5B9BD5" w:themeColor="accent1"/>
      <w:lang w:eastAsia="ru-RU"/>
    </w:rPr>
  </w:style>
  <w:style w:type="character" w:customStyle="1" w:styleId="afffff4">
    <w:name w:val="Выделенная цитата Знак"/>
    <w:basedOn w:val="a5"/>
    <w:link w:val="afffff3"/>
    <w:uiPriority w:val="30"/>
    <w:rPr>
      <w:rFonts w:ascii="Garamond" w:eastAsia="Times New Roman" w:hAnsi="Garamond" w:cs="Times New Roman"/>
      <w:i/>
      <w:iCs/>
      <w:color w:val="5B9BD5" w:themeColor="accent1"/>
      <w:lang w:eastAsia="ru-RU"/>
    </w:rPr>
  </w:style>
  <w:style w:type="paragraph" w:styleId="afffff5">
    <w:name w:val="Note Heading"/>
    <w:basedOn w:val="a3"/>
    <w:next w:val="a3"/>
    <w:link w:val="afffff6"/>
    <w:pPr>
      <w:spacing w:after="0" w:line="240" w:lineRule="auto"/>
      <w:ind w:firstLine="540"/>
      <w:jc w:val="both"/>
    </w:pPr>
    <w:rPr>
      <w:rFonts w:ascii="Garamond" w:eastAsia="Times New Roman" w:hAnsi="Garamond"/>
      <w:lang w:eastAsia="ru-RU"/>
    </w:rPr>
  </w:style>
  <w:style w:type="character" w:customStyle="1" w:styleId="afffff6">
    <w:name w:val="Заголовок записки Знак"/>
    <w:basedOn w:val="a5"/>
    <w:link w:val="afffff5"/>
    <w:rPr>
      <w:rFonts w:ascii="Garamond" w:eastAsia="Times New Roman" w:hAnsi="Garamond" w:cs="Times New Roman"/>
      <w:lang w:eastAsia="ru-RU"/>
    </w:rPr>
  </w:style>
  <w:style w:type="paragraph" w:styleId="afffff7">
    <w:name w:val="toa heading"/>
    <w:basedOn w:val="a3"/>
    <w:next w:val="a3"/>
    <w:pPr>
      <w:spacing w:before="120" w:after="120" w:line="240" w:lineRule="auto"/>
      <w:ind w:firstLine="540"/>
      <w:jc w:val="both"/>
    </w:pPr>
    <w:rPr>
      <w:rFonts w:asciiTheme="majorHAnsi" w:eastAsiaTheme="majorEastAsia" w:hAnsiTheme="majorHAnsi" w:cstheme="majorBidi"/>
      <w:b/>
      <w:bCs/>
      <w:sz w:val="24"/>
      <w:szCs w:val="24"/>
      <w:lang w:eastAsia="ru-RU"/>
    </w:rPr>
  </w:style>
  <w:style w:type="table" w:styleId="afffff8">
    <w:name w:val="Table Elegant"/>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5"/>
    <w:rPr>
      <w:rFonts w:ascii="Consolas" w:hAnsi="Consolas"/>
      <w:sz w:val="20"/>
      <w:szCs w:val="20"/>
    </w:rPr>
  </w:style>
  <w:style w:type="table" w:styleId="1f2">
    <w:name w:val="Table Classic 1"/>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5"/>
    <w:rPr>
      <w:rFonts w:ascii="Consolas" w:hAnsi="Consolas"/>
      <w:sz w:val="20"/>
      <w:szCs w:val="20"/>
    </w:rPr>
  </w:style>
  <w:style w:type="paragraph" w:styleId="5">
    <w:name w:val="List Bullet 5"/>
    <w:basedOn w:val="a3"/>
    <w:uiPriority w:val="99"/>
    <w:pPr>
      <w:numPr>
        <w:numId w:val="6"/>
      </w:numPr>
      <w:spacing w:before="120" w:after="120" w:line="240" w:lineRule="auto"/>
      <w:contextualSpacing/>
      <w:jc w:val="both"/>
    </w:pPr>
    <w:rPr>
      <w:rFonts w:ascii="Garamond" w:eastAsia="Times New Roman" w:hAnsi="Garamond"/>
      <w:lang w:eastAsia="ru-RU"/>
    </w:rPr>
  </w:style>
  <w:style w:type="character" w:styleId="afffff9">
    <w:name w:val="Book Title"/>
    <w:basedOn w:val="a5"/>
    <w:uiPriority w:val="33"/>
    <w:rPr>
      <w:b/>
      <w:bCs/>
      <w:i/>
      <w:iCs/>
      <w:spacing w:val="5"/>
    </w:rPr>
  </w:style>
  <w:style w:type="character" w:styleId="afffffa">
    <w:name w:val="line number"/>
    <w:basedOn w:val="a5"/>
  </w:style>
  <w:style w:type="character" w:styleId="HTML5">
    <w:name w:val="HTML Sample"/>
    <w:basedOn w:val="a5"/>
    <w:rPr>
      <w:rFonts w:ascii="Consolas" w:hAnsi="Consolas"/>
      <w:sz w:val="24"/>
      <w:szCs w:val="24"/>
    </w:rPr>
  </w:style>
  <w:style w:type="paragraph" w:styleId="2f0">
    <w:name w:val="envelope return"/>
    <w:basedOn w:val="a3"/>
    <w:pPr>
      <w:spacing w:after="0" w:line="240" w:lineRule="auto"/>
      <w:ind w:firstLine="540"/>
      <w:jc w:val="both"/>
    </w:pPr>
    <w:rPr>
      <w:rFonts w:asciiTheme="majorHAnsi" w:eastAsiaTheme="majorEastAsia" w:hAnsiTheme="majorHAnsi" w:cstheme="majorBidi"/>
      <w:sz w:val="20"/>
      <w:szCs w:val="20"/>
      <w:lang w:eastAsia="ru-RU"/>
    </w:rPr>
  </w:style>
  <w:style w:type="table" w:styleId="1f3">
    <w:name w:val="Table 3D effects 1"/>
    <w:basedOn w:val="a6"/>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5"/>
    <w:rPr>
      <w:i/>
      <w:iCs/>
    </w:rPr>
  </w:style>
  <w:style w:type="character" w:styleId="HTML7">
    <w:name w:val="HTML Variable"/>
    <w:basedOn w:val="a5"/>
    <w:rPr>
      <w:i/>
      <w:iCs/>
    </w:rPr>
  </w:style>
  <w:style w:type="paragraph" w:styleId="afffffb">
    <w:name w:val="table of figures"/>
    <w:basedOn w:val="a3"/>
    <w:next w:val="a3"/>
    <w:pPr>
      <w:spacing w:before="120" w:after="0" w:line="240" w:lineRule="auto"/>
      <w:ind w:firstLine="540"/>
      <w:jc w:val="both"/>
    </w:pPr>
    <w:rPr>
      <w:rFonts w:ascii="Garamond" w:eastAsia="Times New Roman" w:hAnsi="Garamond"/>
      <w:lang w:eastAsia="ru-RU"/>
    </w:rPr>
  </w:style>
  <w:style w:type="character" w:styleId="HTML8">
    <w:name w:val="HTML Typewriter"/>
    <w:basedOn w:val="a5"/>
    <w:rPr>
      <w:rFonts w:ascii="Consolas" w:hAnsi="Consolas"/>
      <w:sz w:val="20"/>
      <w:szCs w:val="20"/>
    </w:rPr>
  </w:style>
  <w:style w:type="paragraph" w:styleId="afffffc">
    <w:name w:val="Signature"/>
    <w:basedOn w:val="a3"/>
    <w:link w:val="afffffd"/>
    <w:pPr>
      <w:spacing w:after="0" w:line="240" w:lineRule="auto"/>
      <w:ind w:left="4252" w:firstLine="540"/>
      <w:jc w:val="both"/>
    </w:pPr>
    <w:rPr>
      <w:rFonts w:ascii="Garamond" w:eastAsia="Times New Roman" w:hAnsi="Garamond"/>
      <w:lang w:eastAsia="ru-RU"/>
    </w:rPr>
  </w:style>
  <w:style w:type="character" w:customStyle="1" w:styleId="afffffd">
    <w:name w:val="Подпись Знак"/>
    <w:basedOn w:val="a5"/>
    <w:link w:val="afffffc"/>
    <w:rPr>
      <w:rFonts w:ascii="Garamond" w:eastAsia="Times New Roman" w:hAnsi="Garamond" w:cs="Times New Roman"/>
      <w:lang w:eastAsia="ru-RU"/>
    </w:rPr>
  </w:style>
  <w:style w:type="paragraph" w:styleId="afffffe">
    <w:name w:val="Salutation"/>
    <w:basedOn w:val="a3"/>
    <w:next w:val="a3"/>
    <w:link w:val="affffff"/>
    <w:pPr>
      <w:spacing w:before="120" w:after="120" w:line="240" w:lineRule="auto"/>
      <w:ind w:firstLine="540"/>
      <w:jc w:val="both"/>
    </w:pPr>
    <w:rPr>
      <w:rFonts w:ascii="Garamond" w:eastAsia="Times New Roman" w:hAnsi="Garamond"/>
      <w:lang w:eastAsia="ru-RU"/>
    </w:rPr>
  </w:style>
  <w:style w:type="character" w:customStyle="1" w:styleId="affffff">
    <w:name w:val="Приветствие Знак"/>
    <w:basedOn w:val="a5"/>
    <w:link w:val="afffffe"/>
    <w:rPr>
      <w:rFonts w:ascii="Garamond" w:eastAsia="Times New Roman" w:hAnsi="Garamond" w:cs="Times New Roman"/>
      <w:lang w:eastAsia="ru-RU"/>
    </w:rPr>
  </w:style>
  <w:style w:type="paragraph" w:styleId="affffff0">
    <w:name w:val="List Continue"/>
    <w:basedOn w:val="a3"/>
    <w:pPr>
      <w:spacing w:before="120" w:after="120" w:line="240" w:lineRule="auto"/>
      <w:ind w:left="283" w:firstLine="540"/>
      <w:contextualSpacing/>
      <w:jc w:val="both"/>
    </w:pPr>
    <w:rPr>
      <w:rFonts w:ascii="Garamond" w:eastAsia="Times New Roman" w:hAnsi="Garamond"/>
      <w:lang w:eastAsia="ru-RU"/>
    </w:rPr>
  </w:style>
  <w:style w:type="paragraph" w:styleId="2f2">
    <w:name w:val="List Continue 2"/>
    <w:basedOn w:val="a3"/>
    <w:pPr>
      <w:spacing w:before="120" w:after="120" w:line="240" w:lineRule="auto"/>
      <w:ind w:left="566" w:firstLine="540"/>
      <w:contextualSpacing/>
      <w:jc w:val="both"/>
    </w:pPr>
    <w:rPr>
      <w:rFonts w:ascii="Garamond" w:eastAsia="Times New Roman" w:hAnsi="Garamond"/>
      <w:lang w:eastAsia="ru-RU"/>
    </w:rPr>
  </w:style>
  <w:style w:type="paragraph" w:styleId="3c">
    <w:name w:val="List Continue 3"/>
    <w:basedOn w:val="a3"/>
    <w:pPr>
      <w:spacing w:before="120" w:after="120" w:line="240" w:lineRule="auto"/>
      <w:ind w:left="849" w:firstLine="540"/>
      <w:contextualSpacing/>
      <w:jc w:val="both"/>
    </w:pPr>
    <w:rPr>
      <w:rFonts w:ascii="Garamond" w:eastAsia="Times New Roman" w:hAnsi="Garamond"/>
      <w:lang w:eastAsia="ru-RU"/>
    </w:rPr>
  </w:style>
  <w:style w:type="paragraph" w:styleId="48">
    <w:name w:val="List Continue 4"/>
    <w:basedOn w:val="a3"/>
    <w:pPr>
      <w:spacing w:before="120" w:after="120" w:line="240" w:lineRule="auto"/>
      <w:ind w:left="1132" w:firstLine="540"/>
      <w:contextualSpacing/>
      <w:jc w:val="both"/>
    </w:pPr>
    <w:rPr>
      <w:rFonts w:ascii="Garamond" w:eastAsia="Times New Roman" w:hAnsi="Garamond"/>
      <w:lang w:eastAsia="ru-RU"/>
    </w:rPr>
  </w:style>
  <w:style w:type="paragraph" w:styleId="55">
    <w:name w:val="List Continue 5"/>
    <w:basedOn w:val="a3"/>
    <w:pPr>
      <w:spacing w:before="120" w:after="120" w:line="240" w:lineRule="auto"/>
      <w:ind w:left="1415" w:firstLine="540"/>
      <w:contextualSpacing/>
      <w:jc w:val="both"/>
    </w:pPr>
    <w:rPr>
      <w:rFonts w:ascii="Garamond" w:eastAsia="Times New Roman" w:hAnsi="Garamond"/>
      <w:lang w:eastAsia="ru-RU"/>
    </w:rPr>
  </w:style>
  <w:style w:type="table" w:styleId="1f4">
    <w:name w:val="Table Simple 1"/>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1">
    <w:name w:val="Closing"/>
    <w:basedOn w:val="a3"/>
    <w:link w:val="affffff2"/>
    <w:pPr>
      <w:spacing w:after="0" w:line="240" w:lineRule="auto"/>
      <w:ind w:left="4252" w:firstLine="540"/>
      <w:jc w:val="both"/>
    </w:pPr>
    <w:rPr>
      <w:rFonts w:ascii="Garamond" w:eastAsia="Times New Roman" w:hAnsi="Garamond"/>
      <w:lang w:eastAsia="ru-RU"/>
    </w:rPr>
  </w:style>
  <w:style w:type="character" w:customStyle="1" w:styleId="affffff2">
    <w:name w:val="Прощание Знак"/>
    <w:basedOn w:val="a5"/>
    <w:link w:val="affffff1"/>
    <w:rPr>
      <w:rFonts w:ascii="Garamond" w:eastAsia="Times New Roman" w:hAnsi="Garamond" w:cs="Times New Roman"/>
      <w:lang w:eastAsia="ru-RU"/>
    </w:rPr>
  </w:style>
  <w:style w:type="table" w:styleId="affffff3">
    <w:name w:val="Light Shading"/>
    <w:basedOn w:val="a6"/>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6"/>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6"/>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6"/>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6"/>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6"/>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4">
    <w:name w:val="Light Grid"/>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6"/>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f5">
    <w:name w:val="Light List"/>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6"/>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f5">
    <w:name w:val="Table Grid 1"/>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6"/>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Grid Table Light"/>
    <w:basedOn w:val="a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7">
    <w:name w:val="Intense Reference"/>
    <w:basedOn w:val="a5"/>
    <w:uiPriority w:val="32"/>
    <w:rPr>
      <w:b/>
      <w:bCs/>
      <w:smallCaps/>
      <w:color w:val="5B9BD5" w:themeColor="accent1"/>
      <w:spacing w:val="5"/>
    </w:rPr>
  </w:style>
  <w:style w:type="character" w:styleId="affffff8">
    <w:name w:val="Intense Emphasis"/>
    <w:basedOn w:val="a5"/>
    <w:uiPriority w:val="21"/>
    <w:rPr>
      <w:i/>
      <w:iCs/>
      <w:color w:val="5B9BD5" w:themeColor="accent1"/>
    </w:rPr>
  </w:style>
  <w:style w:type="character" w:styleId="affffff9">
    <w:name w:val="Subtle Reference"/>
    <w:basedOn w:val="a5"/>
    <w:uiPriority w:val="31"/>
    <w:rPr>
      <w:smallCaps/>
      <w:color w:val="5A5A5A" w:themeColor="text1" w:themeTint="A5"/>
    </w:rPr>
  </w:style>
  <w:style w:type="character" w:styleId="affffffa">
    <w:name w:val="Subtle Emphasis"/>
    <w:basedOn w:val="a5"/>
    <w:uiPriority w:val="19"/>
    <w:rPr>
      <w:i/>
      <w:iCs/>
      <w:color w:val="404040" w:themeColor="text1" w:themeTint="BF"/>
    </w:rPr>
  </w:style>
  <w:style w:type="table" w:styleId="affffffb">
    <w:name w:val="Table Contemporary"/>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ield-content">
    <w:name w:val="field-content"/>
  </w:style>
  <w:style w:type="paragraph" w:styleId="affffffc">
    <w:name w:val="Bibliography"/>
    <w:basedOn w:val="a3"/>
    <w:next w:val="a3"/>
    <w:uiPriority w:val="37"/>
    <w:unhideWhenUsed/>
    <w:pPr>
      <w:spacing w:before="120" w:after="120" w:line="240" w:lineRule="auto"/>
      <w:ind w:firstLine="540"/>
      <w:jc w:val="both"/>
    </w:pPr>
    <w:rPr>
      <w:rFonts w:ascii="Garamond" w:eastAsia="Times New Roman" w:hAnsi="Garamond"/>
      <w:lang w:eastAsia="ru-RU"/>
    </w:rPr>
  </w:style>
  <w:style w:type="table" w:styleId="-14">
    <w:name w:val="List Table 1 Light"/>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6"/>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6"/>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6"/>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6"/>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6"/>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6"/>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6"/>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6"/>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6"/>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6"/>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6"/>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6"/>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6">
    <w:name w:val="Medium List 1"/>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7">
    <w:name w:val="Medium Shading 1"/>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6"/>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6">
    <w:name w:val="Medium Shading 2"/>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8">
    <w:name w:val="Medium Grid 1"/>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6"/>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6"/>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
    <w:name w:val="Medium Grid 3"/>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fd">
    <w:name w:val="Table Professional"/>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7"/>
    <w:pPr>
      <w:numPr>
        <w:numId w:val="10"/>
      </w:numPr>
    </w:pPr>
  </w:style>
  <w:style w:type="table" w:styleId="1f9">
    <w:name w:val="Table Columns 1"/>
    <w:basedOn w:val="a6"/>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6"/>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6"/>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a">
    <w:name w:val="Plain Table 1"/>
    <w:basedOn w:val="a6"/>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6"/>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1">
    <w:name w:val="Plain Table 3"/>
    <w:basedOn w:val="a6"/>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6"/>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6"/>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e">
    <w:name w:val="table of authorities"/>
    <w:basedOn w:val="a3"/>
    <w:next w:val="a3"/>
    <w:pPr>
      <w:spacing w:before="120" w:after="0" w:line="240" w:lineRule="auto"/>
      <w:ind w:left="220" w:hanging="220"/>
      <w:jc w:val="both"/>
    </w:pPr>
    <w:rPr>
      <w:rFonts w:ascii="Garamond" w:eastAsia="Times New Roman" w:hAnsi="Garamond"/>
      <w:lang w:eastAsia="ru-RU"/>
    </w:rPr>
  </w:style>
  <w:style w:type="table" w:styleId="-17">
    <w:name w:val="Grid Table 1 Light"/>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1">
    <w:name w:val="Grid Table 1 Light Accent 4"/>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6"/>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6"/>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6"/>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6"/>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6"/>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6"/>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6"/>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6"/>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6"/>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6"/>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6"/>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6"/>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6"/>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6"/>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6"/>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H2n0">
    <w:name w:val="H2_n Знак"/>
    <w:basedOn w:val="31"/>
    <w:link w:val="H2n"/>
    <w:rPr>
      <w:rFonts w:ascii="Garamond" w:eastAsia="Times New Roman" w:hAnsi="Garamond" w:cs="Times New Roman"/>
      <w:b/>
      <w:bCs w:val="0"/>
      <w:sz w:val="26"/>
      <w:szCs w:val="26"/>
      <w:lang w:val="x-none"/>
    </w:rPr>
  </w:style>
  <w:style w:type="paragraph" w:customStyle="1" w:styleId="H1">
    <w:name w:val="H1"/>
    <w:basedOn w:val="11"/>
    <w:link w:val="H10"/>
    <w:qFormat/>
    <w:pPr>
      <w:spacing w:after="120"/>
      <w:ind w:left="426"/>
      <w:jc w:val="both"/>
    </w:pPr>
    <w:rPr>
      <w:rFonts w:cs="Garamond"/>
      <w:bCs w:val="0"/>
      <w:lang w:eastAsia="ru-RU"/>
    </w:rPr>
  </w:style>
  <w:style w:type="table" w:styleId="afffffff">
    <w:name w:val="Table Theme"/>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0">
    <w:name w:val="Dark List"/>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6"/>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b">
    <w:name w:val="index 1"/>
    <w:basedOn w:val="a3"/>
    <w:next w:val="a3"/>
    <w:autoRedefine/>
    <w:pPr>
      <w:spacing w:after="0" w:line="240" w:lineRule="auto"/>
      <w:ind w:left="220" w:hanging="220"/>
      <w:jc w:val="both"/>
    </w:pPr>
    <w:rPr>
      <w:rFonts w:ascii="Garamond" w:eastAsia="Times New Roman" w:hAnsi="Garamond"/>
      <w:lang w:eastAsia="ru-RU"/>
    </w:rPr>
  </w:style>
  <w:style w:type="paragraph" w:styleId="afffffff1">
    <w:name w:val="index heading"/>
    <w:basedOn w:val="a3"/>
    <w:next w:val="1fb"/>
    <w:pPr>
      <w:spacing w:before="120" w:after="120" w:line="240" w:lineRule="auto"/>
      <w:ind w:firstLine="540"/>
      <w:jc w:val="both"/>
    </w:pPr>
    <w:rPr>
      <w:rFonts w:asciiTheme="majorHAnsi" w:eastAsiaTheme="majorEastAsia" w:hAnsiTheme="majorHAnsi" w:cstheme="majorBidi"/>
      <w:b/>
      <w:bCs/>
      <w:lang w:eastAsia="ru-RU"/>
    </w:rPr>
  </w:style>
  <w:style w:type="paragraph" w:styleId="2fa">
    <w:name w:val="index 2"/>
    <w:basedOn w:val="a3"/>
    <w:next w:val="a3"/>
    <w:autoRedefine/>
    <w:pPr>
      <w:spacing w:after="0" w:line="240" w:lineRule="auto"/>
      <w:ind w:left="440" w:hanging="220"/>
      <w:jc w:val="both"/>
    </w:pPr>
    <w:rPr>
      <w:rFonts w:ascii="Garamond" w:eastAsia="Times New Roman" w:hAnsi="Garamond"/>
      <w:lang w:eastAsia="ru-RU"/>
    </w:rPr>
  </w:style>
  <w:style w:type="paragraph" w:styleId="3f2">
    <w:name w:val="index 3"/>
    <w:basedOn w:val="a3"/>
    <w:next w:val="a3"/>
    <w:autoRedefine/>
    <w:pPr>
      <w:spacing w:after="0" w:line="240" w:lineRule="auto"/>
      <w:ind w:left="660" w:hanging="220"/>
      <w:jc w:val="both"/>
    </w:pPr>
    <w:rPr>
      <w:rFonts w:ascii="Garamond" w:eastAsia="Times New Roman" w:hAnsi="Garamond"/>
      <w:lang w:eastAsia="ru-RU"/>
    </w:rPr>
  </w:style>
  <w:style w:type="paragraph" w:styleId="4c">
    <w:name w:val="index 4"/>
    <w:basedOn w:val="a3"/>
    <w:next w:val="a3"/>
    <w:autoRedefine/>
    <w:pPr>
      <w:spacing w:after="0" w:line="240" w:lineRule="auto"/>
      <w:ind w:left="880" w:hanging="220"/>
      <w:jc w:val="both"/>
    </w:pPr>
    <w:rPr>
      <w:rFonts w:ascii="Garamond" w:eastAsia="Times New Roman" w:hAnsi="Garamond"/>
      <w:lang w:eastAsia="ru-RU"/>
    </w:rPr>
  </w:style>
  <w:style w:type="paragraph" w:styleId="59">
    <w:name w:val="index 5"/>
    <w:basedOn w:val="a3"/>
    <w:next w:val="a3"/>
    <w:autoRedefine/>
    <w:pPr>
      <w:spacing w:after="0" w:line="240" w:lineRule="auto"/>
      <w:ind w:left="1100" w:hanging="220"/>
      <w:jc w:val="both"/>
    </w:pPr>
    <w:rPr>
      <w:rFonts w:ascii="Garamond" w:eastAsia="Times New Roman" w:hAnsi="Garamond"/>
      <w:lang w:eastAsia="ru-RU"/>
    </w:rPr>
  </w:style>
  <w:style w:type="paragraph" w:styleId="64">
    <w:name w:val="index 6"/>
    <w:basedOn w:val="a3"/>
    <w:next w:val="a3"/>
    <w:autoRedefine/>
    <w:pPr>
      <w:spacing w:after="0" w:line="240" w:lineRule="auto"/>
      <w:ind w:left="1320" w:hanging="220"/>
      <w:jc w:val="both"/>
    </w:pPr>
    <w:rPr>
      <w:rFonts w:ascii="Garamond" w:eastAsia="Times New Roman" w:hAnsi="Garamond"/>
      <w:lang w:eastAsia="ru-RU"/>
    </w:rPr>
  </w:style>
  <w:style w:type="paragraph" w:styleId="74">
    <w:name w:val="index 7"/>
    <w:basedOn w:val="a3"/>
    <w:next w:val="a3"/>
    <w:autoRedefine/>
    <w:pPr>
      <w:spacing w:after="0" w:line="240" w:lineRule="auto"/>
      <w:ind w:left="1540" w:hanging="220"/>
      <w:jc w:val="both"/>
    </w:pPr>
    <w:rPr>
      <w:rFonts w:ascii="Garamond" w:eastAsia="Times New Roman" w:hAnsi="Garamond"/>
      <w:lang w:eastAsia="ru-RU"/>
    </w:rPr>
  </w:style>
  <w:style w:type="paragraph" w:styleId="83">
    <w:name w:val="index 8"/>
    <w:basedOn w:val="a3"/>
    <w:next w:val="a3"/>
    <w:autoRedefine/>
    <w:pPr>
      <w:spacing w:after="0" w:line="240" w:lineRule="auto"/>
      <w:ind w:left="1760" w:hanging="220"/>
      <w:jc w:val="both"/>
    </w:pPr>
    <w:rPr>
      <w:rFonts w:ascii="Garamond" w:eastAsia="Times New Roman" w:hAnsi="Garamond"/>
      <w:lang w:eastAsia="ru-RU"/>
    </w:rPr>
  </w:style>
  <w:style w:type="paragraph" w:styleId="92">
    <w:name w:val="index 9"/>
    <w:basedOn w:val="a3"/>
    <w:next w:val="a3"/>
    <w:autoRedefine/>
    <w:pPr>
      <w:spacing w:after="0" w:line="240" w:lineRule="auto"/>
      <w:ind w:left="1980" w:hanging="220"/>
      <w:jc w:val="both"/>
    </w:pPr>
    <w:rPr>
      <w:rFonts w:ascii="Garamond" w:eastAsia="Times New Roman" w:hAnsi="Garamond"/>
      <w:lang w:eastAsia="ru-RU"/>
    </w:rPr>
  </w:style>
  <w:style w:type="table" w:styleId="afffffff2">
    <w:name w:val="Colorful Shading"/>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3">
    <w:name w:val="Colorful Grid"/>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6"/>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c">
    <w:name w:val="Table Colorful 1"/>
    <w:basedOn w:val="a6"/>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6"/>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4">
    <w:name w:val="Colorful List"/>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6"/>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c">
    <w:name w:val="Quote"/>
    <w:basedOn w:val="a3"/>
    <w:next w:val="a3"/>
    <w:link w:val="2fd"/>
    <w:uiPriority w:val="29"/>
    <w:pPr>
      <w:spacing w:before="200" w:after="160" w:line="240" w:lineRule="auto"/>
      <w:ind w:left="864" w:right="864" w:firstLine="540"/>
      <w:jc w:val="center"/>
    </w:pPr>
    <w:rPr>
      <w:rFonts w:ascii="Garamond" w:eastAsia="Times New Roman" w:hAnsi="Garamond"/>
      <w:i/>
      <w:iCs/>
      <w:color w:val="404040" w:themeColor="text1" w:themeTint="BF"/>
      <w:lang w:eastAsia="ru-RU"/>
    </w:rPr>
  </w:style>
  <w:style w:type="character" w:customStyle="1" w:styleId="2fd">
    <w:name w:val="Цитата 2 Знак"/>
    <w:basedOn w:val="a5"/>
    <w:link w:val="2fc"/>
    <w:uiPriority w:val="29"/>
    <w:rPr>
      <w:rFonts w:ascii="Garamond" w:eastAsia="Times New Roman" w:hAnsi="Garamond" w:cs="Times New Roman"/>
      <w:i/>
      <w:iCs/>
      <w:color w:val="404040" w:themeColor="text1" w:themeTint="BF"/>
      <w:lang w:eastAsia="ru-RU"/>
    </w:rPr>
  </w:style>
  <w:style w:type="character" w:styleId="HTML9">
    <w:name w:val="HTML Cite"/>
    <w:basedOn w:val="a5"/>
    <w:rPr>
      <w:i/>
      <w:iCs/>
    </w:rPr>
  </w:style>
  <w:style w:type="paragraph" w:styleId="afffffff5">
    <w:name w:val="Message Header"/>
    <w:basedOn w:val="a3"/>
    <w:link w:val="affffff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ru-RU"/>
    </w:rPr>
  </w:style>
  <w:style w:type="character" w:customStyle="1" w:styleId="afffffff6">
    <w:name w:val="Шапка Знак"/>
    <w:basedOn w:val="a5"/>
    <w:link w:val="afffffff5"/>
    <w:rPr>
      <w:rFonts w:asciiTheme="majorHAnsi" w:eastAsiaTheme="majorEastAsia" w:hAnsiTheme="majorHAnsi" w:cstheme="majorBidi"/>
      <w:sz w:val="24"/>
      <w:szCs w:val="24"/>
      <w:shd w:val="pct20" w:color="auto" w:fill="auto"/>
      <w:lang w:eastAsia="ru-RU"/>
    </w:rPr>
  </w:style>
  <w:style w:type="paragraph" w:styleId="afffffff7">
    <w:name w:val="E-mail Signature"/>
    <w:basedOn w:val="a3"/>
    <w:link w:val="afffffff8"/>
    <w:pPr>
      <w:spacing w:after="0" w:line="240" w:lineRule="auto"/>
      <w:ind w:firstLine="540"/>
      <w:jc w:val="both"/>
    </w:pPr>
    <w:rPr>
      <w:rFonts w:ascii="Garamond" w:eastAsia="Times New Roman" w:hAnsi="Garamond"/>
      <w:lang w:eastAsia="ru-RU"/>
    </w:rPr>
  </w:style>
  <w:style w:type="character" w:customStyle="1" w:styleId="afffffff8">
    <w:name w:val="Электронная подпись Знак"/>
    <w:basedOn w:val="a5"/>
    <w:link w:val="afffffff7"/>
    <w:rPr>
      <w:rFonts w:ascii="Garamond" w:eastAsia="Times New Roman" w:hAnsi="Garamond" w:cs="Times New Roman"/>
      <w:lang w:eastAsia="ru-RU"/>
    </w:rPr>
  </w:style>
  <w:style w:type="paragraph" w:customStyle="1" w:styleId="H2">
    <w:name w:val="H2"/>
    <w:basedOn w:val="H2n"/>
    <w:link w:val="H20"/>
    <w:qFormat/>
    <w:pPr>
      <w:numPr>
        <w:ilvl w:val="0"/>
        <w:numId w:val="0"/>
      </w:numPr>
      <w:ind w:left="1418"/>
      <w:jc w:val="right"/>
    </w:pPr>
  </w:style>
  <w:style w:type="character" w:customStyle="1" w:styleId="H10">
    <w:name w:val="H1 Знак"/>
    <w:basedOn w:val="12"/>
    <w:link w:val="H1"/>
    <w:rPr>
      <w:rFonts w:ascii="Garamond" w:eastAsia="Times New Roman" w:hAnsi="Garamond" w:cs="Garamond"/>
      <w:b/>
      <w:bCs w:val="0"/>
      <w:caps/>
      <w:color w:val="000000"/>
      <w:kern w:val="28"/>
      <w:sz w:val="20"/>
      <w:lang w:val="x-none" w:eastAsia="ru-RU"/>
    </w:rPr>
  </w:style>
  <w:style w:type="paragraph" w:customStyle="1" w:styleId="H1n">
    <w:name w:val="H1_n"/>
    <w:basedOn w:val="H2n"/>
    <w:link w:val="H1n0"/>
    <w:qFormat/>
    <w:pPr>
      <w:numPr>
        <w:ilvl w:val="1"/>
      </w:numPr>
    </w:pPr>
  </w:style>
  <w:style w:type="character" w:customStyle="1" w:styleId="H20">
    <w:name w:val="H2 Знак"/>
    <w:basedOn w:val="H2n0"/>
    <w:link w:val="H2"/>
    <w:rPr>
      <w:rFonts w:ascii="Garamond" w:eastAsia="Times New Roman" w:hAnsi="Garamond" w:cs="Times New Roman"/>
      <w:b/>
      <w:bCs w:val="0"/>
      <w:sz w:val="26"/>
      <w:szCs w:val="26"/>
      <w:lang w:val="x-none"/>
    </w:rPr>
  </w:style>
  <w:style w:type="character" w:customStyle="1" w:styleId="H1n0">
    <w:name w:val="H1_n Знак"/>
    <w:basedOn w:val="H2n0"/>
    <w:link w:val="H1n"/>
    <w:rPr>
      <w:rFonts w:ascii="Garamond" w:eastAsia="Times New Roman" w:hAnsi="Garamond" w:cs="Times New Roman"/>
      <w:b/>
      <w:bCs w:val="0"/>
      <w:sz w:val="26"/>
      <w:szCs w:val="26"/>
      <w:lang w:val="x-none"/>
    </w:rPr>
  </w:style>
  <w:style w:type="paragraph" w:customStyle="1" w:styleId="msonormalcxspmiddle">
    <w:name w:val="msonormalcxspmiddle"/>
    <w:basedOn w:val="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9">
    <w:name w:val="обычн_без отступа"/>
    <w:basedOn w:val="a3"/>
    <w:link w:val="afffffffa"/>
    <w:qFormat/>
    <w:pPr>
      <w:spacing w:before="120" w:after="0"/>
      <w:jc w:val="both"/>
    </w:pPr>
    <w:rPr>
      <w:rFonts w:ascii="Garamond" w:eastAsia="Times New Roman" w:hAnsi="Garamond" w:cs="Garamond"/>
      <w:bCs/>
      <w:lang w:eastAsia="ru-RU"/>
    </w:rPr>
  </w:style>
  <w:style w:type="character" w:customStyle="1" w:styleId="afffffffa">
    <w:name w:val="обычн_без отступа Знак"/>
    <w:basedOn w:val="a5"/>
    <w:link w:val="afffffff9"/>
    <w:rPr>
      <w:rFonts w:ascii="Garamond" w:eastAsia="Times New Roman" w:hAnsi="Garamond" w:cs="Garamond"/>
      <w:bCs/>
      <w:lang w:eastAsia="ru-RU"/>
    </w:rPr>
  </w:style>
  <w:style w:type="character" w:customStyle="1" w:styleId="2fe">
    <w:name w:val="Основной текст Знак2"/>
    <w:aliases w:val="body text Знак2"/>
    <w:rPr>
      <w:sz w:val="22"/>
      <w:lang w:val="en-GB" w:eastAsia="en-US" w:bidi="ar-SA"/>
    </w:rPr>
  </w:style>
  <w:style w:type="numbering" w:customStyle="1" w:styleId="2ff">
    <w:name w:val="Нет списка2"/>
    <w:next w:val="a7"/>
    <w:uiPriority w:val="99"/>
    <w:semiHidden/>
    <w:unhideWhenUsed/>
  </w:style>
  <w:style w:type="numbering" w:customStyle="1" w:styleId="3f4">
    <w:name w:val="Нет списка3"/>
    <w:next w:val="a7"/>
    <w:uiPriority w:val="99"/>
    <w:semiHidden/>
    <w:unhideWhenUsed/>
  </w:style>
  <w:style w:type="table" w:customStyle="1" w:styleId="2ff0">
    <w:name w:val="Сетка таблицы2"/>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7"/>
    <w:uiPriority w:val="99"/>
    <w:semiHidden/>
    <w:unhideWhenUsed/>
  </w:style>
  <w:style w:type="table" w:customStyle="1" w:styleId="115">
    <w:name w:val="Сетка таблицы1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d">
    <w:name w:val="Изысканная таблица1"/>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Изящная таблица 11"/>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Изящная таблица 21"/>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Классическая таблица 11"/>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Классическая таблица 21"/>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сическая таблица 31"/>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
    <w:name w:val="Объемная таблица 11"/>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
    <w:name w:val="Объемная таблица 21"/>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Объемная таблица 31"/>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Простая таблица 11"/>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
    <w:name w:val="Простая таблица 21"/>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я таблица 31"/>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e">
    <w:name w:val="Светлая заливка1"/>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3">
    <w:name w:val="Светлая заливка - Акцент 11"/>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13">
    <w:name w:val="Светлая заливка - Акцент 21"/>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13">
    <w:name w:val="Светлая заливка - Акцент 31"/>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12">
    <w:name w:val="Светлая заливка - Акцент 41"/>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12">
    <w:name w:val="Светлая заливка - Акцент 51"/>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12">
    <w:name w:val="Светлая заливка - Акцент 61"/>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ff">
    <w:name w:val="Светлая сетка1"/>
    <w:basedOn w:val="a6"/>
    <w:next w:val="affffff4"/>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4">
    <w:name w:val="Светлая сетка - Акцент 11"/>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14">
    <w:name w:val="Светлая сетка - Акцент 21"/>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14">
    <w:name w:val="Светлая сетка - Акцент 31"/>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13">
    <w:name w:val="Светлая сетка - Акцент 41"/>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13">
    <w:name w:val="Светлая сетка - Акцент 51"/>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13">
    <w:name w:val="Светлая сетка - Акцент 61"/>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ff0">
    <w:name w:val="Светлый список1"/>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5">
    <w:name w:val="Светлый список - Акцент 11"/>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5">
    <w:name w:val="Светлый список - Акцент 21"/>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15">
    <w:name w:val="Светлый список - Акцент 31"/>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4">
    <w:name w:val="Светлый список - Акцент 41"/>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14">
    <w:name w:val="Светлый список - Акцент 51"/>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14">
    <w:name w:val="Светлый список - Акцент 61"/>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a">
    <w:name w:val="Сетка таблицы 11"/>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4">
    <w:name w:val="Сетка таблицы 21"/>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1">
    <w:name w:val="Сетка таблицы светлая1"/>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ff2">
    <w:name w:val="Современная таблица1"/>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Список-таблица 1 светлая1"/>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Список-таблица 1 светлая — акцент 21"/>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Список-таблица 1 светлая — акцент 31"/>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Список-таблица 1 светлая — акцент 41"/>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6">
    <w:name w:val="Список-таблица 21"/>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Список-таблица 2 — акцент 21"/>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Список-таблица 2 — акцент 31"/>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6">
    <w:name w:val="Список-таблица 31"/>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5">
    <w:name w:val="Список-таблица 41"/>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Список-таблица 4 — акцент 21"/>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5">
    <w:name w:val="Список-таблица 5 темная1"/>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5">
    <w:name w:val="Список-таблица 6 цветная1"/>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Список-таблица 6 цветная — акцент 21"/>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Список-таблица 7 цветная1"/>
    <w:basedOn w:val="a6"/>
    <w:next w:val="-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b">
    <w:name w:val="Средний список 11"/>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10">
    <w:name w:val="Средний список 1 - Акцент 21"/>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10">
    <w:name w:val="Средний список 1 - Акцент 31"/>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10">
    <w:name w:val="Средний список 1 - Акцент 41"/>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10">
    <w:name w:val="Средний список 1 - Акцент 51"/>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10">
    <w:name w:val="Средний список 1 - Акцент 61"/>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5">
    <w:name w:val="Средний список 21"/>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0">
    <w:name w:val="Средний список 2 - Акцент 11"/>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0">
    <w:name w:val="Средний список 2 - Акцент 21"/>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0">
    <w:name w:val="Средний список 2 - Акцент 31"/>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0">
    <w:name w:val="Средний список 2 - Акцент 41"/>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0">
    <w:name w:val="Средний список 2 - Акцент 51"/>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0">
    <w:name w:val="Средний список 2 - Акцент 61"/>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c">
    <w:name w:val="Средняя заливка 11"/>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1">
    <w:name w:val="Средняя заливка 1 - Акцент 11"/>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11">
    <w:name w:val="Средняя заливка 1 - Акцент 21"/>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11">
    <w:name w:val="Средняя заливка 1 - Акцент 31"/>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11">
    <w:name w:val="Средняя заливка 1 - Акцент 41"/>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11">
    <w:name w:val="Средняя заливка 1 - Акцент 51"/>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11">
    <w:name w:val="Средняя заливка 1 - Акцент 61"/>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6">
    <w:name w:val="Средняя заливка 21"/>
    <w:basedOn w:val="a6"/>
    <w:next w:val="2f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
    <w:name w:val="Средняя заливка 2 - Акцент 11"/>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11">
    <w:name w:val="Средняя заливка 2 - Акцент 21"/>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11">
    <w:name w:val="Средняя заливка 2 - Акцент 31"/>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11">
    <w:name w:val="Средняя заливка 2 - Акцент 41"/>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11">
    <w:name w:val="Средняя заливка 2 - Акцент 51"/>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11">
    <w:name w:val="Средняя заливка 2 - Акцент 61"/>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d">
    <w:name w:val="Средняя сетка 11"/>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2">
    <w:name w:val="Средняя сетка 1 - Акцент 11"/>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2">
    <w:name w:val="Средняя сетка 1 - Акцент 21"/>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12">
    <w:name w:val="Средняя сетка 1 - Акцент 31"/>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12">
    <w:name w:val="Средняя сетка 1 - Акцент 41"/>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12">
    <w:name w:val="Средняя сетка 1 - Акцент 51"/>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12">
    <w:name w:val="Средняя сетка 1 - Акцент 61"/>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7">
    <w:name w:val="Средняя сетка 21"/>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12">
    <w:name w:val="Средняя сетка 2 - Акцент 11"/>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12">
    <w:name w:val="Средняя сетка 2 - Акцент 21"/>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12">
    <w:name w:val="Средняя сетка 2 - Акцент 31"/>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12">
    <w:name w:val="Средняя сетка 2 - Акцент 41"/>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12">
    <w:name w:val="Средняя сетка 2 - Акцент 51"/>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12">
    <w:name w:val="Средняя сетка 2 - Акцент 61"/>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5">
    <w:name w:val="Средняя сетка 31"/>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1">
    <w:name w:val="Средняя сетка 3 - Акцент 11"/>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1">
    <w:name w:val="Средняя сетка 3 - Акцент 21"/>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1">
    <w:name w:val="Средняя сетка 3 - Акцент 31"/>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1">
    <w:name w:val="Средняя сетка 3 - Акцент 41"/>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1">
    <w:name w:val="Средняя сетка 3 - Акцент 51"/>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1">
    <w:name w:val="Средняя сетка 3 - Акцент 61"/>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ff3">
    <w:name w:val="Стандартная таблица1"/>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Столбцы таблицы 31"/>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
    <w:name w:val="Таблица простая 11"/>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9">
    <w:name w:val="Таблица простая 21"/>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7">
    <w:name w:val="Таблица простая 31"/>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3">
    <w:name w:val="Таблица простая 41"/>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Таблица простая 51"/>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7">
    <w:name w:val="Таблица-сетка 1 светлая1"/>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сетка 1 светлая — акцент 11"/>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Таблица-сетка 1 светлая — акцент 21"/>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Таблица-сетка 1 светлая — акцент 31"/>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
    <w:name w:val="Таблица-сетка 1 светлая — акцент 41"/>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7">
    <w:name w:val="Таблица-сетка 21"/>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Таблица-сетка 2 — акцент 11"/>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Таблица-сетка 2 — акцент 21"/>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Таблица-сетка 2 — акцент 31"/>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7">
    <w:name w:val="Таблица-сетка 31"/>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
    <w:name w:val="Таблица-сетка 3 — акцент 11"/>
    <w:basedOn w:val="a6"/>
    <w:next w:val="-31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1">
    <w:name w:val="Таблица-сетка 3 — акцент 21"/>
    <w:basedOn w:val="a6"/>
    <w:next w:val="-32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1">
    <w:name w:val="Таблица-сетка 3 — акцент 31"/>
    <w:basedOn w:val="a6"/>
    <w:next w:val="-33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6"/>
    <w:next w:val="-34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6"/>
    <w:next w:val="-35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6">
    <w:name w:val="Таблица-сетка 41"/>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
    <w:name w:val="Таблица-сетка 4 — акцент 11"/>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
    <w:name w:val="Таблица-сетка 4 — акцент 21"/>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6">
    <w:name w:val="Таблица-сетка 5 темная1"/>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1">
    <w:name w:val="Таблица-сетка 5 темная — акцент 11"/>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1">
    <w:name w:val="Таблица-сетка 5 темная — акцент 21"/>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6">
    <w:name w:val="Таблица-сетка 6 цветная1"/>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
    <w:name w:val="Таблица-сетка 6 цветная — акцент 11"/>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
    <w:name w:val="Таблица-сетка 6 цветная — акцент 21"/>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2">
    <w:name w:val="Таблица-сетка 7 цветная1"/>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1">
    <w:name w:val="Таблица-сетка 7 цветная — акцент 11"/>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8">
    <w:name w:val="Таблица-список 11"/>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4">
    <w:name w:val="Тема таблицы1"/>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Темный список1"/>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19">
    <w:name w:val="Темный список - Акцент 11"/>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19">
    <w:name w:val="Темный список - Акцент 21"/>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19">
    <w:name w:val="Темный список - Акцент 31"/>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18">
    <w:name w:val="Темный список - Акцент 41"/>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18">
    <w:name w:val="Темный список - Акцент 51"/>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18">
    <w:name w:val="Темный список - Акцент 61"/>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ff6">
    <w:name w:val="Цветная заливка1"/>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a">
    <w:name w:val="Цветная заливка - Акцент 11"/>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1a">
    <w:name w:val="Цветная заливка - Акцент 21"/>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1a">
    <w:name w:val="Цветная заливка - Акцент 31"/>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19">
    <w:name w:val="Цветная заливка - Акцент 41"/>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19">
    <w:name w:val="Цветная заливка - Акцент 51"/>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19">
    <w:name w:val="Цветная заливка - Акцент 61"/>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ff7">
    <w:name w:val="Цветная сетка1"/>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b">
    <w:name w:val="Цветная сетка - Акцент 11"/>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1b">
    <w:name w:val="Цветная сетка - Акцент 21"/>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1b">
    <w:name w:val="Цветная сетка - Акцент 31"/>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1a">
    <w:name w:val="Цветная сетка - Акцент 41"/>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1a">
    <w:name w:val="Цветная сетка - Акцент 51"/>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1a">
    <w:name w:val="Цветная сетка - Акцент 61"/>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f0">
    <w:name w:val="Цветная таблица 11"/>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a">
    <w:name w:val="Цветная таблица 21"/>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8">
    <w:name w:val="Цветной список1"/>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1c">
    <w:name w:val="Цветной список - Акцент 11"/>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1c">
    <w:name w:val="Цветной список - Акцент 21"/>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1c">
    <w:name w:val="Цветной список - Акцент 31"/>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1b">
    <w:name w:val="Цветной список - Акцент 41"/>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1b">
    <w:name w:val="Цветной список - Акцент 51"/>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1b">
    <w:name w:val="Цветной список - Акцент 61"/>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1b">
    <w:name w:val="Нет списка21"/>
    <w:next w:val="a7"/>
    <w:uiPriority w:val="99"/>
    <w:semiHidden/>
    <w:unhideWhenUsed/>
  </w:style>
  <w:style w:type="numbering" w:customStyle="1" w:styleId="4d">
    <w:name w:val="Нет списка4"/>
    <w:next w:val="a7"/>
    <w:uiPriority w:val="99"/>
    <w:semiHidden/>
    <w:unhideWhenUsed/>
  </w:style>
  <w:style w:type="table" w:customStyle="1" w:styleId="3f5">
    <w:name w:val="Сетка таблицы3"/>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7"/>
    <w:uiPriority w:val="99"/>
    <w:semiHidden/>
    <w:unhideWhenUsed/>
  </w:style>
  <w:style w:type="table" w:customStyle="1" w:styleId="121">
    <w:name w:val="Сетка таблицы12"/>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pPr>
      <w:numPr>
        <w:numId w:val="12"/>
      </w:numPr>
    </w:pPr>
  </w:style>
  <w:style w:type="numbering" w:customStyle="1" w:styleId="1ai1">
    <w:name w:val="1 / a / i1"/>
    <w:basedOn w:val="a7"/>
    <w:next w:val="1ai"/>
    <w:pPr>
      <w:numPr>
        <w:numId w:val="13"/>
      </w:numPr>
    </w:pPr>
  </w:style>
  <w:style w:type="table" w:customStyle="1" w:styleId="-122">
    <w:name w:val="Веб-таблица 12"/>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
    <w:name w:val="Веб-таблица 22"/>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2">
    <w:name w:val="Веб-таблица 32"/>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1">
    <w:name w:val="Изысканная таблица2"/>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2">
    <w:name w:val="Изящная таблица 12"/>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Изящная таблица 22"/>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3">
    <w:name w:val="Классическая таблица 12"/>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Классическая таблица 22"/>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4">
    <w:name w:val="Объемная таблица 12"/>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
    <w:name w:val="Объемная таблица 22"/>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Простая таблица 12"/>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3">
    <w:name w:val="Простая таблица 22"/>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ff2">
    <w:name w:val="Светлая заливка2"/>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3">
    <w:name w:val="Светлая заливка - Акцент 12"/>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23">
    <w:name w:val="Светлая заливка - Акцент 22"/>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23">
    <w:name w:val="Светлая заливка - Акцент 32"/>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22">
    <w:name w:val="Светлая заливка - Акцент 42"/>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22">
    <w:name w:val="Светлая заливка - Акцент 52"/>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22">
    <w:name w:val="Светлая заливка - Акцент 62"/>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2ff3">
    <w:name w:val="Светлая сетка2"/>
    <w:basedOn w:val="a6"/>
    <w:next w:val="affffff4"/>
    <w:uiPriority w:val="62"/>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Светлая сетка - Акцент 12"/>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24">
    <w:name w:val="Светлая сетка - Акцент 22"/>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24">
    <w:name w:val="Светлая сетка - Акцент 32"/>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23">
    <w:name w:val="Светлая сетка - Акцент 42"/>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23">
    <w:name w:val="Светлая сетка - Акцент 52"/>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23">
    <w:name w:val="Светлая сетка - Акцент 62"/>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2ff4">
    <w:name w:val="Светлый список2"/>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5">
    <w:name w:val="Светлый список - Акцент 12"/>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25">
    <w:name w:val="Светлый список - Акцент 22"/>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25">
    <w:name w:val="Светлый список - Акцент 32"/>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24">
    <w:name w:val="Светлый список - Акцент 42"/>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24">
    <w:name w:val="Светлый список - Акцент 52"/>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24">
    <w:name w:val="Светлый список - Акцент 62"/>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26">
    <w:name w:val="Сетка таблицы 12"/>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4">
    <w:name w:val="Сетка таблицы 22"/>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5">
    <w:name w:val="Сетка таблицы светлая2"/>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ff6">
    <w:name w:val="Современная таблица2"/>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6">
    <w:name w:val="Список-таблица 1 светлая2"/>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20">
    <w:name w:val="Список-таблица 1 светлая — акцент 12"/>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20">
    <w:name w:val="Список-таблица 1 светлая — акцент 22"/>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2">
    <w:name w:val="Список-таблица 1 светлая — акцент 32"/>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2">
    <w:name w:val="Список-таблица 1 светлая — акцент 42"/>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2">
    <w:name w:val="Список-таблица 1 светлая — акцент 52"/>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2">
    <w:name w:val="Список-таблица 1 светлая — акцент 62"/>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26">
    <w:name w:val="Список-таблица 22"/>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0">
    <w:name w:val="Список-таблица 2 — акцент 12"/>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0">
    <w:name w:val="Список-таблица 2 — акцент 22"/>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
    <w:name w:val="Список-таблица 2 — акцент 32"/>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
    <w:name w:val="Список-таблица 2 — акцент 42"/>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
    <w:name w:val="Список-таблица 2 — акцент 52"/>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
    <w:name w:val="Список-таблица 2 — акцент 62"/>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6">
    <w:name w:val="Список-таблица 32"/>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20">
    <w:name w:val="Список-таблица 3 — акцент 12"/>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20">
    <w:name w:val="Список-таблица 3 — акцент 22"/>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2">
    <w:name w:val="Список-таблица 3 — акцент 32"/>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2">
    <w:name w:val="Список-таблица 3 — акцент 42"/>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2">
    <w:name w:val="Список-таблица 3 — акцент 52"/>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2">
    <w:name w:val="Список-таблица 3 — акцент 62"/>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25">
    <w:name w:val="Список-таблица 42"/>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0">
    <w:name w:val="Список-таблица 4 — акцент 12"/>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0">
    <w:name w:val="Список-таблица 4 — акцент 22"/>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
    <w:name w:val="Список-таблица 4 — акцент 32"/>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
    <w:name w:val="Список-таблица 4 — акцент 42"/>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
    <w:name w:val="Список-таблица 4 — акцент 52"/>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
    <w:name w:val="Список-таблица 4 — акцент 62"/>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5">
    <w:name w:val="Список-таблица 5 темная2"/>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0">
    <w:name w:val="Список-таблица 5 темная — акцент 12"/>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0">
    <w:name w:val="Список-таблица 5 темная — акцент 22"/>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
    <w:name w:val="Список-таблица 5 темная — акцент 32"/>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
    <w:name w:val="Список-таблица 5 темная — акцент 42"/>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
    <w:name w:val="Список-таблица 5 темная — акцент 52"/>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
    <w:name w:val="Список-таблица 5 темная — акцент 62"/>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5">
    <w:name w:val="Список-таблица 6 цветная2"/>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0">
    <w:name w:val="Список-таблица 6 цветная — акцент 12"/>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0">
    <w:name w:val="Список-таблица 6 цветная — акцент 22"/>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
    <w:name w:val="Список-таблица 6 цветная — акцент 32"/>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
    <w:name w:val="Список-таблица 6 цветная — акцент 42"/>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
    <w:name w:val="Список-таблица 6 цветная — акцент 52"/>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
    <w:name w:val="Список-таблица 6 цветная — акцент 62"/>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2">
    <w:name w:val="Список-таблица 7 цветная2"/>
    <w:basedOn w:val="a6"/>
    <w:next w:val="-7"/>
    <w:uiPriority w:val="52"/>
    <w:locked/>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0">
    <w:name w:val="Список-таблица 7 цветная — акцент 12"/>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0">
    <w:name w:val="Список-таблица 7 цветная — акцент 22"/>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
    <w:name w:val="Список-таблица 7 цветная — акцент 32"/>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
    <w:name w:val="Список-таблица 7 цветная — акцент 42"/>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
    <w:name w:val="Список-таблица 7 цветная — акцент 52"/>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
    <w:name w:val="Список-таблица 7 цветная — акцент 62"/>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7">
    <w:name w:val="Средний список 12"/>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2">
    <w:name w:val="Средний список 1 - Акцент 12"/>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2">
    <w:name w:val="Средний список 1 - Акцент 22"/>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2">
    <w:name w:val="Средний список 1 - Акцент 32"/>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2">
    <w:name w:val="Средний список 1 - Акцент 42"/>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2">
    <w:name w:val="Средний список 1 - Акцент 52"/>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2">
    <w:name w:val="Средний список 1 - Акцент 62"/>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25">
    <w:name w:val="Средний список 22"/>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2">
    <w:name w:val="Средний список 2 - Акцент 12"/>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2">
    <w:name w:val="Средний список 2 - Акцент 22"/>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2">
    <w:name w:val="Средний список 2 - Акцент 32"/>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2">
    <w:name w:val="Средний список 2 - Акцент 42"/>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2">
    <w:name w:val="Средний список 2 - Акцент 52"/>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2">
    <w:name w:val="Средний список 2 - Акцент 62"/>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28">
    <w:name w:val="Средняя заливка 12"/>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20">
    <w:name w:val="Средняя заливка 1 - Акцент 12"/>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20">
    <w:name w:val="Средняя заливка 1 - Акцент 22"/>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20">
    <w:name w:val="Средняя заливка 1 - Акцент 32"/>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20">
    <w:name w:val="Средняя заливка 1 - Акцент 42"/>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20">
    <w:name w:val="Средняя заливка 1 - Акцент 52"/>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20">
    <w:name w:val="Средняя заливка 1 - Акцент 62"/>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26">
    <w:name w:val="Средняя заливка 22"/>
    <w:basedOn w:val="a6"/>
    <w:next w:val="2f6"/>
    <w:uiPriority w:val="64"/>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0">
    <w:name w:val="Средняя заливка 2 - Акцент 12"/>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0">
    <w:name w:val="Средняя заливка 2 - Акцент 22"/>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0">
    <w:name w:val="Средняя заливка 2 - Акцент 32"/>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0">
    <w:name w:val="Средняя заливка 2 - Акцент 42"/>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0">
    <w:name w:val="Средняя заливка 2 - Акцент 52"/>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0">
    <w:name w:val="Средняя заливка 2 - Акцент 62"/>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9">
    <w:name w:val="Средняя сетка 12"/>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21">
    <w:name w:val="Средняя сетка 1 - Акцент 12"/>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21">
    <w:name w:val="Средняя сетка 1 - Акцент 22"/>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21">
    <w:name w:val="Средняя сетка 1 - Акцент 32"/>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21">
    <w:name w:val="Средняя сетка 1 - Акцент 42"/>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21">
    <w:name w:val="Средняя сетка 1 - Акцент 52"/>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21">
    <w:name w:val="Средняя сетка 1 - Акцент 62"/>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27">
    <w:name w:val="Средняя сетка 22"/>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21">
    <w:name w:val="Средняя сетка 2 - Акцент 12"/>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21">
    <w:name w:val="Средняя сетка 2 - Акцент 22"/>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21">
    <w:name w:val="Средняя сетка 2 - Акцент 32"/>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21">
    <w:name w:val="Средняя сетка 2 - Акцент 42"/>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21">
    <w:name w:val="Средняя сетка 2 - Акцент 52"/>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21">
    <w:name w:val="Средняя сетка 2 - Акцент 62"/>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24">
    <w:name w:val="Средняя сетка 32"/>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2">
    <w:name w:val="Средняя сетка 3 - Акцент 12"/>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2">
    <w:name w:val="Средняя сетка 3 - Акцент 22"/>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2">
    <w:name w:val="Средняя сетка 3 - Акцент 32"/>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2">
    <w:name w:val="Средняя сетка 3 - Акцент 42"/>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2">
    <w:name w:val="Средняя сетка 3 - Акцент 52"/>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2">
    <w:name w:val="Средняя сетка 3 - Акцент 62"/>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2ff7">
    <w:name w:val="Стандартная таблица2"/>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0">
    <w:name w:val="Статья / Раздел1"/>
    <w:basedOn w:val="a7"/>
    <w:next w:val="a0"/>
    <w:pPr>
      <w:numPr>
        <w:numId w:val="14"/>
      </w:numPr>
    </w:pPr>
  </w:style>
  <w:style w:type="table" w:customStyle="1" w:styleId="12a">
    <w:name w:val="Столбцы таблицы 12"/>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b">
    <w:name w:val="Таблица простая 12"/>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9">
    <w:name w:val="Таблица простая 22"/>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6">
    <w:name w:val="Таблица простая 32"/>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2">
    <w:name w:val="Таблица простая 52"/>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7">
    <w:name w:val="Таблица-сетка 1 светлая2"/>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1">
    <w:name w:val="Таблица-сетка 1 светлая — акцент 12"/>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21">
    <w:name w:val="Таблица-сетка 1 светлая — акцент 22"/>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20">
    <w:name w:val="Таблица-сетка 1 светлая — акцент 32"/>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20">
    <w:name w:val="Таблица-сетка 1 светлая — акцент 42"/>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20">
    <w:name w:val="Таблица-сетка 1 светлая — акцент 52"/>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20">
    <w:name w:val="Таблица-сетка 1 светлая — акцент 62"/>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27">
    <w:name w:val="Таблица-сетка 22"/>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1">
    <w:name w:val="Таблица-сетка 2 — акцент 12"/>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1">
    <w:name w:val="Таблица-сетка 2 — акцент 22"/>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0">
    <w:name w:val="Таблица-сетка 2 — акцент 32"/>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0">
    <w:name w:val="Таблица-сетка 2 — акцент 42"/>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0">
    <w:name w:val="Таблица-сетка 2 — акцент 52"/>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0">
    <w:name w:val="Таблица-сетка 2 — акцент 62"/>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7">
    <w:name w:val="Таблица-сетка 32"/>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21">
    <w:name w:val="Таблица-сетка 3 — акцент 12"/>
    <w:basedOn w:val="a6"/>
    <w:next w:val="-31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21">
    <w:name w:val="Таблица-сетка 3 — акцент 22"/>
    <w:basedOn w:val="a6"/>
    <w:next w:val="-32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20">
    <w:name w:val="Таблица-сетка 3 — акцент 32"/>
    <w:basedOn w:val="a6"/>
    <w:next w:val="-33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20">
    <w:name w:val="Таблица-сетка 3 — акцент 42"/>
    <w:basedOn w:val="a6"/>
    <w:next w:val="-34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20">
    <w:name w:val="Таблица-сетка 3 — акцент 52"/>
    <w:basedOn w:val="a6"/>
    <w:next w:val="-35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20">
    <w:name w:val="Таблица-сетка 3 — акцент 62"/>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26">
    <w:name w:val="Таблица-сетка 42"/>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1">
    <w:name w:val="Таблица-сетка 4 — акцент 12"/>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1">
    <w:name w:val="Таблица-сетка 4 — акцент 22"/>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0">
    <w:name w:val="Таблица-сетка 4 — акцент 32"/>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0">
    <w:name w:val="Таблица-сетка 4 — акцент 42"/>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0">
    <w:name w:val="Таблица-сетка 4 — акцент 52"/>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0">
    <w:name w:val="Таблица-сетка 4 — акцент 62"/>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6">
    <w:name w:val="Таблица-сетка 5 темная2"/>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21">
    <w:name w:val="Таблица-сетка 5 темная — акцент 12"/>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21">
    <w:name w:val="Таблица-сетка 5 темная — акцент 22"/>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20">
    <w:name w:val="Таблица-сетка 5 темная — акцент 32"/>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20">
    <w:name w:val="Таблица-сетка 5 темная — акцент 42"/>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20">
    <w:name w:val="Таблица-сетка 5 темная — акцент 52"/>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0">
    <w:name w:val="Таблица-сетка 5 темная — акцент 62"/>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26">
    <w:name w:val="Таблица-сетка 6 цветная2"/>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1">
    <w:name w:val="Таблица-сетка 6 цветная — акцент 12"/>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1">
    <w:name w:val="Таблица-сетка 6 цветная — акцент 22"/>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0">
    <w:name w:val="Таблица-сетка 6 цветная — акцент 32"/>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0">
    <w:name w:val="Таблица-сетка 6 цветная — акцент 42"/>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0">
    <w:name w:val="Таблица-сетка 6 цветная — акцент 52"/>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0">
    <w:name w:val="Таблица-сетка 6 цветная — акцент 62"/>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3">
    <w:name w:val="Таблица-сетка 7 цветная2"/>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21">
    <w:name w:val="Таблица-сетка 7 цветная — акцент 12"/>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21">
    <w:name w:val="Таблица-сетка 7 цветная — акцент 22"/>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20">
    <w:name w:val="Таблица-сетка 7 цветная — акцент 32"/>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20">
    <w:name w:val="Таблица-сетка 7 цветная — акцент 42"/>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20">
    <w:name w:val="Таблица-сетка 7 цветная — акцент 52"/>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20">
    <w:name w:val="Таблица-сетка 7 цветная — акцент 62"/>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28">
    <w:name w:val="Таблица-список 12"/>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Таблица-список 22"/>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Таблица-список 32"/>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7">
    <w:name w:val="Таблица-список 42"/>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7">
    <w:name w:val="Таблица-список 52"/>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7">
    <w:name w:val="Таблица-список 62"/>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4">
    <w:name w:val="Таблица-список 72"/>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8">
    <w:name w:val="Тема таблицы2"/>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Темный список2"/>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29">
    <w:name w:val="Темный список - Акцент 12"/>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29">
    <w:name w:val="Темный список - Акцент 22"/>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29">
    <w:name w:val="Темный список - Акцент 32"/>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28">
    <w:name w:val="Темный список - Акцент 42"/>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28">
    <w:name w:val="Темный список - Акцент 52"/>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28">
    <w:name w:val="Темный список - Акцент 62"/>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2ffa">
    <w:name w:val="Цветная заливка2"/>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2a">
    <w:name w:val="Цветная заливка - Акцент 12"/>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2a">
    <w:name w:val="Цветная заливка - Акцент 22"/>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2a">
    <w:name w:val="Цветная заливка - Акцент 32"/>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29">
    <w:name w:val="Цветная заливка - Акцент 42"/>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29">
    <w:name w:val="Цветная заливка - Акцент 52"/>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29">
    <w:name w:val="Цветная заливка - Акцент 62"/>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2ffb">
    <w:name w:val="Цветная сетка2"/>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2b">
    <w:name w:val="Цветная сетка - Акцент 12"/>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2b">
    <w:name w:val="Цветная сетка - Акцент 22"/>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2b">
    <w:name w:val="Цветная сетка - Акцент 32"/>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2a">
    <w:name w:val="Цветная сетка - Акцент 42"/>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2a">
    <w:name w:val="Цветная сетка - Акцент 52"/>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2a">
    <w:name w:val="Цветная сетка - Акцент 62"/>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2c">
    <w:name w:val="Цветная таблица 12"/>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7">
    <w:name w:val="Цветная таблица 32"/>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c">
    <w:name w:val="Цветной список2"/>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2c">
    <w:name w:val="Цветной список - Акцент 12"/>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2c">
    <w:name w:val="Цветной список - Акцент 22"/>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2c">
    <w:name w:val="Цветной список - Акцент 32"/>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2b">
    <w:name w:val="Цветной список - Акцент 42"/>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2b">
    <w:name w:val="Цветной список - Акцент 52"/>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2b">
    <w:name w:val="Цветной список - Акцент 62"/>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2b">
    <w:name w:val="Нет списка22"/>
    <w:next w:val="a7"/>
    <w:uiPriority w:val="99"/>
    <w:semiHidden/>
    <w:unhideWhenUsed/>
  </w:style>
  <w:style w:type="numbering" w:customStyle="1" w:styleId="319">
    <w:name w:val="Нет списка31"/>
    <w:next w:val="a7"/>
    <w:uiPriority w:val="99"/>
    <w:semiHidden/>
    <w:unhideWhenUsed/>
  </w:style>
  <w:style w:type="character" w:customStyle="1" w:styleId="1ff9">
    <w:name w:val="Текст примечания Знак1"/>
    <w:basedOn w:val="a5"/>
    <w:uiPriority w:val="99"/>
    <w:semiHidden/>
    <w:rPr>
      <w:rFonts w:ascii="Garamond" w:eastAsia="Batang" w:hAnsi="Garamond" w:cs="Garamond"/>
      <w:sz w:val="20"/>
      <w:szCs w:val="20"/>
      <w:lang w:eastAsia="ar-SA"/>
    </w:rPr>
  </w:style>
  <w:style w:type="paragraph" w:customStyle="1" w:styleId="1ffa">
    <w:name w:val="список 1"/>
    <w:basedOn w:val="a3"/>
    <w:uiPriority w:val="99"/>
    <w:pPr>
      <w:spacing w:after="240" w:line="240" w:lineRule="auto"/>
      <w:ind w:left="794"/>
      <w:jc w:val="both"/>
    </w:pPr>
    <w:rPr>
      <w:rFonts w:ascii="Times New Roman" w:eastAsia="Times New Roman" w:hAnsi="Times New Roman"/>
      <w:sz w:val="24"/>
      <w:szCs w:val="24"/>
      <w:lang w:eastAsia="ru-RU"/>
    </w:rPr>
  </w:style>
  <w:style w:type="numbering" w:customStyle="1" w:styleId="5a">
    <w:name w:val="Нет списка5"/>
    <w:next w:val="a7"/>
    <w:uiPriority w:val="99"/>
    <w:semiHidden/>
    <w:unhideWhenUsed/>
  </w:style>
  <w:style w:type="table" w:customStyle="1" w:styleId="4e">
    <w:name w:val="Сетка таблицы4"/>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7"/>
    <w:uiPriority w:val="99"/>
    <w:semiHidden/>
    <w:unhideWhenUsed/>
  </w:style>
  <w:style w:type="table" w:customStyle="1" w:styleId="131">
    <w:name w:val="Сетка таблицы13"/>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3">
    <w:name w:val="Веб-таблица 33"/>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6">
    <w:name w:val="Изысканная таблица3"/>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
    <w:name w:val="Изящная таблица 13"/>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Изящная таблица 23"/>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Классическая таблица 13"/>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Классическая таблица 23"/>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0">
    <w:name w:val="Классическая таблица 33"/>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4">
    <w:name w:val="Объемная таблица 13"/>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2">
    <w:name w:val="Объемная таблица 23"/>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Объемная таблица 33"/>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5">
    <w:name w:val="Простая таблица 13"/>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3">
    <w:name w:val="Простая таблица 23"/>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2">
    <w:name w:val="Простая таблица 33"/>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3f7">
    <w:name w:val="Светлая заливка3"/>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34">
    <w:name w:val="Светлая заливка - Акцент 13"/>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34">
    <w:name w:val="Светлая заливка - Акцент 23"/>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34">
    <w:name w:val="Светлая заливка - Акцент 33"/>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33">
    <w:name w:val="Светлая заливка - Акцент 43"/>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33">
    <w:name w:val="Светлая заливка - Акцент 53"/>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33">
    <w:name w:val="Светлая заливка - Акцент 63"/>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3f8">
    <w:name w:val="Светлая сетка3"/>
    <w:basedOn w:val="a6"/>
    <w:next w:val="affffff4"/>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5">
    <w:name w:val="Светлая сетка - Акцент 13"/>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35">
    <w:name w:val="Светлая сетка - Акцент 23"/>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35">
    <w:name w:val="Светлая сетка - Акцент 33"/>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34">
    <w:name w:val="Светлая сетка - Акцент 43"/>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34">
    <w:name w:val="Светлая сетка - Акцент 53"/>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34">
    <w:name w:val="Светлая сетка - Акцент 63"/>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f9">
    <w:name w:val="Светлый список3"/>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36">
    <w:name w:val="Светлый список - Акцент 13"/>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36">
    <w:name w:val="Светлый список - Акцент 23"/>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36">
    <w:name w:val="Светлый список - Акцент 33"/>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35">
    <w:name w:val="Светлый список - Акцент 43"/>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35">
    <w:name w:val="Светлый список - Акцент 53"/>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35">
    <w:name w:val="Светлый список - Акцент 63"/>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36">
    <w:name w:val="Сетка таблицы 13"/>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4">
    <w:name w:val="Сетка таблицы 23"/>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етка таблицы светлая3"/>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fb">
    <w:name w:val="Современная таблица3"/>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7">
    <w:name w:val="Список-таблица 1 светлая3"/>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30">
    <w:name w:val="Список-таблица 1 светлая — акцент 13"/>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30">
    <w:name w:val="Список-таблица 1 светлая — акцент 23"/>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30">
    <w:name w:val="Список-таблица 1 светлая — акцент 33"/>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3">
    <w:name w:val="Список-таблица 1 светлая — акцент 43"/>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3">
    <w:name w:val="Список-таблица 1 светлая — акцент 53"/>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3">
    <w:name w:val="Список-таблица 1 светлая — акцент 63"/>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37">
    <w:name w:val="Список-таблица 23"/>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0">
    <w:name w:val="Список-таблица 2 — акцент 13"/>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30">
    <w:name w:val="Список-таблица 2 — акцент 23"/>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30">
    <w:name w:val="Список-таблица 2 — акцент 33"/>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3">
    <w:name w:val="Список-таблица 2 — акцент 43"/>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3">
    <w:name w:val="Список-таблица 2 — акцент 53"/>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3">
    <w:name w:val="Список-таблица 2 — акцент 63"/>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37">
    <w:name w:val="Список-таблица 33"/>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30">
    <w:name w:val="Список-таблица 3 — акцент 13"/>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30">
    <w:name w:val="Список-таблица 3 — акцент 23"/>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30">
    <w:name w:val="Список-таблица 3 — акцент 33"/>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3">
    <w:name w:val="Список-таблица 3 — акцент 43"/>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3">
    <w:name w:val="Список-таблица 3 — акцент 53"/>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3">
    <w:name w:val="Список-таблица 3 — акцент 63"/>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36">
    <w:name w:val="Список-таблица 43"/>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30">
    <w:name w:val="Список-таблица 4 — акцент 13"/>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30">
    <w:name w:val="Список-таблица 4 — акцент 23"/>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30">
    <w:name w:val="Список-таблица 4 — акцент 33"/>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3">
    <w:name w:val="Список-таблица 4 — акцент 43"/>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3">
    <w:name w:val="Список-таблица 4 — акцент 53"/>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3">
    <w:name w:val="Список-таблица 4 — акцент 63"/>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36">
    <w:name w:val="Список-таблица 5 темная3"/>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30">
    <w:name w:val="Список-таблица 5 темная — акцент 13"/>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30">
    <w:name w:val="Список-таблица 5 темная — акцент 23"/>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30">
    <w:name w:val="Список-таблица 5 темная — акцент 33"/>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3">
    <w:name w:val="Список-таблица 5 темная — акцент 43"/>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3">
    <w:name w:val="Список-таблица 5 темная — акцент 53"/>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3">
    <w:name w:val="Список-таблица 5 темная — акцент 63"/>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6">
    <w:name w:val="Список-таблица 6 цветная3"/>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30">
    <w:name w:val="Список-таблица 6 цветная — акцент 13"/>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30">
    <w:name w:val="Список-таблица 6 цветная — акцент 23"/>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30">
    <w:name w:val="Список-таблица 6 цветная — акцент 33"/>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3">
    <w:name w:val="Список-таблица 6 цветная — акцент 43"/>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3">
    <w:name w:val="Список-таблица 6 цветная — акцент 53"/>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3">
    <w:name w:val="Список-таблица 6 цветная — акцент 63"/>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33">
    <w:name w:val="Список-таблица 7 цветная3"/>
    <w:basedOn w:val="a6"/>
    <w:next w:val="-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30">
    <w:name w:val="Список-таблица 7 цветная — акцент 13"/>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30">
    <w:name w:val="Список-таблица 7 цветная — акцент 23"/>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30">
    <w:name w:val="Список-таблица 7 цветная — акцент 33"/>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3">
    <w:name w:val="Список-таблица 7 цветная — акцент 43"/>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3">
    <w:name w:val="Список-таблица 7 цветная — акцент 53"/>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3">
    <w:name w:val="Список-таблица 7 цветная — акцент 63"/>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7">
    <w:name w:val="Средний список 13"/>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3">
    <w:name w:val="Средний список 1 - Акцент 13"/>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3">
    <w:name w:val="Средний список 1 - Акцент 23"/>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3">
    <w:name w:val="Средний список 1 - Акцент 33"/>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3">
    <w:name w:val="Средний список 1 - Акцент 43"/>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3">
    <w:name w:val="Средний список 1 - Акцент 53"/>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3">
    <w:name w:val="Средний список 1 - Акцент 63"/>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35">
    <w:name w:val="Средний список 23"/>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3">
    <w:name w:val="Средний список 2 - Акцент 13"/>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3">
    <w:name w:val="Средний список 2 - Акцент 23"/>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3">
    <w:name w:val="Средний список 2 - Акцент 33"/>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3">
    <w:name w:val="Средний список 2 - Акцент 43"/>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3">
    <w:name w:val="Средний список 2 - Акцент 53"/>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3">
    <w:name w:val="Средний список 2 - Акцент 63"/>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38">
    <w:name w:val="Средняя заливка 13"/>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30">
    <w:name w:val="Средняя заливка 1 - Акцент 13"/>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30">
    <w:name w:val="Средняя заливка 1 - Акцент 23"/>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30">
    <w:name w:val="Средняя заливка 1 - Акцент 33"/>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30">
    <w:name w:val="Средняя заливка 1 - Акцент 43"/>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30">
    <w:name w:val="Средняя заливка 1 - Акцент 53"/>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30">
    <w:name w:val="Средняя заливка 1 - Акцент 63"/>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36">
    <w:name w:val="Средняя заливка 23"/>
    <w:basedOn w:val="a6"/>
    <w:next w:val="2f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0">
    <w:name w:val="Средняя заливка 2 - Акцент 13"/>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30">
    <w:name w:val="Средняя заливка 2 - Акцент 23"/>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30">
    <w:name w:val="Средняя заливка 2 - Акцент 33"/>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30">
    <w:name w:val="Средняя заливка 2 - Акцент 43"/>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30">
    <w:name w:val="Средняя заливка 2 - Акцент 53"/>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30">
    <w:name w:val="Средняя заливка 2 - Акцент 63"/>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9">
    <w:name w:val="Средняя сетка 13"/>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31">
    <w:name w:val="Средняя сетка 1 - Акцент 13"/>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31">
    <w:name w:val="Средняя сетка 1 - Акцент 23"/>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31">
    <w:name w:val="Средняя сетка 1 - Акцент 33"/>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31">
    <w:name w:val="Средняя сетка 1 - Акцент 43"/>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31">
    <w:name w:val="Средняя сетка 1 - Акцент 53"/>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31">
    <w:name w:val="Средняя сетка 1 - Акцент 63"/>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37">
    <w:name w:val="Средняя сетка 23"/>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31">
    <w:name w:val="Средняя сетка 2 - Акцент 13"/>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31">
    <w:name w:val="Средняя сетка 2 - Акцент 23"/>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31">
    <w:name w:val="Средняя сетка 2 - Акцент 33"/>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31">
    <w:name w:val="Средняя сетка 2 - Акцент 43"/>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31">
    <w:name w:val="Средняя сетка 2 - Акцент 53"/>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31">
    <w:name w:val="Средняя сетка 2 - Акцент 63"/>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34">
    <w:name w:val="Средняя сетка 33"/>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3">
    <w:name w:val="Средняя сетка 3 - Акцент 13"/>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3">
    <w:name w:val="Средняя сетка 3 - Акцент 23"/>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3">
    <w:name w:val="Средняя сетка 3 - Акцент 33"/>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3">
    <w:name w:val="Средняя сетка 3 - Акцент 43"/>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3">
    <w:name w:val="Средняя сетка 3 - Акцент 53"/>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3">
    <w:name w:val="Средняя сетка 3 - Акцент 63"/>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3fc">
    <w:name w:val="Стандартная таблица3"/>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толбцы таблицы 33"/>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b">
    <w:name w:val="Таблица простая 13"/>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9">
    <w:name w:val="Таблица простая 23"/>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6">
    <w:name w:val="Таблица простая 33"/>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3">
    <w:name w:val="Таблица простая 43"/>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2">
    <w:name w:val="Таблица простая 53"/>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8">
    <w:name w:val="Таблица-сетка 1 светлая3"/>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31">
    <w:name w:val="Таблица-сетка 1 светлая — акцент 13"/>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31">
    <w:name w:val="Таблица-сетка 1 светлая — акцент 23"/>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31">
    <w:name w:val="Таблица-сетка 1 светлая — акцент 33"/>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30">
    <w:name w:val="Таблица-сетка 1 светлая — акцент 43"/>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30">
    <w:name w:val="Таблица-сетка 1 светлая — акцент 53"/>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30">
    <w:name w:val="Таблица-сетка 1 светлая — акцент 63"/>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38">
    <w:name w:val="Таблица-сетка 23"/>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1">
    <w:name w:val="Таблица-сетка 2 — акцент 13"/>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31">
    <w:name w:val="Таблица-сетка 2 — акцент 23"/>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31">
    <w:name w:val="Таблица-сетка 2 — акцент 33"/>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30">
    <w:name w:val="Таблица-сетка 2 — акцент 43"/>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30">
    <w:name w:val="Таблица-сетка 2 — акцент 53"/>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30">
    <w:name w:val="Таблица-сетка 2 — акцент 63"/>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38">
    <w:name w:val="Таблица-сетка 33"/>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31">
    <w:name w:val="Таблица-сетка 3 — акцент 13"/>
    <w:basedOn w:val="a6"/>
    <w:next w:val="-31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31">
    <w:name w:val="Таблица-сетка 3 — акцент 23"/>
    <w:basedOn w:val="a6"/>
    <w:next w:val="-32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31">
    <w:name w:val="Таблица-сетка 3 — акцент 33"/>
    <w:basedOn w:val="a6"/>
    <w:next w:val="-33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30">
    <w:name w:val="Таблица-сетка 3 — акцент 43"/>
    <w:basedOn w:val="a6"/>
    <w:next w:val="-34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30">
    <w:name w:val="Таблица-сетка 3 — акцент 53"/>
    <w:basedOn w:val="a6"/>
    <w:next w:val="-35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30">
    <w:name w:val="Таблица-сетка 3 — акцент 63"/>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37">
    <w:name w:val="Таблица-сетка 43"/>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31">
    <w:name w:val="Таблица-сетка 4 — акцент 13"/>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31">
    <w:name w:val="Таблица-сетка 4 — акцент 23"/>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31">
    <w:name w:val="Таблица-сетка 4 — акцент 33"/>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30">
    <w:name w:val="Таблица-сетка 4 — акцент 43"/>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30">
    <w:name w:val="Таблица-сетка 4 — акцент 53"/>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30">
    <w:name w:val="Таблица-сетка 4 — акцент 63"/>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37">
    <w:name w:val="Таблица-сетка 5 темная3"/>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31">
    <w:name w:val="Таблица-сетка 5 темная — акцент 13"/>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31">
    <w:name w:val="Таблица-сетка 5 темная — акцент 23"/>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31">
    <w:name w:val="Таблица-сетка 5 темная — акцент 33"/>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30">
    <w:name w:val="Таблица-сетка 5 темная — акцент 43"/>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30">
    <w:name w:val="Таблица-сетка 5 темная — акцент 53"/>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30">
    <w:name w:val="Таблица-сетка 5 темная — акцент 63"/>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37">
    <w:name w:val="Таблица-сетка 6 цветная3"/>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31">
    <w:name w:val="Таблица-сетка 6 цветная — акцент 13"/>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31">
    <w:name w:val="Таблица-сетка 6 цветная — акцент 23"/>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31">
    <w:name w:val="Таблица-сетка 6 цветная — акцент 33"/>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30">
    <w:name w:val="Таблица-сетка 6 цветная — акцент 43"/>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30">
    <w:name w:val="Таблица-сетка 6 цветная — акцент 53"/>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30">
    <w:name w:val="Таблица-сетка 6 цветная — акцент 63"/>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34">
    <w:name w:val="Таблица-сетка 7 цветная3"/>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31">
    <w:name w:val="Таблица-сетка 7 цветная — акцент 13"/>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31">
    <w:name w:val="Таблица-сетка 7 цветная — акцент 23"/>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31">
    <w:name w:val="Таблица-сетка 7 цветная — акцент 33"/>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30">
    <w:name w:val="Таблица-сетка 7 цветная — акцент 43"/>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30">
    <w:name w:val="Таблица-сетка 7 цветная — акцент 53"/>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30">
    <w:name w:val="Таблица-сетка 7 цветная — акцент 63"/>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39">
    <w:name w:val="Таблица-список 13"/>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Таблица-список 23"/>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9">
    <w:name w:val="Таблица-список 33"/>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8">
    <w:name w:val="Таблица-список 43"/>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8">
    <w:name w:val="Таблица-список 53"/>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8">
    <w:name w:val="Таблица-список 63"/>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5">
    <w:name w:val="Таблица-список 73"/>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d">
    <w:name w:val="Тема таблицы3"/>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e">
    <w:name w:val="Темный список3"/>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3a">
    <w:name w:val="Темный список - Акцент 13"/>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3a">
    <w:name w:val="Темный список - Акцент 23"/>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3a">
    <w:name w:val="Темный список - Акцент 33"/>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39">
    <w:name w:val="Темный список - Акцент 43"/>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39">
    <w:name w:val="Темный список - Акцент 53"/>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39">
    <w:name w:val="Темный список - Акцент 63"/>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3ff">
    <w:name w:val="Цветная заливка3"/>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3b">
    <w:name w:val="Цветная заливка - Акцент 13"/>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3b">
    <w:name w:val="Цветная заливка - Акцент 23"/>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3b">
    <w:name w:val="Цветная заливка - Акцент 33"/>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3a">
    <w:name w:val="Цветная заливка - Акцент 43"/>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3a">
    <w:name w:val="Цветная заливка - Акцент 53"/>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3a">
    <w:name w:val="Цветная заливка - Акцент 63"/>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3ff0">
    <w:name w:val="Цветная сетка3"/>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3c">
    <w:name w:val="Цветная сетка - Акцент 13"/>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3c">
    <w:name w:val="Цветная сетка - Акцент 23"/>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3c">
    <w:name w:val="Цветная сетка - Акцент 33"/>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3b">
    <w:name w:val="Цветная сетка - Акцент 43"/>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3b">
    <w:name w:val="Цветная сетка - Акцент 53"/>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3b">
    <w:name w:val="Цветная сетка - Акцент 63"/>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3c">
    <w:name w:val="Цветная таблица 13"/>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a">
    <w:name w:val="Цветная таблица 23"/>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ff1">
    <w:name w:val="Цветной список3"/>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3d">
    <w:name w:val="Цветной список - Акцент 13"/>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3d">
    <w:name w:val="Цветной список - Акцент 23"/>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3d">
    <w:name w:val="Цветной список - Акцент 33"/>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3c">
    <w:name w:val="Цветной список - Акцент 43"/>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3c">
    <w:name w:val="Цветной список - Акцент 53"/>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3c">
    <w:name w:val="Цветной список - Акцент 63"/>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3b">
    <w:name w:val="Нет списка23"/>
    <w:next w:val="a7"/>
    <w:uiPriority w:val="99"/>
    <w:semiHidden/>
    <w:unhideWhenUsed/>
  </w:style>
  <w:style w:type="numbering" w:customStyle="1" w:styleId="328">
    <w:name w:val="Нет списка32"/>
    <w:next w:val="a7"/>
    <w:uiPriority w:val="99"/>
    <w:semiHidden/>
    <w:unhideWhenUsed/>
  </w:style>
  <w:style w:type="table" w:customStyle="1" w:styleId="21c">
    <w:name w:val="Сетка таблицы21"/>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7"/>
    <w:uiPriority w:val="99"/>
    <w:semiHidden/>
    <w:unhideWhenUsed/>
  </w:style>
  <w:style w:type="table" w:customStyle="1" w:styleId="1111">
    <w:name w:val="Сетка таблицы11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2">
    <w:name w:val="Веб-таблица 211"/>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2">
    <w:name w:val="Веб-таблица 311"/>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1">
    <w:name w:val="Изысканная таблица11"/>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2">
    <w:name w:val="Изящная таблица 111"/>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Изящная таблица 211"/>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
    <w:name w:val="Классическая таблица 111"/>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Классическая таблица 211"/>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4">
    <w:name w:val="Объемная таблица 111"/>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
    <w:name w:val="Объемная таблица 211"/>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Объемная таблица 311"/>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5">
    <w:name w:val="Простая таблица 111"/>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Простая таблица 211"/>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ветлая заливка11"/>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3">
    <w:name w:val="Светлая заливка - Акцент 111"/>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113">
    <w:name w:val="Светлая заливка - Акцент 211"/>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113">
    <w:name w:val="Светлая заливка - Акцент 311"/>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112">
    <w:name w:val="Светлая заливка - Акцент 411"/>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112">
    <w:name w:val="Светлая заливка - Акцент 511"/>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112">
    <w:name w:val="Светлая заливка - Акцент 611"/>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1f3">
    <w:name w:val="Светлая сетка11"/>
    <w:basedOn w:val="a6"/>
    <w:next w:val="affffff4"/>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4">
    <w:name w:val="Светлая сетка - Акцент 111"/>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114">
    <w:name w:val="Светлая сетка - Акцент 211"/>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114">
    <w:name w:val="Светлая сетка - Акцент 311"/>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113">
    <w:name w:val="Светлая сетка - Акцент 411"/>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113">
    <w:name w:val="Светлая сетка - Акцент 511"/>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113">
    <w:name w:val="Светлая сетка - Акцент 611"/>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1f4">
    <w:name w:val="Светлый список11"/>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15">
    <w:name w:val="Светлый список - Акцент 111"/>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15">
    <w:name w:val="Светлый список - Акцент 211"/>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115">
    <w:name w:val="Светлый список - Акцент 311"/>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14">
    <w:name w:val="Светлый список - Акцент 411"/>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114">
    <w:name w:val="Светлый список - Акцент 511"/>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114">
    <w:name w:val="Светлый список - Акцент 611"/>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16">
    <w:name w:val="Сетка таблицы 111"/>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4">
    <w:name w:val="Сетка таблицы 211"/>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3">
    <w:name w:val="Сетка таблицы 311"/>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1"/>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5">
    <w:name w:val="Сетка таблицы светлая11"/>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f6">
    <w:name w:val="Современная таблица11"/>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
    <w:name w:val="Список-таблица 1 светлая11"/>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10">
    <w:name w:val="Список-таблица 1 светлая — акцент 111"/>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10">
    <w:name w:val="Список-таблица 1 светлая — акцент 211"/>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10">
    <w:name w:val="Список-таблица 1 светлая — акцент 311"/>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10">
    <w:name w:val="Список-таблица 1 светлая — акцент 411"/>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1">
    <w:name w:val="Список-таблица 1 светлая — акцент 511"/>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1">
    <w:name w:val="Список-таблица 1 светлая — акцент 611"/>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16">
    <w:name w:val="Список-таблица 211"/>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0">
    <w:name w:val="Список-таблица 2 — акцент 111"/>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0">
    <w:name w:val="Список-таблица 2 — акцент 211"/>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0">
    <w:name w:val="Список-таблица 2 — акцент 311"/>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Список-таблица 2 — акцент 411"/>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Список-таблица 2 — акцент 511"/>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
    <w:name w:val="Список-таблица 2 — акцент 611"/>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6">
    <w:name w:val="Список-таблица 311"/>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10">
    <w:name w:val="Список-таблица 3 — акцент 111"/>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10">
    <w:name w:val="Список-таблица 3 — акцент 211"/>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10">
    <w:name w:val="Список-таблица 3 — акцент 311"/>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1">
    <w:name w:val="Список-таблица 3 — акцент 411"/>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1">
    <w:name w:val="Список-таблица 3 — акцент 511"/>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1">
    <w:name w:val="Список-таблица 3 — акцент 611"/>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15">
    <w:name w:val="Список-таблица 411"/>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0">
    <w:name w:val="Список-таблица 4 — акцент 111"/>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0">
    <w:name w:val="Список-таблица 4 — акцент 211"/>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1">
    <w:name w:val="Список-таблица 4 — акцент 311"/>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1">
    <w:name w:val="Список-таблица 4 — акцент 411"/>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1">
    <w:name w:val="Список-таблица 4 — акцент 511"/>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1">
    <w:name w:val="Список-таблица 4 — акцент 611"/>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5">
    <w:name w:val="Список-таблица 5 темная11"/>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10">
    <w:name w:val="Список-таблица 5 темная — акцент 111"/>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10">
    <w:name w:val="Список-таблица 5 темная — акцент 211"/>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1">
    <w:name w:val="Список-таблица 5 темная — акцент 311"/>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1">
    <w:name w:val="Список-таблица 5 темная — акцент 411"/>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1">
    <w:name w:val="Список-таблица 5 темная — акцент 511"/>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1">
    <w:name w:val="Список-таблица 5 темная — акцент 611"/>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5">
    <w:name w:val="Список-таблица 6 цветная11"/>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0">
    <w:name w:val="Список-таблица 6 цветная — акцент 111"/>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0">
    <w:name w:val="Список-таблица 6 цветная — акцент 211"/>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1">
    <w:name w:val="Список-таблица 6 цветная — акцент 311"/>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1">
    <w:name w:val="Список-таблица 6 цветная — акцент 411"/>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1">
    <w:name w:val="Список-таблица 6 цветная — акцент 511"/>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1">
    <w:name w:val="Список-таблица 6 цветная — акцент 611"/>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2">
    <w:name w:val="Список-таблица 7 цветная11"/>
    <w:basedOn w:val="a6"/>
    <w:next w:val="-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10">
    <w:name w:val="Список-таблица 7 цветная — акцент 111"/>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1">
    <w:name w:val="Список-таблица 7 цветная — акцент 211"/>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1">
    <w:name w:val="Список-таблица 7 цветная — акцент 311"/>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1">
    <w:name w:val="Список-таблица 7 цветная — акцент 411"/>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1">
    <w:name w:val="Список-таблица 7 цветная — акцент 511"/>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1">
    <w:name w:val="Список-таблица 7 цветная — акцент 611"/>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7">
    <w:name w:val="Средний список 111"/>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10">
    <w:name w:val="Средний список 1 - Акцент 111"/>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110">
    <w:name w:val="Средний список 1 - Акцент 211"/>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110">
    <w:name w:val="Средний список 1 - Акцент 311"/>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110">
    <w:name w:val="Средний список 1 - Акцент 411"/>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110">
    <w:name w:val="Средний список 1 - Акцент 511"/>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110">
    <w:name w:val="Средний список 1 - Акцент 611"/>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15">
    <w:name w:val="Средний список 211"/>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10">
    <w:name w:val="Средний список 2 - Акцент 111"/>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10">
    <w:name w:val="Средний список 2 - Акцент 211"/>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10">
    <w:name w:val="Средний список 2 - Акцент 311"/>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10">
    <w:name w:val="Средний список 2 - Акцент 411"/>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10">
    <w:name w:val="Средний список 2 - Акцент 511"/>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10">
    <w:name w:val="Средний список 2 - Акцент 611"/>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18">
    <w:name w:val="Средняя заливка 111"/>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11">
    <w:name w:val="Средняя заливка 1 - Акцент 111"/>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111">
    <w:name w:val="Средняя заливка 1 - Акцент 211"/>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111">
    <w:name w:val="Средняя заливка 1 - Акцент 311"/>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111">
    <w:name w:val="Средняя заливка 1 - Акцент 411"/>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111">
    <w:name w:val="Средняя заливка 1 - Акцент 511"/>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111">
    <w:name w:val="Средняя заливка 1 - Акцент 611"/>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16">
    <w:name w:val="Средняя заливка 211"/>
    <w:basedOn w:val="a6"/>
    <w:next w:val="2f6"/>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1">
    <w:name w:val="Средняя заливка 2 - Акцент 111"/>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111">
    <w:name w:val="Средняя заливка 2 - Акцент 211"/>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111">
    <w:name w:val="Средняя заливка 2 - Акцент 311"/>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111">
    <w:name w:val="Средняя заливка 2 - Акцент 411"/>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111">
    <w:name w:val="Средняя заливка 2 - Акцент 511"/>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111">
    <w:name w:val="Средняя заливка 2 - Акцент 611"/>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9">
    <w:name w:val="Средняя сетка 111"/>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12">
    <w:name w:val="Средняя сетка 1 - Акцент 111"/>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12">
    <w:name w:val="Средняя сетка 1 - Акцент 211"/>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112">
    <w:name w:val="Средняя сетка 1 - Акцент 311"/>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112">
    <w:name w:val="Средняя сетка 1 - Акцент 411"/>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112">
    <w:name w:val="Средняя сетка 1 - Акцент 511"/>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112">
    <w:name w:val="Средняя сетка 1 - Акцент 611"/>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17">
    <w:name w:val="Средняя сетка 211"/>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112">
    <w:name w:val="Средняя сетка 2 - Акцент 111"/>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112">
    <w:name w:val="Средняя сетка 2 - Акцент 211"/>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112">
    <w:name w:val="Средняя сетка 2 - Акцент 311"/>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112">
    <w:name w:val="Средняя сетка 2 - Акцент 411"/>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112">
    <w:name w:val="Средняя сетка 2 - Акцент 511"/>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112">
    <w:name w:val="Средняя сетка 2 - Акцент 611"/>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14">
    <w:name w:val="Средняя сетка 311"/>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11">
    <w:name w:val="Средняя сетка 3 - Акцент 111"/>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11">
    <w:name w:val="Средняя сетка 3 - Акцент 211"/>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11">
    <w:name w:val="Средняя сетка 3 - Акцент 311"/>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11">
    <w:name w:val="Средняя сетка 3 - Акцент 411"/>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11">
    <w:name w:val="Средняя сетка 3 - Акцент 511"/>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11">
    <w:name w:val="Средняя сетка 3 - Акцент 611"/>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1f7">
    <w:name w:val="Стандартная таблица11"/>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Столбцы таблицы 111"/>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
    <w:name w:val="Столбцы таблицы 211"/>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b">
    <w:name w:val="Таблица простая 111"/>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9">
    <w:name w:val="Таблица простая 211"/>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6">
    <w:name w:val="Таблица простая 311"/>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13">
    <w:name w:val="Таблица простая 411"/>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2">
    <w:name w:val="Таблица простая 511"/>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7">
    <w:name w:val="Таблица-сетка 1 светлая11"/>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1">
    <w:name w:val="Таблица-сетка 1 светлая — акцент 111"/>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1">
    <w:name w:val="Таблица-сетка 1 светлая — акцент 211"/>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1">
    <w:name w:val="Таблица-сетка 1 светлая — акцент 311"/>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1">
    <w:name w:val="Таблица-сетка 1 светлая — акцент 411"/>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10">
    <w:name w:val="Таблица-сетка 1 светлая — акцент 511"/>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10">
    <w:name w:val="Таблица-сетка 1 светлая — акцент 611"/>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7">
    <w:name w:val="Таблица-сетка 211"/>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1">
    <w:name w:val="Таблица-сетка 2 — акцент 111"/>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1">
    <w:name w:val="Таблица-сетка 2 — акцент 211"/>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1">
    <w:name w:val="Таблица-сетка 2 — акцент 311"/>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0">
    <w:name w:val="Таблица-сетка 2 — акцент 411"/>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0">
    <w:name w:val="Таблица-сетка 2 — акцент 511"/>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0">
    <w:name w:val="Таблица-сетка 2 — акцент 611"/>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7">
    <w:name w:val="Таблица-сетка 311"/>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1">
    <w:name w:val="Таблица-сетка 3 — акцент 111"/>
    <w:basedOn w:val="a6"/>
    <w:next w:val="-31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11">
    <w:name w:val="Таблица-сетка 3 — акцент 211"/>
    <w:basedOn w:val="a6"/>
    <w:next w:val="-32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11">
    <w:name w:val="Таблица-сетка 3 — акцент 311"/>
    <w:basedOn w:val="a6"/>
    <w:next w:val="-33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10">
    <w:name w:val="Таблица-сетка 3 — акцент 411"/>
    <w:basedOn w:val="a6"/>
    <w:next w:val="-34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10">
    <w:name w:val="Таблица-сетка 3 — акцент 511"/>
    <w:basedOn w:val="a6"/>
    <w:next w:val="-35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10">
    <w:name w:val="Таблица-сетка 3 — акцент 611"/>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16">
    <w:name w:val="Таблица-сетка 411"/>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1">
    <w:name w:val="Таблица-сетка 4 — акцент 111"/>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1">
    <w:name w:val="Таблица-сетка 4 — акцент 211"/>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10">
    <w:name w:val="Таблица-сетка 4 — акцент 311"/>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10">
    <w:name w:val="Таблица-сетка 4 — акцент 411"/>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10">
    <w:name w:val="Таблица-сетка 4 — акцент 511"/>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10">
    <w:name w:val="Таблица-сетка 4 — акцент 611"/>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6">
    <w:name w:val="Таблица-сетка 5 темная11"/>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11">
    <w:name w:val="Таблица-сетка 5 темная — акцент 111"/>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11">
    <w:name w:val="Таблица-сетка 5 темная — акцент 211"/>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10">
    <w:name w:val="Таблица-сетка 5 темная — акцент 311"/>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10">
    <w:name w:val="Таблица-сетка 5 темная — акцент 411"/>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10">
    <w:name w:val="Таблица-сетка 5 темная — акцент 511"/>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10">
    <w:name w:val="Таблица-сетка 5 темная — акцент 611"/>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16">
    <w:name w:val="Таблица-сетка 6 цветная11"/>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1">
    <w:name w:val="Таблица-сетка 6 цветная — акцент 111"/>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1">
    <w:name w:val="Таблица-сетка 6 цветная — акцент 211"/>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10">
    <w:name w:val="Таблица-сетка 6 цветная — акцент 311"/>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10">
    <w:name w:val="Таблица-сетка 6 цветная — акцент 411"/>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10">
    <w:name w:val="Таблица-сетка 6 цветная — акцент 511"/>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10">
    <w:name w:val="Таблица-сетка 6 цветная — акцент 611"/>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3">
    <w:name w:val="Таблица-сетка 7 цветная11"/>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11">
    <w:name w:val="Таблица-сетка 7 цветная — акцент 111"/>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10">
    <w:name w:val="Таблица-сетка 7 цветная — акцент 211"/>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10">
    <w:name w:val="Таблица-сетка 7 цветная — акцент 311"/>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10">
    <w:name w:val="Таблица-сетка 7 цветная — акцент 411"/>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10">
    <w:name w:val="Таблица-сетка 7 цветная — акцент 511"/>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10">
    <w:name w:val="Таблица-сетка 7 цветная — акцент 611"/>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18">
    <w:name w:val="Таблица-список 111"/>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
    <w:name w:val="Таблица-список 211"/>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Таблица-список 311"/>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7">
    <w:name w:val="Таблица-список 411"/>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7">
    <w:name w:val="Таблица-список 511"/>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7">
    <w:name w:val="Таблица-список 611"/>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4">
    <w:name w:val="Таблица-список 711"/>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8">
    <w:name w:val="Тема таблицы11"/>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9">
    <w:name w:val="Темный список11"/>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119">
    <w:name w:val="Темный список - Акцент 111"/>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119">
    <w:name w:val="Темный список - Акцент 211"/>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119">
    <w:name w:val="Темный список - Акцент 311"/>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118">
    <w:name w:val="Темный список - Акцент 411"/>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118">
    <w:name w:val="Темный список - Акцент 511"/>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118">
    <w:name w:val="Темный список - Акцент 611"/>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1fa">
    <w:name w:val="Цветная заливка11"/>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1a">
    <w:name w:val="Цветная заливка - Акцент 111"/>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11a">
    <w:name w:val="Цветная заливка - Акцент 211"/>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11a">
    <w:name w:val="Цветная заливка - Акцент 311"/>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119">
    <w:name w:val="Цветная заливка - Акцент 411"/>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119">
    <w:name w:val="Цветная заливка - Акцент 511"/>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119">
    <w:name w:val="Цветная заливка - Акцент 611"/>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1fb">
    <w:name w:val="Цветная сетка11"/>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b">
    <w:name w:val="Цветная сетка - Акцент 111"/>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11b">
    <w:name w:val="Цветная сетка - Акцент 211"/>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11b">
    <w:name w:val="Цветная сетка - Акцент 311"/>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11a">
    <w:name w:val="Цветная сетка - Акцент 411"/>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11a">
    <w:name w:val="Цветная сетка - Акцент 511"/>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11a">
    <w:name w:val="Цветная сетка - Акцент 611"/>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1c">
    <w:name w:val="Цветная таблица 111"/>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c">
    <w:name w:val="Цветной список11"/>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11c">
    <w:name w:val="Цветной список - Акцент 111"/>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11c">
    <w:name w:val="Цветной список - Акцент 211"/>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11c">
    <w:name w:val="Цветной список - Акцент 311"/>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11b">
    <w:name w:val="Цветной список - Акцент 411"/>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11b">
    <w:name w:val="Цветной список - Акцент 511"/>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11b">
    <w:name w:val="Цветной список - Акцент 611"/>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11b">
    <w:name w:val="Нет списка211"/>
    <w:next w:val="a7"/>
    <w:uiPriority w:val="99"/>
    <w:semiHidden/>
    <w:unhideWhenUsed/>
  </w:style>
  <w:style w:type="numbering" w:customStyle="1" w:styleId="414">
    <w:name w:val="Нет списка41"/>
    <w:next w:val="a7"/>
    <w:uiPriority w:val="99"/>
    <w:semiHidden/>
    <w:unhideWhenUsed/>
  </w:style>
  <w:style w:type="table" w:customStyle="1" w:styleId="31a">
    <w:name w:val="Сетка таблицы31"/>
    <w:basedOn w:val="a6"/>
    <w:next w:val="aff7"/>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uiPriority w:val="99"/>
    <w:semiHidden/>
    <w:unhideWhenUsed/>
  </w:style>
  <w:style w:type="table" w:customStyle="1" w:styleId="1211">
    <w:name w:val="Сетка таблицы12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
    <w:basedOn w:val="a6"/>
    <w:next w:val="-10"/>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
    <w:name w:val="Веб-таблица 221"/>
    <w:basedOn w:val="a6"/>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12">
    <w:name w:val="Веб-таблица 321"/>
    <w:basedOn w:val="a6"/>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d">
    <w:name w:val="Изысканная таблица21"/>
    <w:basedOn w:val="a6"/>
    <w:next w:val="afffff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2">
    <w:name w:val="Изящная таблица 121"/>
    <w:basedOn w:val="a6"/>
    <w:next w:val="1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Изящная таблица 221"/>
    <w:basedOn w:val="a6"/>
    <w:next w:val="2e"/>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3">
    <w:name w:val="Классическая таблица 121"/>
    <w:basedOn w:val="a6"/>
    <w:next w:val="1f2"/>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Классическая таблица 221"/>
    <w:basedOn w:val="a6"/>
    <w:next w:val="2f"/>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0">
    <w:name w:val="Классическая таблица 321"/>
    <w:basedOn w:val="a6"/>
    <w:next w:val="3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10">
    <w:name w:val="Классическая таблица 421"/>
    <w:basedOn w:val="a6"/>
    <w:next w:val="4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4">
    <w:name w:val="Объемная таблица 121"/>
    <w:basedOn w:val="a6"/>
    <w:next w:val="1f3"/>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2">
    <w:name w:val="Объемная таблица 221"/>
    <w:basedOn w:val="a6"/>
    <w:next w:val="2f1"/>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1">
    <w:name w:val="Объемная таблица 321"/>
    <w:basedOn w:val="a6"/>
    <w:next w:val="3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5">
    <w:name w:val="Простая таблица 121"/>
    <w:basedOn w:val="a6"/>
    <w:next w:val="1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3">
    <w:name w:val="Простая таблица 221"/>
    <w:basedOn w:val="a6"/>
    <w:next w:val="2f3"/>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2">
    <w:name w:val="Простая таблица 321"/>
    <w:basedOn w:val="a6"/>
    <w:next w:val="3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1e">
    <w:name w:val="Светлая заливка21"/>
    <w:basedOn w:val="a6"/>
    <w:next w:val="affffff3"/>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3">
    <w:name w:val="Светлая заливка - Акцент 121"/>
    <w:basedOn w:val="a6"/>
    <w:next w:val="-11"/>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213">
    <w:name w:val="Светлая заливка - Акцент 221"/>
    <w:basedOn w:val="a6"/>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213">
    <w:name w:val="Светлая заливка - Акцент 321"/>
    <w:basedOn w:val="a6"/>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212">
    <w:name w:val="Светлая заливка - Акцент 421"/>
    <w:basedOn w:val="a6"/>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212">
    <w:name w:val="Светлая заливка - Акцент 521"/>
    <w:basedOn w:val="a6"/>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212">
    <w:name w:val="Светлая заливка - Акцент 621"/>
    <w:basedOn w:val="a6"/>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21f">
    <w:name w:val="Светлая сетка21"/>
    <w:basedOn w:val="a6"/>
    <w:next w:val="affffff4"/>
    <w:uiPriority w:val="62"/>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14">
    <w:name w:val="Светлая сетка - Акцент 121"/>
    <w:basedOn w:val="a6"/>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214">
    <w:name w:val="Светлая сетка - Акцент 221"/>
    <w:basedOn w:val="a6"/>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214">
    <w:name w:val="Светлая сетка - Акцент 321"/>
    <w:basedOn w:val="a6"/>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213">
    <w:name w:val="Светлая сетка - Акцент 421"/>
    <w:basedOn w:val="a6"/>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213">
    <w:name w:val="Светлая сетка - Акцент 521"/>
    <w:basedOn w:val="a6"/>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213">
    <w:name w:val="Светлая сетка - Акцент 621"/>
    <w:basedOn w:val="a6"/>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21f0">
    <w:name w:val="Светлый список21"/>
    <w:basedOn w:val="a6"/>
    <w:next w:val="affffff5"/>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15">
    <w:name w:val="Светлый список - Акцент 121"/>
    <w:basedOn w:val="a6"/>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215">
    <w:name w:val="Светлый список - Акцент 221"/>
    <w:basedOn w:val="a6"/>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215">
    <w:name w:val="Светлый список - Акцент 321"/>
    <w:basedOn w:val="a6"/>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214">
    <w:name w:val="Светлый список - Акцент 421"/>
    <w:basedOn w:val="a6"/>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214">
    <w:name w:val="Светлый список - Акцент 521"/>
    <w:basedOn w:val="a6"/>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214">
    <w:name w:val="Светлый список - Акцент 621"/>
    <w:basedOn w:val="a6"/>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216">
    <w:name w:val="Сетка таблицы 121"/>
    <w:basedOn w:val="a6"/>
    <w:next w:val="1f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6"/>
    <w:next w:val="2f4"/>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13">
    <w:name w:val="Сетка таблицы 321"/>
    <w:basedOn w:val="a6"/>
    <w:next w:val="3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1">
    <w:name w:val="Сетка таблицы 421"/>
    <w:basedOn w:val="a6"/>
    <w:next w:val="49"/>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10">
    <w:name w:val="Сетка таблицы 521"/>
    <w:basedOn w:val="a6"/>
    <w:next w:val="5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1"/>
    <w:basedOn w:val="a6"/>
    <w:next w:val="63"/>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
    <w:name w:val="Сетка таблицы 721"/>
    <w:basedOn w:val="a6"/>
    <w:next w:val="73"/>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1"/>
    <w:basedOn w:val="a6"/>
    <w:next w:val="82"/>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1">
    <w:name w:val="Сетка таблицы светлая21"/>
    <w:basedOn w:val="a6"/>
    <w:next w:val="affffff6"/>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f2">
    <w:name w:val="Современная таблица21"/>
    <w:basedOn w:val="a6"/>
    <w:next w:val="affffffb"/>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6">
    <w:name w:val="Список-таблица 1 светлая21"/>
    <w:basedOn w:val="a6"/>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210">
    <w:name w:val="Список-таблица 1 светлая — акцент 121"/>
    <w:basedOn w:val="a6"/>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210">
    <w:name w:val="Список-таблица 1 светлая — акцент 221"/>
    <w:basedOn w:val="a6"/>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21">
    <w:name w:val="Список-таблица 1 светлая — акцент 321"/>
    <w:basedOn w:val="a6"/>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21">
    <w:name w:val="Список-таблица 1 светлая — акцент 421"/>
    <w:basedOn w:val="a6"/>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21">
    <w:name w:val="Список-таблица 1 светлая — акцент 521"/>
    <w:basedOn w:val="a6"/>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21">
    <w:name w:val="Список-таблица 1 светлая — акцент 621"/>
    <w:basedOn w:val="a6"/>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216">
    <w:name w:val="Список-таблица 221"/>
    <w:basedOn w:val="a6"/>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10">
    <w:name w:val="Список-таблица 2 — акцент 121"/>
    <w:basedOn w:val="a6"/>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10">
    <w:name w:val="Список-таблица 2 — акцент 221"/>
    <w:basedOn w:val="a6"/>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1">
    <w:name w:val="Список-таблица 2 — акцент 321"/>
    <w:basedOn w:val="a6"/>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1">
    <w:name w:val="Список-таблица 2 — акцент 421"/>
    <w:basedOn w:val="a6"/>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1">
    <w:name w:val="Список-таблица 2 — акцент 521"/>
    <w:basedOn w:val="a6"/>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1">
    <w:name w:val="Список-таблица 2 — акцент 621"/>
    <w:basedOn w:val="a6"/>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16">
    <w:name w:val="Список-таблица 321"/>
    <w:basedOn w:val="a6"/>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210">
    <w:name w:val="Список-таблица 3 — акцент 121"/>
    <w:basedOn w:val="a6"/>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210">
    <w:name w:val="Список-таблица 3 — акцент 221"/>
    <w:basedOn w:val="a6"/>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21">
    <w:name w:val="Список-таблица 3 — акцент 321"/>
    <w:basedOn w:val="a6"/>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21">
    <w:name w:val="Список-таблица 3 — акцент 421"/>
    <w:basedOn w:val="a6"/>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21">
    <w:name w:val="Список-таблица 3 — акцент 521"/>
    <w:basedOn w:val="a6"/>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21">
    <w:name w:val="Список-таблица 3 — акцент 621"/>
    <w:basedOn w:val="a6"/>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215">
    <w:name w:val="Список-таблица 421"/>
    <w:basedOn w:val="a6"/>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10">
    <w:name w:val="Список-таблица 4 — акцент 121"/>
    <w:basedOn w:val="a6"/>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10">
    <w:name w:val="Список-таблица 4 — акцент 221"/>
    <w:basedOn w:val="a6"/>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1">
    <w:name w:val="Список-таблица 4 — акцент 321"/>
    <w:basedOn w:val="a6"/>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1">
    <w:name w:val="Список-таблица 4 — акцент 421"/>
    <w:basedOn w:val="a6"/>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1">
    <w:name w:val="Список-таблица 4 — акцент 521"/>
    <w:basedOn w:val="a6"/>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1">
    <w:name w:val="Список-таблица 4 — акцент 621"/>
    <w:basedOn w:val="a6"/>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15">
    <w:name w:val="Список-таблица 5 темная21"/>
    <w:basedOn w:val="a6"/>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10">
    <w:name w:val="Список-таблица 5 темная — акцент 121"/>
    <w:basedOn w:val="a6"/>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10">
    <w:name w:val="Список-таблица 5 темная — акцент 221"/>
    <w:basedOn w:val="a6"/>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1">
    <w:name w:val="Список-таблица 5 темная — акцент 321"/>
    <w:basedOn w:val="a6"/>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1">
    <w:name w:val="Список-таблица 5 темная — акцент 421"/>
    <w:basedOn w:val="a6"/>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1">
    <w:name w:val="Список-таблица 5 темная — акцент 521"/>
    <w:basedOn w:val="a6"/>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1">
    <w:name w:val="Список-таблица 5 темная — акцент 621"/>
    <w:basedOn w:val="a6"/>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5">
    <w:name w:val="Список-таблица 6 цветная21"/>
    <w:basedOn w:val="a6"/>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10">
    <w:name w:val="Список-таблица 6 цветная — акцент 121"/>
    <w:basedOn w:val="a6"/>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10">
    <w:name w:val="Список-таблица 6 цветная — акцент 221"/>
    <w:basedOn w:val="a6"/>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1">
    <w:name w:val="Список-таблица 6 цветная — акцент 321"/>
    <w:basedOn w:val="a6"/>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1">
    <w:name w:val="Список-таблица 6 цветная — акцент 421"/>
    <w:basedOn w:val="a6"/>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1">
    <w:name w:val="Список-таблица 6 цветная — акцент 521"/>
    <w:basedOn w:val="a6"/>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1">
    <w:name w:val="Список-таблица 6 цветная — акцент 621"/>
    <w:basedOn w:val="a6"/>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12">
    <w:name w:val="Список-таблица 7 цветная21"/>
    <w:basedOn w:val="a6"/>
    <w:next w:val="-7"/>
    <w:uiPriority w:val="52"/>
    <w:locked/>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10">
    <w:name w:val="Список-таблица 7 цветная — акцент 121"/>
    <w:basedOn w:val="a6"/>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10">
    <w:name w:val="Список-таблица 7 цветная — акцент 221"/>
    <w:basedOn w:val="a6"/>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1">
    <w:name w:val="Список-таблица 7 цветная — акцент 321"/>
    <w:basedOn w:val="a6"/>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1">
    <w:name w:val="Список-таблица 7 цветная — акцент 421"/>
    <w:basedOn w:val="a6"/>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1">
    <w:name w:val="Список-таблица 7 цветная — акцент 521"/>
    <w:basedOn w:val="a6"/>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1">
    <w:name w:val="Список-таблица 7 цветная — акцент 621"/>
    <w:basedOn w:val="a6"/>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7">
    <w:name w:val="Средний список 121"/>
    <w:basedOn w:val="a6"/>
    <w:next w:val="1f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210">
    <w:name w:val="Средний список 1 - Акцент 121"/>
    <w:basedOn w:val="a6"/>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210">
    <w:name w:val="Средний список 1 - Акцент 221"/>
    <w:basedOn w:val="a6"/>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210">
    <w:name w:val="Средний список 1 - Акцент 321"/>
    <w:basedOn w:val="a6"/>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210">
    <w:name w:val="Средний список 1 - Акцент 421"/>
    <w:basedOn w:val="a6"/>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210">
    <w:name w:val="Средний список 1 - Акцент 521"/>
    <w:basedOn w:val="a6"/>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210">
    <w:name w:val="Средний список 1 - Акцент 621"/>
    <w:basedOn w:val="a6"/>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215">
    <w:name w:val="Средний список 221"/>
    <w:basedOn w:val="a6"/>
    <w:next w:val="2f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210">
    <w:name w:val="Средний список 2 - Акцент 121"/>
    <w:basedOn w:val="a6"/>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210">
    <w:name w:val="Средний список 2 - Акцент 221"/>
    <w:basedOn w:val="a6"/>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210">
    <w:name w:val="Средний список 2 - Акцент 321"/>
    <w:basedOn w:val="a6"/>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210">
    <w:name w:val="Средний список 2 - Акцент 421"/>
    <w:basedOn w:val="a6"/>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210">
    <w:name w:val="Средний список 2 - Акцент 521"/>
    <w:basedOn w:val="a6"/>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210">
    <w:name w:val="Средний список 2 - Акцент 621"/>
    <w:basedOn w:val="a6"/>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218">
    <w:name w:val="Средняя заливка 121"/>
    <w:basedOn w:val="a6"/>
    <w:next w:val="1f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211">
    <w:name w:val="Средняя заливка 1 - Акцент 121"/>
    <w:basedOn w:val="a6"/>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211">
    <w:name w:val="Средняя заливка 1 - Акцент 221"/>
    <w:basedOn w:val="a6"/>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211">
    <w:name w:val="Средняя заливка 1 - Акцент 321"/>
    <w:basedOn w:val="a6"/>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211">
    <w:name w:val="Средняя заливка 1 - Акцент 421"/>
    <w:basedOn w:val="a6"/>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211">
    <w:name w:val="Средняя заливка 1 - Акцент 521"/>
    <w:basedOn w:val="a6"/>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211">
    <w:name w:val="Средняя заливка 1 - Акцент 621"/>
    <w:basedOn w:val="a6"/>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216">
    <w:name w:val="Средняя заливка 221"/>
    <w:basedOn w:val="a6"/>
    <w:next w:val="2f6"/>
    <w:uiPriority w:val="64"/>
    <w:semiHidden/>
    <w:unhideWhenUsed/>
    <w:lock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11">
    <w:name w:val="Средняя заливка 2 - Акцент 121"/>
    <w:basedOn w:val="a6"/>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11">
    <w:name w:val="Средняя заливка 2 - Акцент 221"/>
    <w:basedOn w:val="a6"/>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11">
    <w:name w:val="Средняя заливка 2 - Акцент 321"/>
    <w:basedOn w:val="a6"/>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11">
    <w:name w:val="Средняя заливка 2 - Акцент 421"/>
    <w:basedOn w:val="a6"/>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11">
    <w:name w:val="Средняя заливка 2 - Акцент 521"/>
    <w:basedOn w:val="a6"/>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11">
    <w:name w:val="Средняя заливка 2 - Акцент 621"/>
    <w:basedOn w:val="a6"/>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9">
    <w:name w:val="Средняя сетка 121"/>
    <w:basedOn w:val="a6"/>
    <w:next w:val="1f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212">
    <w:name w:val="Средняя сетка 1 - Акцент 121"/>
    <w:basedOn w:val="a6"/>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212">
    <w:name w:val="Средняя сетка 1 - Акцент 221"/>
    <w:basedOn w:val="a6"/>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212">
    <w:name w:val="Средняя сетка 1 - Акцент 321"/>
    <w:basedOn w:val="a6"/>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212">
    <w:name w:val="Средняя сетка 1 - Акцент 421"/>
    <w:basedOn w:val="a6"/>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212">
    <w:name w:val="Средняя сетка 1 - Акцент 521"/>
    <w:basedOn w:val="a6"/>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212">
    <w:name w:val="Средняя сетка 1 - Акцент 621"/>
    <w:basedOn w:val="a6"/>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217">
    <w:name w:val="Средняя сетка 221"/>
    <w:basedOn w:val="a6"/>
    <w:next w:val="2f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212">
    <w:name w:val="Средняя сетка 2 - Акцент 121"/>
    <w:basedOn w:val="a6"/>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212">
    <w:name w:val="Средняя сетка 2 - Акцент 221"/>
    <w:basedOn w:val="a6"/>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212">
    <w:name w:val="Средняя сетка 2 - Акцент 321"/>
    <w:basedOn w:val="a6"/>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212">
    <w:name w:val="Средняя сетка 2 - Акцент 421"/>
    <w:basedOn w:val="a6"/>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212">
    <w:name w:val="Средняя сетка 2 - Акцент 521"/>
    <w:basedOn w:val="a6"/>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212">
    <w:name w:val="Средняя сетка 2 - Акцент 621"/>
    <w:basedOn w:val="a6"/>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214">
    <w:name w:val="Средняя сетка 321"/>
    <w:basedOn w:val="a6"/>
    <w:next w:val="3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21">
    <w:name w:val="Средняя сетка 3 - Акцент 121"/>
    <w:basedOn w:val="a6"/>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21">
    <w:name w:val="Средняя сетка 3 - Акцент 221"/>
    <w:basedOn w:val="a6"/>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21">
    <w:name w:val="Средняя сетка 3 - Акцент 321"/>
    <w:basedOn w:val="a6"/>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21">
    <w:name w:val="Средняя сетка 3 - Акцент 421"/>
    <w:basedOn w:val="a6"/>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21">
    <w:name w:val="Средняя сетка 3 - Акцент 521"/>
    <w:basedOn w:val="a6"/>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21">
    <w:name w:val="Средняя сетка 3 - Акцент 621"/>
    <w:basedOn w:val="a6"/>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21f3">
    <w:name w:val="Стандартная таблица21"/>
    <w:basedOn w:val="a6"/>
    <w:next w:val="affffffd"/>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a">
    <w:name w:val="Столбцы таблицы 121"/>
    <w:basedOn w:val="a6"/>
    <w:next w:val="1f9"/>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8">
    <w:name w:val="Столбцы таблицы 221"/>
    <w:basedOn w:val="a6"/>
    <w:next w:val="2f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5">
    <w:name w:val="Столбцы таблицы 321"/>
    <w:basedOn w:val="a6"/>
    <w:next w:val="3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2">
    <w:name w:val="Столбцы таблицы 421"/>
    <w:basedOn w:val="a6"/>
    <w:next w:val="4a"/>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
    <w:name w:val="Столбцы таблицы 521"/>
    <w:basedOn w:val="a6"/>
    <w:next w:val="5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b">
    <w:name w:val="Таблица простая 121"/>
    <w:basedOn w:val="a6"/>
    <w:next w:val="1fa"/>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19">
    <w:name w:val="Таблица простая 221"/>
    <w:basedOn w:val="a6"/>
    <w:next w:val="2f9"/>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16">
    <w:name w:val="Таблица простая 321"/>
    <w:basedOn w:val="a6"/>
    <w:next w:val="3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13">
    <w:name w:val="Таблица простая 421"/>
    <w:basedOn w:val="a6"/>
    <w:next w:val="4b"/>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12">
    <w:name w:val="Таблица простая 521"/>
    <w:basedOn w:val="a6"/>
    <w:next w:val="5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7">
    <w:name w:val="Таблица-сетка 1 светлая21"/>
    <w:basedOn w:val="a6"/>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11">
    <w:name w:val="Таблица-сетка 1 светлая — акцент 121"/>
    <w:basedOn w:val="a6"/>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211">
    <w:name w:val="Таблица-сетка 1 светлая — акцент 221"/>
    <w:basedOn w:val="a6"/>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210">
    <w:name w:val="Таблица-сетка 1 светлая — акцент 321"/>
    <w:basedOn w:val="a6"/>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210">
    <w:name w:val="Таблица-сетка 1 светлая — акцент 421"/>
    <w:basedOn w:val="a6"/>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210">
    <w:name w:val="Таблица-сетка 1 светлая — акцент 521"/>
    <w:basedOn w:val="a6"/>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210">
    <w:name w:val="Таблица-сетка 1 светлая — акцент 621"/>
    <w:basedOn w:val="a6"/>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217">
    <w:name w:val="Таблица-сетка 221"/>
    <w:basedOn w:val="a6"/>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11">
    <w:name w:val="Таблица-сетка 2 — акцент 121"/>
    <w:basedOn w:val="a6"/>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11">
    <w:name w:val="Таблица-сетка 2 — акцент 221"/>
    <w:basedOn w:val="a6"/>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10">
    <w:name w:val="Таблица-сетка 2 — акцент 321"/>
    <w:basedOn w:val="a6"/>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10">
    <w:name w:val="Таблица-сетка 2 — акцент 421"/>
    <w:basedOn w:val="a6"/>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10">
    <w:name w:val="Таблица-сетка 2 — акцент 521"/>
    <w:basedOn w:val="a6"/>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10">
    <w:name w:val="Таблица-сетка 2 — акцент 621"/>
    <w:basedOn w:val="a6"/>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17">
    <w:name w:val="Таблица-сетка 321"/>
    <w:basedOn w:val="a6"/>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211">
    <w:name w:val="Таблица-сетка 3 — акцент 121"/>
    <w:basedOn w:val="a6"/>
    <w:next w:val="-31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211">
    <w:name w:val="Таблица-сетка 3 — акцент 221"/>
    <w:basedOn w:val="a6"/>
    <w:next w:val="-32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210">
    <w:name w:val="Таблица-сетка 3 — акцент 321"/>
    <w:basedOn w:val="a6"/>
    <w:next w:val="-331"/>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210">
    <w:name w:val="Таблица-сетка 3 — акцент 421"/>
    <w:basedOn w:val="a6"/>
    <w:next w:val="-34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210">
    <w:name w:val="Таблица-сетка 3 — акцент 521"/>
    <w:basedOn w:val="a6"/>
    <w:next w:val="-350"/>
    <w:uiPriority w:val="48"/>
    <w:locke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210">
    <w:name w:val="Таблица-сетка 3 — акцент 621"/>
    <w:basedOn w:val="a6"/>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216">
    <w:name w:val="Таблица-сетка 421"/>
    <w:basedOn w:val="a6"/>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11">
    <w:name w:val="Таблица-сетка 4 — акцент 121"/>
    <w:basedOn w:val="a6"/>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11">
    <w:name w:val="Таблица-сетка 4 — акцент 221"/>
    <w:basedOn w:val="a6"/>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10">
    <w:name w:val="Таблица-сетка 4 — акцент 321"/>
    <w:basedOn w:val="a6"/>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10">
    <w:name w:val="Таблица-сетка 4 — акцент 421"/>
    <w:basedOn w:val="a6"/>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10">
    <w:name w:val="Таблица-сетка 4 — акцент 521"/>
    <w:basedOn w:val="a6"/>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10">
    <w:name w:val="Таблица-сетка 4 — акцент 621"/>
    <w:basedOn w:val="a6"/>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16">
    <w:name w:val="Таблица-сетка 5 темная21"/>
    <w:basedOn w:val="a6"/>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211">
    <w:name w:val="Таблица-сетка 5 темная — акцент 121"/>
    <w:basedOn w:val="a6"/>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211">
    <w:name w:val="Таблица-сетка 5 темная — акцент 221"/>
    <w:basedOn w:val="a6"/>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210">
    <w:name w:val="Таблица-сетка 5 темная — акцент 321"/>
    <w:basedOn w:val="a6"/>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210">
    <w:name w:val="Таблица-сетка 5 темная — акцент 421"/>
    <w:basedOn w:val="a6"/>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210">
    <w:name w:val="Таблица-сетка 5 темная — акцент 521"/>
    <w:basedOn w:val="a6"/>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10">
    <w:name w:val="Таблица-сетка 5 темная — акцент 621"/>
    <w:basedOn w:val="a6"/>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216">
    <w:name w:val="Таблица-сетка 6 цветная21"/>
    <w:basedOn w:val="a6"/>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11">
    <w:name w:val="Таблица-сетка 6 цветная — акцент 121"/>
    <w:basedOn w:val="a6"/>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11">
    <w:name w:val="Таблица-сетка 6 цветная — акцент 221"/>
    <w:basedOn w:val="a6"/>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10">
    <w:name w:val="Таблица-сетка 6 цветная — акцент 321"/>
    <w:basedOn w:val="a6"/>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10">
    <w:name w:val="Таблица-сетка 6 цветная — акцент 421"/>
    <w:basedOn w:val="a6"/>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10">
    <w:name w:val="Таблица-сетка 6 цветная — акцент 521"/>
    <w:basedOn w:val="a6"/>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10">
    <w:name w:val="Таблица-сетка 6 цветная — акцент 621"/>
    <w:basedOn w:val="a6"/>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13">
    <w:name w:val="Таблица-сетка 7 цветная21"/>
    <w:basedOn w:val="a6"/>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211">
    <w:name w:val="Таблица-сетка 7 цветная — акцент 121"/>
    <w:basedOn w:val="a6"/>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211">
    <w:name w:val="Таблица-сетка 7 цветная — акцент 221"/>
    <w:basedOn w:val="a6"/>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210">
    <w:name w:val="Таблица-сетка 7 цветная — акцент 321"/>
    <w:basedOn w:val="a6"/>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210">
    <w:name w:val="Таблица-сетка 7 цветная — акцент 421"/>
    <w:basedOn w:val="a6"/>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210">
    <w:name w:val="Таблица-сетка 7 цветная — акцент 521"/>
    <w:basedOn w:val="a6"/>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210">
    <w:name w:val="Таблица-сетка 7 цветная — акцент 621"/>
    <w:basedOn w:val="a6"/>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218">
    <w:name w:val="Таблица-список 121"/>
    <w:basedOn w:val="a6"/>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8">
    <w:name w:val="Таблица-список 221"/>
    <w:basedOn w:val="a6"/>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8">
    <w:name w:val="Таблица-список 321"/>
    <w:basedOn w:val="a6"/>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17">
    <w:name w:val="Таблица-список 421"/>
    <w:basedOn w:val="a6"/>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7">
    <w:name w:val="Таблица-список 521"/>
    <w:basedOn w:val="a6"/>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17">
    <w:name w:val="Таблица-список 621"/>
    <w:basedOn w:val="a6"/>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14">
    <w:name w:val="Таблица-список 721"/>
    <w:basedOn w:val="a6"/>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6"/>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f4">
    <w:name w:val="Тема таблицы21"/>
    <w:basedOn w:val="a6"/>
    <w:next w:val="afffffff"/>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5">
    <w:name w:val="Темный список21"/>
    <w:basedOn w:val="a6"/>
    <w:next w:val="afffffff0"/>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219">
    <w:name w:val="Темный список - Акцент 121"/>
    <w:basedOn w:val="a6"/>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219">
    <w:name w:val="Темный список - Акцент 221"/>
    <w:basedOn w:val="a6"/>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219">
    <w:name w:val="Темный список - Акцент 321"/>
    <w:basedOn w:val="a6"/>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218">
    <w:name w:val="Темный список - Акцент 421"/>
    <w:basedOn w:val="a6"/>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218">
    <w:name w:val="Темный список - Акцент 521"/>
    <w:basedOn w:val="a6"/>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218">
    <w:name w:val="Темный список - Акцент 621"/>
    <w:basedOn w:val="a6"/>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21f6">
    <w:name w:val="Цветная заливка21"/>
    <w:basedOn w:val="a6"/>
    <w:next w:val="afffffff2"/>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21a">
    <w:name w:val="Цветная заливка - Акцент 121"/>
    <w:basedOn w:val="a6"/>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21a">
    <w:name w:val="Цветная заливка - Акцент 221"/>
    <w:basedOn w:val="a6"/>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21a">
    <w:name w:val="Цветная заливка - Акцент 321"/>
    <w:basedOn w:val="a6"/>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219">
    <w:name w:val="Цветная заливка - Акцент 421"/>
    <w:basedOn w:val="a6"/>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219">
    <w:name w:val="Цветная заливка - Акцент 521"/>
    <w:basedOn w:val="a6"/>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219">
    <w:name w:val="Цветная заливка - Акцент 621"/>
    <w:basedOn w:val="a6"/>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21f7">
    <w:name w:val="Цветная сетка21"/>
    <w:basedOn w:val="a6"/>
    <w:next w:val="afffffff3"/>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21b">
    <w:name w:val="Цветная сетка - Акцент 121"/>
    <w:basedOn w:val="a6"/>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21b">
    <w:name w:val="Цветная сетка - Акцент 221"/>
    <w:basedOn w:val="a6"/>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21b">
    <w:name w:val="Цветная сетка - Акцент 321"/>
    <w:basedOn w:val="a6"/>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21a">
    <w:name w:val="Цветная сетка - Акцент 421"/>
    <w:basedOn w:val="a6"/>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21a">
    <w:name w:val="Цветная сетка - Акцент 521"/>
    <w:basedOn w:val="a6"/>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21a">
    <w:name w:val="Цветная сетка - Акцент 621"/>
    <w:basedOn w:val="a6"/>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21c">
    <w:name w:val="Цветная таблица 121"/>
    <w:basedOn w:val="a6"/>
    <w:next w:val="1fc"/>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1a">
    <w:name w:val="Цветная таблица 221"/>
    <w:basedOn w:val="a6"/>
    <w:next w:val="2fb"/>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17">
    <w:name w:val="Цветная таблица 321"/>
    <w:basedOn w:val="a6"/>
    <w:next w:val="3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1f8">
    <w:name w:val="Цветной список21"/>
    <w:basedOn w:val="a6"/>
    <w:next w:val="afffffff4"/>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21c">
    <w:name w:val="Цветной список - Акцент 121"/>
    <w:basedOn w:val="a6"/>
    <w:next w:val="-1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21c">
    <w:name w:val="Цветной список - Акцент 221"/>
    <w:basedOn w:val="a6"/>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21c">
    <w:name w:val="Цветной список - Акцент 321"/>
    <w:basedOn w:val="a6"/>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21b">
    <w:name w:val="Цветной список - Акцент 421"/>
    <w:basedOn w:val="a6"/>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21b">
    <w:name w:val="Цветной список - Акцент 521"/>
    <w:basedOn w:val="a6"/>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21b">
    <w:name w:val="Цветной список - Акцент 621"/>
    <w:basedOn w:val="a6"/>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numbering" w:customStyle="1" w:styleId="221b">
    <w:name w:val="Нет списка221"/>
    <w:next w:val="a7"/>
    <w:uiPriority w:val="99"/>
    <w:semiHidden/>
    <w:unhideWhenUsed/>
  </w:style>
  <w:style w:type="numbering" w:customStyle="1" w:styleId="3118">
    <w:name w:val="Нет списка311"/>
    <w:next w:val="a7"/>
    <w:uiPriority w:val="99"/>
    <w:semiHidden/>
    <w:unhideWhenUsed/>
  </w:style>
  <w:style w:type="numbering" w:customStyle="1" w:styleId="513">
    <w:name w:val="Нет списка51"/>
    <w:next w:val="a7"/>
    <w:uiPriority w:val="99"/>
    <w:semiHidden/>
    <w:unhideWhenUsed/>
  </w:style>
  <w:style w:type="character" w:customStyle="1" w:styleId="af0">
    <w:name w:val="Название объекта Знак"/>
    <w:basedOn w:val="a5"/>
    <w:link w:val="af"/>
    <w:locked/>
    <w:rPr>
      <w:rFonts w:ascii="Times New Roman" w:eastAsia="Times New Roman" w:hAnsi="Times New Roman" w:cs="Times New Roman"/>
      <w:sz w:val="24"/>
      <w:szCs w:val="20"/>
      <w:lang w:eastAsia="ru-RU"/>
    </w:rPr>
  </w:style>
  <w:style w:type="paragraph" w:customStyle="1" w:styleId="EON">
    <w:name w:val="E.ON Основной текст"/>
    <w:basedOn w:val="a3"/>
    <w:link w:val="EON0"/>
    <w:qFormat/>
    <w:pPr>
      <w:spacing w:after="0" w:line="260" w:lineRule="exact"/>
      <w:contextualSpacing/>
    </w:pPr>
    <w:rPr>
      <w:rFonts w:ascii="Times New Roman" w:hAnsi="Times New Roman"/>
    </w:rPr>
  </w:style>
  <w:style w:type="character" w:customStyle="1" w:styleId="EON0">
    <w:name w:val="E.ON Основной текст Знак"/>
    <w:basedOn w:val="a5"/>
    <w:link w:val="EON"/>
    <w:rPr>
      <w:rFonts w:ascii="Times New Roman" w:eastAsia="Calibri" w:hAnsi="Times New Roman" w:cs="Times New Roman"/>
    </w:rPr>
  </w:style>
  <w:style w:type="paragraph" w:customStyle="1" w:styleId="afffffffb">
    <w:name w:val="Подпункт"/>
    <w:basedOn w:val="afff8"/>
    <w:link w:val="1ffb"/>
    <w:pPr>
      <w:numPr>
        <w:ilvl w:val="3"/>
      </w:numPr>
      <w:tabs>
        <w:tab w:val="num" w:pos="1134"/>
      </w:tabs>
      <w:ind w:left="360" w:hanging="360"/>
    </w:pPr>
  </w:style>
  <w:style w:type="character" w:customStyle="1" w:styleId="1ffb">
    <w:name w:val="Подпункт Знак1"/>
    <w:link w:val="afffffffb"/>
    <w:locked/>
    <w:rPr>
      <w:rFonts w:ascii="Times New Roman" w:eastAsia="Times New Roman" w:hAnsi="Times New Roman" w:cs="Times New Roman"/>
      <w:sz w:val="28"/>
      <w:szCs w:val="20"/>
      <w:lang w:eastAsia="ru-RU"/>
    </w:rPr>
  </w:style>
  <w:style w:type="paragraph" w:customStyle="1" w:styleId="-6d">
    <w:name w:val="пункт-6"/>
    <w:basedOn w:val="a3"/>
    <w:uiPriority w:val="99"/>
    <w:pPr>
      <w:tabs>
        <w:tab w:val="num" w:pos="1974"/>
      </w:tabs>
      <w:spacing w:after="0" w:line="240" w:lineRule="auto"/>
      <w:ind w:left="273" w:firstLine="567"/>
      <w:jc w:val="both"/>
    </w:pPr>
    <w:rPr>
      <w:rFonts w:ascii="Times New Roman" w:eastAsia="Times New Roman" w:hAnsi="Times New Roman"/>
      <w:sz w:val="28"/>
      <w:szCs w:val="20"/>
      <w:lang w:eastAsia="ru-RU"/>
    </w:rPr>
  </w:style>
  <w:style w:type="paragraph" w:customStyle="1" w:styleId="afffffffc">
    <w:name w:val="Подподпункт"/>
    <w:basedOn w:val="afffffffb"/>
    <w:uiPriority w:val="99"/>
    <w:pPr>
      <w:numPr>
        <w:ilvl w:val="0"/>
      </w:numPr>
      <w:tabs>
        <w:tab w:val="num" w:pos="1134"/>
        <w:tab w:val="num" w:pos="2411"/>
      </w:tabs>
      <w:ind w:left="2411" w:hanging="567"/>
    </w:pPr>
  </w:style>
  <w:style w:type="paragraph" w:customStyle="1" w:styleId="2ffd">
    <w:name w:val="Пункт2"/>
    <w:basedOn w:val="afff8"/>
    <w:pPr>
      <w:keepNext/>
      <w:tabs>
        <w:tab w:val="num" w:pos="1134"/>
      </w:tabs>
      <w:suppressAutoHyphens/>
      <w:spacing w:before="240" w:after="120" w:line="240" w:lineRule="auto"/>
      <w:ind w:left="1134" w:hanging="1134"/>
      <w:jc w:val="left"/>
      <w:outlineLvl w:val="2"/>
    </w:pPr>
    <w:rPr>
      <w:b/>
    </w:rPr>
  </w:style>
  <w:style w:type="paragraph" w:customStyle="1" w:styleId="1ffc">
    <w:name w:val="çàãîëîâîê 1"/>
    <w:basedOn w:val="a3"/>
    <w:next w:val="a3"/>
    <w:uiPriority w:val="99"/>
    <w:pPr>
      <w:keepNext/>
      <w:widowControl w:val="0"/>
      <w:spacing w:after="0" w:line="240" w:lineRule="auto"/>
      <w:ind w:left="4956" w:firstLine="708"/>
      <w:jc w:val="both"/>
    </w:pPr>
    <w:rPr>
      <w:rFonts w:ascii="Times New Roman" w:eastAsia="Times New Roman" w:hAnsi="Times New Roman"/>
      <w:b/>
      <w:sz w:val="23"/>
      <w:szCs w:val="20"/>
      <w:lang w:eastAsia="ru-RU"/>
    </w:rPr>
  </w:style>
  <w:style w:type="character" w:customStyle="1" w:styleId="WW-">
    <w:name w:val="WW-Основной шрифт абзаца"/>
    <w:uiPriority w:val="99"/>
  </w:style>
  <w:style w:type="character" w:customStyle="1" w:styleId="afffffffd">
    <w:name w:val="Гипертекстовая ссылка"/>
    <w:basedOn w:val="a5"/>
    <w:uiPriority w:val="99"/>
    <w:rPr>
      <w:rFonts w:cs="Times New Roman"/>
      <w:color w:val="008000"/>
      <w:sz w:val="22"/>
      <w:szCs w:val="22"/>
      <w:u w:val="single"/>
    </w:rPr>
  </w:style>
  <w:style w:type="paragraph" w:customStyle="1" w:styleId="afffffffe">
    <w:name w:val="Íîðìàëüíûé"/>
    <w:uiPriority w:val="99"/>
    <w:pPr>
      <w:spacing w:after="0" w:line="240" w:lineRule="auto"/>
    </w:pPr>
    <w:rPr>
      <w:rFonts w:ascii="Times New Roman" w:eastAsia="Times New Roman" w:hAnsi="Times New Roman" w:cs="Times New Roman"/>
      <w:sz w:val="24"/>
      <w:szCs w:val="20"/>
      <w:lang w:val="en-GB" w:eastAsia="ru-RU"/>
    </w:rPr>
  </w:style>
  <w:style w:type="paragraph" w:customStyle="1" w:styleId="21f9">
    <w:name w:val="Основной текст с отступом 21"/>
    <w:basedOn w:val="a3"/>
    <w:uiPriority w:val="99"/>
    <w:pPr>
      <w:spacing w:after="0" w:line="240" w:lineRule="auto"/>
      <w:ind w:firstLine="851"/>
      <w:jc w:val="both"/>
    </w:pPr>
    <w:rPr>
      <w:rFonts w:ascii="Times New Roman" w:eastAsia="Times New Roman" w:hAnsi="Times New Roman"/>
      <w:sz w:val="24"/>
      <w:szCs w:val="20"/>
      <w:lang w:eastAsia="ru-RU"/>
    </w:rPr>
  </w:style>
  <w:style w:type="paragraph" w:customStyle="1" w:styleId="-1">
    <w:name w:val="Пункт-1"/>
    <w:basedOn w:val="a3"/>
    <w:uiPriority w:val="99"/>
    <w:pPr>
      <w:numPr>
        <w:ilvl w:val="1"/>
        <w:numId w:val="15"/>
      </w:numPr>
      <w:spacing w:after="0" w:line="360" w:lineRule="auto"/>
      <w:jc w:val="both"/>
    </w:pPr>
    <w:rPr>
      <w:rFonts w:ascii="Times New Roman" w:eastAsia="Times New Roman" w:hAnsi="Times New Roman"/>
      <w:sz w:val="28"/>
      <w:szCs w:val="20"/>
      <w:lang w:eastAsia="ru-RU"/>
    </w:rPr>
  </w:style>
  <w:style w:type="paragraph" w:customStyle="1" w:styleId="1ffd">
    <w:name w:val="Основной текст1"/>
    <w:basedOn w:val="a3"/>
    <w:uiPriority w:val="99"/>
    <w:pPr>
      <w:spacing w:before="120" w:after="0" w:line="240" w:lineRule="auto"/>
      <w:ind w:firstLine="851"/>
      <w:jc w:val="both"/>
    </w:pPr>
    <w:rPr>
      <w:rFonts w:ascii="Times New Roman" w:eastAsia="Times New Roman" w:hAnsi="Times New Roman"/>
      <w:sz w:val="24"/>
      <w:szCs w:val="20"/>
      <w:lang w:eastAsia="ru-RU"/>
    </w:rPr>
  </w:style>
  <w:style w:type="paragraph" w:customStyle="1" w:styleId="western">
    <w:name w:val="western"/>
    <w:basedOn w:val="a3"/>
    <w:uiPriority w:val="99"/>
    <w:pPr>
      <w:suppressAutoHyphens/>
      <w:spacing w:before="280" w:after="280" w:line="240" w:lineRule="auto"/>
      <w:jc w:val="center"/>
    </w:pPr>
    <w:rPr>
      <w:rFonts w:ascii="Times New Roman" w:eastAsia="Times New Roman" w:hAnsi="Times New Roman"/>
      <w:sz w:val="24"/>
      <w:szCs w:val="24"/>
      <w:lang w:eastAsia="ar-SA"/>
    </w:rPr>
  </w:style>
  <w:style w:type="paragraph" w:customStyle="1" w:styleId="affffffff">
    <w:name w:val="Стиль статьи договора + курсив"/>
    <w:basedOn w:val="a3"/>
    <w:uiPriority w:val="99"/>
    <w:pPr>
      <w:widowControl w:val="0"/>
      <w:numPr>
        <w:ilvl w:val="1"/>
      </w:numPr>
      <w:tabs>
        <w:tab w:val="num" w:pos="360"/>
      </w:tabs>
      <w:spacing w:after="60" w:line="240" w:lineRule="auto"/>
      <w:ind w:firstLine="720"/>
      <w:jc w:val="both"/>
      <w:outlineLvl w:val="1"/>
    </w:pPr>
    <w:rPr>
      <w:rFonts w:ascii="Times New Roman" w:eastAsia="Times New Roman" w:hAnsi="Times New Roman"/>
      <w:iCs/>
      <w:lang w:eastAsia="ru-RU"/>
    </w:rPr>
  </w:style>
  <w:style w:type="paragraph" w:customStyle="1" w:styleId="-">
    <w:name w:val="Подпись - Право"/>
    <w:basedOn w:val="a3"/>
    <w:uiPriority w:val="99"/>
    <w:pPr>
      <w:spacing w:after="120" w:line="240" w:lineRule="auto"/>
    </w:pPr>
    <w:rPr>
      <w:rFonts w:ascii="Times New Roman" w:eastAsia="Times New Roman" w:hAnsi="Times New Roman"/>
      <w:sz w:val="24"/>
      <w:szCs w:val="20"/>
      <w:lang w:eastAsia="ru-RU"/>
    </w:rPr>
  </w:style>
  <w:style w:type="paragraph" w:customStyle="1" w:styleId="affffffff0">
    <w:name w:val="Нумер.список"/>
    <w:basedOn w:val="a3"/>
    <w:link w:val="affffffff1"/>
    <w:qFormat/>
    <w:pPr>
      <w:spacing w:after="80" w:line="360" w:lineRule="auto"/>
      <w:jc w:val="both"/>
    </w:pPr>
    <w:rPr>
      <w:rFonts w:ascii="Times New Roman" w:eastAsia="Times New Roman" w:hAnsi="Times New Roman" w:cs="Calibri"/>
      <w:sz w:val="28"/>
      <w:szCs w:val="24"/>
      <w:lang w:eastAsia="ru-RU"/>
    </w:rPr>
  </w:style>
  <w:style w:type="character" w:customStyle="1" w:styleId="affffffff1">
    <w:name w:val="Нумер.список Знак"/>
    <w:basedOn w:val="af5"/>
    <w:link w:val="affffffff0"/>
    <w:locked/>
    <w:rPr>
      <w:rFonts w:ascii="Times New Roman" w:eastAsia="Times New Roman" w:hAnsi="Times New Roman" w:cs="Calibri"/>
      <w:sz w:val="28"/>
      <w:szCs w:val="24"/>
      <w:lang w:eastAsia="ru-RU"/>
    </w:rPr>
  </w:style>
  <w:style w:type="paragraph" w:customStyle="1" w:styleId="a1">
    <w:name w:val="Ненум.список"/>
    <w:basedOn w:val="af4"/>
    <w:link w:val="affffffff2"/>
    <w:qFormat/>
    <w:pPr>
      <w:numPr>
        <w:numId w:val="16"/>
      </w:numPr>
      <w:autoSpaceDE/>
      <w:autoSpaceDN/>
      <w:spacing w:after="80" w:line="360" w:lineRule="auto"/>
      <w:contextualSpacing/>
      <w:jc w:val="both"/>
    </w:pPr>
    <w:rPr>
      <w:rFonts w:cs="Calibri"/>
      <w:sz w:val="28"/>
    </w:rPr>
  </w:style>
  <w:style w:type="character" w:customStyle="1" w:styleId="affffffff2">
    <w:name w:val="Ненум.список Знак"/>
    <w:basedOn w:val="af5"/>
    <w:link w:val="a1"/>
    <w:locked/>
    <w:rPr>
      <w:rFonts w:ascii="Times New Roman" w:eastAsia="Times New Roman" w:hAnsi="Times New Roman" w:cs="Calibri"/>
      <w:sz w:val="28"/>
      <w:szCs w:val="24"/>
      <w:lang w:eastAsia="ru-RU"/>
    </w:rPr>
  </w:style>
  <w:style w:type="paragraph" w:customStyle="1" w:styleId="affffffff3">
    <w:name w:val="Рисунок"/>
    <w:basedOn w:val="af"/>
    <w:link w:val="affffffff4"/>
    <w:qFormat/>
    <w:pPr>
      <w:widowControl/>
      <w:spacing w:after="240"/>
    </w:pPr>
    <w:rPr>
      <w:rFonts w:ascii="NewsGoth Lt BT" w:eastAsia="Batang" w:hAnsi="NewsGoth Lt BT" w:cs="NewsGoth Lt BT"/>
      <w:b/>
      <w:bCs/>
      <w:color w:val="5B9BD5"/>
      <w:sz w:val="18"/>
      <w:szCs w:val="18"/>
      <w:lang w:val="de-DE"/>
    </w:rPr>
  </w:style>
  <w:style w:type="character" w:customStyle="1" w:styleId="affffffff4">
    <w:name w:val="Рисунок Знак"/>
    <w:basedOn w:val="af0"/>
    <w:link w:val="affffffff3"/>
    <w:locked/>
    <w:rPr>
      <w:rFonts w:ascii="NewsGoth Lt BT" w:eastAsia="Batang" w:hAnsi="NewsGoth Lt BT" w:cs="NewsGoth Lt BT"/>
      <w:b/>
      <w:bCs/>
      <w:color w:val="5B9BD5"/>
      <w:sz w:val="18"/>
      <w:szCs w:val="18"/>
      <w:lang w:val="de-DE" w:eastAsia="ru-RU"/>
    </w:rPr>
  </w:style>
  <w:style w:type="paragraph" w:customStyle="1" w:styleId="affffffff5">
    <w:name w:val="Жирный"/>
    <w:basedOn w:val="a3"/>
    <w:link w:val="affffffff6"/>
    <w:qFormat/>
    <w:pPr>
      <w:spacing w:after="80" w:line="240" w:lineRule="auto"/>
      <w:jc w:val="both"/>
    </w:pPr>
    <w:rPr>
      <w:rFonts w:ascii="Times New Roman" w:eastAsia="Times New Roman" w:hAnsi="Times New Roman"/>
      <w:b/>
      <w:sz w:val="28"/>
    </w:rPr>
  </w:style>
  <w:style w:type="character" w:customStyle="1" w:styleId="affffffff6">
    <w:name w:val="Жирный Знак"/>
    <w:basedOn w:val="a5"/>
    <w:link w:val="affffffff5"/>
    <w:locked/>
    <w:rPr>
      <w:rFonts w:ascii="Times New Roman" w:eastAsia="Times New Roman" w:hAnsi="Times New Roman" w:cs="Times New Roman"/>
      <w:b/>
      <w:sz w:val="28"/>
    </w:rPr>
  </w:style>
  <w:style w:type="paragraph" w:customStyle="1" w:styleId="affffffff7">
    <w:name w:val="Название примечания"/>
    <w:basedOn w:val="a3"/>
    <w:link w:val="affffffff8"/>
    <w:qFormat/>
    <w:pPr>
      <w:keepNext/>
      <w:pageBreakBefore/>
      <w:widowControl w:val="0"/>
      <w:tabs>
        <w:tab w:val="left" w:pos="0"/>
      </w:tabs>
      <w:spacing w:after="400" w:line="240" w:lineRule="auto"/>
      <w:jc w:val="right"/>
      <w:outlineLvl w:val="0"/>
    </w:pPr>
    <w:rPr>
      <w:rFonts w:ascii="Times New Roman" w:eastAsia="Times New Roman" w:hAnsi="Times New Roman"/>
      <w:color w:val="000000"/>
      <w:sz w:val="24"/>
      <w:szCs w:val="24"/>
      <w:lang w:eastAsia="ru-RU"/>
    </w:rPr>
  </w:style>
  <w:style w:type="character" w:customStyle="1" w:styleId="affffffff8">
    <w:name w:val="Название примечания Знак"/>
    <w:basedOn w:val="a5"/>
    <w:link w:val="affffffff7"/>
    <w:rPr>
      <w:rFonts w:ascii="Times New Roman" w:eastAsia="Times New Roman" w:hAnsi="Times New Roman" w:cs="Times New Roman"/>
      <w:color w:val="000000"/>
      <w:sz w:val="24"/>
      <w:szCs w:val="24"/>
      <w:lang w:eastAsia="ru-RU"/>
    </w:rPr>
  </w:style>
  <w:style w:type="paragraph" w:customStyle="1" w:styleId="affffffff9">
    <w:name w:val="Подзаголовок приложения"/>
    <w:basedOn w:val="a3"/>
    <w:next w:val="a3"/>
    <w:link w:val="affffffffa"/>
    <w:qFormat/>
    <w:pPr>
      <w:spacing w:after="120" w:line="240" w:lineRule="auto"/>
      <w:contextualSpacing/>
      <w:jc w:val="center"/>
    </w:pPr>
    <w:rPr>
      <w:rFonts w:ascii="Times New Roman" w:eastAsia="Times New Roman" w:hAnsi="Times New Roman"/>
      <w:b/>
      <w:sz w:val="28"/>
      <w:szCs w:val="28"/>
      <w:lang w:eastAsia="ru-RU"/>
    </w:rPr>
  </w:style>
  <w:style w:type="character" w:customStyle="1" w:styleId="affffffffa">
    <w:name w:val="Подзаголовок приложения Знак"/>
    <w:basedOn w:val="a5"/>
    <w:link w:val="affffffff9"/>
    <w:rPr>
      <w:rFonts w:ascii="Times New Roman" w:eastAsia="Times New Roman" w:hAnsi="Times New Roman" w:cs="Times New Roman"/>
      <w:b/>
      <w:sz w:val="28"/>
      <w:szCs w:val="28"/>
      <w:lang w:eastAsia="ru-RU"/>
    </w:rPr>
  </w:style>
  <w:style w:type="character" w:customStyle="1" w:styleId="1ffe">
    <w:name w:val="Неразрешенное упоминание1"/>
    <w:basedOn w:val="a5"/>
    <w:uiPriority w:val="99"/>
    <w:semiHidden/>
    <w:unhideWhenUsed/>
    <w:rPr>
      <w:color w:val="605E5C"/>
      <w:shd w:val="clear" w:color="auto" w:fill="E1DFDD"/>
    </w:rPr>
  </w:style>
  <w:style w:type="numbering" w:customStyle="1" w:styleId="65">
    <w:name w:val="Нет списка6"/>
    <w:next w:val="a7"/>
    <w:uiPriority w:val="99"/>
    <w:semiHidden/>
    <w:unhideWhenUsed/>
  </w:style>
  <w:style w:type="numbering" w:customStyle="1" w:styleId="1310">
    <w:name w:val="Нет списка131"/>
    <w:next w:val="a7"/>
    <w:uiPriority w:val="99"/>
    <w:semiHidden/>
    <w:unhideWhenUsed/>
  </w:style>
  <w:style w:type="numbering" w:customStyle="1" w:styleId="2310">
    <w:name w:val="Нет списка231"/>
    <w:next w:val="a7"/>
    <w:uiPriority w:val="99"/>
    <w:semiHidden/>
    <w:unhideWhenUsed/>
  </w:style>
  <w:style w:type="table" w:customStyle="1" w:styleId="1311">
    <w:name w:val="Сетка таблицы131"/>
    <w:basedOn w:val="a6"/>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
    <w:name w:val="Верхний колонтитул Знак1"/>
    <w:uiPriority w:val="99"/>
    <w:rPr>
      <w:rFonts w:ascii="Garamond" w:eastAsia="Times New Roman" w:hAnsi="Garamond" w:cs="Times New Roman"/>
      <w:szCs w:val="20"/>
      <w:lang w:val="en-GB"/>
    </w:rPr>
  </w:style>
  <w:style w:type="character" w:customStyle="1" w:styleId="1fff0">
    <w:name w:val="Нижний колонтитул Знак1"/>
    <w:uiPriority w:val="99"/>
    <w:rPr>
      <w:rFonts w:ascii="Garamond" w:eastAsia="Times New Roman" w:hAnsi="Garamond" w:cs="Times New Roman"/>
      <w:szCs w:val="20"/>
      <w:lang w:val="en-GB"/>
    </w:rPr>
  </w:style>
  <w:style w:type="character" w:customStyle="1" w:styleId="1fff1">
    <w:name w:val="Текст сноски Знак1"/>
    <w:uiPriority w:val="99"/>
    <w:locked/>
    <w:rPr>
      <w:rFonts w:ascii="Garamond" w:eastAsia="Times New Roman" w:hAnsi="Garamond" w:cs="Times New Roman"/>
      <w:sz w:val="20"/>
      <w:szCs w:val="20"/>
      <w:lang w:val="en-GB"/>
    </w:rPr>
  </w:style>
  <w:style w:type="character" w:customStyle="1" w:styleId="1fff2">
    <w:name w:val="Текст Знак1"/>
    <w:locked/>
    <w:rPr>
      <w:rFonts w:ascii="Courier New" w:eastAsia="SimSun" w:hAnsi="Courier New" w:cs="Courier New"/>
      <w:sz w:val="20"/>
      <w:szCs w:val="20"/>
      <w:lang w:eastAsia="zh-CN"/>
    </w:rPr>
  </w:style>
  <w:style w:type="paragraph" w:customStyle="1" w:styleId="CORP1-L3">
    <w:name w:val="CORP1-L3"/>
    <w:basedOn w:val="a3"/>
    <w:pPr>
      <w:tabs>
        <w:tab w:val="left" w:pos="1800"/>
      </w:tabs>
      <w:spacing w:after="240" w:line="240" w:lineRule="auto"/>
      <w:ind w:firstLine="1440"/>
    </w:pPr>
    <w:rPr>
      <w:rFonts w:ascii="Times New Roman" w:eastAsia="Times New Roman" w:hAnsi="Times New Roman"/>
      <w:sz w:val="24"/>
      <w:szCs w:val="20"/>
      <w:lang w:val="en-US" w:eastAsia="ru-RU"/>
    </w:rPr>
  </w:style>
  <w:style w:type="numbering" w:customStyle="1" w:styleId="111111211">
    <w:name w:val="1 / 1.1 / 1.1.1211"/>
    <w:basedOn w:val="a7"/>
    <w:next w:val="11111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543370912">
      <w:bodyDiv w:val="1"/>
      <w:marLeft w:val="0"/>
      <w:marRight w:val="0"/>
      <w:marTop w:val="0"/>
      <w:marBottom w:val="0"/>
      <w:divBdr>
        <w:top w:val="none" w:sz="0" w:space="0" w:color="auto"/>
        <w:left w:val="none" w:sz="0" w:space="0" w:color="auto"/>
        <w:bottom w:val="none" w:sz="0" w:space="0" w:color="auto"/>
        <w:right w:val="none" w:sz="0" w:space="0" w:color="auto"/>
      </w:divBdr>
    </w:div>
    <w:div w:id="605121621">
      <w:bodyDiv w:val="1"/>
      <w:marLeft w:val="0"/>
      <w:marRight w:val="0"/>
      <w:marTop w:val="0"/>
      <w:marBottom w:val="0"/>
      <w:divBdr>
        <w:top w:val="none" w:sz="0" w:space="0" w:color="auto"/>
        <w:left w:val="none" w:sz="0" w:space="0" w:color="auto"/>
        <w:bottom w:val="none" w:sz="0" w:space="0" w:color="auto"/>
        <w:right w:val="none" w:sz="0" w:space="0" w:color="auto"/>
      </w:divBdr>
    </w:div>
    <w:div w:id="716660147">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34764205">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08462272">
      <w:bodyDiv w:val="1"/>
      <w:marLeft w:val="0"/>
      <w:marRight w:val="0"/>
      <w:marTop w:val="0"/>
      <w:marBottom w:val="0"/>
      <w:divBdr>
        <w:top w:val="none" w:sz="0" w:space="0" w:color="auto"/>
        <w:left w:val="none" w:sz="0" w:space="0" w:color="auto"/>
        <w:bottom w:val="none" w:sz="0" w:space="0" w:color="auto"/>
        <w:right w:val="none" w:sz="0" w:space="0" w:color="auto"/>
      </w:divBdr>
    </w:div>
    <w:div w:id="909654762">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42111230">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420710540">
      <w:bodyDiv w:val="1"/>
      <w:marLeft w:val="0"/>
      <w:marRight w:val="0"/>
      <w:marTop w:val="0"/>
      <w:marBottom w:val="0"/>
      <w:divBdr>
        <w:top w:val="none" w:sz="0" w:space="0" w:color="auto"/>
        <w:left w:val="none" w:sz="0" w:space="0" w:color="auto"/>
        <w:bottom w:val="none" w:sz="0" w:space="0" w:color="auto"/>
        <w:right w:val="none" w:sz="0" w:space="0" w:color="auto"/>
      </w:divBdr>
    </w:div>
    <w:div w:id="1547525169">
      <w:bodyDiv w:val="1"/>
      <w:marLeft w:val="0"/>
      <w:marRight w:val="0"/>
      <w:marTop w:val="0"/>
      <w:marBottom w:val="0"/>
      <w:divBdr>
        <w:top w:val="none" w:sz="0" w:space="0" w:color="auto"/>
        <w:left w:val="none" w:sz="0" w:space="0" w:color="auto"/>
        <w:bottom w:val="none" w:sz="0" w:space="0" w:color="auto"/>
        <w:right w:val="none" w:sz="0" w:space="0" w:color="auto"/>
      </w:divBdr>
    </w:div>
    <w:div w:id="1614509068">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836451059">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 w:id="1996955101">
      <w:bodyDiv w:val="1"/>
      <w:marLeft w:val="0"/>
      <w:marRight w:val="0"/>
      <w:marTop w:val="0"/>
      <w:marBottom w:val="0"/>
      <w:divBdr>
        <w:top w:val="none" w:sz="0" w:space="0" w:color="auto"/>
        <w:left w:val="none" w:sz="0" w:space="0" w:color="auto"/>
        <w:bottom w:val="none" w:sz="0" w:space="0" w:color="auto"/>
        <w:right w:val="none" w:sz="0" w:space="0" w:color="auto"/>
      </w:divBdr>
    </w:div>
    <w:div w:id="2100104509">
      <w:bodyDiv w:val="1"/>
      <w:marLeft w:val="0"/>
      <w:marRight w:val="0"/>
      <w:marTop w:val="0"/>
      <w:marBottom w:val="0"/>
      <w:divBdr>
        <w:top w:val="none" w:sz="0" w:space="0" w:color="auto"/>
        <w:left w:val="none" w:sz="0" w:space="0" w:color="auto"/>
        <w:bottom w:val="none" w:sz="0" w:space="0" w:color="auto"/>
        <w:right w:val="none" w:sz="0" w:space="0" w:color="auto"/>
      </w:divBdr>
    </w:div>
    <w:div w:id="21229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____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Microsoft_Excel.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37F94-25C1-4ED3-880C-9C48F0D8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34</Pages>
  <Words>12094</Words>
  <Characters>68937</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Зайчиков Игорь Валерьевич</dc:creator>
  <cp:keywords/>
  <dc:description/>
  <cp:lastModifiedBy>Пряхина Ирина Игоревна</cp:lastModifiedBy>
  <cp:revision>17</cp:revision>
  <cp:lastPrinted>2022-01-14T07:10:00Z</cp:lastPrinted>
  <dcterms:created xsi:type="dcterms:W3CDTF">2024-08-29T15:38:00Z</dcterms:created>
  <dcterms:modified xsi:type="dcterms:W3CDTF">2024-09-23T13:13:00Z</dcterms:modified>
</cp:coreProperties>
</file>