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C8D" w:rsidRPr="00F61BD6" w:rsidRDefault="00307B84" w:rsidP="00C12541">
      <w:pPr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 w:rsidRPr="00307B84">
        <w:rPr>
          <w:rFonts w:ascii="Garamond" w:hAnsi="Garamond"/>
          <w:b/>
          <w:sz w:val="28"/>
          <w:szCs w:val="28"/>
          <w:lang w:val="en-US"/>
        </w:rPr>
        <w:t>V</w:t>
      </w:r>
      <w:r w:rsidRPr="00307B84">
        <w:rPr>
          <w:rFonts w:ascii="Garamond" w:hAnsi="Garamond"/>
          <w:b/>
          <w:sz w:val="28"/>
          <w:szCs w:val="28"/>
        </w:rPr>
        <w:t>.2</w:t>
      </w:r>
      <w:r w:rsidR="00C12541">
        <w:rPr>
          <w:rFonts w:ascii="Garamond" w:hAnsi="Garamond"/>
          <w:b/>
          <w:sz w:val="28"/>
          <w:szCs w:val="28"/>
        </w:rPr>
        <w:t>.</w:t>
      </w:r>
      <w:r w:rsidRPr="00307B84">
        <w:rPr>
          <w:rFonts w:ascii="Garamond" w:hAnsi="Garamond"/>
          <w:b/>
          <w:sz w:val="28"/>
          <w:szCs w:val="28"/>
        </w:rPr>
        <w:t xml:space="preserve"> </w:t>
      </w:r>
      <w:r w:rsidR="00851C8D" w:rsidRPr="003D3EDA">
        <w:rPr>
          <w:rFonts w:ascii="Garamond" w:hAnsi="Garamond"/>
          <w:b/>
          <w:sz w:val="28"/>
          <w:szCs w:val="28"/>
        </w:rPr>
        <w:t xml:space="preserve">Изменения, связанные с порядком предоставления и учетом обеспечения по </w:t>
      </w:r>
      <w:r w:rsidR="00372857">
        <w:rPr>
          <w:rFonts w:ascii="Garamond" w:hAnsi="Garamond"/>
          <w:b/>
          <w:sz w:val="28"/>
          <w:szCs w:val="28"/>
        </w:rPr>
        <w:t xml:space="preserve">договорам </w:t>
      </w:r>
      <w:r w:rsidR="0004470E">
        <w:rPr>
          <w:rFonts w:ascii="Garamond" w:hAnsi="Garamond"/>
          <w:b/>
          <w:sz w:val="28"/>
          <w:szCs w:val="28"/>
        </w:rPr>
        <w:t>КОМ, КОМ НГО и</w:t>
      </w:r>
      <w:r w:rsidR="00851C8D">
        <w:rPr>
          <w:rFonts w:ascii="Garamond" w:hAnsi="Garamond"/>
          <w:b/>
          <w:sz w:val="28"/>
          <w:szCs w:val="28"/>
        </w:rPr>
        <w:t xml:space="preserve"> КОМ ЦЗП</w:t>
      </w:r>
    </w:p>
    <w:p w:rsidR="00307B84" w:rsidRDefault="00307B84" w:rsidP="00307B84">
      <w:pPr>
        <w:jc w:val="right"/>
        <w:rPr>
          <w:rFonts w:ascii="Garamond" w:hAnsi="Garamond"/>
          <w:b/>
          <w:sz w:val="28"/>
          <w:szCs w:val="28"/>
        </w:rPr>
      </w:pPr>
      <w:r w:rsidRPr="00307B84">
        <w:rPr>
          <w:rFonts w:ascii="Garamond" w:hAnsi="Garamond"/>
          <w:b/>
          <w:sz w:val="28"/>
          <w:szCs w:val="28"/>
        </w:rPr>
        <w:t>Приложение №</w:t>
      </w:r>
      <w:r w:rsidR="00C12541">
        <w:rPr>
          <w:rFonts w:ascii="Garamond" w:hAnsi="Garamond"/>
          <w:b/>
          <w:sz w:val="28"/>
          <w:szCs w:val="28"/>
        </w:rPr>
        <w:t xml:space="preserve"> </w:t>
      </w:r>
      <w:r w:rsidRPr="00307B84">
        <w:rPr>
          <w:rFonts w:ascii="Garamond" w:hAnsi="Garamond"/>
          <w:b/>
          <w:sz w:val="28"/>
          <w:szCs w:val="28"/>
        </w:rPr>
        <w:t>5.2</w:t>
      </w:r>
    </w:p>
    <w:p w:rsidR="00C12541" w:rsidRPr="00307B84" w:rsidRDefault="00C12541" w:rsidP="00307B84">
      <w:pPr>
        <w:jc w:val="right"/>
        <w:rPr>
          <w:rFonts w:ascii="Garamond" w:hAnsi="Garamond"/>
          <w:b/>
          <w:bCs/>
          <w:sz w:val="28"/>
          <w:szCs w:val="28"/>
        </w:rPr>
      </w:pPr>
    </w:p>
    <w:p w:rsidR="00903152" w:rsidRPr="00307B84" w:rsidRDefault="00903152" w:rsidP="00307B84">
      <w:pPr>
        <w:widowControl w:val="0"/>
        <w:pBdr>
          <w:top w:val="single" w:sz="4" w:space="6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0"/>
          <w:tab w:val="left" w:pos="2865"/>
        </w:tabs>
        <w:jc w:val="both"/>
        <w:rPr>
          <w:rFonts w:ascii="Garamond" w:hAnsi="Garamond"/>
        </w:rPr>
      </w:pPr>
      <w:r w:rsidRPr="00307B84">
        <w:rPr>
          <w:rFonts w:ascii="Garamond" w:hAnsi="Garamond"/>
          <w:b/>
        </w:rPr>
        <w:t xml:space="preserve">Инициатор: </w:t>
      </w:r>
      <w:r w:rsidRPr="00307B84">
        <w:rPr>
          <w:rFonts w:ascii="Garamond" w:hAnsi="Garamond"/>
        </w:rPr>
        <w:t>АО «АТС».</w:t>
      </w:r>
      <w:r w:rsidRPr="00307B84">
        <w:rPr>
          <w:rFonts w:ascii="Garamond" w:hAnsi="Garamond"/>
        </w:rPr>
        <w:tab/>
      </w:r>
    </w:p>
    <w:p w:rsidR="00F13251" w:rsidRPr="00307B84" w:rsidRDefault="00903152" w:rsidP="00307B84">
      <w:pPr>
        <w:pBdr>
          <w:top w:val="single" w:sz="4" w:space="6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0"/>
        </w:tabs>
        <w:jc w:val="both"/>
        <w:rPr>
          <w:rFonts w:ascii="Garamond" w:hAnsi="Garamond"/>
        </w:rPr>
      </w:pPr>
      <w:r w:rsidRPr="00307B84">
        <w:rPr>
          <w:rFonts w:ascii="Garamond" w:hAnsi="Garamond"/>
          <w:b/>
        </w:rPr>
        <w:t xml:space="preserve">Обоснование: </w:t>
      </w:r>
      <w:r w:rsidR="006C13E1">
        <w:rPr>
          <w:rFonts w:ascii="Garamond" w:hAnsi="Garamond"/>
        </w:rPr>
        <w:t xml:space="preserve">предлагается </w:t>
      </w:r>
      <w:r w:rsidR="00593CFA">
        <w:rPr>
          <w:rFonts w:ascii="Garamond" w:hAnsi="Garamond"/>
        </w:rPr>
        <w:t xml:space="preserve">внести </w:t>
      </w:r>
      <w:r w:rsidR="00593CFA" w:rsidRPr="00933A9B">
        <w:rPr>
          <w:rFonts w:ascii="Garamond" w:hAnsi="Garamond"/>
        </w:rPr>
        <w:t>уточняющие</w:t>
      </w:r>
      <w:r w:rsidR="00593CFA">
        <w:rPr>
          <w:rFonts w:ascii="Garamond" w:hAnsi="Garamond"/>
        </w:rPr>
        <w:t xml:space="preserve"> изменения </w:t>
      </w:r>
      <w:r w:rsidR="00017289">
        <w:rPr>
          <w:rFonts w:ascii="Garamond" w:hAnsi="Garamond"/>
        </w:rPr>
        <w:t>в</w:t>
      </w:r>
      <w:r w:rsidR="00593CFA" w:rsidRPr="00593CFA">
        <w:rPr>
          <w:rFonts w:ascii="Garamond" w:hAnsi="Garamond"/>
        </w:rPr>
        <w:t xml:space="preserve"> соглашени</w:t>
      </w:r>
      <w:r w:rsidR="00017289">
        <w:rPr>
          <w:rFonts w:ascii="Garamond" w:hAnsi="Garamond"/>
        </w:rPr>
        <w:t>я</w:t>
      </w:r>
      <w:r w:rsidR="00593CFA" w:rsidRPr="00593CFA">
        <w:rPr>
          <w:rFonts w:ascii="Garamond" w:hAnsi="Garamond"/>
        </w:rPr>
        <w:t xml:space="preserve"> о порядке расчетов, связанных с оплатой продавцо</w:t>
      </w:r>
      <w:r w:rsidR="00FC28C1">
        <w:rPr>
          <w:rFonts w:ascii="Garamond" w:hAnsi="Garamond"/>
        </w:rPr>
        <w:t>м</w:t>
      </w:r>
      <w:r w:rsidR="00593CFA" w:rsidRPr="00593CFA">
        <w:rPr>
          <w:rFonts w:ascii="Garamond" w:hAnsi="Garamond"/>
        </w:rPr>
        <w:t xml:space="preserve"> штрафов по договорам КОМ, КОМ НГО и КОМ ЦЗП</w:t>
      </w:r>
      <w:r w:rsidR="00017289">
        <w:rPr>
          <w:rFonts w:ascii="Garamond" w:hAnsi="Garamond"/>
        </w:rPr>
        <w:t>, а также изменения технического характера</w:t>
      </w:r>
      <w:r w:rsidR="00BE3498">
        <w:rPr>
          <w:rFonts w:ascii="Garamond" w:hAnsi="Garamond"/>
        </w:rPr>
        <w:t>.</w:t>
      </w:r>
    </w:p>
    <w:p w:rsidR="00903152" w:rsidRPr="00307B84" w:rsidRDefault="00903152" w:rsidP="00307B84">
      <w:pPr>
        <w:pBdr>
          <w:top w:val="single" w:sz="4" w:space="6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0"/>
        </w:tabs>
        <w:jc w:val="both"/>
        <w:rPr>
          <w:rFonts w:ascii="Garamond" w:hAnsi="Garamond"/>
          <w:b/>
          <w:bCs/>
        </w:rPr>
      </w:pPr>
      <w:r w:rsidRPr="00307B84">
        <w:rPr>
          <w:rFonts w:ascii="Garamond" w:hAnsi="Garamond"/>
          <w:b/>
        </w:rPr>
        <w:t xml:space="preserve">Дата вступления в силу: </w:t>
      </w:r>
      <w:r w:rsidR="007B0EEA" w:rsidRPr="007B0EEA">
        <w:rPr>
          <w:rFonts w:ascii="Garamond" w:hAnsi="Garamond"/>
        </w:rPr>
        <w:t>1</w:t>
      </w:r>
      <w:r w:rsidR="00307B84">
        <w:rPr>
          <w:rFonts w:ascii="Garamond" w:hAnsi="Garamond"/>
        </w:rPr>
        <w:t xml:space="preserve"> ию</w:t>
      </w:r>
      <w:r w:rsidR="007B0EEA">
        <w:rPr>
          <w:rFonts w:ascii="Garamond" w:hAnsi="Garamond"/>
        </w:rPr>
        <w:t>л</w:t>
      </w:r>
      <w:r w:rsidR="00307B84">
        <w:rPr>
          <w:rFonts w:ascii="Garamond" w:hAnsi="Garamond"/>
        </w:rPr>
        <w:t>я 2019 года</w:t>
      </w:r>
      <w:r w:rsidR="00C12541">
        <w:rPr>
          <w:rFonts w:ascii="Garamond" w:hAnsi="Garamond"/>
        </w:rPr>
        <w:t>.</w:t>
      </w:r>
    </w:p>
    <w:p w:rsidR="00D91B24" w:rsidRDefault="00D91B24" w:rsidP="006A6AA5">
      <w:pPr>
        <w:spacing w:line="276" w:lineRule="auto"/>
        <w:rPr>
          <w:rFonts w:ascii="Garamond" w:hAnsi="Garamond"/>
          <w:b/>
          <w:i/>
        </w:rPr>
      </w:pPr>
    </w:p>
    <w:p w:rsidR="00D91B24" w:rsidRDefault="00D91B24" w:rsidP="00C12541">
      <w:pPr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bCs/>
          <w:caps/>
          <w:sz w:val="26"/>
          <w:szCs w:val="26"/>
        </w:rPr>
        <w:t xml:space="preserve">Стандартную форму Соглашения о порядке расчетов, связанных с уплатой продавцом штрафов по договорам купли-продажи мощности по результатам конкурентного отбора мощности </w:t>
      </w:r>
      <w:r>
        <w:rPr>
          <w:rFonts w:ascii="Garamond" w:hAnsi="Garamond"/>
          <w:b/>
          <w:bCs/>
          <w:sz w:val="26"/>
          <w:szCs w:val="26"/>
        </w:rPr>
        <w:t>(Приложение № Д 18.8 к Договору о присоединении к торговой системе оптового рынка)</w:t>
      </w:r>
    </w:p>
    <w:p w:rsidR="00D91B24" w:rsidRDefault="00D91B24" w:rsidP="00D91B24">
      <w:pPr>
        <w:rPr>
          <w:rFonts w:ascii="Garamond" w:hAnsi="Garamond"/>
          <w:b/>
          <w:bCs/>
          <w:sz w:val="26"/>
          <w:szCs w:val="26"/>
        </w:rPr>
      </w:pP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521"/>
        <w:gridCol w:w="7513"/>
      </w:tblGrid>
      <w:tr w:rsidR="00D91B24" w:rsidTr="00017289">
        <w:trPr>
          <w:trHeight w:val="4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24" w:rsidRDefault="00D91B24" w:rsidP="00017289">
            <w:pPr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>№</w:t>
            </w:r>
          </w:p>
          <w:p w:rsidR="00D91B24" w:rsidRDefault="00D91B24" w:rsidP="00017289">
            <w:pPr>
              <w:ind w:right="-108"/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>пункта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24" w:rsidRDefault="00D91B24" w:rsidP="00017289">
            <w:pPr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 xml:space="preserve">Редакция, действующая на момент </w:t>
            </w:r>
          </w:p>
          <w:p w:rsidR="00D91B24" w:rsidRDefault="00D91B24" w:rsidP="00017289">
            <w:pPr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>вступления в силу изменений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24" w:rsidRDefault="00D91B24" w:rsidP="00017289">
            <w:pPr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>Предлагаемая редакция</w:t>
            </w:r>
          </w:p>
          <w:p w:rsidR="00D91B24" w:rsidRDefault="00D91B24" w:rsidP="00017289">
            <w:pPr>
              <w:jc w:val="center"/>
              <w:rPr>
                <w:rFonts w:ascii="Garamond" w:hAnsi="Garamond" w:cs="Garamond"/>
                <w:sz w:val="22"/>
              </w:rPr>
            </w:pPr>
            <w:r>
              <w:rPr>
                <w:rFonts w:ascii="Garamond" w:hAnsi="Garamond" w:cs="Garamond"/>
                <w:sz w:val="22"/>
              </w:rPr>
              <w:t>(изменения выделены цветом)</w:t>
            </w:r>
          </w:p>
        </w:tc>
      </w:tr>
      <w:tr w:rsidR="00D91B24" w:rsidRPr="00EC0028" w:rsidTr="00017289">
        <w:trPr>
          <w:trHeight w:val="4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4" w:rsidRPr="00EC0028" w:rsidRDefault="00D91B24" w:rsidP="00017289">
            <w:pPr>
              <w:spacing w:before="120" w:after="120"/>
              <w:ind w:right="-108"/>
              <w:jc w:val="center"/>
              <w:rPr>
                <w:rFonts w:ascii="Garamond" w:hAnsi="Garamond" w:cs="Garamond"/>
                <w:b/>
                <w:bCs/>
                <w:sz w:val="22"/>
                <w:lang w:val="en-US"/>
              </w:rPr>
            </w:pPr>
            <w:r>
              <w:rPr>
                <w:rFonts w:ascii="Garamond" w:hAnsi="Garamond" w:cs="Garamond"/>
                <w:b/>
                <w:bCs/>
                <w:sz w:val="22"/>
                <w:lang w:val="en-US"/>
              </w:rPr>
              <w:t>3.4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4" w:rsidRPr="00D9180F" w:rsidRDefault="00D91B24" w:rsidP="00017289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hAnsi="Garamond" w:cs="Calibri"/>
                <w:sz w:val="22"/>
              </w:rPr>
            </w:pPr>
            <w:r w:rsidRPr="00D9180F">
              <w:rPr>
                <w:rFonts w:ascii="Garamond" w:hAnsi="Garamond" w:cs="Calibri"/>
                <w:sz w:val="22"/>
              </w:rPr>
              <w:t>Настоящее Соглашение прекращается в случае, если объект генерации, указанный в п. 2.1 настоящего Соглашения, не был отобран по результатам конкурентного отбора мощности на 20__ год, – с даты опубликования в соответствии с Договором о присоединении и регламентами оптового рынка итогов конкурентного отбора мощности на 20__ год.</w:t>
            </w:r>
          </w:p>
          <w:p w:rsidR="00D91B24" w:rsidRPr="00954F61" w:rsidRDefault="00D91B24" w:rsidP="00017289">
            <w:pPr>
              <w:numPr>
                <w:ilvl w:val="1"/>
                <w:numId w:val="31"/>
              </w:numPr>
              <w:tabs>
                <w:tab w:val="left" w:pos="720"/>
              </w:tabs>
              <w:suppressAutoHyphens/>
              <w:spacing w:before="120" w:after="120"/>
              <w:ind w:left="0" w:hanging="709"/>
              <w:jc w:val="both"/>
              <w:rPr>
                <w:rFonts w:ascii="Garamond" w:eastAsia="Batang" w:hAnsi="Garamond" w:cs="Garamond"/>
                <w:sz w:val="22"/>
                <w:lang w:eastAsia="ar-SA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4" w:rsidRPr="00EC0028" w:rsidRDefault="00D91B24" w:rsidP="00017289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lang w:eastAsia="ar-SA"/>
              </w:rPr>
            </w:pPr>
            <w:r w:rsidRPr="00D9180F">
              <w:rPr>
                <w:rFonts w:ascii="Garamond" w:hAnsi="Garamond" w:cs="Calibri"/>
                <w:sz w:val="22"/>
              </w:rPr>
              <w:t>Настоящее Соглашение прекращается в случае, если объект генерации, указанный в п. 2.1 настоящего Соглашения, не был отобран по результатам конкурентного отбора мощности на 20__ год,</w:t>
            </w:r>
            <w:r w:rsidRPr="00EC0028">
              <w:rPr>
                <w:rFonts w:ascii="Garamond" w:eastAsia="Batang" w:hAnsi="Garamond" w:cs="Garamond"/>
                <w:bCs/>
                <w:color w:val="000000"/>
                <w:sz w:val="22"/>
                <w:lang w:eastAsia="ar-SA"/>
              </w:rPr>
              <w:t xml:space="preserve"> </w:t>
            </w:r>
            <w:r w:rsidRPr="00ED0718">
              <w:rPr>
                <w:rFonts w:ascii="Garamond" w:hAnsi="Garamond" w:cs="Calibri"/>
                <w:color w:val="000000"/>
                <w:sz w:val="22"/>
                <w:highlight w:val="yellow"/>
              </w:rPr>
              <w:t xml:space="preserve">а также в случае, если до проведения </w:t>
            </w:r>
            <w:r w:rsidRPr="00ED0718">
              <w:rPr>
                <w:rFonts w:ascii="Garamond" w:eastAsia="Batang" w:hAnsi="Garamond" w:cs="Garamond"/>
                <w:bCs/>
                <w:color w:val="000000"/>
                <w:sz w:val="22"/>
                <w:highlight w:val="yellow"/>
                <w:lang w:eastAsia="ar-SA"/>
              </w:rPr>
              <w:t xml:space="preserve">конкурентного отбора мощности </w:t>
            </w:r>
            <w:r w:rsidRPr="00ED0718">
              <w:rPr>
                <w:rFonts w:ascii="Garamond" w:hAnsi="Garamond" w:cs="Calibri"/>
                <w:color w:val="000000"/>
                <w:sz w:val="22"/>
                <w:highlight w:val="yellow"/>
              </w:rPr>
              <w:t>в отношении указанного объекта генерации заключены договоры коммерческого представительства для целей заключения договоров поручительства,</w:t>
            </w:r>
            <w:r w:rsidRPr="00ED0718">
              <w:rPr>
                <w:rFonts w:ascii="Garamond" w:hAnsi="Garamond" w:cs="Calibri"/>
                <w:color w:val="000000"/>
                <w:sz w:val="22"/>
              </w:rPr>
              <w:t xml:space="preserve"> </w:t>
            </w:r>
            <w:r w:rsidRPr="00EC0028">
              <w:rPr>
                <w:rFonts w:ascii="Garamond" w:eastAsia="Batang" w:hAnsi="Garamond" w:cs="Garamond"/>
                <w:bCs/>
                <w:color w:val="000000"/>
                <w:sz w:val="22"/>
                <w:lang w:eastAsia="ar-SA"/>
              </w:rPr>
              <w:t xml:space="preserve">– </w:t>
            </w:r>
            <w:r w:rsidRPr="00D9180F">
              <w:rPr>
                <w:rFonts w:ascii="Garamond" w:hAnsi="Garamond" w:cs="Calibri"/>
                <w:sz w:val="22"/>
              </w:rPr>
              <w:t>с даты опубликования в соответствии с Договором о присоединении и регламентами оптового рынка итогов конкурентного отбора мощности на 20__ год.</w:t>
            </w:r>
          </w:p>
        </w:tc>
      </w:tr>
      <w:tr w:rsidR="00D91B24" w:rsidTr="00017289">
        <w:trPr>
          <w:trHeight w:val="4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4" w:rsidRDefault="00D91B24" w:rsidP="00017289">
            <w:pPr>
              <w:spacing w:before="120" w:after="120"/>
              <w:ind w:right="-108"/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>3.5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4" w:rsidRPr="00954F61" w:rsidRDefault="00D91B24" w:rsidP="00017289">
            <w:pPr>
              <w:numPr>
                <w:ilvl w:val="1"/>
                <w:numId w:val="31"/>
              </w:numPr>
              <w:tabs>
                <w:tab w:val="left" w:pos="720"/>
              </w:tabs>
              <w:suppressAutoHyphens/>
              <w:spacing w:before="120" w:after="120"/>
              <w:ind w:left="0" w:hanging="709"/>
              <w:jc w:val="both"/>
              <w:rPr>
                <w:rFonts w:ascii="Garamond" w:eastAsia="Batang" w:hAnsi="Garamond" w:cs="Garamond"/>
                <w:sz w:val="22"/>
                <w:lang w:eastAsia="ar-SA"/>
              </w:rPr>
            </w:pPr>
            <w:r w:rsidRPr="00372280">
              <w:rPr>
                <w:rFonts w:ascii="Garamond" w:eastAsia="Batang" w:hAnsi="Garamond" w:cs="Garamond"/>
                <w:sz w:val="22"/>
                <w:lang w:eastAsia="ar-SA"/>
              </w:rPr>
              <w:t>Настоящее Соглашение прекращается в отношении Покупателя в случае прекращения (расторжения) договора КОМ, заключенного в отношении объекта генерации, указанного в п. 2.1 настоящего Соглашения, между данным Покупателем и Продавцом – с даты прекращения (расторжения) договора КОМ с данным Покупателем.</w:t>
            </w:r>
          </w:p>
          <w:p w:rsidR="00D91B24" w:rsidRDefault="00D91B24" w:rsidP="00017289">
            <w:pPr>
              <w:spacing w:before="120" w:after="120"/>
              <w:jc w:val="both"/>
              <w:rPr>
                <w:rFonts w:ascii="Garamond" w:hAnsi="Garamond"/>
                <w:sz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4" w:rsidRPr="00954F61" w:rsidRDefault="00D91B24" w:rsidP="00017289">
            <w:pPr>
              <w:numPr>
                <w:ilvl w:val="1"/>
                <w:numId w:val="31"/>
              </w:numPr>
              <w:tabs>
                <w:tab w:val="left" w:pos="720"/>
              </w:tabs>
              <w:suppressAutoHyphens/>
              <w:spacing w:before="120" w:after="120"/>
              <w:ind w:left="0" w:hanging="709"/>
              <w:jc w:val="both"/>
              <w:rPr>
                <w:rFonts w:ascii="Garamond" w:eastAsia="Batang" w:hAnsi="Garamond" w:cs="Garamond"/>
                <w:sz w:val="22"/>
                <w:lang w:eastAsia="ar-SA"/>
              </w:rPr>
            </w:pPr>
            <w:r w:rsidRPr="00372280">
              <w:rPr>
                <w:rFonts w:ascii="Garamond" w:eastAsia="Batang" w:hAnsi="Garamond" w:cs="Garamond"/>
                <w:sz w:val="22"/>
                <w:lang w:eastAsia="ar-SA"/>
              </w:rPr>
              <w:t>Настоящее Соглашение прекращается в отношении Покупателя в случае прекращения (расторжения) договора КОМ, заключенного в отношении объекта генерации, указанного в п. 2.1 настоящего Соглашения, между данным Покупателем и Продавцом – с даты прекращения (расторжения) договора КОМ с данным Покупателем.</w:t>
            </w:r>
          </w:p>
          <w:p w:rsidR="006E4C76" w:rsidRPr="009A07B4" w:rsidRDefault="006E4C76" w:rsidP="006E4C76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</w:pPr>
            <w:r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Настоящее Соглашение прекращается в отношении Покупателя в следующих случаях и с даты:</w:t>
            </w:r>
          </w:p>
          <w:p w:rsidR="006E4C76" w:rsidRPr="009A07B4" w:rsidRDefault="00546A35" w:rsidP="006E4C76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–</w:t>
            </w:r>
            <w:r w:rsidR="006E4C76"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 лишения Покупателя статуса субъекта оптового рынка;</w:t>
            </w:r>
          </w:p>
          <w:p w:rsidR="006E4C76" w:rsidRPr="009A07B4" w:rsidRDefault="00546A35" w:rsidP="006E4C76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lastRenderedPageBreak/>
              <w:t>–</w:t>
            </w:r>
            <w:r w:rsidR="006E4C76"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 лишения Покупателя права участия в торговле электрической энергией и мощностью</w:t>
            </w:r>
            <w:r w:rsidR="006E4C76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 по всем группам точек поставки</w:t>
            </w:r>
            <w:r w:rsidR="006E4C76"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, зарегистрированным в одной ценовой зоне с группой точек поставки Продавца, указанной </w:t>
            </w:r>
            <w:r w:rsidR="00C40492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в </w:t>
            </w:r>
            <w:r w:rsidR="006E4C76"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п. 2.1 настоящего Соглашения;</w:t>
            </w:r>
          </w:p>
          <w:p w:rsidR="00D91B24" w:rsidRDefault="00546A35" w:rsidP="006E4C76">
            <w:pPr>
              <w:numPr>
                <w:ilvl w:val="1"/>
                <w:numId w:val="31"/>
              </w:numPr>
              <w:tabs>
                <w:tab w:val="left" w:pos="720"/>
              </w:tabs>
              <w:suppressAutoHyphens/>
              <w:spacing w:before="120" w:after="120"/>
              <w:ind w:left="0" w:hanging="709"/>
              <w:jc w:val="both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–</w:t>
            </w:r>
            <w:r w:rsidR="006E4C76"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 прекращения действия Договора о присоединении, заключенного Покупателем.</w:t>
            </w:r>
          </w:p>
        </w:tc>
      </w:tr>
      <w:tr w:rsidR="00D91B24" w:rsidTr="00017289">
        <w:trPr>
          <w:trHeight w:val="4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4" w:rsidRDefault="00D91B24" w:rsidP="00017289">
            <w:pPr>
              <w:spacing w:before="120" w:after="120"/>
              <w:ind w:right="-108"/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lastRenderedPageBreak/>
              <w:t>4.4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4" w:rsidRPr="00954F61" w:rsidRDefault="00D91B24" w:rsidP="00017289">
            <w:pPr>
              <w:suppressAutoHyphens/>
              <w:spacing w:before="120" w:after="120"/>
              <w:jc w:val="both"/>
              <w:rPr>
                <w:sz w:val="22"/>
              </w:rPr>
            </w:pPr>
            <w:r w:rsidRPr="00954F61">
              <w:rPr>
                <w:rFonts w:ascii="Garamond" w:eastAsia="Batang" w:hAnsi="Garamond" w:cs="Garamond"/>
                <w:sz w:val="22"/>
                <w:lang w:eastAsia="ar-SA"/>
              </w:rPr>
              <w:t xml:space="preserve">При подписании ЦФР настоящего Соглашения от имени нового Покупателя, прекращении настоящего Соглашения в отношении всех Покупателей, прекращении настоящего Соглашения в отношении Покупателя в соответствии с пунктом 3.5 настоящего Соглашения Коммерческий оператор направляет Продавцу </w:t>
            </w:r>
            <w:r w:rsidRPr="00954F61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и Покупателям, за исключением нового Покупателя, подписавшего настоящее Соглашение, а также ЦФР</w:t>
            </w:r>
            <w:r w:rsidRPr="00954F61">
              <w:rPr>
                <w:rFonts w:ascii="Garamond" w:eastAsia="Batang" w:hAnsi="Garamond" w:cs="Garamond"/>
                <w:sz w:val="22"/>
                <w:lang w:eastAsia="ar-SA"/>
              </w:rPr>
              <w:t xml:space="preserve"> соответствующее уведомление в электронном виде с применением электронной подписи.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4" w:rsidRDefault="00D91B24" w:rsidP="00017289">
            <w:pPr>
              <w:jc w:val="both"/>
            </w:pPr>
            <w:r w:rsidRPr="00954F61">
              <w:rPr>
                <w:rFonts w:ascii="Garamond" w:eastAsia="Batang" w:hAnsi="Garamond" w:cs="Garamond"/>
                <w:sz w:val="22"/>
                <w:lang w:eastAsia="ar-SA"/>
              </w:rPr>
              <w:t>При подписании ЦФР настоящего Соглашения от имени нового Покупателя, прекращении настоящего Соглашения в отношении всех Покупателей, прекращении настоящего Соглашения в отношении Покупателя в соответствии с пунктом 3.5 настоящего Соглашения Коммерческий оператор направляет Продавцу соответствующее уведомление в электронном виде с применением электронной подписи.</w:t>
            </w:r>
          </w:p>
        </w:tc>
      </w:tr>
    </w:tbl>
    <w:p w:rsidR="00546A35" w:rsidRDefault="00546A35" w:rsidP="00546A35">
      <w:pPr>
        <w:rPr>
          <w:rFonts w:ascii="Garamond" w:hAnsi="Garamond"/>
          <w:b/>
          <w:bCs/>
          <w:sz w:val="26"/>
          <w:szCs w:val="26"/>
        </w:rPr>
      </w:pPr>
    </w:p>
    <w:p w:rsidR="006E4C76" w:rsidRDefault="006E4C76" w:rsidP="00546A35">
      <w:pPr>
        <w:rPr>
          <w:rFonts w:ascii="Garamond" w:hAnsi="Garamond"/>
          <w:b/>
          <w:bCs/>
          <w:sz w:val="26"/>
          <w:szCs w:val="26"/>
        </w:rPr>
      </w:pPr>
      <w:r w:rsidRPr="009A07B4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СТАНДАРТНУЮ ФОРМУ СОГЛАШЕНИЯ О ПОРЯДКЕ РАСЧЕТОВ, СВЯЗАННЫХ С УПЛАТОЙ ПРОДАВЦОМ ШТРАФОВ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(Приложение № Д 6.6 к Договору о присоединении к торговой системе оптового рынка)</w:t>
      </w:r>
    </w:p>
    <w:tbl>
      <w:tblPr>
        <w:tblpPr w:leftFromText="180" w:rightFromText="180" w:vertAnchor="text" w:horzAnchor="margin" w:tblpY="225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804"/>
        <w:gridCol w:w="6946"/>
      </w:tblGrid>
      <w:tr w:rsidR="006E4C76" w:rsidTr="00A958C5">
        <w:trPr>
          <w:trHeight w:val="4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76" w:rsidRDefault="006E4C76" w:rsidP="006E4C76">
            <w:pPr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>№</w:t>
            </w:r>
          </w:p>
          <w:p w:rsidR="006E4C76" w:rsidRDefault="006E4C76" w:rsidP="006E4C76">
            <w:pPr>
              <w:ind w:right="-108"/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>пункта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76" w:rsidRDefault="006E4C76" w:rsidP="006E4C76">
            <w:pPr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 xml:space="preserve">Редакция, действующая на момент </w:t>
            </w:r>
          </w:p>
          <w:p w:rsidR="006E4C76" w:rsidRDefault="006E4C76" w:rsidP="006E4C76">
            <w:pPr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>вступления в силу изменений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76" w:rsidRDefault="006E4C76" w:rsidP="006E4C76">
            <w:pPr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>Предлагаемая редакция</w:t>
            </w:r>
          </w:p>
          <w:p w:rsidR="006E4C76" w:rsidRDefault="006E4C76" w:rsidP="006E4C76">
            <w:pPr>
              <w:jc w:val="center"/>
              <w:rPr>
                <w:rFonts w:ascii="Garamond" w:hAnsi="Garamond" w:cs="Garamond"/>
                <w:sz w:val="22"/>
              </w:rPr>
            </w:pPr>
            <w:r>
              <w:rPr>
                <w:rFonts w:ascii="Garamond" w:hAnsi="Garamond" w:cs="Garamond"/>
                <w:sz w:val="22"/>
              </w:rPr>
              <w:t>(изменения выделены цветом)</w:t>
            </w:r>
          </w:p>
        </w:tc>
      </w:tr>
      <w:tr w:rsidR="006E4C76" w:rsidRPr="00EC0028" w:rsidTr="00A958C5">
        <w:trPr>
          <w:trHeight w:val="4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76" w:rsidRPr="00C6487E" w:rsidRDefault="006E4C76" w:rsidP="006E4C76">
            <w:pPr>
              <w:spacing w:before="120" w:after="120"/>
              <w:ind w:right="-108"/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>3.5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76" w:rsidRPr="00C6487E" w:rsidRDefault="006E4C76" w:rsidP="006E4C76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lang w:eastAsia="ar-SA"/>
              </w:rPr>
            </w:pPr>
            <w:r w:rsidRPr="00C6487E">
              <w:rPr>
                <w:rFonts w:ascii="Garamond" w:eastAsia="Batang" w:hAnsi="Garamond" w:cs="Garamond"/>
                <w:sz w:val="22"/>
                <w:lang w:eastAsia="ar-SA"/>
              </w:rPr>
              <w:t>Настоящее Соглашение прекращается в отношении Покупателя в случае прекращения (расторжения) ДПМ ВИЭ, заключенного в отношении объекта генерации, указанного в пункте 2.1 настоящего Соглашения, между данным Покупателем и Продавцом – с даты прекращения (расторжения) ДПМ ВИЭ с данным Покупателем.</w:t>
            </w:r>
          </w:p>
          <w:p w:rsidR="006E4C76" w:rsidRPr="00954F61" w:rsidRDefault="006E4C76" w:rsidP="006E4C76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lang w:eastAsia="ar-SA"/>
              </w:rPr>
            </w:pPr>
            <w:r w:rsidRPr="00C6487E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Настоящее Соглашение прекращается в отношении Покупателя в случае, если у Покупателя в соответствии с Договором о присоединении после проведения ОПВ отсутствует обязанность по заключению ДПМ ВИЭ в отношении объекта генерации, указанного в пункте 2.1 настоящего Соглашения.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76" w:rsidRDefault="006E4C76" w:rsidP="006E4C76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lang w:eastAsia="ar-SA"/>
              </w:rPr>
            </w:pPr>
            <w:r w:rsidRPr="00C6487E">
              <w:rPr>
                <w:rFonts w:ascii="Garamond" w:eastAsia="Batang" w:hAnsi="Garamond" w:cs="Garamond"/>
                <w:sz w:val="22"/>
                <w:lang w:eastAsia="ar-SA"/>
              </w:rPr>
              <w:t>Настоящее Соглашение прекращается в отношении Покупателя в случае прекращения (расторжения) ДПМ ВИЭ, заключенного в отношении объекта генерации, указанного в пункте 2.1 настоящего Соглашения, между данным Покупателем и Продавцом – с даты прекращения (расторжения) ДПМ ВИЭ с данным Покупателем.</w:t>
            </w:r>
          </w:p>
          <w:p w:rsidR="006E4C76" w:rsidRPr="00C6487E" w:rsidRDefault="006E4C76" w:rsidP="006E4C76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</w:pPr>
            <w:r w:rsidRPr="00C6487E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Настоящее Соглашение прекращается в отношении Покупателя</w:t>
            </w:r>
            <w:r w:rsidRPr="00C6487E">
              <w:rPr>
                <w:highlight w:val="yellow"/>
              </w:rPr>
              <w:t xml:space="preserve"> </w:t>
            </w:r>
            <w:r w:rsidRPr="00C6487E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после проведения ОПВ в следующих случаях и с даты:</w:t>
            </w:r>
          </w:p>
          <w:p w:rsidR="006E4C76" w:rsidRPr="00C6487E" w:rsidRDefault="00546A35" w:rsidP="006E4C76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–</w:t>
            </w:r>
            <w:r w:rsidR="006E4C76" w:rsidRPr="00C6487E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 лишения Покупателя статуса субъекта оптового рынка;</w:t>
            </w:r>
          </w:p>
          <w:p w:rsidR="006E4C76" w:rsidRPr="00C6487E" w:rsidRDefault="00546A35" w:rsidP="006E4C76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–</w:t>
            </w:r>
            <w:r w:rsidR="006E4C76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 лишения Покупателя права участия</w:t>
            </w:r>
            <w:r w:rsidR="006E4C76" w:rsidRPr="00C6487E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 в торговле электрической энергией и мощностью по всем г</w:t>
            </w:r>
            <w:r w:rsidR="006E4C76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руппам точек поставки</w:t>
            </w:r>
            <w:r w:rsidR="006E4C76" w:rsidRPr="00C6487E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, зарегистрированным в </w:t>
            </w:r>
            <w:r w:rsidR="006E4C76" w:rsidRPr="00C6487E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lastRenderedPageBreak/>
              <w:t>одной ценовой зоне с группой точек поставки</w:t>
            </w:r>
            <w:r w:rsidR="006E4C76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 Продавца</w:t>
            </w:r>
            <w:r w:rsidR="006E4C76" w:rsidRPr="00C6487E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, указанной </w:t>
            </w:r>
            <w:r w:rsidR="00C40492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в </w:t>
            </w:r>
            <w:r w:rsidR="006E4C76" w:rsidRPr="00C6487E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п. 2.1 настоящего Соглашения;</w:t>
            </w:r>
          </w:p>
          <w:p w:rsidR="006E4C76" w:rsidRPr="00EC0028" w:rsidRDefault="00546A35" w:rsidP="006E4C76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–</w:t>
            </w:r>
            <w:r w:rsidR="006E4C76" w:rsidRPr="00C6487E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 прекращения действия Договора о присоединении, заключенного Покупателем.</w:t>
            </w:r>
          </w:p>
        </w:tc>
      </w:tr>
      <w:tr w:rsidR="00511125" w:rsidRPr="00EC0028" w:rsidTr="00A958C5">
        <w:trPr>
          <w:trHeight w:val="4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25" w:rsidRDefault="00511125" w:rsidP="006E4C76">
            <w:pPr>
              <w:spacing w:before="120" w:after="120"/>
              <w:ind w:right="-108"/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lastRenderedPageBreak/>
              <w:t>3.7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25" w:rsidRPr="00511125" w:rsidRDefault="00511125" w:rsidP="00511125">
            <w:pPr>
              <w:spacing w:before="120" w:after="120" w:line="288" w:lineRule="auto"/>
              <w:ind w:right="-27"/>
              <w:jc w:val="both"/>
              <w:rPr>
                <w:rFonts w:ascii="Garamond" w:hAnsi="Garamond"/>
                <w:sz w:val="22"/>
                <w:szCs w:val="22"/>
              </w:rPr>
            </w:pPr>
            <w:r w:rsidRPr="00511125">
              <w:rPr>
                <w:rFonts w:ascii="Garamond" w:hAnsi="Garamond"/>
                <w:sz w:val="22"/>
                <w:szCs w:val="22"/>
              </w:rPr>
              <w:t xml:space="preserve">Настоящее Соглашение может быть расторгнуто при одностороннем внесудебном отказе по инициативе АО «АТС» </w:t>
            </w:r>
            <w:r w:rsidRPr="00511125">
              <w:rPr>
                <w:rFonts w:ascii="Garamond" w:hAnsi="Garamond" w:cs="Garamond"/>
                <w:color w:val="000000"/>
                <w:sz w:val="22"/>
                <w:szCs w:val="22"/>
                <w:lang w:eastAsia="ar-SA"/>
              </w:rPr>
              <w:t xml:space="preserve">в случае, если оно было заключено в рамках процедуры передачи прав и обязанностей по </w:t>
            </w:r>
            <w:proofErr w:type="gramStart"/>
            <w:r w:rsidRPr="00511125">
              <w:rPr>
                <w:rFonts w:ascii="Garamond" w:hAnsi="Garamond" w:cs="Garamond"/>
                <w:color w:val="000000"/>
                <w:sz w:val="22"/>
                <w:szCs w:val="22"/>
                <w:lang w:eastAsia="ar-SA"/>
              </w:rPr>
              <w:t>ДПМ ВИЭ</w:t>
            </w:r>
            <w:proofErr w:type="gramEnd"/>
            <w:r w:rsidRPr="00511125">
              <w:rPr>
                <w:rFonts w:ascii="Garamond" w:hAnsi="Garamond" w:cs="Garamond"/>
                <w:color w:val="000000"/>
                <w:sz w:val="22"/>
                <w:szCs w:val="22"/>
                <w:lang w:eastAsia="ar-SA"/>
              </w:rPr>
              <w:t xml:space="preserve"> и процедура передачи прав и обязанностей была прекращена, а также </w:t>
            </w:r>
            <w:r w:rsidRPr="00511125">
              <w:rPr>
                <w:rFonts w:ascii="Garamond" w:hAnsi="Garamond"/>
                <w:sz w:val="22"/>
                <w:szCs w:val="22"/>
              </w:rPr>
              <w:t>в случае одновременного выполнения следующих условий:</w:t>
            </w:r>
          </w:p>
          <w:p w:rsidR="00511125" w:rsidRPr="00AE5AC9" w:rsidRDefault="00511125" w:rsidP="00511125">
            <w:pPr>
              <w:pStyle w:val="af0"/>
              <w:numPr>
                <w:ilvl w:val="0"/>
                <w:numId w:val="35"/>
              </w:numPr>
              <w:tabs>
                <w:tab w:val="clear" w:pos="360"/>
              </w:tabs>
              <w:spacing w:before="120" w:after="120" w:line="288" w:lineRule="auto"/>
              <w:ind w:left="317" w:right="-27"/>
              <w:jc w:val="both"/>
              <w:rPr>
                <w:rFonts w:ascii="Garamond" w:hAnsi="Garamond"/>
                <w:sz w:val="22"/>
                <w:szCs w:val="22"/>
              </w:rPr>
            </w:pPr>
            <w:r w:rsidRPr="00AE5AC9">
              <w:rPr>
                <w:rFonts w:ascii="Garamond" w:hAnsi="Garamond"/>
                <w:sz w:val="22"/>
                <w:szCs w:val="22"/>
              </w:rPr>
              <w:t xml:space="preserve">предельный объем поставки мощности на оптовый рынок с использованием указанного в пункте 2.1 настоящего Соглашения объекта генерации, определенный </w:t>
            </w:r>
            <w:r w:rsidRPr="00511125">
              <w:rPr>
                <w:rFonts w:ascii="Garamond" w:hAnsi="Garamond"/>
                <w:sz w:val="22"/>
                <w:szCs w:val="22"/>
                <w:highlight w:val="yellow"/>
              </w:rPr>
              <w:t>О</w:t>
            </w:r>
            <w:r w:rsidRPr="00AE5AC9">
              <w:rPr>
                <w:rFonts w:ascii="Garamond" w:hAnsi="Garamond"/>
                <w:sz w:val="22"/>
                <w:szCs w:val="22"/>
              </w:rPr>
              <w:t>АО «СО ЕЭС», равен или больше объема установленной мощности, указанного в приложении 1 к ДПМ ВИЭ;</w:t>
            </w:r>
          </w:p>
          <w:p w:rsidR="00511125" w:rsidRPr="00AE5AC9" w:rsidRDefault="00511125" w:rsidP="00511125">
            <w:pPr>
              <w:pStyle w:val="af0"/>
              <w:numPr>
                <w:ilvl w:val="0"/>
                <w:numId w:val="35"/>
              </w:numPr>
              <w:tabs>
                <w:tab w:val="clear" w:pos="360"/>
              </w:tabs>
              <w:spacing w:before="120" w:after="120" w:line="288" w:lineRule="auto"/>
              <w:ind w:left="317" w:right="-27"/>
              <w:jc w:val="both"/>
              <w:rPr>
                <w:rFonts w:ascii="Garamond" w:hAnsi="Garamond"/>
                <w:sz w:val="22"/>
                <w:szCs w:val="22"/>
              </w:rPr>
            </w:pPr>
            <w:r w:rsidRPr="00AE5AC9">
              <w:rPr>
                <w:rFonts w:ascii="Garamond" w:hAnsi="Garamond"/>
                <w:sz w:val="22"/>
                <w:szCs w:val="22"/>
              </w:rPr>
              <w:t xml:space="preserve">в отношении указанного в пункте 2.1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 с использованием данной группы точек поставки; </w:t>
            </w:r>
          </w:p>
          <w:p w:rsidR="00511125" w:rsidRPr="00A958C5" w:rsidRDefault="00511125" w:rsidP="00A958C5">
            <w:pPr>
              <w:pStyle w:val="af0"/>
              <w:numPr>
                <w:ilvl w:val="0"/>
                <w:numId w:val="35"/>
              </w:numPr>
              <w:tabs>
                <w:tab w:val="clear" w:pos="360"/>
              </w:tabs>
              <w:spacing w:before="120" w:after="120" w:line="288" w:lineRule="auto"/>
              <w:ind w:left="317" w:right="-27"/>
              <w:jc w:val="both"/>
              <w:rPr>
                <w:rFonts w:ascii="Garamond" w:hAnsi="Garamond"/>
                <w:sz w:val="22"/>
                <w:szCs w:val="22"/>
              </w:rPr>
            </w:pPr>
            <w:r w:rsidRPr="00AE5AC9">
              <w:rPr>
                <w:rFonts w:ascii="Garamond" w:hAnsi="Garamond"/>
                <w:sz w:val="22"/>
                <w:szCs w:val="22"/>
              </w:rPr>
              <w:t xml:space="preserve">Продавец не имеет </w:t>
            </w:r>
            <w:r w:rsidRPr="00053208">
              <w:rPr>
                <w:rFonts w:ascii="Garamond" w:hAnsi="Garamond"/>
                <w:sz w:val="22"/>
                <w:szCs w:val="22"/>
              </w:rPr>
              <w:t>задолженности по оплате покупателям штрафов по ДПМ ВИЭ, заключенным в отношении указанного в пункте 2.1 настоящего Соглашения объекта генерации.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25" w:rsidRPr="00511125" w:rsidRDefault="00511125" w:rsidP="00511125">
            <w:pPr>
              <w:spacing w:before="120" w:after="120" w:line="288" w:lineRule="auto"/>
              <w:ind w:right="-27"/>
              <w:jc w:val="both"/>
              <w:rPr>
                <w:rFonts w:ascii="Garamond" w:hAnsi="Garamond"/>
                <w:sz w:val="22"/>
                <w:szCs w:val="22"/>
              </w:rPr>
            </w:pPr>
            <w:r w:rsidRPr="00511125">
              <w:rPr>
                <w:rFonts w:ascii="Garamond" w:hAnsi="Garamond"/>
                <w:sz w:val="22"/>
                <w:szCs w:val="22"/>
              </w:rPr>
              <w:t>На</w:t>
            </w:r>
            <w:r w:rsidRPr="00A958C5">
              <w:rPr>
                <w:rFonts w:ascii="Garamond" w:eastAsia="Batang" w:hAnsi="Garamond" w:cs="Garamond"/>
                <w:sz w:val="22"/>
                <w:lang w:eastAsia="ar-SA"/>
              </w:rPr>
              <w:t>сто</w:t>
            </w:r>
            <w:r w:rsidRPr="00511125">
              <w:rPr>
                <w:rFonts w:ascii="Garamond" w:hAnsi="Garamond"/>
                <w:sz w:val="22"/>
                <w:szCs w:val="22"/>
              </w:rPr>
              <w:t xml:space="preserve">ящее Соглашение может быть расторгнуто при одностороннем внесудебном отказе по инициативе АО «АТС» </w:t>
            </w:r>
            <w:r w:rsidRPr="00511125">
              <w:rPr>
                <w:rFonts w:ascii="Garamond" w:hAnsi="Garamond" w:cs="Garamond"/>
                <w:color w:val="000000"/>
                <w:sz w:val="22"/>
                <w:szCs w:val="22"/>
                <w:lang w:eastAsia="ar-SA"/>
              </w:rPr>
              <w:t xml:space="preserve">в случае, если оно было заключено в рамках процедуры передачи прав и обязанностей по </w:t>
            </w:r>
            <w:proofErr w:type="gramStart"/>
            <w:r w:rsidRPr="00511125">
              <w:rPr>
                <w:rFonts w:ascii="Garamond" w:hAnsi="Garamond" w:cs="Garamond"/>
                <w:color w:val="000000"/>
                <w:sz w:val="22"/>
                <w:szCs w:val="22"/>
                <w:lang w:eastAsia="ar-SA"/>
              </w:rPr>
              <w:t>ДПМ ВИЭ</w:t>
            </w:r>
            <w:proofErr w:type="gramEnd"/>
            <w:r w:rsidRPr="00511125">
              <w:rPr>
                <w:rFonts w:ascii="Garamond" w:hAnsi="Garamond" w:cs="Garamond"/>
                <w:color w:val="000000"/>
                <w:sz w:val="22"/>
                <w:szCs w:val="22"/>
                <w:lang w:eastAsia="ar-SA"/>
              </w:rPr>
              <w:t xml:space="preserve"> и процедура передачи прав и обязанностей была прекращена, а также </w:t>
            </w:r>
            <w:r w:rsidRPr="00511125">
              <w:rPr>
                <w:rFonts w:ascii="Garamond" w:hAnsi="Garamond"/>
                <w:sz w:val="22"/>
                <w:szCs w:val="22"/>
              </w:rPr>
              <w:t>в случае одновременного выполнения следующих условий:</w:t>
            </w:r>
          </w:p>
          <w:p w:rsidR="00511125" w:rsidRPr="00AE5AC9" w:rsidRDefault="00511125" w:rsidP="00511125">
            <w:pPr>
              <w:pStyle w:val="af0"/>
              <w:numPr>
                <w:ilvl w:val="0"/>
                <w:numId w:val="35"/>
              </w:numPr>
              <w:tabs>
                <w:tab w:val="clear" w:pos="360"/>
              </w:tabs>
              <w:spacing w:before="120" w:after="120" w:line="288" w:lineRule="auto"/>
              <w:ind w:left="317" w:right="-27"/>
              <w:jc w:val="both"/>
              <w:rPr>
                <w:rFonts w:ascii="Garamond" w:hAnsi="Garamond"/>
                <w:sz w:val="22"/>
                <w:szCs w:val="22"/>
              </w:rPr>
            </w:pPr>
            <w:r w:rsidRPr="00AE5AC9">
              <w:rPr>
                <w:rFonts w:ascii="Garamond" w:hAnsi="Garamond"/>
                <w:sz w:val="22"/>
                <w:szCs w:val="22"/>
              </w:rPr>
              <w:t>предельный объем поставки мощности на оптовый рынок с использованием указанного в пункте 2.1 настоящего Соглашения объекта генерации, определенный АО «СО ЕЭС», равен или больше объема установленной мощности, указанного в приложении 1 к ДПМ ВИЭ;</w:t>
            </w:r>
          </w:p>
          <w:p w:rsidR="00511125" w:rsidRPr="00AE5AC9" w:rsidRDefault="00511125" w:rsidP="00511125">
            <w:pPr>
              <w:pStyle w:val="af0"/>
              <w:numPr>
                <w:ilvl w:val="0"/>
                <w:numId w:val="35"/>
              </w:numPr>
              <w:tabs>
                <w:tab w:val="clear" w:pos="360"/>
              </w:tabs>
              <w:spacing w:before="120" w:after="120" w:line="288" w:lineRule="auto"/>
              <w:ind w:left="317" w:right="-27"/>
              <w:jc w:val="both"/>
              <w:rPr>
                <w:rFonts w:ascii="Garamond" w:hAnsi="Garamond"/>
                <w:sz w:val="22"/>
                <w:szCs w:val="22"/>
              </w:rPr>
            </w:pPr>
            <w:r w:rsidRPr="00AE5AC9">
              <w:rPr>
                <w:rFonts w:ascii="Garamond" w:hAnsi="Garamond"/>
                <w:sz w:val="22"/>
                <w:szCs w:val="22"/>
              </w:rPr>
              <w:t xml:space="preserve">в отношении указанного в пункте 2.1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 с использованием данной группы точек поставки; </w:t>
            </w:r>
          </w:p>
          <w:p w:rsidR="00511125" w:rsidRPr="00053208" w:rsidRDefault="00511125" w:rsidP="00511125">
            <w:pPr>
              <w:pStyle w:val="af0"/>
              <w:numPr>
                <w:ilvl w:val="0"/>
                <w:numId w:val="35"/>
              </w:numPr>
              <w:tabs>
                <w:tab w:val="clear" w:pos="360"/>
              </w:tabs>
              <w:spacing w:before="120" w:after="120" w:line="288" w:lineRule="auto"/>
              <w:ind w:left="317" w:right="-27"/>
              <w:jc w:val="both"/>
              <w:rPr>
                <w:rFonts w:ascii="Garamond" w:hAnsi="Garamond"/>
                <w:sz w:val="22"/>
                <w:szCs w:val="22"/>
              </w:rPr>
            </w:pPr>
            <w:r w:rsidRPr="00AE5AC9">
              <w:rPr>
                <w:rFonts w:ascii="Garamond" w:hAnsi="Garamond"/>
                <w:sz w:val="22"/>
                <w:szCs w:val="22"/>
              </w:rPr>
              <w:t xml:space="preserve">Продавец не имеет </w:t>
            </w:r>
            <w:r w:rsidRPr="00053208">
              <w:rPr>
                <w:rFonts w:ascii="Garamond" w:hAnsi="Garamond"/>
                <w:sz w:val="22"/>
                <w:szCs w:val="22"/>
              </w:rPr>
              <w:t>задолженности по оплате покупателям штрафов по ДПМ ВИЭ, заключенным в отношении указанного в пункте 2.1 настоящего Соглашения объекта генерации.</w:t>
            </w:r>
          </w:p>
          <w:p w:rsidR="00511125" w:rsidRPr="00C6487E" w:rsidRDefault="00511125" w:rsidP="00511125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lang w:eastAsia="ar-SA"/>
              </w:rPr>
            </w:pPr>
          </w:p>
        </w:tc>
      </w:tr>
    </w:tbl>
    <w:p w:rsidR="006E4C76" w:rsidRDefault="006E4C76" w:rsidP="006E4C76">
      <w:pPr>
        <w:jc w:val="both"/>
        <w:rPr>
          <w:rFonts w:ascii="Garamond" w:hAnsi="Garamond"/>
          <w:b/>
          <w:bCs/>
          <w:sz w:val="26"/>
          <w:szCs w:val="26"/>
        </w:rPr>
      </w:pPr>
    </w:p>
    <w:p w:rsidR="00A958C5" w:rsidRDefault="00A958C5">
      <w:pPr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br w:type="page"/>
      </w:r>
    </w:p>
    <w:p w:rsidR="00264C7F" w:rsidRDefault="00264C7F">
      <w:pPr>
        <w:rPr>
          <w:rFonts w:ascii="Garamond" w:hAnsi="Garamond"/>
          <w:b/>
          <w:bCs/>
          <w:sz w:val="26"/>
          <w:szCs w:val="26"/>
        </w:rPr>
      </w:pPr>
      <w:r w:rsidRPr="009A07B4">
        <w:rPr>
          <w:rFonts w:ascii="Garamond" w:hAnsi="Garamond"/>
          <w:b/>
          <w:bCs/>
          <w:sz w:val="26"/>
          <w:szCs w:val="26"/>
        </w:rPr>
        <w:lastRenderedPageBreak/>
        <w:t>Предложения по изменениям и дополнениям в СТАНДАРТНУЮ ФОРМУ СОГЛАШЕНИЯ О ПОРЯДКЕ РАСЧЕТОВ, СВЯЗАННЫХ С УПЛАТОЙ ПРОДАВЦОМ ШТРАФОВ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</w:r>
      <w:r>
        <w:rPr>
          <w:rFonts w:ascii="Garamond" w:hAnsi="Garamond"/>
          <w:b/>
          <w:bCs/>
          <w:sz w:val="26"/>
          <w:szCs w:val="26"/>
        </w:rPr>
        <w:t xml:space="preserve"> </w:t>
      </w:r>
      <w:r w:rsidR="00C974B9">
        <w:rPr>
          <w:rFonts w:ascii="Garamond" w:hAnsi="Garamond"/>
          <w:b/>
          <w:bCs/>
          <w:sz w:val="26"/>
          <w:szCs w:val="26"/>
        </w:rPr>
        <w:t>–</w:t>
      </w:r>
      <w:r>
        <w:rPr>
          <w:rFonts w:ascii="Garamond" w:hAnsi="Garamond"/>
          <w:b/>
          <w:bCs/>
          <w:sz w:val="26"/>
          <w:szCs w:val="26"/>
        </w:rPr>
        <w:t xml:space="preserve"> </w:t>
      </w:r>
      <w:r w:rsidR="00C974B9">
        <w:rPr>
          <w:rFonts w:ascii="Garamond" w:hAnsi="Garamond"/>
          <w:b/>
          <w:bCs/>
          <w:sz w:val="26"/>
          <w:szCs w:val="26"/>
        </w:rPr>
        <w:t>ОТХОДОВ ПРОИЗВОДСТВА И ПОТРЕБЛЕНИЯ, ЗА ИСКЛЮЧЕНИЕМ ОТХОДОВ, ПОЛУЧЕННЫХ В ПРОЦЕССЕ ИСПОЛЬЗОВАНИЯ ОТХОДОВ ИСПОЛЬЗОВАНИЯ УГЛЕВОДОРОДНОГО СЫРЬЯ И ТОПЛИВА</w:t>
      </w:r>
      <w:r w:rsidRPr="009A07B4">
        <w:rPr>
          <w:rFonts w:ascii="Garamond" w:hAnsi="Garamond"/>
          <w:b/>
          <w:bCs/>
          <w:sz w:val="26"/>
          <w:szCs w:val="26"/>
        </w:rPr>
        <w:t xml:space="preserve"> (Приложение № Д 6.6</w:t>
      </w:r>
      <w:r w:rsidR="00C974B9">
        <w:rPr>
          <w:rFonts w:ascii="Garamond" w:hAnsi="Garamond"/>
          <w:b/>
          <w:bCs/>
          <w:sz w:val="26"/>
          <w:szCs w:val="26"/>
        </w:rPr>
        <w:t>.1</w:t>
      </w:r>
      <w:r w:rsidRPr="009A07B4">
        <w:rPr>
          <w:rFonts w:ascii="Garamond" w:hAnsi="Garamond"/>
          <w:b/>
          <w:bCs/>
          <w:sz w:val="26"/>
          <w:szCs w:val="26"/>
        </w:rPr>
        <w:t xml:space="preserve"> к Договору о присоединении к торговой системе оптового рынка)</w:t>
      </w:r>
    </w:p>
    <w:tbl>
      <w:tblPr>
        <w:tblpPr w:leftFromText="180" w:rightFromText="180" w:vertAnchor="text" w:horzAnchor="margin" w:tblpY="60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946"/>
        <w:gridCol w:w="7088"/>
      </w:tblGrid>
      <w:tr w:rsidR="00C974B9" w:rsidTr="00D20C11">
        <w:trPr>
          <w:trHeight w:val="4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B9" w:rsidRDefault="00C974B9" w:rsidP="00BE3498">
            <w:pPr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>№</w:t>
            </w:r>
          </w:p>
          <w:p w:rsidR="00C974B9" w:rsidRDefault="00C974B9" w:rsidP="00BE3498">
            <w:pPr>
              <w:ind w:right="-108"/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>пункта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B9" w:rsidRDefault="00C974B9" w:rsidP="00BE3498">
            <w:pPr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 xml:space="preserve">Редакция, действующая на момент </w:t>
            </w:r>
          </w:p>
          <w:p w:rsidR="00C974B9" w:rsidRDefault="00C974B9" w:rsidP="00BE3498">
            <w:pPr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>вступления в силу изменений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B9" w:rsidRDefault="00C974B9" w:rsidP="00BE3498">
            <w:pPr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>Предлагаемая редакция</w:t>
            </w:r>
          </w:p>
          <w:p w:rsidR="00C974B9" w:rsidRDefault="00C974B9" w:rsidP="00BE3498">
            <w:pPr>
              <w:jc w:val="center"/>
              <w:rPr>
                <w:rFonts w:ascii="Garamond" w:hAnsi="Garamond" w:cs="Garamond"/>
                <w:sz w:val="22"/>
              </w:rPr>
            </w:pPr>
            <w:r>
              <w:rPr>
                <w:rFonts w:ascii="Garamond" w:hAnsi="Garamond" w:cs="Garamond"/>
                <w:sz w:val="22"/>
              </w:rPr>
              <w:t>(изменения выделены цветом)</w:t>
            </w:r>
          </w:p>
        </w:tc>
      </w:tr>
      <w:tr w:rsidR="00C974B9" w:rsidRPr="00EC0028" w:rsidTr="00D20C11">
        <w:trPr>
          <w:trHeight w:val="4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B9" w:rsidRPr="00EA2486" w:rsidRDefault="00C974B9" w:rsidP="00C974B9">
            <w:pPr>
              <w:spacing w:before="120" w:after="120"/>
              <w:ind w:right="-108"/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>3.5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B9" w:rsidRPr="00954F61" w:rsidRDefault="00C974B9" w:rsidP="00BE3498">
            <w:pPr>
              <w:numPr>
                <w:ilvl w:val="1"/>
                <w:numId w:val="34"/>
              </w:numPr>
              <w:tabs>
                <w:tab w:val="left" w:pos="720"/>
              </w:tabs>
              <w:suppressAutoHyphens/>
              <w:spacing w:before="120" w:after="120"/>
              <w:ind w:left="0" w:hanging="709"/>
              <w:jc w:val="both"/>
              <w:rPr>
                <w:rFonts w:ascii="Garamond" w:eastAsia="Batang" w:hAnsi="Garamond" w:cs="Garamond"/>
                <w:sz w:val="22"/>
                <w:lang w:eastAsia="ar-SA"/>
              </w:rPr>
            </w:pPr>
            <w:r w:rsidRPr="00C974B9">
              <w:rPr>
                <w:rFonts w:ascii="Garamond" w:eastAsia="Batang" w:hAnsi="Garamond" w:cs="Garamond"/>
                <w:sz w:val="22"/>
                <w:lang w:eastAsia="ar-SA"/>
              </w:rPr>
              <w:t>Настоящее Соглашение прекращается в отношении Покупателя в случае прекращения (расторжения) договора о предоставлении мощности квалифицированных генерирующих объектов, функционирующих на основе использования отходов производства и потребления, заключенного в отношении объекта генерации, указанного в пункте 2.1 настоящего Соглашения, между данным Покупателем и Продавцом – с даты прекращения (расторжения) указанного договора с данным Покупателем.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B9" w:rsidRPr="009A07B4" w:rsidRDefault="00C974B9" w:rsidP="00BE3498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lang w:eastAsia="ar-SA"/>
              </w:rPr>
            </w:pPr>
            <w:r w:rsidRPr="00C974B9">
              <w:rPr>
                <w:rFonts w:ascii="Garamond" w:eastAsia="Batang" w:hAnsi="Garamond" w:cs="Garamond"/>
                <w:sz w:val="22"/>
                <w:lang w:eastAsia="ar-SA"/>
              </w:rPr>
              <w:t>Настоящее Соглашение прекращается в отношении Покупателя в случае прекращения (расторжения) договора о предоставлении мощности квалифицированных генерирующих объектов, функционирующих на основе использования отходов производства и потребления, заключенного в отношении объекта генерации, указанного в пункте 2.1 настоящего Соглашения, между данным Покупателем и Продавцом – с даты прекращения (расторжения) указанного договора с данным Покупателем.</w:t>
            </w:r>
          </w:p>
          <w:p w:rsidR="00C974B9" w:rsidRPr="009A07B4" w:rsidRDefault="00C974B9" w:rsidP="00BE3498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</w:pPr>
            <w:r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Настоящее Соглашение прекращается в отношении Покупателя после проведени</w:t>
            </w:r>
            <w:r w:rsidRPr="00C974B9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я ОПТБО</w:t>
            </w:r>
            <w:r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 в следующих случаях и с даты:</w:t>
            </w:r>
          </w:p>
          <w:p w:rsidR="00C974B9" w:rsidRPr="009A07B4" w:rsidRDefault="00546A35" w:rsidP="00BE3498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–</w:t>
            </w:r>
            <w:r w:rsidR="00C974B9"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 лишения Покупателя статуса субъекта оптового рынка;</w:t>
            </w:r>
          </w:p>
          <w:p w:rsidR="00C974B9" w:rsidRPr="009A07B4" w:rsidRDefault="00546A35" w:rsidP="00BE3498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–</w:t>
            </w:r>
            <w:r w:rsidR="00C974B9"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 лишения Покупателя права участия в торговле электрической энергией и мощностью по всем г</w:t>
            </w:r>
            <w:r w:rsidR="00C974B9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руппам точек поставки</w:t>
            </w:r>
            <w:r w:rsidR="00C974B9"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, зарегистрированным в одной ценовой зоне с группой точек поставки Продавца, указанной </w:t>
            </w:r>
            <w:r w:rsidR="00C40492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в </w:t>
            </w:r>
            <w:r w:rsidR="00C974B9"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п. 2.1 настоящего Соглашения;</w:t>
            </w:r>
          </w:p>
          <w:p w:rsidR="00C974B9" w:rsidRPr="00EC0028" w:rsidRDefault="00546A35" w:rsidP="00BE3498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–</w:t>
            </w:r>
            <w:r w:rsidR="00C974B9"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 прекращения действия Договора о присоединении, заключенного Покупателем.</w:t>
            </w:r>
          </w:p>
        </w:tc>
      </w:tr>
      <w:tr w:rsidR="00B0391C" w:rsidRPr="00EC0028" w:rsidTr="00D20C11">
        <w:trPr>
          <w:trHeight w:val="4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1C" w:rsidRDefault="00B0391C" w:rsidP="00C974B9">
            <w:pPr>
              <w:spacing w:before="120" w:after="120"/>
              <w:ind w:right="-108"/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>3.7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1C" w:rsidRPr="00B0391C" w:rsidRDefault="00B0391C" w:rsidP="00B0391C">
            <w:pPr>
              <w:spacing w:before="120" w:after="120" w:line="288" w:lineRule="auto"/>
              <w:ind w:right="-27"/>
              <w:jc w:val="both"/>
              <w:rPr>
                <w:rFonts w:ascii="Garamond" w:hAnsi="Garamond"/>
                <w:sz w:val="22"/>
                <w:szCs w:val="22"/>
              </w:rPr>
            </w:pPr>
            <w:r w:rsidRPr="00B0391C">
              <w:rPr>
                <w:rFonts w:ascii="Garamond" w:hAnsi="Garamond"/>
                <w:sz w:val="22"/>
                <w:szCs w:val="22"/>
              </w:rPr>
              <w:t>Настоящее Соглашение может быть расторгнуто при одностороннем внесудебном отказе по инициативе АО «АТС» в случае одновременного выполнения следующих условий:</w:t>
            </w:r>
          </w:p>
          <w:p w:rsidR="00B0391C" w:rsidRPr="00200E98" w:rsidRDefault="00B0391C" w:rsidP="00B0391C">
            <w:pPr>
              <w:pStyle w:val="af0"/>
              <w:numPr>
                <w:ilvl w:val="0"/>
                <w:numId w:val="35"/>
              </w:numPr>
              <w:tabs>
                <w:tab w:val="clear" w:pos="360"/>
              </w:tabs>
              <w:spacing w:before="120" w:after="120" w:line="288" w:lineRule="auto"/>
              <w:ind w:left="459" w:right="-27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200E98">
              <w:rPr>
                <w:rFonts w:ascii="Garamond" w:hAnsi="Garamond"/>
                <w:sz w:val="22"/>
                <w:szCs w:val="22"/>
              </w:rPr>
              <w:t xml:space="preserve">предельный объем поставки мощности на оптовый рынок с использованием указанного в пункте 2.1 настоящего Соглашения объекта генерации, определенный </w:t>
            </w:r>
            <w:r w:rsidRPr="00B0391C">
              <w:rPr>
                <w:rFonts w:ascii="Garamond" w:hAnsi="Garamond"/>
                <w:sz w:val="22"/>
                <w:szCs w:val="22"/>
                <w:highlight w:val="yellow"/>
              </w:rPr>
              <w:t>О</w:t>
            </w:r>
            <w:r w:rsidRPr="00200E98">
              <w:rPr>
                <w:rFonts w:ascii="Garamond" w:hAnsi="Garamond"/>
                <w:sz w:val="22"/>
                <w:szCs w:val="22"/>
              </w:rPr>
              <w:t xml:space="preserve">АО «СО ЕЭС», равен или </w:t>
            </w:r>
            <w:r w:rsidRPr="00200E98">
              <w:rPr>
                <w:rFonts w:ascii="Garamond" w:hAnsi="Garamond"/>
                <w:sz w:val="22"/>
                <w:szCs w:val="22"/>
              </w:rPr>
              <w:lastRenderedPageBreak/>
              <w:t>больше объема установленной мощности, указанного в приложении 1 к договорам о предоставлении мощности квалифицированных генерирующих объектов, функционирующих на основе использования отходов производства и потребления, заключенным в отношении указанного объекта генерации;</w:t>
            </w:r>
          </w:p>
          <w:p w:rsidR="00B0391C" w:rsidRPr="00200E98" w:rsidRDefault="00B0391C" w:rsidP="00B0391C">
            <w:pPr>
              <w:pStyle w:val="af0"/>
              <w:numPr>
                <w:ilvl w:val="0"/>
                <w:numId w:val="35"/>
              </w:numPr>
              <w:tabs>
                <w:tab w:val="clear" w:pos="360"/>
              </w:tabs>
              <w:spacing w:before="120" w:after="120" w:line="288" w:lineRule="auto"/>
              <w:ind w:left="459" w:right="-27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200E98">
              <w:rPr>
                <w:rFonts w:ascii="Garamond" w:hAnsi="Garamond"/>
                <w:sz w:val="22"/>
                <w:szCs w:val="22"/>
              </w:rPr>
              <w:t xml:space="preserve">в отношении указанного в пункте 2.1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 с использованием данной группы точек поставки; </w:t>
            </w:r>
          </w:p>
          <w:p w:rsidR="00B0391C" w:rsidRPr="00166664" w:rsidRDefault="00B0391C" w:rsidP="00166664">
            <w:pPr>
              <w:pStyle w:val="af0"/>
              <w:numPr>
                <w:ilvl w:val="0"/>
                <w:numId w:val="35"/>
              </w:numPr>
              <w:tabs>
                <w:tab w:val="clear" w:pos="360"/>
              </w:tabs>
              <w:spacing w:before="120" w:after="120" w:line="288" w:lineRule="auto"/>
              <w:ind w:left="459" w:right="-27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200E98">
              <w:rPr>
                <w:rFonts w:ascii="Garamond" w:hAnsi="Garamond"/>
                <w:sz w:val="22"/>
                <w:szCs w:val="22"/>
              </w:rPr>
              <w:t>Продавец не имеет задолженности по оплате покупателям штрафов по договорам о предоставлении мощности квалифицированных генерирующих объектов, функционирующих на основе использования отходов производства и потребления, заключенным в отношении указанного в пункте 2.1 настоящего Соглашения объекта генерации.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1C" w:rsidRPr="00B0391C" w:rsidRDefault="00B0391C" w:rsidP="00B0391C">
            <w:pPr>
              <w:spacing w:before="120" w:after="120" w:line="288" w:lineRule="auto"/>
              <w:ind w:right="-27"/>
              <w:jc w:val="both"/>
              <w:rPr>
                <w:rFonts w:ascii="Garamond" w:hAnsi="Garamond"/>
                <w:sz w:val="22"/>
                <w:szCs w:val="22"/>
              </w:rPr>
            </w:pPr>
            <w:r w:rsidRPr="00B0391C">
              <w:rPr>
                <w:rFonts w:ascii="Garamond" w:hAnsi="Garamond"/>
                <w:sz w:val="22"/>
                <w:szCs w:val="22"/>
              </w:rPr>
              <w:lastRenderedPageBreak/>
              <w:t>Настоящее Соглашение может быть расторгнуто при одностороннем внесудебном отказе по инициативе АО «АТС» в случае одновременного выполнения следующих условий:</w:t>
            </w:r>
          </w:p>
          <w:p w:rsidR="00B0391C" w:rsidRPr="00200E98" w:rsidRDefault="00B0391C" w:rsidP="00B0391C">
            <w:pPr>
              <w:pStyle w:val="af0"/>
              <w:numPr>
                <w:ilvl w:val="0"/>
                <w:numId w:val="35"/>
              </w:numPr>
              <w:tabs>
                <w:tab w:val="clear" w:pos="360"/>
              </w:tabs>
              <w:spacing w:before="120" w:after="120" w:line="288" w:lineRule="auto"/>
              <w:ind w:left="459" w:right="-27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200E98">
              <w:rPr>
                <w:rFonts w:ascii="Garamond" w:hAnsi="Garamond"/>
                <w:sz w:val="22"/>
                <w:szCs w:val="22"/>
              </w:rPr>
              <w:t xml:space="preserve">предельный объем поставки мощности на оптовый рынок с использованием указанного в пункте 2.1 настоящего Соглашения объекта генерации, определенный АО «СО ЕЭС», равен или больше </w:t>
            </w:r>
            <w:r w:rsidRPr="00200E98">
              <w:rPr>
                <w:rFonts w:ascii="Garamond" w:hAnsi="Garamond"/>
                <w:sz w:val="22"/>
                <w:szCs w:val="22"/>
              </w:rPr>
              <w:lastRenderedPageBreak/>
              <w:t>объема установленной мощности, указанного в приложении 1 к договорам о предоставлении мощности квалифицированных генерирующих объектов, функционирующих на основе использования отходов производства и потребления, заключенным в отношении указанного объекта генерации;</w:t>
            </w:r>
          </w:p>
          <w:p w:rsidR="00B0391C" w:rsidRPr="00200E98" w:rsidRDefault="00B0391C" w:rsidP="00B0391C">
            <w:pPr>
              <w:pStyle w:val="af0"/>
              <w:numPr>
                <w:ilvl w:val="0"/>
                <w:numId w:val="35"/>
              </w:numPr>
              <w:tabs>
                <w:tab w:val="clear" w:pos="360"/>
              </w:tabs>
              <w:spacing w:before="120" w:after="120" w:line="288" w:lineRule="auto"/>
              <w:ind w:left="459" w:right="-27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200E98">
              <w:rPr>
                <w:rFonts w:ascii="Garamond" w:hAnsi="Garamond"/>
                <w:sz w:val="22"/>
                <w:szCs w:val="22"/>
              </w:rPr>
              <w:t xml:space="preserve">в отношении указанного в пункте 2.1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 с использованием данной группы точек поставки; </w:t>
            </w:r>
          </w:p>
          <w:p w:rsidR="00B0391C" w:rsidRPr="00166664" w:rsidRDefault="00B0391C" w:rsidP="00166664">
            <w:pPr>
              <w:pStyle w:val="af0"/>
              <w:numPr>
                <w:ilvl w:val="0"/>
                <w:numId w:val="35"/>
              </w:numPr>
              <w:tabs>
                <w:tab w:val="clear" w:pos="360"/>
              </w:tabs>
              <w:spacing w:before="120" w:after="120" w:line="288" w:lineRule="auto"/>
              <w:ind w:left="459" w:right="-27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200E98">
              <w:rPr>
                <w:rFonts w:ascii="Garamond" w:hAnsi="Garamond"/>
                <w:sz w:val="22"/>
                <w:szCs w:val="22"/>
              </w:rPr>
              <w:t>Продавец не имеет задолженности по оплате покупателям штрафов по договорам о предоставлении мощности квалифицированных генерирующих объектов, функционирующих на основе использования отходов производства и потребления, заключенным в отношении указанного в пункте 2.1 настоящего Соглашения объекта генерации.</w:t>
            </w:r>
          </w:p>
        </w:tc>
      </w:tr>
    </w:tbl>
    <w:p w:rsidR="00C974B9" w:rsidRDefault="00C974B9">
      <w:pPr>
        <w:rPr>
          <w:rFonts w:ascii="Garamond" w:hAnsi="Garamond"/>
          <w:b/>
          <w:bCs/>
          <w:sz w:val="26"/>
          <w:szCs w:val="26"/>
        </w:rPr>
      </w:pPr>
    </w:p>
    <w:p w:rsidR="006E4C76" w:rsidRDefault="006E4C76" w:rsidP="00546A35">
      <w:pPr>
        <w:rPr>
          <w:rFonts w:ascii="Garamond" w:hAnsi="Garamond"/>
          <w:b/>
          <w:bCs/>
          <w:sz w:val="26"/>
          <w:szCs w:val="26"/>
        </w:rPr>
      </w:pPr>
      <w:r w:rsidRPr="00EA2486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СТАНДАРТН</w:t>
      </w:r>
      <w:r>
        <w:rPr>
          <w:rFonts w:ascii="Garamond" w:hAnsi="Garamond"/>
          <w:b/>
          <w:bCs/>
          <w:sz w:val="26"/>
          <w:szCs w:val="26"/>
        </w:rPr>
        <w:t>УЮ</w:t>
      </w:r>
      <w:r w:rsidRPr="00EA2486">
        <w:rPr>
          <w:rFonts w:ascii="Garamond" w:hAnsi="Garamond"/>
          <w:b/>
          <w:bCs/>
          <w:sz w:val="26"/>
          <w:szCs w:val="26"/>
        </w:rPr>
        <w:t xml:space="preserve"> ФОРМ</w:t>
      </w:r>
      <w:r>
        <w:rPr>
          <w:rFonts w:ascii="Garamond" w:hAnsi="Garamond"/>
          <w:b/>
          <w:bCs/>
          <w:sz w:val="26"/>
          <w:szCs w:val="26"/>
        </w:rPr>
        <w:t>У</w:t>
      </w:r>
      <w:r w:rsidRPr="00EA2486">
        <w:rPr>
          <w:rFonts w:ascii="Garamond" w:hAnsi="Garamond"/>
          <w:b/>
          <w:bCs/>
          <w:sz w:val="26"/>
          <w:szCs w:val="26"/>
        </w:rPr>
        <w:t xml:space="preserve"> СОГЛАШЕНИЯ О ПОРЯДКЕ РАСЧЕТОВ, СВЯЗАННЫХ С УПЛАТОЙ ПРОДАВЦОМ ШТРАФОВ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</w:r>
      <w:r w:rsidRPr="00EA2486">
        <w:t xml:space="preserve"> </w:t>
      </w:r>
      <w:r>
        <w:t>(</w:t>
      </w:r>
      <w:r w:rsidRPr="00EA2486">
        <w:rPr>
          <w:rFonts w:ascii="Garamond" w:hAnsi="Garamond"/>
          <w:b/>
          <w:bCs/>
          <w:sz w:val="26"/>
          <w:szCs w:val="26"/>
        </w:rPr>
        <w:t>Приложение</w:t>
      </w:r>
      <w:r>
        <w:rPr>
          <w:rFonts w:ascii="Garamond" w:hAnsi="Garamond"/>
          <w:b/>
          <w:bCs/>
          <w:sz w:val="26"/>
          <w:szCs w:val="26"/>
        </w:rPr>
        <w:t xml:space="preserve"> №</w:t>
      </w:r>
      <w:r w:rsidRPr="00EA2486">
        <w:rPr>
          <w:rFonts w:ascii="Garamond" w:hAnsi="Garamond"/>
          <w:b/>
          <w:bCs/>
          <w:sz w:val="26"/>
          <w:szCs w:val="26"/>
        </w:rPr>
        <w:t xml:space="preserve"> Д 6.14</w:t>
      </w:r>
      <w:r w:rsidRPr="00EA2486">
        <w:t xml:space="preserve"> </w:t>
      </w:r>
      <w:r w:rsidRPr="00EA2486">
        <w:rPr>
          <w:rFonts w:ascii="Garamond" w:hAnsi="Garamond"/>
          <w:b/>
          <w:bCs/>
          <w:sz w:val="26"/>
          <w:szCs w:val="26"/>
        </w:rPr>
        <w:t>к Договору о присоединении к торговой системе оптового рынка)</w:t>
      </w:r>
    </w:p>
    <w:p w:rsidR="006E4C76" w:rsidRDefault="006E4C76" w:rsidP="006E4C76">
      <w:pPr>
        <w:rPr>
          <w:rFonts w:ascii="Garamond" w:hAnsi="Garamond"/>
          <w:b/>
          <w:bCs/>
          <w:sz w:val="26"/>
          <w:szCs w:val="26"/>
        </w:rPr>
      </w:pPr>
    </w:p>
    <w:tbl>
      <w:tblPr>
        <w:tblpPr w:leftFromText="180" w:rightFromText="180" w:vertAnchor="text" w:horzAnchor="margin" w:tblpY="60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521"/>
        <w:gridCol w:w="7513"/>
      </w:tblGrid>
      <w:tr w:rsidR="006E4C76" w:rsidTr="006E4C76">
        <w:trPr>
          <w:trHeight w:val="4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76" w:rsidRDefault="006E4C76" w:rsidP="006E4C76">
            <w:pPr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>№</w:t>
            </w:r>
          </w:p>
          <w:p w:rsidR="006E4C76" w:rsidRDefault="006E4C76" w:rsidP="006E4C76">
            <w:pPr>
              <w:ind w:right="-108"/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>пункта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76" w:rsidRDefault="006E4C76" w:rsidP="006E4C76">
            <w:pPr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 xml:space="preserve">Редакция, действующая на момент </w:t>
            </w:r>
          </w:p>
          <w:p w:rsidR="006E4C76" w:rsidRDefault="006E4C76" w:rsidP="006E4C76">
            <w:pPr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>вступления в силу изменений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C76" w:rsidRDefault="006E4C76" w:rsidP="006E4C76">
            <w:pPr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>Предлагаемая редакция</w:t>
            </w:r>
          </w:p>
          <w:p w:rsidR="006E4C76" w:rsidRDefault="006E4C76" w:rsidP="006E4C76">
            <w:pPr>
              <w:jc w:val="center"/>
              <w:rPr>
                <w:rFonts w:ascii="Garamond" w:hAnsi="Garamond" w:cs="Garamond"/>
                <w:sz w:val="22"/>
              </w:rPr>
            </w:pPr>
            <w:r>
              <w:rPr>
                <w:rFonts w:ascii="Garamond" w:hAnsi="Garamond" w:cs="Garamond"/>
                <w:sz w:val="22"/>
              </w:rPr>
              <w:t>(изменения выделены цветом)</w:t>
            </w:r>
          </w:p>
        </w:tc>
      </w:tr>
      <w:tr w:rsidR="006E4C76" w:rsidRPr="00EC0028" w:rsidTr="006E4C76">
        <w:trPr>
          <w:trHeight w:val="4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76" w:rsidRPr="00EA2486" w:rsidRDefault="006E4C76" w:rsidP="006E4C76">
            <w:pPr>
              <w:spacing w:before="120" w:after="120"/>
              <w:ind w:right="-108"/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>3.7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76" w:rsidRPr="005364CD" w:rsidRDefault="006E4C76" w:rsidP="006E4C76">
            <w:pPr>
              <w:tabs>
                <w:tab w:val="left" w:pos="720"/>
              </w:tabs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lang w:eastAsia="ar-SA"/>
              </w:rPr>
            </w:pPr>
            <w:r w:rsidRPr="005364CD">
              <w:rPr>
                <w:rFonts w:ascii="Garamond" w:eastAsia="Batang" w:hAnsi="Garamond" w:cs="Garamond"/>
                <w:sz w:val="22"/>
                <w:lang w:eastAsia="ar-SA"/>
              </w:rPr>
              <w:t xml:space="preserve">Настоящее Соглашение прекращается в отношении Покупателя в случае прекращения (расторжения) ДПМ ВИЭ, заключенного в отношении объекта генерации, указанного в пункте 2.1 настоящего </w:t>
            </w:r>
            <w:r w:rsidRPr="005364CD">
              <w:rPr>
                <w:rFonts w:ascii="Garamond" w:eastAsia="Batang" w:hAnsi="Garamond" w:cs="Garamond"/>
                <w:sz w:val="22"/>
                <w:lang w:eastAsia="ar-SA"/>
              </w:rPr>
              <w:lastRenderedPageBreak/>
              <w:t>Соглашения, между данным Покупателем и Продавцом – с даты прекращения (расторжения) ДПМ ВИЭ с данным Покупателем.</w:t>
            </w:r>
          </w:p>
          <w:p w:rsidR="006E4C76" w:rsidRPr="005364CD" w:rsidRDefault="006E4C76" w:rsidP="006E4C76">
            <w:pPr>
              <w:tabs>
                <w:tab w:val="left" w:pos="720"/>
              </w:tabs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lang w:eastAsia="ar-SA"/>
              </w:rPr>
            </w:pPr>
            <w:r w:rsidRPr="005364CD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Настоящее Соглашение прекращается в отношении Покупателя в случае, если у Покупателя в соответствии с Договором о присоединении после проведения ОПВ отсутствует обязанность по заключению ДПМ ВИЭ в отношении объекта генерации, указанного в пункте 2.1 настоящего Соглашения.</w:t>
            </w:r>
          </w:p>
          <w:p w:rsidR="006E4C76" w:rsidRPr="00954F61" w:rsidRDefault="006E4C76" w:rsidP="006E4C76">
            <w:pPr>
              <w:numPr>
                <w:ilvl w:val="1"/>
                <w:numId w:val="34"/>
              </w:numPr>
              <w:tabs>
                <w:tab w:val="left" w:pos="720"/>
              </w:tabs>
              <w:suppressAutoHyphens/>
              <w:spacing w:before="120" w:after="120"/>
              <w:ind w:left="0" w:hanging="709"/>
              <w:jc w:val="both"/>
              <w:rPr>
                <w:rFonts w:ascii="Garamond" w:eastAsia="Batang" w:hAnsi="Garamond" w:cs="Garamond"/>
                <w:sz w:val="22"/>
                <w:lang w:eastAsia="ar-SA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76" w:rsidRPr="009A07B4" w:rsidRDefault="006E4C76" w:rsidP="006E4C76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lang w:eastAsia="ar-SA"/>
              </w:rPr>
            </w:pPr>
            <w:r w:rsidRPr="009A07B4">
              <w:rPr>
                <w:rFonts w:ascii="Garamond" w:eastAsia="Batang" w:hAnsi="Garamond" w:cs="Garamond"/>
                <w:sz w:val="22"/>
                <w:lang w:eastAsia="ar-SA"/>
              </w:rPr>
              <w:lastRenderedPageBreak/>
              <w:t xml:space="preserve">Настоящее Соглашение прекращается в отношении Покупателя в случае прекращения (расторжения) ДПМ ВИЭ, заключенного в отношении объекта генерации, указанного в пункте 2.1 настоящего Соглашения, между данным </w:t>
            </w:r>
            <w:r w:rsidRPr="009A07B4">
              <w:rPr>
                <w:rFonts w:ascii="Garamond" w:eastAsia="Batang" w:hAnsi="Garamond" w:cs="Garamond"/>
                <w:sz w:val="22"/>
                <w:lang w:eastAsia="ar-SA"/>
              </w:rPr>
              <w:lastRenderedPageBreak/>
              <w:t>Покупателем и Продавцом – с даты прекращения (расторжения) ДПМ ВИЭ с данным Покупателем.</w:t>
            </w:r>
          </w:p>
          <w:p w:rsidR="006E4C76" w:rsidRPr="009A07B4" w:rsidRDefault="006E4C76" w:rsidP="006E4C76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</w:pPr>
            <w:r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Настоящее Соглашение прекращается в отношении Покупателя после проведения ОПВ в следующих случаях и с даты:</w:t>
            </w:r>
          </w:p>
          <w:p w:rsidR="006E4C76" w:rsidRPr="009A07B4" w:rsidRDefault="00546A35" w:rsidP="006E4C76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–</w:t>
            </w:r>
            <w:r w:rsidR="006E4C76"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 лишения Покупателя статуса субъекта оптового рынка;</w:t>
            </w:r>
          </w:p>
          <w:p w:rsidR="006E4C76" w:rsidRPr="009A07B4" w:rsidRDefault="00546A35" w:rsidP="006E4C76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–</w:t>
            </w:r>
            <w:r w:rsidR="006E4C76"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 лишения Покупателя права участия в торговле электрической энергией и мощностью по всем г</w:t>
            </w:r>
            <w:r w:rsidR="006E4C76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руппам точек поставки</w:t>
            </w:r>
            <w:r w:rsidR="006E4C76"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, зарегистрированным в одной ценовой зоне с группой точек поставки Продавца, указанной </w:t>
            </w:r>
            <w:r w:rsidR="00E10BFD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в </w:t>
            </w:r>
            <w:r w:rsidR="006E4C76"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п. 2.1 настоящего Соглашения;</w:t>
            </w:r>
          </w:p>
          <w:p w:rsidR="006E4C76" w:rsidRPr="00EC0028" w:rsidRDefault="00546A35" w:rsidP="006E4C76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–</w:t>
            </w:r>
            <w:r w:rsidR="006E4C76"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 прекращения действия Договора о присоединении, заключенного Покупателем.</w:t>
            </w:r>
          </w:p>
        </w:tc>
      </w:tr>
    </w:tbl>
    <w:p w:rsidR="006E4C76" w:rsidRDefault="006E4C76" w:rsidP="00D91B24">
      <w:pPr>
        <w:rPr>
          <w:rFonts w:ascii="Garamond" w:hAnsi="Garamond"/>
          <w:b/>
          <w:bCs/>
          <w:sz w:val="26"/>
          <w:szCs w:val="26"/>
        </w:rPr>
      </w:pPr>
    </w:p>
    <w:p w:rsidR="00D91B24" w:rsidRDefault="00D91B24" w:rsidP="00546A35">
      <w:pPr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bCs/>
          <w:caps/>
          <w:sz w:val="26"/>
          <w:szCs w:val="26"/>
        </w:rPr>
        <w:t xml:space="preserve">Стандартную форму Соглашения о порядке расчетов, связанных с уплатой продавцом штрафов по договорам купли-продажи мощности по результатам конкурентного отбора мощности новых генерирующих объектов </w:t>
      </w:r>
      <w:r>
        <w:rPr>
          <w:rFonts w:ascii="Garamond" w:hAnsi="Garamond"/>
          <w:b/>
          <w:bCs/>
          <w:sz w:val="26"/>
          <w:szCs w:val="26"/>
        </w:rPr>
        <w:t>(Приложение № Д 18.8.1 к Договору о</w:t>
      </w:r>
      <w:r w:rsidRPr="00DA436A">
        <w:rPr>
          <w:rFonts w:ascii="Garamond" w:hAnsi="Garamond"/>
          <w:b/>
          <w:bCs/>
          <w:sz w:val="26"/>
          <w:szCs w:val="26"/>
        </w:rPr>
        <w:t xml:space="preserve"> </w:t>
      </w:r>
      <w:r>
        <w:rPr>
          <w:rFonts w:ascii="Garamond" w:hAnsi="Garamond"/>
          <w:b/>
          <w:bCs/>
          <w:sz w:val="26"/>
          <w:szCs w:val="26"/>
        </w:rPr>
        <w:t>присоединении к торговой системе оптового рынка)</w:t>
      </w:r>
    </w:p>
    <w:p w:rsidR="00D91B24" w:rsidRDefault="00D91B24" w:rsidP="00D91B24">
      <w:pPr>
        <w:rPr>
          <w:rFonts w:ascii="Garamond" w:hAnsi="Garamond"/>
          <w:b/>
          <w:bCs/>
          <w:sz w:val="26"/>
          <w:szCs w:val="26"/>
        </w:rPr>
      </w:pP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521"/>
        <w:gridCol w:w="7513"/>
      </w:tblGrid>
      <w:tr w:rsidR="00D91B24" w:rsidTr="00017289">
        <w:trPr>
          <w:trHeight w:val="4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24" w:rsidRDefault="00D91B24" w:rsidP="00017289">
            <w:pPr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>№</w:t>
            </w:r>
          </w:p>
          <w:p w:rsidR="00D91B24" w:rsidRDefault="00D91B24" w:rsidP="00017289">
            <w:pPr>
              <w:ind w:right="-108"/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>пункта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24" w:rsidRDefault="00D91B24" w:rsidP="00017289">
            <w:pPr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 xml:space="preserve">Редакция, действующая на момент </w:t>
            </w:r>
          </w:p>
          <w:p w:rsidR="00D91B24" w:rsidRDefault="00D91B24" w:rsidP="00017289">
            <w:pPr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>вступления в силу изменений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24" w:rsidRDefault="00D91B24" w:rsidP="00017289">
            <w:pPr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>Предлагаемая редакция</w:t>
            </w:r>
          </w:p>
          <w:p w:rsidR="00D91B24" w:rsidRDefault="00D91B24" w:rsidP="00017289">
            <w:pPr>
              <w:jc w:val="center"/>
              <w:rPr>
                <w:rFonts w:ascii="Garamond" w:hAnsi="Garamond" w:cs="Garamond"/>
                <w:sz w:val="22"/>
              </w:rPr>
            </w:pPr>
            <w:r>
              <w:rPr>
                <w:rFonts w:ascii="Garamond" w:hAnsi="Garamond" w:cs="Garamond"/>
                <w:sz w:val="22"/>
              </w:rPr>
              <w:t>(изменения выделены цветом)</w:t>
            </w:r>
          </w:p>
        </w:tc>
      </w:tr>
      <w:tr w:rsidR="00D91B24" w:rsidRPr="00EC0028" w:rsidTr="00017289">
        <w:trPr>
          <w:trHeight w:val="4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4" w:rsidRPr="00EC0028" w:rsidRDefault="00D91B24" w:rsidP="00017289">
            <w:pPr>
              <w:spacing w:before="120" w:after="120"/>
              <w:ind w:right="-108"/>
              <w:jc w:val="center"/>
              <w:rPr>
                <w:rFonts w:ascii="Garamond" w:hAnsi="Garamond" w:cs="Garamond"/>
                <w:b/>
                <w:bCs/>
                <w:sz w:val="22"/>
                <w:lang w:val="en-US"/>
              </w:rPr>
            </w:pPr>
            <w:r>
              <w:rPr>
                <w:rFonts w:ascii="Garamond" w:hAnsi="Garamond" w:cs="Garamond"/>
                <w:b/>
                <w:bCs/>
                <w:sz w:val="22"/>
                <w:lang w:val="en-US"/>
              </w:rPr>
              <w:t>3.4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4" w:rsidRPr="00EC0028" w:rsidRDefault="00D91B24" w:rsidP="00017289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lang w:eastAsia="ar-SA"/>
              </w:rPr>
            </w:pPr>
            <w:r w:rsidRPr="00EC0028">
              <w:rPr>
                <w:rFonts w:ascii="Garamond" w:eastAsia="Batang" w:hAnsi="Garamond" w:cs="Garamond"/>
                <w:sz w:val="22"/>
                <w:lang w:eastAsia="ar-SA"/>
              </w:rPr>
              <w:t>Настоящее Соглашение прекращается в случае,</w:t>
            </w:r>
            <w:r w:rsidRPr="00EC0028">
              <w:rPr>
                <w:rFonts w:ascii="Garamond" w:eastAsia="Batang" w:hAnsi="Garamond" w:cs="Garamond"/>
                <w:bCs/>
                <w:color w:val="000000"/>
                <w:sz w:val="22"/>
                <w:lang w:eastAsia="ar-SA"/>
              </w:rPr>
              <w:t xml:space="preserve"> если объект генерации, указанный в п. 2.1 настоящего Соглашения, не был отобран по результатам конкурентного отбора мощности </w:t>
            </w:r>
            <w:r w:rsidRPr="00EC0028">
              <w:rPr>
                <w:rFonts w:ascii="Garamond" w:eastAsia="Batang" w:hAnsi="Garamond" w:cs="Garamond"/>
                <w:sz w:val="22"/>
                <w:lang w:eastAsia="ar-SA"/>
              </w:rPr>
              <w:t>новых генерирующих объектов</w:t>
            </w:r>
            <w:r w:rsidRPr="00EC0028">
              <w:rPr>
                <w:rFonts w:ascii="Garamond" w:eastAsia="Batang" w:hAnsi="Garamond" w:cs="Garamond"/>
                <w:bCs/>
                <w:color w:val="000000"/>
                <w:sz w:val="22"/>
                <w:lang w:eastAsia="ar-SA"/>
              </w:rPr>
              <w:t xml:space="preserve">, – с даты опубликования в соответствии с Договором о присоединении и регламентами оптового рынка итогов конкурентного отбора мощности </w:t>
            </w:r>
            <w:r w:rsidRPr="00EC0028">
              <w:rPr>
                <w:rFonts w:ascii="Garamond" w:eastAsia="Batang" w:hAnsi="Garamond" w:cs="Garamond"/>
                <w:sz w:val="22"/>
                <w:lang w:eastAsia="ar-SA"/>
              </w:rPr>
              <w:t>новых генерирующих объектов</w:t>
            </w:r>
            <w:r w:rsidRPr="00EC0028">
              <w:rPr>
                <w:rFonts w:ascii="Garamond" w:eastAsia="Batang" w:hAnsi="Garamond" w:cs="Garamond"/>
                <w:bCs/>
                <w:color w:val="000000"/>
                <w:sz w:val="22"/>
                <w:lang w:eastAsia="ar-SA"/>
              </w:rPr>
              <w:t>.</w:t>
            </w:r>
          </w:p>
          <w:p w:rsidR="00D91B24" w:rsidRPr="00954F61" w:rsidRDefault="00D91B24" w:rsidP="00017289">
            <w:pPr>
              <w:numPr>
                <w:ilvl w:val="1"/>
                <w:numId w:val="31"/>
              </w:numPr>
              <w:tabs>
                <w:tab w:val="left" w:pos="720"/>
              </w:tabs>
              <w:suppressAutoHyphens/>
              <w:spacing w:before="120" w:after="120"/>
              <w:ind w:left="0" w:hanging="709"/>
              <w:jc w:val="both"/>
              <w:rPr>
                <w:rFonts w:ascii="Garamond" w:eastAsia="Batang" w:hAnsi="Garamond" w:cs="Garamond"/>
                <w:sz w:val="22"/>
                <w:lang w:eastAsia="ar-SA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4" w:rsidRPr="00EC0028" w:rsidRDefault="00D91B24" w:rsidP="00017289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lang w:eastAsia="ar-SA"/>
              </w:rPr>
            </w:pPr>
            <w:r w:rsidRPr="00EC0028">
              <w:rPr>
                <w:rFonts w:ascii="Garamond" w:eastAsia="Batang" w:hAnsi="Garamond" w:cs="Garamond"/>
                <w:sz w:val="22"/>
                <w:lang w:eastAsia="ar-SA"/>
              </w:rPr>
              <w:t>Настоящее Соглашение прекращается в случае,</w:t>
            </w:r>
            <w:r w:rsidRPr="00EC0028">
              <w:rPr>
                <w:rFonts w:ascii="Garamond" w:eastAsia="Batang" w:hAnsi="Garamond" w:cs="Garamond"/>
                <w:bCs/>
                <w:color w:val="000000"/>
                <w:sz w:val="22"/>
                <w:lang w:eastAsia="ar-SA"/>
              </w:rPr>
              <w:t xml:space="preserve"> если объект генерации, указанный в п. 2.1 настоящего Соглашения, не был отобран по результатам конкурентного отбора мощности </w:t>
            </w:r>
            <w:r w:rsidRPr="00EC0028">
              <w:rPr>
                <w:rFonts w:ascii="Garamond" w:eastAsia="Batang" w:hAnsi="Garamond" w:cs="Garamond"/>
                <w:sz w:val="22"/>
                <w:lang w:eastAsia="ar-SA"/>
              </w:rPr>
              <w:t>новых генерирующих объектов</w:t>
            </w:r>
            <w:r w:rsidRPr="00EC0028">
              <w:rPr>
                <w:rFonts w:ascii="Garamond" w:eastAsia="Batang" w:hAnsi="Garamond" w:cs="Garamond"/>
                <w:bCs/>
                <w:color w:val="000000"/>
                <w:sz w:val="22"/>
                <w:lang w:eastAsia="ar-SA"/>
              </w:rPr>
              <w:t xml:space="preserve">, </w:t>
            </w:r>
            <w:r w:rsidRPr="00ED0718">
              <w:rPr>
                <w:rFonts w:ascii="Garamond" w:hAnsi="Garamond" w:cs="Calibri"/>
                <w:color w:val="000000"/>
                <w:sz w:val="22"/>
                <w:highlight w:val="yellow"/>
              </w:rPr>
              <w:t xml:space="preserve">а также в случае, если до проведения </w:t>
            </w:r>
            <w:r w:rsidRPr="00ED0718">
              <w:rPr>
                <w:rFonts w:ascii="Garamond" w:eastAsia="Batang" w:hAnsi="Garamond" w:cs="Garamond"/>
                <w:bCs/>
                <w:color w:val="000000"/>
                <w:sz w:val="22"/>
                <w:highlight w:val="yellow"/>
                <w:lang w:eastAsia="ar-SA"/>
              </w:rPr>
              <w:t xml:space="preserve">конкурентного отбора мощности </w:t>
            </w:r>
            <w:r w:rsidRPr="00ED0718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новых генерирующих объектов</w:t>
            </w:r>
            <w:r>
              <w:rPr>
                <w:rFonts w:ascii="Garamond" w:hAnsi="Garamond" w:cs="Calibri"/>
                <w:color w:val="000000"/>
                <w:sz w:val="22"/>
                <w:highlight w:val="yellow"/>
              </w:rPr>
              <w:t xml:space="preserve"> </w:t>
            </w:r>
            <w:r w:rsidRPr="00ED0718">
              <w:rPr>
                <w:rFonts w:ascii="Garamond" w:hAnsi="Garamond" w:cs="Calibri"/>
                <w:color w:val="000000"/>
                <w:sz w:val="22"/>
                <w:highlight w:val="yellow"/>
              </w:rPr>
              <w:t>в отношении указанного объекта генерации заключены договоры коммерческого представительства для целей заключения договоров поручительства,</w:t>
            </w:r>
            <w:r w:rsidRPr="00ED0718">
              <w:rPr>
                <w:rFonts w:ascii="Garamond" w:hAnsi="Garamond" w:cs="Calibri"/>
                <w:color w:val="000000"/>
                <w:sz w:val="22"/>
              </w:rPr>
              <w:t xml:space="preserve"> </w:t>
            </w:r>
            <w:r w:rsidRPr="00EC0028">
              <w:rPr>
                <w:rFonts w:ascii="Garamond" w:eastAsia="Batang" w:hAnsi="Garamond" w:cs="Garamond"/>
                <w:bCs/>
                <w:color w:val="000000"/>
                <w:sz w:val="22"/>
                <w:lang w:eastAsia="ar-SA"/>
              </w:rPr>
              <w:t xml:space="preserve">– с даты опубликования в соответствии с Договором о присоединении и регламентами оптового рынка итогов конкурентного отбора мощности </w:t>
            </w:r>
            <w:r w:rsidRPr="00EC0028">
              <w:rPr>
                <w:rFonts w:ascii="Garamond" w:eastAsia="Batang" w:hAnsi="Garamond" w:cs="Garamond"/>
                <w:sz w:val="22"/>
                <w:lang w:eastAsia="ar-SA"/>
              </w:rPr>
              <w:t>новых генерирующих объектов</w:t>
            </w:r>
            <w:r w:rsidRPr="00EC0028">
              <w:rPr>
                <w:rFonts w:ascii="Garamond" w:eastAsia="Batang" w:hAnsi="Garamond" w:cs="Garamond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D91B24" w:rsidTr="00017289">
        <w:trPr>
          <w:trHeight w:val="4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4" w:rsidRDefault="00D91B24" w:rsidP="00017289">
            <w:pPr>
              <w:spacing w:before="120" w:after="120"/>
              <w:ind w:right="-108"/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>3.4.1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4" w:rsidRPr="003629A5" w:rsidRDefault="00D91B24" w:rsidP="00017289">
            <w:pPr>
              <w:numPr>
                <w:ilvl w:val="1"/>
                <w:numId w:val="31"/>
              </w:numPr>
              <w:tabs>
                <w:tab w:val="left" w:pos="720"/>
              </w:tabs>
              <w:suppressAutoHyphens/>
              <w:spacing w:before="120" w:after="120"/>
              <w:ind w:left="0" w:hanging="709"/>
              <w:jc w:val="both"/>
              <w:rPr>
                <w:rFonts w:ascii="Garamond" w:eastAsia="Batang" w:hAnsi="Garamond" w:cs="Garamond"/>
                <w:b/>
                <w:sz w:val="22"/>
                <w:lang w:eastAsia="ar-SA"/>
              </w:rPr>
            </w:pPr>
            <w:r w:rsidRPr="003629A5">
              <w:rPr>
                <w:rFonts w:ascii="Garamond" w:eastAsia="Batang" w:hAnsi="Garamond" w:cs="Garamond"/>
                <w:b/>
                <w:sz w:val="22"/>
                <w:lang w:eastAsia="ar-SA"/>
              </w:rPr>
              <w:t>Добавить пункт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4" w:rsidRPr="00954F61" w:rsidRDefault="00D91B24" w:rsidP="00017289">
            <w:pPr>
              <w:pStyle w:val="af0"/>
              <w:spacing w:before="120" w:after="120"/>
              <w:ind w:left="0"/>
              <w:jc w:val="both"/>
              <w:rPr>
                <w:rFonts w:ascii="Garamond" w:eastAsia="Batang" w:hAnsi="Garamond" w:cs="Garamond"/>
                <w:sz w:val="22"/>
                <w:lang w:eastAsia="ar-SA"/>
              </w:rPr>
            </w:pPr>
            <w:r w:rsidRPr="006244FA">
              <w:rPr>
                <w:rFonts w:ascii="Garamond" w:hAnsi="Garamond"/>
                <w:sz w:val="22"/>
                <w:highlight w:val="yellow"/>
              </w:rPr>
              <w:t>Настоящее Соглашение прекращается в случае,</w:t>
            </w:r>
            <w:r w:rsidRPr="006244FA">
              <w:rPr>
                <w:rFonts w:ascii="Garamond" w:hAnsi="Garamond"/>
                <w:bCs/>
                <w:color w:val="000000"/>
                <w:sz w:val="22"/>
                <w:highlight w:val="yellow"/>
              </w:rPr>
              <w:t xml:space="preserve"> если </w:t>
            </w:r>
            <w:r w:rsidRPr="006244FA">
              <w:rPr>
                <w:rFonts w:ascii="Garamond" w:hAnsi="Garamond" w:cs="Calibri"/>
                <w:sz w:val="22"/>
                <w:highlight w:val="yellow"/>
              </w:rPr>
              <w:t>в период действия настоящего Соглашения</w:t>
            </w:r>
            <w:r w:rsidRPr="006244FA">
              <w:rPr>
                <w:rFonts w:ascii="Garamond" w:hAnsi="Garamond"/>
                <w:bCs/>
                <w:color w:val="000000"/>
                <w:sz w:val="22"/>
                <w:highlight w:val="yellow"/>
              </w:rPr>
              <w:t xml:space="preserve"> в обеспечение обязательств </w:t>
            </w:r>
            <w:r w:rsidRPr="006244FA">
              <w:rPr>
                <w:rFonts w:ascii="Garamond" w:hAnsi="Garamond"/>
                <w:sz w:val="22"/>
                <w:highlight w:val="yellow"/>
              </w:rPr>
              <w:t xml:space="preserve">по </w:t>
            </w:r>
            <w:r w:rsidRPr="006244FA">
              <w:rPr>
                <w:rFonts w:ascii="Garamond" w:eastAsia="Batang" w:hAnsi="Garamond" w:cs="Garamond"/>
                <w:bCs/>
                <w:color w:val="000000"/>
                <w:sz w:val="22"/>
                <w:highlight w:val="yellow"/>
                <w:lang w:eastAsia="ar-SA"/>
              </w:rPr>
              <w:t>договорам КОМ НГО</w:t>
            </w:r>
            <w:r w:rsidRPr="006244FA">
              <w:rPr>
                <w:rFonts w:ascii="Garamond" w:hAnsi="Garamond"/>
                <w:sz w:val="22"/>
                <w:highlight w:val="yellow"/>
              </w:rPr>
              <w:t>, заключенным Продавцом в отношении объекта генерации, указанного в п. 2.1 настоящего Соглашения,</w:t>
            </w:r>
            <w:r w:rsidRPr="006244FA">
              <w:rPr>
                <w:rFonts w:ascii="Garamond" w:hAnsi="Garamond"/>
                <w:bCs/>
                <w:color w:val="000000"/>
                <w:sz w:val="22"/>
                <w:highlight w:val="yellow"/>
              </w:rPr>
              <w:t xml:space="preserve"> </w:t>
            </w:r>
            <w:r w:rsidRPr="006244FA">
              <w:rPr>
                <w:rFonts w:ascii="Garamond" w:hAnsi="Garamond" w:cs="Calibri"/>
                <w:sz w:val="22"/>
                <w:highlight w:val="yellow"/>
              </w:rPr>
              <w:t xml:space="preserve">заключены договоры поручительства в порядке, предусмотренном Договором о присоединении для замены обеспечения </w:t>
            </w:r>
            <w:r w:rsidRPr="006244FA">
              <w:rPr>
                <w:rFonts w:ascii="Garamond" w:hAnsi="Garamond" w:cs="Calibri"/>
                <w:sz w:val="22"/>
                <w:highlight w:val="yellow"/>
              </w:rPr>
              <w:lastRenderedPageBreak/>
              <w:t xml:space="preserve">обязательств по </w:t>
            </w:r>
            <w:r w:rsidRPr="006244FA">
              <w:rPr>
                <w:rFonts w:ascii="Garamond" w:eastAsia="Batang" w:hAnsi="Garamond" w:cs="Garamond"/>
                <w:bCs/>
                <w:color w:val="000000"/>
                <w:sz w:val="22"/>
                <w:highlight w:val="yellow"/>
                <w:lang w:eastAsia="ar-SA"/>
              </w:rPr>
              <w:t>договорам КОМ НГО</w:t>
            </w:r>
            <w:r w:rsidRPr="006244FA">
              <w:rPr>
                <w:rFonts w:ascii="Garamond" w:hAnsi="Garamond"/>
                <w:sz w:val="22"/>
                <w:highlight w:val="yellow"/>
              </w:rPr>
              <w:t>. Настоящее Соглашение прекращается с 1-го числа месяца, следующего за месяцем, в котором заключены указанные договоры поручительства.</w:t>
            </w:r>
          </w:p>
        </w:tc>
      </w:tr>
      <w:tr w:rsidR="00D91B24" w:rsidTr="00017289">
        <w:trPr>
          <w:trHeight w:val="4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4" w:rsidRDefault="00D91B24" w:rsidP="00017289">
            <w:pPr>
              <w:spacing w:before="120" w:after="120"/>
              <w:ind w:right="-108"/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lastRenderedPageBreak/>
              <w:t>3.5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4" w:rsidRPr="00954F61" w:rsidRDefault="00D91B24" w:rsidP="00017289">
            <w:pPr>
              <w:numPr>
                <w:ilvl w:val="1"/>
                <w:numId w:val="31"/>
              </w:numPr>
              <w:tabs>
                <w:tab w:val="left" w:pos="720"/>
              </w:tabs>
              <w:suppressAutoHyphens/>
              <w:spacing w:before="120" w:after="120"/>
              <w:ind w:left="0" w:hanging="709"/>
              <w:jc w:val="both"/>
              <w:rPr>
                <w:rFonts w:ascii="Garamond" w:eastAsia="Batang" w:hAnsi="Garamond" w:cs="Garamond"/>
                <w:sz w:val="22"/>
                <w:lang w:eastAsia="ar-SA"/>
              </w:rPr>
            </w:pPr>
            <w:r w:rsidRPr="00954F61">
              <w:rPr>
                <w:rFonts w:ascii="Garamond" w:eastAsia="Batang" w:hAnsi="Garamond" w:cs="Garamond"/>
                <w:sz w:val="22"/>
                <w:lang w:eastAsia="ar-SA"/>
              </w:rPr>
              <w:t>Настоящее Соглашение прекращается в отношении Покупателя в случае</w:t>
            </w:r>
            <w:r w:rsidRPr="00954F61">
              <w:rPr>
                <w:rFonts w:ascii="Garamond" w:eastAsia="Batang" w:hAnsi="Garamond" w:cs="Garamond"/>
                <w:bCs/>
                <w:color w:val="000000"/>
                <w:sz w:val="22"/>
                <w:lang w:eastAsia="ar-SA"/>
              </w:rPr>
              <w:t xml:space="preserve"> прекращения (расторжения) договора КОМ НГО, заключенного в отношении объекта генерации, указанного в п. 2.1 настоящего Соглашения, между данным</w:t>
            </w:r>
            <w:r w:rsidRPr="00954F61">
              <w:rPr>
                <w:rFonts w:ascii="Garamond" w:eastAsia="Batang" w:hAnsi="Garamond" w:cs="Garamond"/>
                <w:sz w:val="22"/>
                <w:lang w:eastAsia="ar-SA"/>
              </w:rPr>
              <w:t xml:space="preserve"> Покупателем и Продавцом – с даты прекращения (расторжения) договора КОМ НГО с данным Покупателем.</w:t>
            </w:r>
          </w:p>
          <w:p w:rsidR="00D91B24" w:rsidRDefault="00D91B24" w:rsidP="00017289">
            <w:pPr>
              <w:spacing w:before="120" w:after="120"/>
              <w:jc w:val="both"/>
              <w:rPr>
                <w:rFonts w:ascii="Garamond" w:hAnsi="Garamond"/>
                <w:sz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4" w:rsidRDefault="00D91B24" w:rsidP="00017289">
            <w:pPr>
              <w:numPr>
                <w:ilvl w:val="1"/>
                <w:numId w:val="31"/>
              </w:numPr>
              <w:tabs>
                <w:tab w:val="left" w:pos="720"/>
              </w:tabs>
              <w:suppressAutoHyphens/>
              <w:spacing w:before="120" w:after="120"/>
              <w:ind w:left="0" w:hanging="709"/>
              <w:jc w:val="both"/>
              <w:rPr>
                <w:rFonts w:ascii="Garamond" w:eastAsia="Batang" w:hAnsi="Garamond" w:cs="Garamond"/>
                <w:sz w:val="22"/>
                <w:lang w:eastAsia="ar-SA"/>
              </w:rPr>
            </w:pPr>
            <w:r w:rsidRPr="00954F61">
              <w:rPr>
                <w:rFonts w:ascii="Garamond" w:eastAsia="Batang" w:hAnsi="Garamond" w:cs="Garamond"/>
                <w:sz w:val="22"/>
                <w:lang w:eastAsia="ar-SA"/>
              </w:rPr>
              <w:t>Настоящее Соглашение прекращается в отношении Покупателя в случае</w:t>
            </w:r>
            <w:r w:rsidRPr="00954F61">
              <w:rPr>
                <w:rFonts w:ascii="Garamond" w:eastAsia="Batang" w:hAnsi="Garamond" w:cs="Garamond"/>
                <w:bCs/>
                <w:color w:val="000000"/>
                <w:sz w:val="22"/>
                <w:lang w:eastAsia="ar-SA"/>
              </w:rPr>
              <w:t xml:space="preserve"> прекращения (расторжения) договора КОМ НГО, заключенного в отношении объекта генерации, указанного в п. 2.1 настоящего Соглашения, между данным</w:t>
            </w:r>
            <w:r w:rsidRPr="00954F61">
              <w:rPr>
                <w:rFonts w:ascii="Garamond" w:eastAsia="Batang" w:hAnsi="Garamond" w:cs="Garamond"/>
                <w:sz w:val="22"/>
                <w:lang w:eastAsia="ar-SA"/>
              </w:rPr>
              <w:t xml:space="preserve"> Покупателем и Продавцом – с даты прекращения (расторжения) договора КОМ НГО с данным Покупателем.</w:t>
            </w:r>
          </w:p>
          <w:p w:rsidR="006E4C76" w:rsidRPr="009A07B4" w:rsidRDefault="006E4C76" w:rsidP="006E4C76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</w:pPr>
            <w:r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Настоящее Соглашение прекращается в отношении Покупателя в следующих случаях и с даты:</w:t>
            </w:r>
          </w:p>
          <w:p w:rsidR="006E4C76" w:rsidRPr="009A07B4" w:rsidRDefault="00546A35" w:rsidP="006E4C76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–</w:t>
            </w:r>
            <w:r w:rsidR="006E4C76"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 лишения Покупателя статуса субъекта оптового рынка;</w:t>
            </w:r>
          </w:p>
          <w:p w:rsidR="006E4C76" w:rsidRPr="009A07B4" w:rsidRDefault="00546A35" w:rsidP="006E4C76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–</w:t>
            </w:r>
            <w:r w:rsidR="006E4C76"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 лишения Покупателя права участия в торговле электрической энергией и мощностью по всем г</w:t>
            </w:r>
            <w:r w:rsidR="006E4C76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руппам точек поставки</w:t>
            </w:r>
            <w:r w:rsidR="006E4C76"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, зарегистрированным в одной ценовой зоне с группой точек поставки Продавца, указанной </w:t>
            </w:r>
            <w:r w:rsidR="00E10BFD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в </w:t>
            </w:r>
            <w:r w:rsidR="006E4C76"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п. 2.1 настоящего Соглашения;</w:t>
            </w:r>
          </w:p>
          <w:p w:rsidR="00D91B24" w:rsidRDefault="00546A35" w:rsidP="006E4C76">
            <w:pPr>
              <w:numPr>
                <w:ilvl w:val="1"/>
                <w:numId w:val="31"/>
              </w:numPr>
              <w:tabs>
                <w:tab w:val="left" w:pos="720"/>
              </w:tabs>
              <w:suppressAutoHyphens/>
              <w:spacing w:before="120" w:after="120"/>
              <w:ind w:left="0" w:hanging="709"/>
              <w:jc w:val="both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–</w:t>
            </w:r>
            <w:r w:rsidR="006E4C76"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 прекращения действия Договора о присоединении, заключенного Покупателем.</w:t>
            </w:r>
          </w:p>
        </w:tc>
      </w:tr>
      <w:tr w:rsidR="00D91B24" w:rsidTr="00017289">
        <w:trPr>
          <w:trHeight w:val="4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4" w:rsidRDefault="00D91B24" w:rsidP="00017289">
            <w:pPr>
              <w:spacing w:before="120" w:after="120"/>
              <w:ind w:right="-108"/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>4.4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4" w:rsidRPr="00954F61" w:rsidRDefault="00D91B24" w:rsidP="00017289">
            <w:pPr>
              <w:suppressAutoHyphens/>
              <w:spacing w:before="120" w:after="120"/>
              <w:jc w:val="both"/>
              <w:rPr>
                <w:sz w:val="22"/>
              </w:rPr>
            </w:pPr>
            <w:r w:rsidRPr="00954F61">
              <w:rPr>
                <w:rFonts w:ascii="Garamond" w:eastAsia="Batang" w:hAnsi="Garamond" w:cs="Garamond"/>
                <w:sz w:val="22"/>
                <w:lang w:eastAsia="ar-SA"/>
              </w:rPr>
              <w:t xml:space="preserve">При подписании ЦФР настоящего Соглашения от имени нового Покупателя, прекращении настоящего Соглашения в отношении всех Покупателей, прекращении настоящего Соглашения в отношении Покупателя в соответствии с пунктом 3.5 настоящего Соглашения Коммерческий оператор направляет Продавцу </w:t>
            </w:r>
            <w:r w:rsidRPr="00954F61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и Покупателям, за исключением нового Покупателя, подписавшего настоящее Соглашение, а также ЦФР</w:t>
            </w:r>
            <w:r w:rsidRPr="00954F61">
              <w:rPr>
                <w:rFonts w:ascii="Garamond" w:eastAsia="Batang" w:hAnsi="Garamond" w:cs="Garamond"/>
                <w:sz w:val="22"/>
                <w:lang w:eastAsia="ar-SA"/>
              </w:rPr>
              <w:t xml:space="preserve"> соответствующее уведомление в электронном виде с применением электронной подписи.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4" w:rsidRDefault="00D91B24" w:rsidP="00017289">
            <w:pPr>
              <w:jc w:val="both"/>
            </w:pPr>
            <w:r w:rsidRPr="00954F61">
              <w:rPr>
                <w:rFonts w:ascii="Garamond" w:eastAsia="Batang" w:hAnsi="Garamond" w:cs="Garamond"/>
                <w:sz w:val="22"/>
                <w:lang w:eastAsia="ar-SA"/>
              </w:rPr>
              <w:t>При подписании ЦФР настоящего Соглашения от имени нового Покупателя, прекращении настоящего Соглашения в отношении всех Покупателей, прекращении настоящего Соглашения в отношении Покупателя в соответствии с пунктом 3.5 настоящего Соглашения Коммерческий оператор направляет Продавцу соответствующее уведомление в электронном виде с применением электронной подписи.</w:t>
            </w:r>
          </w:p>
        </w:tc>
      </w:tr>
    </w:tbl>
    <w:p w:rsidR="00D91B24" w:rsidRDefault="00D91B24" w:rsidP="00D91B24">
      <w:pPr>
        <w:jc w:val="both"/>
        <w:rPr>
          <w:rFonts w:ascii="Garamond" w:hAnsi="Garamond"/>
          <w:b/>
          <w:bCs/>
          <w:sz w:val="26"/>
          <w:szCs w:val="26"/>
        </w:rPr>
      </w:pPr>
    </w:p>
    <w:p w:rsidR="00D91B24" w:rsidRDefault="00D91B24" w:rsidP="00D91B24">
      <w:pPr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br w:type="page"/>
      </w:r>
    </w:p>
    <w:p w:rsidR="00D91B24" w:rsidRDefault="00D91B24" w:rsidP="00546A35">
      <w:pPr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lastRenderedPageBreak/>
        <w:t xml:space="preserve">Предложения по изменениям и дополнениям в </w:t>
      </w:r>
      <w:r>
        <w:rPr>
          <w:rFonts w:ascii="Garamond" w:hAnsi="Garamond"/>
          <w:b/>
          <w:bCs/>
          <w:caps/>
          <w:sz w:val="26"/>
          <w:szCs w:val="26"/>
        </w:rPr>
        <w:t>Стандартную форму Соглашения о порядке расчетов, связанных с уплатой ПОКУПАТЕЛЕМ С ЦЕНОЗАВИСИМЫМ ПОТРЕБЛЕНИЕМ ДЕНЕЖНОЙ СУММЫ В СЛУЧАЕ ОТКАЗА ОТ ИСПОЛНЕНИЯ ОБЯЗАТЕЛЬСТВ ПО ОБЕСПЕЧЕНИЮ ГОТОВНОСТИ К ОСУЩЕСТВЛЕНИЮ ЦЕНОЗАВИСИМОГО СНИЖЕНИЯ ОБЪЕМА ПОКУПКИ</w:t>
      </w:r>
      <w:r w:rsidR="00E10BFD">
        <w:rPr>
          <w:rFonts w:ascii="Garamond" w:hAnsi="Garamond"/>
          <w:b/>
          <w:bCs/>
          <w:caps/>
          <w:sz w:val="26"/>
          <w:szCs w:val="26"/>
        </w:rPr>
        <w:t xml:space="preserve"> </w:t>
      </w:r>
      <w:r>
        <w:rPr>
          <w:rFonts w:ascii="Garamond" w:hAnsi="Garamond"/>
          <w:b/>
          <w:bCs/>
          <w:caps/>
          <w:sz w:val="26"/>
          <w:szCs w:val="26"/>
        </w:rPr>
        <w:t xml:space="preserve">ЭЛЕКТРИЧЕСКОЙ ЭНЕРГИИ ПО ДОГОВОРАМ купли-продажи мощности по результатам конкурентного отбора мощности </w:t>
      </w:r>
      <w:r>
        <w:rPr>
          <w:rFonts w:ascii="Garamond" w:hAnsi="Garamond"/>
          <w:b/>
          <w:bCs/>
          <w:sz w:val="26"/>
          <w:szCs w:val="26"/>
        </w:rPr>
        <w:t>(Приложение № Д 18.8.2 к Договору о присоединении к торговой системе оптового рынка)</w:t>
      </w:r>
    </w:p>
    <w:p w:rsidR="00D91B24" w:rsidRDefault="00D91B24" w:rsidP="00D91B24">
      <w:pPr>
        <w:rPr>
          <w:rFonts w:ascii="Garamond" w:hAnsi="Garamond"/>
          <w:b/>
          <w:bCs/>
          <w:sz w:val="26"/>
          <w:szCs w:val="26"/>
        </w:rPr>
      </w:pP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521"/>
        <w:gridCol w:w="7513"/>
      </w:tblGrid>
      <w:tr w:rsidR="00D91B24" w:rsidTr="00017289">
        <w:trPr>
          <w:trHeight w:val="4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24" w:rsidRDefault="00D91B24" w:rsidP="00017289">
            <w:pPr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>№</w:t>
            </w:r>
          </w:p>
          <w:p w:rsidR="00D91B24" w:rsidRDefault="00D91B24" w:rsidP="00017289">
            <w:pPr>
              <w:ind w:right="-108"/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>пункта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24" w:rsidRDefault="00D91B24" w:rsidP="00017289">
            <w:pPr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 xml:space="preserve">Редакция, действующая на момент </w:t>
            </w:r>
          </w:p>
          <w:p w:rsidR="00D91B24" w:rsidRDefault="00D91B24" w:rsidP="00017289">
            <w:pPr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>вступления в силу изменений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24" w:rsidRDefault="00D91B24" w:rsidP="00017289">
            <w:pPr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>Предлагаемая редакция</w:t>
            </w:r>
          </w:p>
          <w:p w:rsidR="00D91B24" w:rsidRDefault="00D91B24" w:rsidP="00017289">
            <w:pPr>
              <w:jc w:val="center"/>
              <w:rPr>
                <w:rFonts w:ascii="Garamond" w:hAnsi="Garamond" w:cs="Garamond"/>
                <w:sz w:val="22"/>
              </w:rPr>
            </w:pPr>
            <w:r>
              <w:rPr>
                <w:rFonts w:ascii="Garamond" w:hAnsi="Garamond" w:cs="Garamond"/>
                <w:sz w:val="22"/>
              </w:rPr>
              <w:t>(изменения выделены цветом)</w:t>
            </w:r>
          </w:p>
        </w:tc>
      </w:tr>
      <w:tr w:rsidR="00D91B24" w:rsidRPr="00EC0028" w:rsidTr="00017289">
        <w:trPr>
          <w:trHeight w:val="4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4" w:rsidRPr="00EC0028" w:rsidRDefault="00D91B24" w:rsidP="00017289">
            <w:pPr>
              <w:spacing w:before="120" w:after="120"/>
              <w:ind w:right="-108"/>
              <w:jc w:val="center"/>
              <w:rPr>
                <w:rFonts w:ascii="Garamond" w:hAnsi="Garamond" w:cs="Garamond"/>
                <w:b/>
                <w:bCs/>
                <w:sz w:val="22"/>
                <w:lang w:val="en-US"/>
              </w:rPr>
            </w:pPr>
            <w:r>
              <w:rPr>
                <w:rFonts w:ascii="Garamond" w:hAnsi="Garamond" w:cs="Garamond"/>
                <w:b/>
                <w:bCs/>
                <w:sz w:val="22"/>
                <w:lang w:val="en-US"/>
              </w:rPr>
              <w:t>3.4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4" w:rsidRPr="00D9180F" w:rsidRDefault="00D91B24" w:rsidP="00017289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hAnsi="Garamond" w:cs="Calibri"/>
                <w:sz w:val="22"/>
              </w:rPr>
            </w:pPr>
            <w:r w:rsidRPr="00C54FAD">
              <w:rPr>
                <w:rFonts w:ascii="Garamond" w:hAnsi="Garamond" w:cs="Calibri"/>
                <w:sz w:val="22"/>
              </w:rPr>
              <w:t>Настоящее Соглашение прекращается в случае, если заявка Покупателя не была учтена Системным оператором при определении спроса на мощность по итогам конкурентного отбора мощности на 20__ год, – с даты опубликования в соответствии с Договором о присоединении и регламентами оптового рынка итогов конкурентного отбора мощности на 20__ год.</w:t>
            </w:r>
          </w:p>
          <w:p w:rsidR="00D91B24" w:rsidRPr="00954F61" w:rsidRDefault="00D91B24" w:rsidP="00017289">
            <w:pPr>
              <w:numPr>
                <w:ilvl w:val="1"/>
                <w:numId w:val="31"/>
              </w:numPr>
              <w:tabs>
                <w:tab w:val="left" w:pos="720"/>
              </w:tabs>
              <w:suppressAutoHyphens/>
              <w:spacing w:before="120" w:after="120"/>
              <w:ind w:left="0" w:hanging="709"/>
              <w:jc w:val="both"/>
              <w:rPr>
                <w:rFonts w:ascii="Garamond" w:eastAsia="Batang" w:hAnsi="Garamond" w:cs="Garamond"/>
                <w:sz w:val="22"/>
                <w:lang w:eastAsia="ar-SA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4" w:rsidRPr="00EC0028" w:rsidRDefault="00D91B24" w:rsidP="00017289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lang w:eastAsia="ar-SA"/>
              </w:rPr>
            </w:pPr>
            <w:r w:rsidRPr="00C54FAD">
              <w:rPr>
                <w:rFonts w:ascii="Garamond" w:hAnsi="Garamond" w:cs="Calibri"/>
                <w:sz w:val="22"/>
              </w:rPr>
              <w:t>Настоящее Соглашение прекращается в случае, если заявка Покупателя не была учтена Системным оператором при определении спроса на мощность по итогам конкурентного отбора мощности на 20__ год</w:t>
            </w:r>
            <w:r w:rsidRPr="00D9180F">
              <w:rPr>
                <w:rFonts w:ascii="Garamond" w:hAnsi="Garamond" w:cs="Calibri"/>
                <w:sz w:val="22"/>
              </w:rPr>
              <w:t>,</w:t>
            </w:r>
            <w:r w:rsidRPr="00EC0028">
              <w:rPr>
                <w:rFonts w:ascii="Garamond" w:eastAsia="Batang" w:hAnsi="Garamond" w:cs="Garamond"/>
                <w:bCs/>
                <w:color w:val="000000"/>
                <w:sz w:val="22"/>
                <w:lang w:eastAsia="ar-SA"/>
              </w:rPr>
              <w:t xml:space="preserve"> </w:t>
            </w:r>
            <w:r w:rsidRPr="00ED0718">
              <w:rPr>
                <w:rFonts w:ascii="Garamond" w:hAnsi="Garamond" w:cs="Calibri"/>
                <w:color w:val="000000"/>
                <w:sz w:val="22"/>
                <w:highlight w:val="yellow"/>
              </w:rPr>
              <w:t xml:space="preserve">а также в случае, если до проведения </w:t>
            </w:r>
            <w:r w:rsidRPr="00ED0718">
              <w:rPr>
                <w:rFonts w:ascii="Garamond" w:eastAsia="Batang" w:hAnsi="Garamond" w:cs="Garamond"/>
                <w:bCs/>
                <w:color w:val="000000"/>
                <w:sz w:val="22"/>
                <w:highlight w:val="yellow"/>
                <w:lang w:eastAsia="ar-SA"/>
              </w:rPr>
              <w:t xml:space="preserve">конкурентного отбора мощности </w:t>
            </w:r>
            <w:r w:rsidRPr="00ED0718">
              <w:rPr>
                <w:rFonts w:ascii="Garamond" w:hAnsi="Garamond" w:cs="Calibri"/>
                <w:color w:val="000000"/>
                <w:sz w:val="22"/>
                <w:highlight w:val="yellow"/>
              </w:rPr>
              <w:t xml:space="preserve">заключены договоры коммерческого представительства для целей заключения договоров </w:t>
            </w:r>
            <w:r w:rsidRPr="008016BC">
              <w:rPr>
                <w:rFonts w:ascii="Garamond" w:hAnsi="Garamond" w:cs="Calibri"/>
                <w:color w:val="000000"/>
                <w:sz w:val="22"/>
                <w:highlight w:val="yellow"/>
              </w:rPr>
              <w:t xml:space="preserve">поручительства для обеспечения исполнения обязательств покупателя с </w:t>
            </w:r>
            <w:proofErr w:type="spellStart"/>
            <w:r w:rsidRPr="008016BC">
              <w:rPr>
                <w:rFonts w:ascii="Garamond" w:hAnsi="Garamond" w:cs="Calibri"/>
                <w:color w:val="000000"/>
                <w:sz w:val="22"/>
                <w:highlight w:val="yellow"/>
              </w:rPr>
              <w:t>ценозависимым</w:t>
            </w:r>
            <w:proofErr w:type="spellEnd"/>
            <w:r w:rsidRPr="008016BC">
              <w:rPr>
                <w:rFonts w:ascii="Garamond" w:hAnsi="Garamond" w:cs="Calibri"/>
                <w:color w:val="000000"/>
                <w:sz w:val="22"/>
                <w:highlight w:val="yellow"/>
              </w:rPr>
              <w:t xml:space="preserve"> потреблением по договорам купли-продажи мощности по результатам конкурентного отбора мощности</w:t>
            </w:r>
            <w:r w:rsidRPr="00ED0718">
              <w:rPr>
                <w:rFonts w:ascii="Garamond" w:hAnsi="Garamond" w:cs="Calibri"/>
                <w:color w:val="000000"/>
                <w:sz w:val="22"/>
                <w:highlight w:val="yellow"/>
              </w:rPr>
              <w:t>,</w:t>
            </w:r>
            <w:r w:rsidRPr="00ED0718">
              <w:rPr>
                <w:rFonts w:ascii="Garamond" w:hAnsi="Garamond" w:cs="Calibri"/>
                <w:color w:val="000000"/>
                <w:sz w:val="22"/>
              </w:rPr>
              <w:t xml:space="preserve"> </w:t>
            </w:r>
            <w:r w:rsidRPr="00EC0028">
              <w:rPr>
                <w:rFonts w:ascii="Garamond" w:eastAsia="Batang" w:hAnsi="Garamond" w:cs="Garamond"/>
                <w:bCs/>
                <w:color w:val="000000"/>
                <w:sz w:val="22"/>
                <w:lang w:eastAsia="ar-SA"/>
              </w:rPr>
              <w:t xml:space="preserve">– </w:t>
            </w:r>
            <w:r w:rsidRPr="00C54FAD">
              <w:rPr>
                <w:rFonts w:ascii="Garamond" w:hAnsi="Garamond" w:cs="Calibri"/>
                <w:sz w:val="22"/>
              </w:rPr>
              <w:t>с даты опубликования в соответствии с Договором о присоединении и регламентами оптового рынка итогов конкурентного отбора мощности на 20__ год.</w:t>
            </w:r>
          </w:p>
        </w:tc>
      </w:tr>
      <w:tr w:rsidR="00D91B24" w:rsidTr="00017289">
        <w:trPr>
          <w:trHeight w:val="4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4" w:rsidRDefault="00D91B24" w:rsidP="00017289">
            <w:pPr>
              <w:spacing w:before="120" w:after="120"/>
              <w:ind w:right="-108"/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t>3.5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4" w:rsidRPr="000B71A3" w:rsidRDefault="00D91B24" w:rsidP="00017289">
            <w:pPr>
              <w:numPr>
                <w:ilvl w:val="1"/>
                <w:numId w:val="31"/>
              </w:numPr>
              <w:tabs>
                <w:tab w:val="left" w:pos="720"/>
              </w:tabs>
              <w:suppressAutoHyphens/>
              <w:spacing w:before="120" w:after="120"/>
              <w:ind w:left="0" w:hanging="709"/>
              <w:jc w:val="both"/>
              <w:rPr>
                <w:rFonts w:ascii="Garamond" w:hAnsi="Garamond" w:cs="Calibri"/>
                <w:sz w:val="22"/>
              </w:rPr>
            </w:pPr>
            <w:r w:rsidRPr="000B71A3">
              <w:rPr>
                <w:rFonts w:ascii="Garamond" w:hAnsi="Garamond" w:cs="Calibri"/>
                <w:sz w:val="22"/>
              </w:rPr>
              <w:t>Настоящее Соглашение прекращается в отношении Продавца в случае прекращения (расторжения) договора КОМ, заключенного между данным Продавцом и Покупателем, – с даты прекращения (расторжения) договора КОМ с данным Продавцом.</w:t>
            </w:r>
          </w:p>
          <w:p w:rsidR="00D91B24" w:rsidRDefault="00D91B24" w:rsidP="00017289">
            <w:pPr>
              <w:spacing w:before="120" w:after="120"/>
              <w:jc w:val="both"/>
              <w:rPr>
                <w:rFonts w:ascii="Garamond" w:hAnsi="Garamond"/>
                <w:sz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4" w:rsidRPr="000B71A3" w:rsidRDefault="00D91B24" w:rsidP="00017289">
            <w:pPr>
              <w:numPr>
                <w:ilvl w:val="1"/>
                <w:numId w:val="31"/>
              </w:numPr>
              <w:tabs>
                <w:tab w:val="left" w:pos="720"/>
              </w:tabs>
              <w:suppressAutoHyphens/>
              <w:spacing w:before="120" w:after="120"/>
              <w:ind w:left="0" w:hanging="709"/>
              <w:jc w:val="both"/>
              <w:rPr>
                <w:rFonts w:ascii="Garamond" w:hAnsi="Garamond" w:cs="Calibri"/>
                <w:sz w:val="22"/>
              </w:rPr>
            </w:pPr>
            <w:r w:rsidRPr="000B71A3">
              <w:rPr>
                <w:rFonts w:ascii="Garamond" w:hAnsi="Garamond" w:cs="Calibri"/>
                <w:sz w:val="22"/>
              </w:rPr>
              <w:t>Настоящее Соглашение прекращается в отношении Продавца в случае прекращения (расторжения) договора КОМ, заключенного между данным Продавцом и Покупателем, – с даты прекращения (расторжения) договора КОМ с данным Продавцом.</w:t>
            </w:r>
          </w:p>
          <w:p w:rsidR="006E4C76" w:rsidRPr="009A07B4" w:rsidRDefault="006E4C76" w:rsidP="006E4C76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</w:pPr>
            <w:r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Настоящее Соглашение прекращается в отношении П</w:t>
            </w:r>
            <w:r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родавца</w:t>
            </w:r>
            <w:r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 в следующих случаях и с даты:</w:t>
            </w:r>
          </w:p>
          <w:p w:rsidR="006E4C76" w:rsidRPr="009A07B4" w:rsidRDefault="00546A35" w:rsidP="006E4C76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–</w:t>
            </w:r>
            <w:r w:rsidR="006E4C76"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 лишения </w:t>
            </w:r>
            <w:r w:rsidR="006E4C76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Продавца</w:t>
            </w:r>
            <w:r w:rsidR="006E4C76"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 статуса субъекта оптового рынка;</w:t>
            </w:r>
          </w:p>
          <w:p w:rsidR="006E4C76" w:rsidRPr="009A07B4" w:rsidRDefault="00546A35" w:rsidP="006E4C76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–</w:t>
            </w:r>
            <w:r w:rsidR="006E4C76"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 лишения </w:t>
            </w:r>
            <w:r w:rsidR="006E4C76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Продавца</w:t>
            </w:r>
            <w:r w:rsidR="006E4C76"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 права участия в торговле электрической энергией и</w:t>
            </w:r>
            <w:r w:rsidR="006E4C76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 (или)</w:t>
            </w:r>
            <w:r w:rsidR="006E4C76"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 мощностью по всем г</w:t>
            </w:r>
            <w:r w:rsidR="006E4C76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руппам точек поставки</w:t>
            </w:r>
            <w:r w:rsidR="006E4C76"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, зарегистрированным в одной ценовой зоне с групп</w:t>
            </w:r>
            <w:r w:rsidR="006E4C76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ами</w:t>
            </w:r>
            <w:r w:rsidR="006E4C76"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 точек поставки </w:t>
            </w:r>
            <w:r w:rsidR="006E4C76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Покупателя</w:t>
            </w:r>
            <w:r w:rsidR="006E4C76"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, указанн</w:t>
            </w:r>
            <w:r w:rsidR="006E4C76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ыми</w:t>
            </w:r>
            <w:r w:rsidR="006E4C76"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 </w:t>
            </w:r>
            <w:r w:rsidR="0049070B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в </w:t>
            </w:r>
            <w:r w:rsidR="006E4C76"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п. 2.1 настоящего Соглашения;</w:t>
            </w:r>
          </w:p>
          <w:p w:rsidR="00D91B24" w:rsidRDefault="00546A35" w:rsidP="006E4C76">
            <w:pPr>
              <w:numPr>
                <w:ilvl w:val="1"/>
                <w:numId w:val="31"/>
              </w:numPr>
              <w:tabs>
                <w:tab w:val="left" w:pos="720"/>
              </w:tabs>
              <w:suppressAutoHyphens/>
              <w:spacing w:before="120" w:after="120"/>
              <w:ind w:left="0" w:hanging="709"/>
              <w:jc w:val="both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–</w:t>
            </w:r>
            <w:r w:rsidR="006E4C76"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 прекращения действия Договора о присоединении, заключенного П</w:t>
            </w:r>
            <w:r w:rsidR="006E4C76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родавцом</w:t>
            </w:r>
            <w:r w:rsidR="006E4C76" w:rsidRPr="009A07B4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>.</w:t>
            </w:r>
          </w:p>
        </w:tc>
      </w:tr>
      <w:tr w:rsidR="00D91B24" w:rsidTr="00017289">
        <w:trPr>
          <w:trHeight w:val="4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4" w:rsidRDefault="00D91B24" w:rsidP="00017289">
            <w:pPr>
              <w:spacing w:before="120" w:after="120"/>
              <w:ind w:right="-108"/>
              <w:jc w:val="center"/>
              <w:rPr>
                <w:rFonts w:ascii="Garamond" w:hAnsi="Garamond" w:cs="Garamond"/>
                <w:b/>
                <w:bCs/>
                <w:sz w:val="22"/>
              </w:rPr>
            </w:pPr>
            <w:r>
              <w:rPr>
                <w:rFonts w:ascii="Garamond" w:hAnsi="Garamond" w:cs="Garamond"/>
                <w:b/>
                <w:bCs/>
                <w:sz w:val="22"/>
              </w:rPr>
              <w:lastRenderedPageBreak/>
              <w:t>4.4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4" w:rsidRPr="000D441E" w:rsidRDefault="00D91B24" w:rsidP="00017289">
            <w:pPr>
              <w:spacing w:before="120" w:after="120" w:line="288" w:lineRule="auto"/>
              <w:jc w:val="both"/>
              <w:rPr>
                <w:rFonts w:ascii="Garamond" w:eastAsia="Batang" w:hAnsi="Garamond" w:cs="Garamond"/>
                <w:sz w:val="22"/>
                <w:lang w:eastAsia="ar-SA"/>
              </w:rPr>
            </w:pPr>
            <w:r w:rsidRPr="00863A51">
              <w:rPr>
                <w:rFonts w:ascii="Garamond" w:eastAsia="Batang" w:hAnsi="Garamond" w:cs="Garamond"/>
                <w:sz w:val="22"/>
                <w:lang w:eastAsia="ar-SA"/>
              </w:rPr>
              <w:t xml:space="preserve">При подписании АО «ЦФР» настоящего Соглашения от имени нового Продавца, прекращении настоящего Соглашения в отношении всех Продавцов, прекращении настоящего Соглашения в отношении Продавца в соответствии с пунктом 3.5 настоящего Соглашения Коммерческий оператор направляет </w:t>
            </w:r>
            <w:r w:rsidRPr="00802B28">
              <w:rPr>
                <w:rFonts w:ascii="Garamond" w:eastAsia="Batang" w:hAnsi="Garamond" w:cs="Garamond"/>
                <w:sz w:val="22"/>
                <w:lang w:eastAsia="ar-SA"/>
              </w:rPr>
              <w:t>Покупателю</w:t>
            </w:r>
            <w:r w:rsidRPr="00863A51">
              <w:rPr>
                <w:rFonts w:ascii="Garamond" w:eastAsia="Batang" w:hAnsi="Garamond" w:cs="Garamond"/>
                <w:sz w:val="22"/>
                <w:highlight w:val="yellow"/>
                <w:lang w:eastAsia="ar-SA"/>
              </w:rPr>
              <w:t xml:space="preserve"> и Продавцам, за исключением нового Продавца, подписавшего настоящее Соглашение, а также АО «ЦФР»</w:t>
            </w:r>
            <w:r w:rsidRPr="00863A51">
              <w:rPr>
                <w:rFonts w:ascii="Garamond" w:eastAsia="Batang" w:hAnsi="Garamond" w:cs="Garamond"/>
                <w:sz w:val="22"/>
                <w:lang w:eastAsia="ar-SA"/>
              </w:rPr>
              <w:t xml:space="preserve"> соответствующее уведомление в электронном виде с применением электронной подписи.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24" w:rsidRPr="000D441E" w:rsidRDefault="00D91B24" w:rsidP="00017289">
            <w:pPr>
              <w:spacing w:before="120" w:after="120" w:line="288" w:lineRule="auto"/>
              <w:jc w:val="both"/>
              <w:rPr>
                <w:rFonts w:ascii="Garamond" w:eastAsia="Batang" w:hAnsi="Garamond" w:cs="Garamond"/>
                <w:sz w:val="22"/>
                <w:lang w:eastAsia="ar-SA"/>
              </w:rPr>
            </w:pPr>
            <w:r w:rsidRPr="00863A51">
              <w:rPr>
                <w:rFonts w:ascii="Garamond" w:eastAsia="Batang" w:hAnsi="Garamond" w:cs="Garamond"/>
                <w:sz w:val="22"/>
                <w:lang w:eastAsia="ar-SA"/>
              </w:rPr>
              <w:t>При подписании АО «ЦФР» настоящего Соглашения от имени нового Продавца, прекращении настоящего Соглашения в отношении всех Продавцов, прекращении настоящего Соглашения в отношении Продавца в соответствии с пунктом 3.5 настоящего Соглашения Коммерческий оператор направляет</w:t>
            </w:r>
            <w:r w:rsidRPr="00802B28">
              <w:rPr>
                <w:rFonts w:ascii="Garamond" w:eastAsia="Batang" w:hAnsi="Garamond" w:cs="Garamond"/>
                <w:sz w:val="22"/>
                <w:lang w:eastAsia="ar-SA"/>
              </w:rPr>
              <w:t xml:space="preserve"> Покупателю</w:t>
            </w:r>
            <w:r w:rsidRPr="00863A51">
              <w:rPr>
                <w:rFonts w:ascii="Garamond" w:eastAsia="Batang" w:hAnsi="Garamond" w:cs="Garamond"/>
                <w:sz w:val="22"/>
                <w:lang w:eastAsia="ar-SA"/>
              </w:rPr>
              <w:t xml:space="preserve"> соответствующее уведомление в электронном виде с применением электронной подписи.</w:t>
            </w:r>
          </w:p>
        </w:tc>
      </w:tr>
    </w:tbl>
    <w:p w:rsidR="00546A35" w:rsidRDefault="00546A35" w:rsidP="0073079B">
      <w:pPr>
        <w:jc w:val="both"/>
        <w:rPr>
          <w:rFonts w:ascii="Garamond" w:hAnsi="Garamond"/>
          <w:b/>
          <w:bCs/>
          <w:sz w:val="26"/>
          <w:szCs w:val="26"/>
          <w:lang w:eastAsia="en-US"/>
        </w:rPr>
      </w:pPr>
    </w:p>
    <w:p w:rsidR="00546A35" w:rsidRDefault="00546A35" w:rsidP="0073079B">
      <w:pPr>
        <w:jc w:val="both"/>
        <w:rPr>
          <w:rFonts w:ascii="Garamond" w:hAnsi="Garamond"/>
          <w:b/>
          <w:bCs/>
          <w:sz w:val="26"/>
          <w:szCs w:val="26"/>
          <w:lang w:eastAsia="en-US"/>
        </w:rPr>
      </w:pPr>
    </w:p>
    <w:p w:rsidR="00D91B24" w:rsidRPr="009C7CCB" w:rsidRDefault="00D91B24" w:rsidP="00546A35">
      <w:pPr>
        <w:rPr>
          <w:rFonts w:ascii="Garamond" w:hAnsi="Garamond"/>
          <w:b/>
          <w:bCs/>
          <w:sz w:val="26"/>
          <w:szCs w:val="26"/>
          <w:lang w:eastAsia="en-US"/>
        </w:rPr>
      </w:pPr>
      <w:r w:rsidRPr="009C7CCB">
        <w:rPr>
          <w:rFonts w:ascii="Garamond" w:hAnsi="Garamond"/>
          <w:b/>
          <w:bCs/>
          <w:sz w:val="26"/>
          <w:szCs w:val="26"/>
          <w:lang w:eastAsia="en-US"/>
        </w:rPr>
        <w:t xml:space="preserve">Предложения по изменениям и дополнениям в </w:t>
      </w:r>
      <w:r w:rsidRPr="009C7CCB">
        <w:rPr>
          <w:rFonts w:ascii="Garamond" w:hAnsi="Garamond"/>
          <w:b/>
          <w:bCs/>
          <w:caps/>
          <w:sz w:val="26"/>
          <w:szCs w:val="26"/>
          <w:lang w:eastAsia="en-US"/>
        </w:rPr>
        <w:t xml:space="preserve">регламент регистрации регулируемых договоров купли-продажи электроэнергии и мощности </w:t>
      </w:r>
      <w:r w:rsidRPr="009C7CCB">
        <w:rPr>
          <w:rFonts w:ascii="Garamond" w:hAnsi="Garamond"/>
          <w:b/>
          <w:bCs/>
          <w:sz w:val="26"/>
          <w:szCs w:val="26"/>
          <w:lang w:eastAsia="en-US"/>
        </w:rPr>
        <w:t>(Приложение № 6.2 к Договору о присоединении к торговой системе оптового рынка)</w:t>
      </w:r>
    </w:p>
    <w:p w:rsidR="00D91B24" w:rsidRPr="009C7CCB" w:rsidRDefault="00D91B24" w:rsidP="00D91B24">
      <w:pPr>
        <w:rPr>
          <w:rFonts w:ascii="Garamond" w:hAnsi="Garamond"/>
          <w:b/>
          <w:bCs/>
          <w:sz w:val="26"/>
          <w:szCs w:val="26"/>
          <w:lang w:eastAsia="en-US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521"/>
        <w:gridCol w:w="7513"/>
      </w:tblGrid>
      <w:tr w:rsidR="00D91B24" w:rsidRPr="009C7CCB" w:rsidTr="00017289">
        <w:trPr>
          <w:trHeight w:val="4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24" w:rsidRPr="009C7CCB" w:rsidRDefault="00D91B24" w:rsidP="0001728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 w:cs="Garamond"/>
                <w:b/>
                <w:bCs/>
                <w:sz w:val="22"/>
                <w:szCs w:val="22"/>
                <w:lang w:eastAsia="en-US"/>
              </w:rPr>
              <w:t>№</w:t>
            </w:r>
          </w:p>
          <w:p w:rsidR="00D91B24" w:rsidRPr="009C7CCB" w:rsidRDefault="00D91B24" w:rsidP="00017289">
            <w:pPr>
              <w:ind w:right="-108"/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 w:cs="Garamond"/>
                <w:b/>
                <w:bCs/>
                <w:sz w:val="22"/>
                <w:szCs w:val="22"/>
                <w:lang w:eastAsia="en-US"/>
              </w:rPr>
              <w:t>пункта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24" w:rsidRPr="009C7CCB" w:rsidRDefault="00D91B24" w:rsidP="0001728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 w:cs="Garamond"/>
                <w:b/>
                <w:bCs/>
                <w:sz w:val="22"/>
                <w:szCs w:val="22"/>
                <w:lang w:eastAsia="en-US"/>
              </w:rPr>
              <w:t xml:space="preserve">Редакция, действующая на момент </w:t>
            </w:r>
          </w:p>
          <w:p w:rsidR="00D91B24" w:rsidRPr="009C7CCB" w:rsidRDefault="00D91B24" w:rsidP="0001728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 w:cs="Garamond"/>
                <w:b/>
                <w:bCs/>
                <w:sz w:val="22"/>
                <w:szCs w:val="22"/>
                <w:lang w:eastAsia="en-US"/>
              </w:rPr>
              <w:t>вступления в силу изменений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24" w:rsidRPr="009C7CCB" w:rsidRDefault="00D91B24" w:rsidP="0001728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 w:cs="Garamond"/>
                <w:b/>
                <w:bCs/>
                <w:sz w:val="22"/>
                <w:szCs w:val="22"/>
                <w:lang w:eastAsia="en-US"/>
              </w:rPr>
              <w:t>Предлагаемая редакция</w:t>
            </w:r>
          </w:p>
          <w:p w:rsidR="00D91B24" w:rsidRPr="009C7CCB" w:rsidRDefault="00D91B24" w:rsidP="00017289">
            <w:pPr>
              <w:jc w:val="center"/>
              <w:rPr>
                <w:rFonts w:ascii="Garamond" w:hAnsi="Garamond" w:cs="Garamond"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 w:cs="Garamond"/>
                <w:sz w:val="22"/>
                <w:szCs w:val="22"/>
                <w:lang w:eastAsia="en-US"/>
              </w:rPr>
              <w:t>(изменения выделены цветом)</w:t>
            </w:r>
          </w:p>
        </w:tc>
      </w:tr>
      <w:tr w:rsidR="00D91B24" w:rsidRPr="009C7CCB" w:rsidTr="00017289">
        <w:trPr>
          <w:trHeight w:val="4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24" w:rsidRPr="009C7CCB" w:rsidRDefault="00D91B24" w:rsidP="00017289">
            <w:pPr>
              <w:tabs>
                <w:tab w:val="left" w:pos="284"/>
              </w:tabs>
              <w:suppressAutoHyphens/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 w:cs="Garamond"/>
                <w:b/>
                <w:bCs/>
                <w:sz w:val="22"/>
                <w:szCs w:val="22"/>
                <w:lang w:eastAsia="en-US"/>
              </w:rPr>
              <w:t>Приложение 7.1</w:t>
            </w:r>
            <w:r w:rsidR="00546A35">
              <w:rPr>
                <w:rFonts w:ascii="Garamond" w:hAnsi="Garamond" w:cs="Garamond"/>
                <w:b/>
                <w:bCs/>
                <w:sz w:val="22"/>
                <w:szCs w:val="22"/>
                <w:lang w:eastAsia="en-US"/>
              </w:rPr>
              <w:t>,</w:t>
            </w:r>
          </w:p>
          <w:p w:rsidR="00D91B24" w:rsidRPr="009C7CCB" w:rsidRDefault="00D91B24" w:rsidP="00017289">
            <w:pPr>
              <w:tabs>
                <w:tab w:val="left" w:pos="284"/>
              </w:tabs>
              <w:suppressAutoHyphens/>
              <w:spacing w:before="120" w:after="120"/>
              <w:jc w:val="center"/>
              <w:rPr>
                <w:rFonts w:ascii="Garamond" w:hAnsi="Garamond" w:cs="Calibri"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 w:cs="Garamond"/>
                <w:b/>
                <w:bCs/>
                <w:sz w:val="22"/>
                <w:szCs w:val="22"/>
                <w:lang w:eastAsia="en-US"/>
              </w:rPr>
              <w:t>п.</w:t>
            </w:r>
            <w:r w:rsidR="00546A35">
              <w:rPr>
                <w:rFonts w:ascii="Garamond" w:hAnsi="Garamond" w:cs="Garamond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9C7CCB">
              <w:rPr>
                <w:rFonts w:ascii="Garamond" w:hAnsi="Garamond" w:cs="Garamond"/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24" w:rsidRPr="009C7CCB" w:rsidRDefault="00D91B24" w:rsidP="00017289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hAnsi="Garamond" w:cs="Calibri"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 w:cs="Calibri"/>
                <w:sz w:val="22"/>
                <w:szCs w:val="22"/>
                <w:lang w:eastAsia="en-US"/>
              </w:rPr>
              <w:t xml:space="preserve">С даты прекращения действия настоящего Соглашения расчеты по регулируемому договору осуществляются в порядке, установленном регулируемым договором. При этом погашение задолженности по регулируемому договору за период с </w:t>
            </w:r>
            <w:r w:rsidRPr="009C7CCB">
              <w:rPr>
                <w:rFonts w:ascii="Garamond" w:hAnsi="Garamond" w:cs="Calibri"/>
                <w:sz w:val="22"/>
                <w:szCs w:val="22"/>
                <w:highlight w:val="yellow"/>
                <w:lang w:eastAsia="en-US"/>
              </w:rPr>
              <w:t>1 января 20___ г</w:t>
            </w:r>
            <w:r w:rsidRPr="009C7CCB">
              <w:rPr>
                <w:rFonts w:ascii="Garamond" w:hAnsi="Garamond" w:cs="Calibri"/>
                <w:sz w:val="22"/>
                <w:szCs w:val="22"/>
                <w:lang w:eastAsia="en-US"/>
              </w:rPr>
              <w:t xml:space="preserve">. до даты прекращения действия настоящего Соглашения осуществляется в порядке, предусмотренном двусторонним соглашением между Покупателем и Продавцом.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24" w:rsidRPr="009C7CCB" w:rsidRDefault="00D91B24" w:rsidP="00017289">
            <w:pPr>
              <w:tabs>
                <w:tab w:val="left" w:pos="284"/>
              </w:tabs>
              <w:suppressAutoHyphens/>
              <w:spacing w:before="120" w:after="120"/>
              <w:jc w:val="both"/>
              <w:rPr>
                <w:rFonts w:ascii="Garamond" w:hAnsi="Garamond" w:cs="Calibri"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 w:cs="Calibri"/>
                <w:sz w:val="22"/>
                <w:szCs w:val="22"/>
                <w:lang w:eastAsia="en-US"/>
              </w:rPr>
              <w:t xml:space="preserve">С даты прекращения действия настоящего Соглашения расчеты по регулируемому договору осуществляются в порядке, установленном регулируемым договором. При этом погашение задолженности по регулируемому договору за период с </w:t>
            </w:r>
            <w:r w:rsidRPr="009C7CCB">
              <w:rPr>
                <w:rFonts w:ascii="Garamond" w:hAnsi="Garamond" w:cs="Calibri"/>
                <w:sz w:val="22"/>
                <w:szCs w:val="22"/>
                <w:highlight w:val="yellow"/>
                <w:lang w:eastAsia="en-US"/>
              </w:rPr>
              <w:t>даты вступления в силу регулируемого договора</w:t>
            </w:r>
            <w:r w:rsidRPr="009C7CCB">
              <w:rPr>
                <w:rFonts w:ascii="Garamond" w:hAnsi="Garamond" w:cs="Calibri"/>
                <w:sz w:val="22"/>
                <w:szCs w:val="22"/>
                <w:lang w:eastAsia="en-US"/>
              </w:rPr>
              <w:t xml:space="preserve"> до даты прекращения действия настоящего Соглашения осуществляется в порядке, предусмотренном двусторонним соглашением между Покупателем и Продавцом.</w:t>
            </w:r>
          </w:p>
        </w:tc>
      </w:tr>
    </w:tbl>
    <w:p w:rsidR="00D91B24" w:rsidRPr="009C7CCB" w:rsidRDefault="00D91B24" w:rsidP="00D91B24">
      <w:pPr>
        <w:tabs>
          <w:tab w:val="left" w:pos="284"/>
        </w:tabs>
        <w:suppressAutoHyphens/>
        <w:spacing w:before="120" w:after="120"/>
        <w:jc w:val="both"/>
        <w:rPr>
          <w:rFonts w:ascii="Garamond" w:hAnsi="Garamond" w:cs="Calibri"/>
          <w:sz w:val="22"/>
          <w:szCs w:val="22"/>
          <w:lang w:eastAsia="en-US"/>
        </w:rPr>
      </w:pPr>
    </w:p>
    <w:p w:rsidR="00D91B24" w:rsidRPr="009C7CCB" w:rsidRDefault="00D91B24" w:rsidP="00546A35">
      <w:pPr>
        <w:rPr>
          <w:rFonts w:ascii="Garamond" w:hAnsi="Garamond"/>
          <w:b/>
          <w:bCs/>
          <w:sz w:val="26"/>
          <w:szCs w:val="26"/>
          <w:lang w:eastAsia="en-US"/>
        </w:rPr>
      </w:pPr>
      <w:r w:rsidRPr="009C7CCB">
        <w:rPr>
          <w:rFonts w:ascii="Garamond" w:hAnsi="Garamond"/>
          <w:b/>
          <w:bCs/>
          <w:sz w:val="26"/>
          <w:szCs w:val="26"/>
          <w:lang w:eastAsia="en-US"/>
        </w:rPr>
        <w:t xml:space="preserve">Предложения по изменениям и дополнениям в </w:t>
      </w:r>
      <w:r w:rsidR="00546A35" w:rsidRPr="009C7CCB">
        <w:rPr>
          <w:rFonts w:ascii="Garamond" w:hAnsi="Garamond"/>
          <w:b/>
          <w:bCs/>
          <w:sz w:val="26"/>
          <w:szCs w:val="26"/>
          <w:lang w:eastAsia="en-US"/>
        </w:rPr>
        <w:t xml:space="preserve">приложение </w:t>
      </w:r>
      <w:r w:rsidRPr="009C7CCB">
        <w:rPr>
          <w:rFonts w:ascii="Garamond" w:hAnsi="Garamond"/>
          <w:b/>
          <w:bCs/>
          <w:caps/>
          <w:sz w:val="26"/>
          <w:szCs w:val="26"/>
          <w:lang w:eastAsia="en-US"/>
        </w:rPr>
        <w:t xml:space="preserve">3 </w:t>
      </w:r>
      <w:r w:rsidR="00546A35" w:rsidRPr="009C7CCB">
        <w:rPr>
          <w:rFonts w:ascii="Garamond" w:hAnsi="Garamond"/>
          <w:b/>
          <w:bCs/>
          <w:sz w:val="26"/>
          <w:szCs w:val="26"/>
          <w:lang w:eastAsia="en-US"/>
        </w:rPr>
        <w:t>к</w:t>
      </w:r>
      <w:r w:rsidRPr="009C7CCB">
        <w:rPr>
          <w:rFonts w:ascii="Garamond" w:hAnsi="Garamond"/>
          <w:b/>
          <w:bCs/>
          <w:caps/>
          <w:sz w:val="26"/>
          <w:szCs w:val="26"/>
          <w:lang w:eastAsia="en-US"/>
        </w:rPr>
        <w:t xml:space="preserve"> регламенту регистрации регулируемых договоров купли-продажи электроэнергии и мощности </w:t>
      </w:r>
      <w:r w:rsidRPr="009C7CCB">
        <w:rPr>
          <w:rFonts w:ascii="Garamond" w:hAnsi="Garamond"/>
          <w:b/>
          <w:bCs/>
          <w:sz w:val="26"/>
          <w:szCs w:val="26"/>
          <w:lang w:eastAsia="en-US"/>
        </w:rPr>
        <w:t>(Приложение № 6.2 к Договору о присоединении к торговой системе оптового рынка)</w:t>
      </w:r>
    </w:p>
    <w:p w:rsidR="00D91B24" w:rsidRPr="009C7CCB" w:rsidRDefault="00D91B24" w:rsidP="00D91B24">
      <w:pPr>
        <w:rPr>
          <w:rFonts w:ascii="Garamond" w:hAnsi="Garamond"/>
          <w:b/>
          <w:bCs/>
          <w:sz w:val="26"/>
          <w:szCs w:val="26"/>
          <w:lang w:eastAsia="en-US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521"/>
        <w:gridCol w:w="7513"/>
      </w:tblGrid>
      <w:tr w:rsidR="00D91B24" w:rsidRPr="009C7CCB" w:rsidTr="00017289">
        <w:trPr>
          <w:trHeight w:val="4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24" w:rsidRPr="009C7CCB" w:rsidRDefault="00D91B24" w:rsidP="0001728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 w:cs="Garamond"/>
                <w:b/>
                <w:bCs/>
                <w:sz w:val="22"/>
                <w:szCs w:val="22"/>
                <w:lang w:eastAsia="en-US"/>
              </w:rPr>
              <w:t>№</w:t>
            </w:r>
          </w:p>
          <w:p w:rsidR="00D91B24" w:rsidRPr="009C7CCB" w:rsidRDefault="00D91B24" w:rsidP="00017289">
            <w:pPr>
              <w:ind w:right="-108"/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 w:cs="Garamond"/>
                <w:b/>
                <w:bCs/>
                <w:sz w:val="22"/>
                <w:szCs w:val="22"/>
                <w:lang w:eastAsia="en-US"/>
              </w:rPr>
              <w:t>пункта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24" w:rsidRPr="009C7CCB" w:rsidRDefault="00D91B24" w:rsidP="0001728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 w:cs="Garamond"/>
                <w:b/>
                <w:bCs/>
                <w:sz w:val="22"/>
                <w:szCs w:val="22"/>
                <w:lang w:eastAsia="en-US"/>
              </w:rPr>
              <w:t xml:space="preserve">Редакция, действующая на момент </w:t>
            </w:r>
          </w:p>
          <w:p w:rsidR="00D91B24" w:rsidRPr="009C7CCB" w:rsidRDefault="00D91B24" w:rsidP="0001728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 w:cs="Garamond"/>
                <w:b/>
                <w:bCs/>
                <w:sz w:val="22"/>
                <w:szCs w:val="22"/>
                <w:lang w:eastAsia="en-US"/>
              </w:rPr>
              <w:t>вступления в силу изменений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24" w:rsidRPr="009C7CCB" w:rsidRDefault="00D91B24" w:rsidP="0001728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 w:cs="Garamond"/>
                <w:b/>
                <w:bCs/>
                <w:sz w:val="22"/>
                <w:szCs w:val="22"/>
                <w:lang w:eastAsia="en-US"/>
              </w:rPr>
              <w:t>Предлагаемая редакция</w:t>
            </w:r>
          </w:p>
          <w:p w:rsidR="00D91B24" w:rsidRPr="009C7CCB" w:rsidRDefault="00D91B24" w:rsidP="00017289">
            <w:pPr>
              <w:jc w:val="center"/>
              <w:rPr>
                <w:rFonts w:ascii="Garamond" w:hAnsi="Garamond" w:cs="Garamond"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 w:cs="Garamond"/>
                <w:sz w:val="22"/>
                <w:szCs w:val="22"/>
                <w:lang w:eastAsia="en-US"/>
              </w:rPr>
              <w:t>(изменения выделены цветом)</w:t>
            </w:r>
          </w:p>
        </w:tc>
      </w:tr>
      <w:tr w:rsidR="00D91B24" w:rsidRPr="009C7CCB" w:rsidTr="00017289">
        <w:trPr>
          <w:trHeight w:val="4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24" w:rsidRPr="009C7CCB" w:rsidRDefault="00D91B24" w:rsidP="00017289">
            <w:pPr>
              <w:tabs>
                <w:tab w:val="left" w:pos="284"/>
              </w:tabs>
              <w:suppressAutoHyphens/>
              <w:spacing w:before="120" w:after="120"/>
              <w:rPr>
                <w:rFonts w:ascii="Garamond" w:hAnsi="Garamond" w:cs="Calibri"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 w:cs="Garamond"/>
                <w:b/>
                <w:bCs/>
                <w:sz w:val="22"/>
                <w:szCs w:val="22"/>
                <w:lang w:eastAsia="en-US"/>
              </w:rPr>
              <w:lastRenderedPageBreak/>
              <w:t xml:space="preserve"> 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24" w:rsidRPr="009C7CCB" w:rsidRDefault="00D91B24" w:rsidP="00017289">
            <w:pPr>
              <w:keepNext/>
              <w:tabs>
                <w:tab w:val="left" w:pos="708"/>
              </w:tabs>
              <w:spacing w:before="120" w:after="120"/>
              <w:jc w:val="both"/>
              <w:outlineLvl w:val="1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/>
                <w:b/>
                <w:sz w:val="22"/>
                <w:szCs w:val="22"/>
                <w:lang w:eastAsia="en-US"/>
              </w:rPr>
              <w:t>Потребители с низкой платежной дисциплиной</w:t>
            </w:r>
          </w:p>
          <w:p w:rsidR="00D91B24" w:rsidRPr="009C7CCB" w:rsidRDefault="00D91B24" w:rsidP="00017289">
            <w:pPr>
              <w:tabs>
                <w:tab w:val="left" w:pos="708"/>
              </w:tabs>
              <w:spacing w:before="120" w:after="120"/>
              <w:ind w:firstLine="567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 xml:space="preserve">Для каждой ценовой зоны КО использует список потребителей с низкой платежной дисциплиной, утвержденный в соответствии с решением Наблюдательного совета </w:t>
            </w:r>
            <w:proofErr w:type="spellStart"/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>Совета</w:t>
            </w:r>
            <w:proofErr w:type="spellEnd"/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 xml:space="preserve"> рынка:</w:t>
            </w:r>
          </w:p>
          <w:p w:rsidR="00D91B24" w:rsidRPr="009C7CCB" w:rsidRDefault="00D91B24" w:rsidP="00017289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1208" w:hanging="357"/>
              <w:jc w:val="both"/>
              <w:textAlignment w:val="baseline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 xml:space="preserve">ПАО «Дагестанская </w:t>
            </w:r>
            <w:proofErr w:type="spellStart"/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>энергосбытовая</w:t>
            </w:r>
            <w:proofErr w:type="spellEnd"/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 xml:space="preserve"> компания»;</w:t>
            </w:r>
          </w:p>
          <w:p w:rsidR="00D91B24" w:rsidRPr="009C7CCB" w:rsidRDefault="00D91B24" w:rsidP="00017289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1208" w:hanging="357"/>
              <w:jc w:val="both"/>
              <w:textAlignment w:val="baseline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</w:t>
            </w:r>
            <w:r w:rsidRPr="0049070B">
              <w:rPr>
                <w:rFonts w:ascii="Garamond" w:hAnsi="Garamond"/>
                <w:sz w:val="22"/>
                <w:szCs w:val="22"/>
                <w:lang w:eastAsia="en-US"/>
              </w:rPr>
              <w:t>АО</w:t>
            </w:r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 xml:space="preserve"> «Каббалкэнерго»;</w:t>
            </w:r>
          </w:p>
          <w:p w:rsidR="00D91B24" w:rsidRPr="009C7CCB" w:rsidRDefault="00D91B24" w:rsidP="00017289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1208" w:hanging="357"/>
              <w:jc w:val="both"/>
              <w:textAlignment w:val="baseline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>АО «</w:t>
            </w:r>
            <w:proofErr w:type="spellStart"/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>Калмэнергосбыт</w:t>
            </w:r>
            <w:proofErr w:type="spellEnd"/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>»;</w:t>
            </w:r>
          </w:p>
          <w:p w:rsidR="00D91B24" w:rsidRPr="009C7CCB" w:rsidRDefault="00D91B24" w:rsidP="00017289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1208" w:hanging="357"/>
              <w:jc w:val="both"/>
              <w:textAlignment w:val="baseline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>АО «Карачаево-</w:t>
            </w:r>
            <w:proofErr w:type="spellStart"/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>Черкесскэнерго</w:t>
            </w:r>
            <w:proofErr w:type="spellEnd"/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>»;</w:t>
            </w:r>
          </w:p>
          <w:p w:rsidR="00D91B24" w:rsidRPr="009C7CCB" w:rsidRDefault="00D91B24" w:rsidP="00017289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1208" w:hanging="357"/>
              <w:jc w:val="both"/>
              <w:textAlignment w:val="baseline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</w:t>
            </w:r>
            <w:r w:rsidRPr="0049070B">
              <w:rPr>
                <w:rFonts w:ascii="Garamond" w:hAnsi="Garamond"/>
                <w:sz w:val="22"/>
                <w:szCs w:val="22"/>
                <w:lang w:eastAsia="en-US"/>
              </w:rPr>
              <w:t>АО</w:t>
            </w:r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>Севкавказэнерго</w:t>
            </w:r>
            <w:proofErr w:type="spellEnd"/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>»;</w:t>
            </w:r>
          </w:p>
          <w:p w:rsidR="00D91B24" w:rsidRPr="009C7CCB" w:rsidRDefault="00D91B24" w:rsidP="00017289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1208" w:hanging="357"/>
              <w:jc w:val="both"/>
              <w:textAlignment w:val="baseline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>АО «</w:t>
            </w:r>
            <w:proofErr w:type="spellStart"/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>Тываэнергосбыт</w:t>
            </w:r>
            <w:proofErr w:type="spellEnd"/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>».</w:t>
            </w:r>
          </w:p>
          <w:p w:rsidR="00D91B24" w:rsidRPr="009C7CCB" w:rsidRDefault="00D91B24" w:rsidP="00017289">
            <w:pPr>
              <w:tabs>
                <w:tab w:val="left" w:pos="708"/>
              </w:tabs>
              <w:spacing w:before="120" w:after="120"/>
              <w:ind w:firstLine="567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>В случае если Наблюдательный совет Совета рынка присваивает участнику оптового рынка статус потребителя с низкой платежной дисциплиной в течение периода регулирования, КО не производит изменений объемов РД в отношении данного участника.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24" w:rsidRPr="009C7CCB" w:rsidRDefault="00D91B24" w:rsidP="00017289">
            <w:pPr>
              <w:keepNext/>
              <w:tabs>
                <w:tab w:val="left" w:pos="708"/>
              </w:tabs>
              <w:spacing w:before="120" w:after="120"/>
              <w:jc w:val="both"/>
              <w:outlineLvl w:val="1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/>
                <w:b/>
                <w:sz w:val="22"/>
                <w:szCs w:val="22"/>
                <w:lang w:eastAsia="en-US"/>
              </w:rPr>
              <w:t>Потребители с низкой платежной дисциплиной</w:t>
            </w:r>
          </w:p>
          <w:p w:rsidR="00D91B24" w:rsidRPr="009C7CCB" w:rsidRDefault="00D91B24" w:rsidP="00017289">
            <w:pPr>
              <w:tabs>
                <w:tab w:val="left" w:pos="708"/>
              </w:tabs>
              <w:spacing w:before="120" w:after="120"/>
              <w:ind w:firstLine="567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 xml:space="preserve">Для каждой ценовой зоны КО использует список потребителей с низкой платежной дисциплиной, утвержденный в соответствии с решением Наблюдательного совета </w:t>
            </w:r>
            <w:proofErr w:type="spellStart"/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>Совета</w:t>
            </w:r>
            <w:proofErr w:type="spellEnd"/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 xml:space="preserve"> рынка:</w:t>
            </w:r>
          </w:p>
          <w:p w:rsidR="00D91B24" w:rsidRPr="009C7CCB" w:rsidRDefault="00D91B24" w:rsidP="00017289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1208" w:hanging="357"/>
              <w:jc w:val="both"/>
              <w:textAlignment w:val="baseline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 xml:space="preserve">ПАО «Дагестанская </w:t>
            </w:r>
            <w:proofErr w:type="spellStart"/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>энергосбытовая</w:t>
            </w:r>
            <w:proofErr w:type="spellEnd"/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 xml:space="preserve"> компания»;</w:t>
            </w:r>
          </w:p>
          <w:p w:rsidR="00D91B24" w:rsidRPr="0049070B" w:rsidRDefault="00D91B24" w:rsidP="00017289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1208" w:hanging="357"/>
              <w:jc w:val="both"/>
              <w:textAlignment w:val="baseline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9070B">
              <w:rPr>
                <w:rFonts w:ascii="Garamond" w:hAnsi="Garamond"/>
                <w:sz w:val="22"/>
                <w:szCs w:val="22"/>
                <w:lang w:eastAsia="en-US"/>
              </w:rPr>
              <w:t>АО «Каббалкэнерго»;</w:t>
            </w:r>
          </w:p>
          <w:p w:rsidR="00D91B24" w:rsidRPr="0049070B" w:rsidRDefault="00D91B24" w:rsidP="00017289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1208" w:hanging="357"/>
              <w:jc w:val="both"/>
              <w:textAlignment w:val="baseline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9070B">
              <w:rPr>
                <w:rFonts w:ascii="Garamond" w:hAnsi="Garamond"/>
                <w:sz w:val="22"/>
                <w:szCs w:val="22"/>
                <w:lang w:eastAsia="en-US"/>
              </w:rPr>
              <w:t>АО «</w:t>
            </w:r>
            <w:proofErr w:type="spellStart"/>
            <w:r w:rsidRPr="0049070B">
              <w:rPr>
                <w:rFonts w:ascii="Garamond" w:hAnsi="Garamond"/>
                <w:sz w:val="22"/>
                <w:szCs w:val="22"/>
                <w:lang w:eastAsia="en-US"/>
              </w:rPr>
              <w:t>Калмэнергосбыт</w:t>
            </w:r>
            <w:proofErr w:type="spellEnd"/>
            <w:r w:rsidRPr="0049070B">
              <w:rPr>
                <w:rFonts w:ascii="Garamond" w:hAnsi="Garamond"/>
                <w:sz w:val="22"/>
                <w:szCs w:val="22"/>
                <w:lang w:eastAsia="en-US"/>
              </w:rPr>
              <w:t>»;</w:t>
            </w:r>
          </w:p>
          <w:p w:rsidR="00D91B24" w:rsidRPr="0049070B" w:rsidRDefault="00D91B24" w:rsidP="00017289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1208" w:hanging="357"/>
              <w:jc w:val="both"/>
              <w:textAlignment w:val="baseline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9070B">
              <w:rPr>
                <w:rFonts w:ascii="Garamond" w:hAnsi="Garamond"/>
                <w:sz w:val="22"/>
                <w:szCs w:val="22"/>
                <w:lang w:eastAsia="en-US"/>
              </w:rPr>
              <w:t>АО «Карачаево-</w:t>
            </w:r>
            <w:proofErr w:type="spellStart"/>
            <w:r w:rsidRPr="0049070B">
              <w:rPr>
                <w:rFonts w:ascii="Garamond" w:hAnsi="Garamond"/>
                <w:sz w:val="22"/>
                <w:szCs w:val="22"/>
                <w:lang w:eastAsia="en-US"/>
              </w:rPr>
              <w:t>Черкесскэнерго</w:t>
            </w:r>
            <w:proofErr w:type="spellEnd"/>
            <w:r w:rsidRPr="0049070B">
              <w:rPr>
                <w:rFonts w:ascii="Garamond" w:hAnsi="Garamond"/>
                <w:sz w:val="22"/>
                <w:szCs w:val="22"/>
                <w:lang w:eastAsia="en-US"/>
              </w:rPr>
              <w:t>»;</w:t>
            </w:r>
          </w:p>
          <w:p w:rsidR="00D91B24" w:rsidRPr="009C7CCB" w:rsidRDefault="00D91B24" w:rsidP="00017289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1208" w:hanging="357"/>
              <w:jc w:val="both"/>
              <w:textAlignment w:val="baseline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9070B">
              <w:rPr>
                <w:rFonts w:ascii="Garamond" w:hAnsi="Garamond"/>
                <w:sz w:val="22"/>
                <w:szCs w:val="22"/>
                <w:lang w:eastAsia="en-US"/>
              </w:rPr>
              <w:t>АО</w:t>
            </w:r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>Севкавказэнерго</w:t>
            </w:r>
            <w:proofErr w:type="spellEnd"/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>»;</w:t>
            </w:r>
          </w:p>
          <w:p w:rsidR="00D91B24" w:rsidRPr="009C7CCB" w:rsidRDefault="00D91B24" w:rsidP="00017289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1208" w:hanging="357"/>
              <w:jc w:val="both"/>
              <w:textAlignment w:val="baseline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>АО «</w:t>
            </w:r>
            <w:proofErr w:type="spellStart"/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>Тываэнергосбыт</w:t>
            </w:r>
            <w:proofErr w:type="spellEnd"/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>».</w:t>
            </w:r>
          </w:p>
          <w:p w:rsidR="00D91B24" w:rsidRPr="009C7CCB" w:rsidRDefault="00D91B24" w:rsidP="00017289">
            <w:pPr>
              <w:tabs>
                <w:tab w:val="left" w:pos="708"/>
              </w:tabs>
              <w:spacing w:before="120" w:after="120"/>
              <w:ind w:firstLine="567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>В случае если Наблюдательный совет Совета рынка присваивает участнику оптового рынка статус потребителя с низкой платежной дисциплиной в течение периода регулирования, КО не производит изменений объемов РД в отношении данного участника.</w:t>
            </w:r>
          </w:p>
        </w:tc>
      </w:tr>
      <w:tr w:rsidR="00D91B24" w:rsidRPr="009C7CCB" w:rsidTr="00017289">
        <w:trPr>
          <w:trHeight w:val="4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24" w:rsidRPr="009C7CCB" w:rsidRDefault="00D91B24" w:rsidP="00017289">
            <w:pPr>
              <w:tabs>
                <w:tab w:val="left" w:pos="284"/>
              </w:tabs>
              <w:suppressAutoHyphens/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 w:cs="Garamond"/>
                <w:b/>
                <w:bCs/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24" w:rsidRPr="009C7CCB" w:rsidRDefault="00D91B24" w:rsidP="00017289">
            <w:pPr>
              <w:keepNext/>
              <w:tabs>
                <w:tab w:val="left" w:pos="708"/>
              </w:tabs>
              <w:spacing w:before="120" w:after="120"/>
              <w:jc w:val="both"/>
              <w:outlineLvl w:val="1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/>
                <w:b/>
                <w:sz w:val="22"/>
                <w:szCs w:val="22"/>
                <w:lang w:eastAsia="en-US"/>
              </w:rPr>
              <w:t>Потребители с низкой платежной дисциплиной, в отношении которых применяются особенности подписания и регистрации дополнительных соглашений к регулируемым договорам, предусмотренные п. 4.6.8 настоящего Регламента:</w:t>
            </w:r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</w:p>
          <w:p w:rsidR="00D91B24" w:rsidRPr="009C7CCB" w:rsidRDefault="00D91B24" w:rsidP="00017289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1208" w:hanging="357"/>
              <w:jc w:val="both"/>
              <w:textAlignment w:val="baseline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О</w:t>
            </w:r>
            <w:r w:rsidRPr="0049070B">
              <w:rPr>
                <w:rFonts w:ascii="Garamond" w:hAnsi="Garamond"/>
                <w:sz w:val="22"/>
                <w:szCs w:val="22"/>
                <w:lang w:eastAsia="en-US"/>
              </w:rPr>
              <w:t>АО</w:t>
            </w:r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 xml:space="preserve"> «Каббалкэнерго»;</w:t>
            </w:r>
          </w:p>
          <w:p w:rsidR="00D91B24" w:rsidRPr="009C7CCB" w:rsidRDefault="00D91B24" w:rsidP="00017289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1208" w:hanging="357"/>
              <w:jc w:val="both"/>
              <w:textAlignment w:val="baseline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О</w:t>
            </w:r>
            <w:r w:rsidRPr="0049070B">
              <w:rPr>
                <w:rFonts w:ascii="Garamond" w:hAnsi="Garamond"/>
                <w:sz w:val="22"/>
                <w:szCs w:val="22"/>
                <w:lang w:eastAsia="en-US"/>
              </w:rPr>
              <w:t>АО</w:t>
            </w:r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>Калмэнергосбыт</w:t>
            </w:r>
            <w:proofErr w:type="spellEnd"/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>»;</w:t>
            </w:r>
          </w:p>
          <w:p w:rsidR="00D91B24" w:rsidRPr="009C7CCB" w:rsidRDefault="00D91B24" w:rsidP="00017289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1208" w:hanging="357"/>
              <w:jc w:val="both"/>
              <w:textAlignment w:val="baseline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О</w:t>
            </w:r>
            <w:r w:rsidRPr="0049070B">
              <w:rPr>
                <w:rFonts w:ascii="Garamond" w:hAnsi="Garamond"/>
                <w:sz w:val="22"/>
                <w:szCs w:val="22"/>
                <w:lang w:eastAsia="en-US"/>
              </w:rPr>
              <w:t>АО</w:t>
            </w:r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 xml:space="preserve"> «Карачаево-</w:t>
            </w:r>
            <w:proofErr w:type="spellStart"/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>Черкесскэнерго</w:t>
            </w:r>
            <w:proofErr w:type="spellEnd"/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>».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24" w:rsidRPr="009C7CCB" w:rsidRDefault="00D91B24" w:rsidP="00017289">
            <w:pPr>
              <w:keepNext/>
              <w:tabs>
                <w:tab w:val="left" w:pos="708"/>
              </w:tabs>
              <w:spacing w:before="120" w:after="120"/>
              <w:jc w:val="both"/>
              <w:outlineLvl w:val="1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C7CCB">
              <w:rPr>
                <w:rFonts w:ascii="Garamond" w:hAnsi="Garamond"/>
                <w:b/>
                <w:sz w:val="22"/>
                <w:szCs w:val="22"/>
                <w:lang w:eastAsia="en-US"/>
              </w:rPr>
              <w:t>Потребители с низкой платежной дисциплиной, в отношении которых применяются особенности подписания и регистрации дополнительных соглашений к регулируемым договорам, предусмотренные п. 4.6.8 настоящего Регламента:</w:t>
            </w:r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</w:p>
          <w:p w:rsidR="00D91B24" w:rsidRPr="0049070B" w:rsidRDefault="00D91B24" w:rsidP="00017289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1208" w:hanging="357"/>
              <w:jc w:val="both"/>
              <w:textAlignment w:val="baseline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9070B">
              <w:rPr>
                <w:rFonts w:ascii="Garamond" w:hAnsi="Garamond"/>
                <w:sz w:val="22"/>
                <w:szCs w:val="22"/>
                <w:lang w:eastAsia="en-US"/>
              </w:rPr>
              <w:t>АО «Каббалкэнерго»;</w:t>
            </w:r>
          </w:p>
          <w:p w:rsidR="00D91B24" w:rsidRPr="0049070B" w:rsidRDefault="00D91B24" w:rsidP="00017289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1208" w:hanging="357"/>
              <w:jc w:val="both"/>
              <w:textAlignment w:val="baseline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9070B">
              <w:rPr>
                <w:rFonts w:ascii="Garamond" w:hAnsi="Garamond"/>
                <w:sz w:val="22"/>
                <w:szCs w:val="22"/>
                <w:lang w:eastAsia="en-US"/>
              </w:rPr>
              <w:t>АО «</w:t>
            </w:r>
            <w:proofErr w:type="spellStart"/>
            <w:r w:rsidRPr="0049070B">
              <w:rPr>
                <w:rFonts w:ascii="Garamond" w:hAnsi="Garamond"/>
                <w:sz w:val="22"/>
                <w:szCs w:val="22"/>
                <w:lang w:eastAsia="en-US"/>
              </w:rPr>
              <w:t>Калмэнергосбыт</w:t>
            </w:r>
            <w:proofErr w:type="spellEnd"/>
            <w:r w:rsidRPr="0049070B">
              <w:rPr>
                <w:rFonts w:ascii="Garamond" w:hAnsi="Garamond"/>
                <w:sz w:val="22"/>
                <w:szCs w:val="22"/>
                <w:lang w:eastAsia="en-US"/>
              </w:rPr>
              <w:t>»;</w:t>
            </w:r>
          </w:p>
          <w:p w:rsidR="00D91B24" w:rsidRPr="009C7CCB" w:rsidRDefault="00D91B24" w:rsidP="00017289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1208" w:hanging="357"/>
              <w:jc w:val="both"/>
              <w:textAlignment w:val="baseline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9070B">
              <w:rPr>
                <w:rFonts w:ascii="Garamond" w:hAnsi="Garamond"/>
                <w:sz w:val="22"/>
                <w:szCs w:val="22"/>
                <w:lang w:eastAsia="en-US"/>
              </w:rPr>
              <w:t>АО «Карачаево</w:t>
            </w:r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>-</w:t>
            </w:r>
            <w:proofErr w:type="spellStart"/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>Черкесскэнерго</w:t>
            </w:r>
            <w:proofErr w:type="spellEnd"/>
            <w:r w:rsidRPr="009C7CCB">
              <w:rPr>
                <w:rFonts w:ascii="Garamond" w:hAnsi="Garamond"/>
                <w:sz w:val="22"/>
                <w:szCs w:val="22"/>
                <w:lang w:eastAsia="en-US"/>
              </w:rPr>
              <w:t>».</w:t>
            </w:r>
          </w:p>
        </w:tc>
      </w:tr>
    </w:tbl>
    <w:p w:rsidR="00D91B24" w:rsidRPr="009C7CCB" w:rsidRDefault="00D91B24" w:rsidP="00D91B24">
      <w:pPr>
        <w:tabs>
          <w:tab w:val="left" w:pos="284"/>
        </w:tabs>
        <w:suppressAutoHyphens/>
        <w:spacing w:before="120" w:after="120"/>
        <w:jc w:val="both"/>
        <w:rPr>
          <w:rFonts w:ascii="Garamond" w:hAnsi="Garamond" w:cs="Calibri"/>
          <w:sz w:val="22"/>
          <w:szCs w:val="22"/>
          <w:lang w:val="en-US" w:eastAsia="en-US"/>
        </w:rPr>
      </w:pPr>
    </w:p>
    <w:p w:rsidR="00D91B24" w:rsidRDefault="00D91B24" w:rsidP="00D91B24">
      <w:pPr>
        <w:rPr>
          <w:b/>
          <w:sz w:val="22"/>
        </w:rPr>
      </w:pPr>
    </w:p>
    <w:p w:rsidR="00D91B24" w:rsidRDefault="00D91B24">
      <w:pPr>
        <w:rPr>
          <w:rFonts w:ascii="Garamond" w:hAnsi="Garamond"/>
          <w:b/>
          <w:i/>
        </w:rPr>
      </w:pPr>
    </w:p>
    <w:p w:rsidR="005A1C4D" w:rsidRDefault="005A1C4D">
      <w:pPr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br w:type="page"/>
      </w:r>
    </w:p>
    <w:p w:rsidR="005A1C4D" w:rsidRPr="00546A35" w:rsidRDefault="00E85156" w:rsidP="00546A35">
      <w:pPr>
        <w:spacing w:line="276" w:lineRule="auto"/>
        <w:rPr>
          <w:rFonts w:ascii="Garamond" w:hAnsi="Garamond"/>
          <w:b/>
          <w:iCs/>
          <w:sz w:val="26"/>
          <w:szCs w:val="26"/>
        </w:rPr>
      </w:pPr>
      <w:r w:rsidRPr="00546A35">
        <w:rPr>
          <w:rFonts w:ascii="Garamond" w:hAnsi="Garamond"/>
          <w:b/>
          <w:iCs/>
          <w:sz w:val="26"/>
          <w:szCs w:val="26"/>
        </w:rPr>
        <w:lastRenderedPageBreak/>
        <w:t xml:space="preserve">Предложения по изменениям и дополнениям в </w:t>
      </w:r>
      <w:r w:rsidR="00546A35" w:rsidRPr="00546A35">
        <w:rPr>
          <w:rFonts w:ascii="Garamond" w:hAnsi="Garamond"/>
          <w:b/>
          <w:iCs/>
          <w:sz w:val="26"/>
          <w:szCs w:val="26"/>
        </w:rPr>
        <w:t xml:space="preserve">приложение </w:t>
      </w:r>
      <w:r w:rsidRPr="00546A35">
        <w:rPr>
          <w:rFonts w:ascii="Garamond" w:hAnsi="Garamond"/>
          <w:b/>
          <w:iCs/>
          <w:sz w:val="26"/>
          <w:szCs w:val="26"/>
        </w:rPr>
        <w:t xml:space="preserve">к </w:t>
      </w:r>
      <w:r w:rsidRPr="00546A35">
        <w:rPr>
          <w:rFonts w:ascii="Garamond" w:hAnsi="Garamond"/>
          <w:b/>
          <w:bCs/>
          <w:sz w:val="26"/>
          <w:szCs w:val="26"/>
        </w:rPr>
        <w:t xml:space="preserve">СОГЛАШЕНИЮ </w:t>
      </w:r>
      <w:r w:rsidRPr="00546A35"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 торговой системе оптового рынка</w:t>
      </w:r>
      <w:r w:rsidRPr="00546A35">
        <w:rPr>
          <w:rFonts w:ascii="Garamond" w:hAnsi="Garamond"/>
          <w:b/>
          <w:iCs/>
          <w:sz w:val="26"/>
          <w:szCs w:val="26"/>
        </w:rPr>
        <w:t xml:space="preserve"> (</w:t>
      </w:r>
      <w:r w:rsidRPr="00546A35"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 w:rsidRPr="00546A35"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 w:rsidRPr="00546A35">
        <w:rPr>
          <w:rFonts w:ascii="Garamond" w:hAnsi="Garamond"/>
          <w:b/>
          <w:iCs/>
          <w:sz w:val="26"/>
          <w:szCs w:val="26"/>
        </w:rPr>
        <w:t>)</w:t>
      </w:r>
    </w:p>
    <w:p w:rsidR="00E85156" w:rsidRDefault="00E85156" w:rsidP="006A6AA5">
      <w:pPr>
        <w:spacing w:line="276" w:lineRule="auto"/>
        <w:rPr>
          <w:rFonts w:ascii="Garamond" w:hAnsi="Garamond"/>
          <w:b/>
          <w:i/>
        </w:rPr>
      </w:pPr>
    </w:p>
    <w:p w:rsidR="006A6AA5" w:rsidRDefault="006A6AA5" w:rsidP="006A6AA5">
      <w:pPr>
        <w:spacing w:line="276" w:lineRule="auto"/>
        <w:rPr>
          <w:rFonts w:ascii="Garamond" w:hAnsi="Garamond"/>
          <w:b/>
          <w:i/>
        </w:rPr>
      </w:pPr>
      <w:r w:rsidRPr="00307B84">
        <w:rPr>
          <w:rFonts w:ascii="Garamond" w:hAnsi="Garamond"/>
          <w:b/>
          <w:i/>
        </w:rPr>
        <w:t>Действующая редакция</w:t>
      </w:r>
      <w:r w:rsidR="00624763" w:rsidRPr="00307B84">
        <w:rPr>
          <w:rFonts w:ascii="Garamond" w:hAnsi="Garamond"/>
          <w:b/>
          <w:i/>
        </w:rPr>
        <w:t xml:space="preserve"> </w:t>
      </w:r>
      <w:r w:rsidR="00546A35">
        <w:rPr>
          <w:rFonts w:ascii="Garamond" w:hAnsi="Garamond"/>
          <w:b/>
          <w:i/>
        </w:rPr>
        <w:t>п</w:t>
      </w:r>
      <w:r w:rsidR="00624763" w:rsidRPr="00307B84">
        <w:rPr>
          <w:rFonts w:ascii="Garamond" w:eastAsia="SimSun" w:hAnsi="Garamond"/>
          <w:b/>
          <w:i/>
        </w:rPr>
        <w:t>риложения 2 к Правилам ЭДО СЭД КО</w:t>
      </w:r>
      <w:r w:rsidRPr="00307B84">
        <w:rPr>
          <w:rFonts w:ascii="Garamond" w:hAnsi="Garamond"/>
          <w:b/>
          <w:i/>
        </w:rPr>
        <w:t>:</w:t>
      </w:r>
    </w:p>
    <w:p w:rsidR="00546A35" w:rsidRPr="00307B84" w:rsidRDefault="00546A35" w:rsidP="006A6AA5">
      <w:pPr>
        <w:spacing w:line="276" w:lineRule="auto"/>
        <w:rPr>
          <w:rFonts w:ascii="Garamond" w:hAnsi="Garamond"/>
          <w:b/>
          <w:i/>
        </w:rPr>
      </w:pPr>
    </w:p>
    <w:tbl>
      <w:tblPr>
        <w:tblW w:w="158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1418"/>
        <w:gridCol w:w="708"/>
        <w:gridCol w:w="1134"/>
        <w:gridCol w:w="1276"/>
        <w:gridCol w:w="1276"/>
        <w:gridCol w:w="1276"/>
        <w:gridCol w:w="709"/>
        <w:gridCol w:w="1559"/>
        <w:gridCol w:w="1276"/>
        <w:gridCol w:w="851"/>
        <w:gridCol w:w="850"/>
      </w:tblGrid>
      <w:tr w:rsidR="002E3DEA" w:rsidRPr="00546A35" w:rsidTr="0055424A">
        <w:trPr>
          <w:trHeight w:val="1290"/>
        </w:trPr>
        <w:tc>
          <w:tcPr>
            <w:tcW w:w="1418" w:type="dxa"/>
            <w:shd w:val="clear" w:color="000000" w:fill="C0C0C0"/>
            <w:vAlign w:val="center"/>
            <w:hideMark/>
          </w:tcPr>
          <w:p w:rsidR="002E3DEA" w:rsidRPr="00546A35" w:rsidRDefault="002E3DEA" w:rsidP="002E3DEA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Код формы</w:t>
            </w:r>
          </w:p>
        </w:tc>
        <w:tc>
          <w:tcPr>
            <w:tcW w:w="2126" w:type="dxa"/>
            <w:shd w:val="clear" w:color="000000" w:fill="C0C0C0"/>
            <w:vAlign w:val="center"/>
            <w:hideMark/>
          </w:tcPr>
          <w:p w:rsidR="002E3DEA" w:rsidRPr="00546A35" w:rsidRDefault="002E3DEA" w:rsidP="002E3DEA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Наименование формы</w:t>
            </w:r>
          </w:p>
        </w:tc>
        <w:tc>
          <w:tcPr>
            <w:tcW w:w="1418" w:type="dxa"/>
            <w:shd w:val="clear" w:color="000000" w:fill="C0C0C0"/>
            <w:vAlign w:val="center"/>
            <w:hideMark/>
          </w:tcPr>
          <w:p w:rsidR="002E3DEA" w:rsidRPr="00546A35" w:rsidRDefault="002E3DEA" w:rsidP="002E3DEA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Основание предоставления</w:t>
            </w:r>
          </w:p>
        </w:tc>
        <w:tc>
          <w:tcPr>
            <w:tcW w:w="708" w:type="dxa"/>
            <w:shd w:val="clear" w:color="000000" w:fill="C0C0C0"/>
            <w:vAlign w:val="center"/>
            <w:hideMark/>
          </w:tcPr>
          <w:p w:rsidR="002E3DEA" w:rsidRPr="00546A35" w:rsidRDefault="002E3DEA" w:rsidP="002E3DEA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Формат</w:t>
            </w:r>
          </w:p>
        </w:tc>
        <w:tc>
          <w:tcPr>
            <w:tcW w:w="1134" w:type="dxa"/>
            <w:shd w:val="clear" w:color="000000" w:fill="C0C0C0"/>
            <w:vAlign w:val="center"/>
            <w:hideMark/>
          </w:tcPr>
          <w:p w:rsidR="002E3DEA" w:rsidRPr="00546A35" w:rsidRDefault="002E3DEA" w:rsidP="002E3DEA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Отправитель</w:t>
            </w:r>
          </w:p>
        </w:tc>
        <w:tc>
          <w:tcPr>
            <w:tcW w:w="1276" w:type="dxa"/>
            <w:shd w:val="clear" w:color="000000" w:fill="C0C0C0"/>
            <w:vAlign w:val="center"/>
            <w:hideMark/>
          </w:tcPr>
          <w:p w:rsidR="002E3DEA" w:rsidRPr="00546A35" w:rsidRDefault="002E3DEA" w:rsidP="002E3DEA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Получатель</w:t>
            </w:r>
          </w:p>
        </w:tc>
        <w:tc>
          <w:tcPr>
            <w:tcW w:w="1276" w:type="dxa"/>
            <w:shd w:val="clear" w:color="000000" w:fill="C0C0C0"/>
            <w:vAlign w:val="center"/>
            <w:hideMark/>
          </w:tcPr>
          <w:p w:rsidR="002E3DEA" w:rsidRPr="00546A35" w:rsidRDefault="002E3DEA" w:rsidP="002E3DEA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Способ доставки</w:t>
            </w:r>
          </w:p>
        </w:tc>
        <w:tc>
          <w:tcPr>
            <w:tcW w:w="1276" w:type="dxa"/>
            <w:shd w:val="clear" w:color="000000" w:fill="C0C0C0"/>
            <w:vAlign w:val="center"/>
            <w:hideMark/>
          </w:tcPr>
          <w:p w:rsidR="002E3DEA" w:rsidRPr="00546A35" w:rsidRDefault="002E3DEA" w:rsidP="002E3DEA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Подтверждать получение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2E3DEA" w:rsidRPr="00546A35" w:rsidRDefault="002E3DEA" w:rsidP="002E3DEA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Шифровать</w:t>
            </w:r>
          </w:p>
        </w:tc>
        <w:tc>
          <w:tcPr>
            <w:tcW w:w="1559" w:type="dxa"/>
            <w:shd w:val="clear" w:color="000000" w:fill="C0C0C0"/>
            <w:vAlign w:val="center"/>
            <w:hideMark/>
          </w:tcPr>
          <w:p w:rsidR="002E3DEA" w:rsidRPr="00546A35" w:rsidRDefault="002E3DEA" w:rsidP="002E3DEA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Область применения ЭП</w:t>
            </w:r>
          </w:p>
        </w:tc>
        <w:tc>
          <w:tcPr>
            <w:tcW w:w="1276" w:type="dxa"/>
            <w:shd w:val="clear" w:color="000000" w:fill="C0C0C0"/>
            <w:vAlign w:val="center"/>
            <w:hideMark/>
          </w:tcPr>
          <w:p w:rsidR="002E3DEA" w:rsidRPr="00546A35" w:rsidRDefault="002E3DEA" w:rsidP="002E3DEA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 отображения и изготовления бумажных копий</w:t>
            </w:r>
          </w:p>
        </w:tc>
        <w:tc>
          <w:tcPr>
            <w:tcW w:w="851" w:type="dxa"/>
            <w:shd w:val="clear" w:color="000000" w:fill="C0C0C0"/>
            <w:vAlign w:val="center"/>
            <w:hideMark/>
          </w:tcPr>
          <w:p w:rsidR="002E3DEA" w:rsidRPr="00546A35" w:rsidRDefault="002E3DEA" w:rsidP="002E3DEA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хранения ЭД в архиве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2E3DEA" w:rsidRPr="00546A35" w:rsidRDefault="002E3DEA" w:rsidP="002E3DEA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доступа через интерфейс сайта</w:t>
            </w:r>
          </w:p>
          <w:p w:rsidR="002E3DEA" w:rsidRPr="00546A35" w:rsidRDefault="002E3DEA" w:rsidP="002E3DEA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</w:p>
        </w:tc>
      </w:tr>
      <w:tr w:rsidR="003832A4" w:rsidRPr="00546A35" w:rsidTr="0055424A">
        <w:trPr>
          <w:trHeight w:val="1290"/>
        </w:trPr>
        <w:tc>
          <w:tcPr>
            <w:tcW w:w="1418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ASUD_CFR_DPMTBO_FINE_CLOSED_REESTR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Реестр прекращенных соглашений о порядке расчетов, связанных с уплатой штрафов по ДПМ ТБО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Регламент № 27.1, приложение 4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832A4" w:rsidRPr="00546A35" w:rsidTr="0055424A">
        <w:trPr>
          <w:trHeight w:val="1290"/>
        </w:trPr>
        <w:tc>
          <w:tcPr>
            <w:tcW w:w="1418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ASUD_CFR_DPMTBO_FINE_NEW_PART_REESTR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Реестр заключенных соглашений о порядке расчетов, связанных с уплатой продавцом штрафов по ДПМ ТБО, на 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дд.мм.гггг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Приложение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№ 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27.1, п. 2.2.1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832A4" w:rsidRPr="00546A35" w:rsidTr="0055424A">
        <w:trPr>
          <w:trHeight w:val="1035"/>
        </w:trPr>
        <w:tc>
          <w:tcPr>
            <w:tcW w:w="1418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ASUD_CFR_DPMTBO_FINE_NEW_REESTR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Реестр соглашений о порядке расчетов, связанных с уплатой продавцом штрафов по ДПМ ТБО, на 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дд.мм.гггг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Приложение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№ 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27.1, п. 2.2.1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832A4" w:rsidRPr="00546A35" w:rsidTr="0055424A">
        <w:trPr>
          <w:trHeight w:val="1290"/>
        </w:trPr>
        <w:tc>
          <w:tcPr>
            <w:tcW w:w="1418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ASUD_CFR_DPMV_FINE_NEW_PART_REESTR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Реестр заключенных соглашений о порядке расчетов, связанных с уплатой продавцом штрафов по ДПМ ВИЭ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Регламент № 27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832A4" w:rsidRPr="00546A35" w:rsidTr="0055424A">
        <w:trPr>
          <w:trHeight w:val="1290"/>
        </w:trPr>
        <w:tc>
          <w:tcPr>
            <w:tcW w:w="1418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ASUD_CFR_KOM_FINE_NEW_PART_REESTR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Реестр заключенных соглашений о порядке расчетов, связанных с уплатой штрафа / денежной суммы по договору КОМ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Регламент № 19.3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832A4" w:rsidRPr="00546A35" w:rsidRDefault="003832A4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305F" w:rsidRPr="00546A35" w:rsidTr="0055424A">
        <w:trPr>
          <w:trHeight w:val="1290"/>
        </w:trPr>
        <w:tc>
          <w:tcPr>
            <w:tcW w:w="1418" w:type="dxa"/>
            <w:shd w:val="clear" w:color="auto" w:fill="auto"/>
            <w:vAlign w:val="center"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ASUD_CFR_KOM_NGO_FINE_CLOSED_REESTR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green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Реестр расторгнутых соглашений о порядке расчетов, связанных с уплатой штрафов по договорам КОМ НГО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green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Регламент № 19.8, приложение 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green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green"/>
              </w:rPr>
            </w:pPr>
          </w:p>
        </w:tc>
      </w:tr>
      <w:tr w:rsidR="0061305F" w:rsidRPr="00546A35" w:rsidTr="0055424A">
        <w:trPr>
          <w:trHeight w:val="1290"/>
        </w:trPr>
        <w:tc>
          <w:tcPr>
            <w:tcW w:w="1418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ASUD_CFR_KOM_NGO_FINE_NEW_PART_REESTR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Реестр заключенных соглашений о порядке расчетов, связанных с уплатой штрафа по договору КОМ НГО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Регламент № 19.8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green"/>
              </w:rPr>
            </w:pPr>
          </w:p>
        </w:tc>
      </w:tr>
      <w:tr w:rsidR="0061305F" w:rsidRPr="00546A35" w:rsidTr="0055424A">
        <w:trPr>
          <w:trHeight w:val="1290"/>
        </w:trPr>
        <w:tc>
          <w:tcPr>
            <w:tcW w:w="1418" w:type="dxa"/>
            <w:shd w:val="clear" w:color="auto" w:fill="auto"/>
            <w:vAlign w:val="center"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ASUD_CFR_KOM_NGO_FINE_NEW_REESTR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Реестр соглашений о порядке расчетов, связанных с уплатой штрафов по договорам КОМ НГО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Регламент № 19.8, приложение 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305F" w:rsidRPr="00546A35" w:rsidTr="0055424A">
        <w:trPr>
          <w:trHeight w:val="1290"/>
        </w:trPr>
        <w:tc>
          <w:tcPr>
            <w:tcW w:w="1418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ASUD_PART_DOG_CHANGE_NOTICE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внесении изменений (дополнений) в договоры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Стандартные формы договоров в случаях, предусмотренных Договором о присоединении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doc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305F" w:rsidRPr="00546A35" w:rsidTr="0055424A">
        <w:trPr>
          <w:trHeight w:val="1035"/>
        </w:trPr>
        <w:tc>
          <w:tcPr>
            <w:tcW w:w="1418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ASUD_PART_DPMTBO_FINE_AGRM_NOTICE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заключенн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ых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соглашени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ях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о порядке расчетов, связанных с уплатой продавцом штрафов по ДПМ ТБО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Приложение № Д 6.6.1, п. 4.4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doc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305F" w:rsidRPr="00546A35" w:rsidRDefault="0061305F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E1D51" w:rsidRPr="00546A35" w:rsidTr="00546A35">
        <w:trPr>
          <w:trHeight w:val="274"/>
        </w:trPr>
        <w:tc>
          <w:tcPr>
            <w:tcW w:w="1418" w:type="dxa"/>
            <w:shd w:val="clear" w:color="auto" w:fill="auto"/>
            <w:vAlign w:val="center"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ASUD_PART_DPMTBO_FINE_CHANGE_NOTICE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 внесении изменений и (или) дополнений в соглашение о порядке расчетов, связанных с 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уплатой продавцом штрафов по ДПМ ТБО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Приложение № Д 6.6.1, п. 3.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3 года с даты прекращения 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lastRenderedPageBreak/>
              <w:t>договора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E1D51" w:rsidRPr="00546A35" w:rsidTr="0055424A">
        <w:trPr>
          <w:trHeight w:val="1035"/>
        </w:trPr>
        <w:tc>
          <w:tcPr>
            <w:tcW w:w="1418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ASUD_PART_DPMTBO_FINE_CLOSE_NOTICE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прекращении соглашения о порядке расчетов, связанных с уплатой продавцом штрафов по ДПМ ТБО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6.6.1, п. 3.4.1, п. 3.5, п. 4.4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doc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E1D51" w:rsidRPr="00546A35" w:rsidTr="0055424A">
        <w:trPr>
          <w:trHeight w:val="1035"/>
        </w:trPr>
        <w:tc>
          <w:tcPr>
            <w:tcW w:w="1418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ASUD_PART_DPMTBO_FINE_DEL_NOTICE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одностороннем отказе КО и о расторжении соглашения о порядке расчетов, связанных с уплатой продавцом штрафов по ДПМ ТБО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6.6.1, п. 3.7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doc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E1D51" w:rsidRPr="00546A35" w:rsidTr="0055424A">
        <w:trPr>
          <w:trHeight w:val="1035"/>
        </w:trPr>
        <w:tc>
          <w:tcPr>
            <w:tcW w:w="1418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ASUD_PART_DPMV_FINE_AGRM_NOTICE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заключенн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ых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соглашени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ях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о порядке расчетов, связанных с уплатой продавцом штрафов по ДПМ ВИЭ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E1D51" w:rsidRPr="00546A35" w:rsidRDefault="008E1D51" w:rsidP="001063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Приложение №</w:t>
            </w:r>
            <w:r w:rsidR="00106320"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Д 6.6, п. 4.4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doc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E1D51" w:rsidRPr="00546A35" w:rsidTr="0055424A">
        <w:trPr>
          <w:trHeight w:val="1035"/>
        </w:trPr>
        <w:tc>
          <w:tcPr>
            <w:tcW w:w="1418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ASUD_PART_KOM_FINE_DEL_NOTICE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 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расторжении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Соглашения об оплате штрафов по договорам КОМ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18.8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doc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E1D51" w:rsidRPr="00546A35" w:rsidTr="0055424A">
        <w:trPr>
          <w:trHeight w:val="1035"/>
        </w:trPr>
        <w:tc>
          <w:tcPr>
            <w:tcW w:w="1418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ASUD_PART_KOM_NGO_FINE_DEL_NOTICE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 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расторжении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Соглашения об оплате штрафов по договорам КОМ НГО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18.8.1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doc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6 месяцев</w:t>
            </w:r>
          </w:p>
        </w:tc>
      </w:tr>
      <w:tr w:rsidR="008E1D51" w:rsidRPr="00546A35" w:rsidTr="0055424A">
        <w:trPr>
          <w:trHeight w:val="1290"/>
        </w:trPr>
        <w:tc>
          <w:tcPr>
            <w:tcW w:w="1418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ASUD_PART_REF_CHANGE_NOTICE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внесении изменений (дополнений) в договоры в связи с изменениями в стандартную форму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Стандартные формы договоров в случаях, предусмотренных Договором о присоединении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doc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E1D51" w:rsidRPr="00546A35" w:rsidTr="0055424A">
        <w:trPr>
          <w:trHeight w:val="1290"/>
        </w:trPr>
        <w:tc>
          <w:tcPr>
            <w:tcW w:w="1418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ASUD_SR_DOG_CHANGE_NOTICE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внесении изменений (дополнений) в договоры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Стандартные формы договоров в случаях, предусмотренных Договором о присоединении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doc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НП Совет рынка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E1D51" w:rsidRPr="00546A35" w:rsidTr="0055424A">
        <w:trPr>
          <w:trHeight w:val="1290"/>
        </w:trPr>
        <w:tc>
          <w:tcPr>
            <w:tcW w:w="1418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ASUD_SR_REF_CHANGE_NOTICE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E1D51" w:rsidRPr="00546A35" w:rsidRDefault="008E1D51" w:rsidP="006247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внесении изменений (дополнений) в договоры в связи с изменениями в стандартную форму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Стандартные формы договоров в случаях, предусмотренных Договором о присоединении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doc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НП Совет рынка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D51" w:rsidRPr="00546A35" w:rsidRDefault="008E1D51" w:rsidP="00612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61CBB" w:rsidRPr="00307B84" w:rsidRDefault="00961CBB" w:rsidP="00612370">
      <w:pPr>
        <w:spacing w:line="276" w:lineRule="auto"/>
        <w:jc w:val="center"/>
        <w:rPr>
          <w:rFonts w:ascii="Garamond" w:hAnsi="Garamond"/>
          <w:b/>
          <w:i/>
        </w:rPr>
      </w:pPr>
    </w:p>
    <w:p w:rsidR="00961CBB" w:rsidRDefault="00961CBB" w:rsidP="00961CBB">
      <w:pPr>
        <w:spacing w:line="276" w:lineRule="auto"/>
        <w:rPr>
          <w:rFonts w:ascii="Garamond" w:hAnsi="Garamond"/>
          <w:b/>
          <w:i/>
        </w:rPr>
      </w:pPr>
      <w:r w:rsidRPr="00307B84">
        <w:rPr>
          <w:rFonts w:ascii="Garamond" w:hAnsi="Garamond"/>
          <w:b/>
          <w:i/>
        </w:rPr>
        <w:t>Предлагаемая редакция</w:t>
      </w:r>
      <w:r w:rsidR="00624763" w:rsidRPr="00307B84">
        <w:rPr>
          <w:rFonts w:ascii="Garamond" w:hAnsi="Garamond"/>
          <w:b/>
          <w:i/>
        </w:rPr>
        <w:t xml:space="preserve"> </w:t>
      </w:r>
      <w:r w:rsidR="00546A35">
        <w:rPr>
          <w:rFonts w:ascii="Garamond" w:hAnsi="Garamond"/>
          <w:b/>
          <w:i/>
        </w:rPr>
        <w:t>п</w:t>
      </w:r>
      <w:r w:rsidR="00624763" w:rsidRPr="00307B84">
        <w:rPr>
          <w:rFonts w:ascii="Garamond" w:eastAsia="SimSun" w:hAnsi="Garamond"/>
          <w:b/>
          <w:i/>
        </w:rPr>
        <w:t>риложения 2 к Правилам ЭДО СЭД КО</w:t>
      </w:r>
      <w:r w:rsidR="00624763" w:rsidRPr="00307B84">
        <w:rPr>
          <w:rFonts w:ascii="Garamond" w:hAnsi="Garamond"/>
          <w:b/>
          <w:i/>
        </w:rPr>
        <w:t>:</w:t>
      </w:r>
    </w:p>
    <w:p w:rsidR="00546A35" w:rsidRPr="00307B84" w:rsidRDefault="00546A35" w:rsidP="00961CBB">
      <w:pPr>
        <w:spacing w:line="276" w:lineRule="auto"/>
        <w:rPr>
          <w:rFonts w:ascii="Garamond" w:hAnsi="Garamond"/>
          <w:b/>
          <w:i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1276"/>
        <w:gridCol w:w="793"/>
        <w:gridCol w:w="1192"/>
        <w:gridCol w:w="1275"/>
        <w:gridCol w:w="1276"/>
        <w:gridCol w:w="1134"/>
        <w:gridCol w:w="850"/>
        <w:gridCol w:w="1559"/>
        <w:gridCol w:w="1276"/>
        <w:gridCol w:w="851"/>
        <w:gridCol w:w="850"/>
      </w:tblGrid>
      <w:tr w:rsidR="00F96273" w:rsidRPr="00546A35" w:rsidTr="003F653C">
        <w:trPr>
          <w:trHeight w:val="1290"/>
        </w:trPr>
        <w:tc>
          <w:tcPr>
            <w:tcW w:w="1418" w:type="dxa"/>
            <w:shd w:val="clear" w:color="000000" w:fill="C0C0C0"/>
            <w:vAlign w:val="center"/>
            <w:hideMark/>
          </w:tcPr>
          <w:p w:rsidR="00F96273" w:rsidRPr="00546A35" w:rsidRDefault="00F96273" w:rsidP="00630B61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Код формы</w:t>
            </w:r>
          </w:p>
        </w:tc>
        <w:tc>
          <w:tcPr>
            <w:tcW w:w="2126" w:type="dxa"/>
            <w:shd w:val="clear" w:color="000000" w:fill="C0C0C0"/>
            <w:vAlign w:val="center"/>
            <w:hideMark/>
          </w:tcPr>
          <w:p w:rsidR="00F96273" w:rsidRPr="00546A35" w:rsidRDefault="00F96273" w:rsidP="00630B61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Наименование формы</w:t>
            </w:r>
          </w:p>
        </w:tc>
        <w:tc>
          <w:tcPr>
            <w:tcW w:w="1276" w:type="dxa"/>
            <w:shd w:val="clear" w:color="000000" w:fill="C0C0C0"/>
            <w:vAlign w:val="center"/>
            <w:hideMark/>
          </w:tcPr>
          <w:p w:rsidR="00F96273" w:rsidRPr="00546A35" w:rsidRDefault="00F96273" w:rsidP="00630B61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Основание предоставления</w:t>
            </w:r>
          </w:p>
        </w:tc>
        <w:tc>
          <w:tcPr>
            <w:tcW w:w="793" w:type="dxa"/>
            <w:shd w:val="clear" w:color="000000" w:fill="C0C0C0"/>
            <w:vAlign w:val="center"/>
            <w:hideMark/>
          </w:tcPr>
          <w:p w:rsidR="00F96273" w:rsidRPr="00546A35" w:rsidRDefault="00F96273" w:rsidP="00630B61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Формат</w:t>
            </w:r>
          </w:p>
        </w:tc>
        <w:tc>
          <w:tcPr>
            <w:tcW w:w="1192" w:type="dxa"/>
            <w:shd w:val="clear" w:color="000000" w:fill="C0C0C0"/>
            <w:vAlign w:val="center"/>
            <w:hideMark/>
          </w:tcPr>
          <w:p w:rsidR="00F96273" w:rsidRPr="00546A35" w:rsidRDefault="00F96273" w:rsidP="00630B61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Отправитель</w:t>
            </w:r>
          </w:p>
        </w:tc>
        <w:tc>
          <w:tcPr>
            <w:tcW w:w="1275" w:type="dxa"/>
            <w:shd w:val="clear" w:color="000000" w:fill="C0C0C0"/>
            <w:vAlign w:val="center"/>
            <w:hideMark/>
          </w:tcPr>
          <w:p w:rsidR="00F96273" w:rsidRPr="00546A35" w:rsidRDefault="00F96273" w:rsidP="00630B61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Получатель</w:t>
            </w:r>
          </w:p>
        </w:tc>
        <w:tc>
          <w:tcPr>
            <w:tcW w:w="1276" w:type="dxa"/>
            <w:shd w:val="clear" w:color="000000" w:fill="C0C0C0"/>
            <w:vAlign w:val="center"/>
            <w:hideMark/>
          </w:tcPr>
          <w:p w:rsidR="00F96273" w:rsidRPr="00546A35" w:rsidRDefault="00F96273" w:rsidP="00630B61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Способ доставки</w:t>
            </w:r>
          </w:p>
        </w:tc>
        <w:tc>
          <w:tcPr>
            <w:tcW w:w="1134" w:type="dxa"/>
            <w:shd w:val="clear" w:color="000000" w:fill="C0C0C0"/>
            <w:vAlign w:val="center"/>
            <w:hideMark/>
          </w:tcPr>
          <w:p w:rsidR="00F96273" w:rsidRPr="00546A35" w:rsidRDefault="00F96273" w:rsidP="00630B61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Подтверждать получение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F96273" w:rsidRPr="00546A35" w:rsidRDefault="00F96273" w:rsidP="00630B61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Шифровать</w:t>
            </w:r>
          </w:p>
        </w:tc>
        <w:tc>
          <w:tcPr>
            <w:tcW w:w="1559" w:type="dxa"/>
            <w:shd w:val="clear" w:color="000000" w:fill="C0C0C0"/>
            <w:vAlign w:val="center"/>
            <w:hideMark/>
          </w:tcPr>
          <w:p w:rsidR="00F96273" w:rsidRPr="00546A35" w:rsidRDefault="00F96273" w:rsidP="00630B61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Область применения ЭП</w:t>
            </w:r>
          </w:p>
        </w:tc>
        <w:tc>
          <w:tcPr>
            <w:tcW w:w="1276" w:type="dxa"/>
            <w:shd w:val="clear" w:color="000000" w:fill="C0C0C0"/>
            <w:vAlign w:val="center"/>
            <w:hideMark/>
          </w:tcPr>
          <w:p w:rsidR="00F96273" w:rsidRPr="00546A35" w:rsidRDefault="00F96273" w:rsidP="00630B61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 отображения и изготовления бумажных копий</w:t>
            </w:r>
          </w:p>
        </w:tc>
        <w:tc>
          <w:tcPr>
            <w:tcW w:w="851" w:type="dxa"/>
            <w:shd w:val="clear" w:color="000000" w:fill="C0C0C0"/>
            <w:vAlign w:val="center"/>
            <w:hideMark/>
          </w:tcPr>
          <w:p w:rsidR="00F96273" w:rsidRPr="00546A35" w:rsidRDefault="00F96273" w:rsidP="00630B61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хранения ЭД в архиве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F96273" w:rsidRPr="00546A35" w:rsidRDefault="00F96273" w:rsidP="00630B61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доступа через интерфейс сайта</w:t>
            </w:r>
          </w:p>
          <w:p w:rsidR="00F96273" w:rsidRPr="00546A35" w:rsidRDefault="00F96273" w:rsidP="00630B61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</w:p>
        </w:tc>
      </w:tr>
      <w:tr w:rsidR="00F96273" w:rsidRPr="00546A35" w:rsidTr="003F653C">
        <w:trPr>
          <w:trHeight w:val="1290"/>
        </w:trPr>
        <w:tc>
          <w:tcPr>
            <w:tcW w:w="1418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ASUD_CFR_DPMTBO_FINE_CLOSED_REESTR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Реестр прекращенных соглашений о порядке расчетов, связанных с уплатой штрафов по ДПМ ТБО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3F65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Регламент № 27.1, приложение 4</w:t>
            </w:r>
            <w:r w:rsidR="003F653C" w:rsidRPr="00546A35">
              <w:rPr>
                <w:rFonts w:ascii="Arial" w:hAnsi="Arial" w:cs="Arial"/>
                <w:color w:val="000000"/>
                <w:sz w:val="18"/>
                <w:szCs w:val="18"/>
              </w:rPr>
              <w:t>, п.3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1192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АТС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96273" w:rsidRPr="00546A35" w:rsidTr="003F653C">
        <w:trPr>
          <w:trHeight w:val="1290"/>
        </w:trPr>
        <w:tc>
          <w:tcPr>
            <w:tcW w:w="1418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ASUD_CFR_DPMTBO_FINE_NEW_PART_REESTR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Реестр заключенных соглашений о порядке расчетов, связанных с уплатой продавцом штрафов по ДПМ ТБО, на 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дд.мм.гггг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B34D50" w:rsidP="00B47F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</w:t>
            </w:r>
            <w:r w:rsidR="00F96273"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№ 27.1,</w:t>
            </w:r>
            <w:r w:rsidR="003F653C"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F653C"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приложение 4</w:t>
            </w:r>
            <w:r w:rsidR="003F653C" w:rsidRPr="00546A35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F96273"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п. </w:t>
            </w:r>
            <w:r w:rsidR="00B47F54" w:rsidRPr="00546A35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1192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="00361FB7"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96273" w:rsidRPr="00546A35" w:rsidTr="003F653C">
        <w:trPr>
          <w:trHeight w:val="1035"/>
        </w:trPr>
        <w:tc>
          <w:tcPr>
            <w:tcW w:w="1418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ASUD_CFR_DPMTBO_FINE_NEW_REESTR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Реестр соглашений о порядке расчетов, связанных с уплатой продавцом штрафов по ДПМ ТБО, на 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дд.мм.гггг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B34D50" w:rsidP="002A50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</w:t>
            </w:r>
            <w:r w:rsidR="00F96273"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№ 27.1,</w:t>
            </w:r>
            <w:r w:rsidR="003F653C"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F653C"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приложение 4</w:t>
            </w:r>
            <w:r w:rsidR="003F653C" w:rsidRPr="00546A35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F96273"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47F54" w:rsidRPr="00546A35">
              <w:rPr>
                <w:rFonts w:ascii="Arial" w:hAnsi="Arial" w:cs="Arial"/>
                <w:color w:val="000000"/>
                <w:sz w:val="18"/>
                <w:szCs w:val="18"/>
              </w:rPr>
              <w:t>п. 2.2.1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1192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96273" w:rsidRPr="00546A35" w:rsidTr="003F653C">
        <w:trPr>
          <w:trHeight w:val="1290"/>
        </w:trPr>
        <w:tc>
          <w:tcPr>
            <w:tcW w:w="1418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ASUD_CFR_DPMV_FINE_NEW_PART_REESTR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Реестр заключенных соглашений о порядке расчетов, связанных с уплатой продавцом штрафов по ДПМ ВИЭ </w:t>
            </w:r>
            <w:r w:rsidRPr="00546A35">
              <w:rPr>
                <w:rFonts w:ascii="Arial" w:eastAsia="SimSun" w:hAnsi="Arial" w:cs="Arial"/>
                <w:sz w:val="18"/>
                <w:szCs w:val="18"/>
                <w:highlight w:val="yellow"/>
              </w:rPr>
              <w:t>(в том числе по банковским гарантиям)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6834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Регламент № 27</w:t>
            </w:r>
            <w:r w:rsidR="006834F0"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6834F0"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п. 6.7.7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1192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96273" w:rsidRPr="00546A35" w:rsidTr="003F653C">
        <w:trPr>
          <w:trHeight w:val="1290"/>
        </w:trPr>
        <w:tc>
          <w:tcPr>
            <w:tcW w:w="1418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ASUD_CFR_KOM_FINE_NEW_PART_REESTR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Реестр заключенных соглашений о порядке расчетов, связанных с уплатой штрафа / денежной суммы по договору 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Регламент № 19.3</w:t>
            </w:r>
            <w:r w:rsidR="000A70D5"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, приложение 9, п. 2.5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1192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96273" w:rsidRPr="00546A35" w:rsidTr="003F653C">
        <w:trPr>
          <w:trHeight w:val="1290"/>
        </w:trPr>
        <w:tc>
          <w:tcPr>
            <w:tcW w:w="1418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ASUD_CFR_KOM_NGO_FINE_CLOSED_REESTR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Реестр расторгнутых соглашений о порядке расчетов, связанных с уплатой штрафов по договорам КОМ НГО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BA1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Регламент № 19.8, приложение 1</w:t>
            </w:r>
            <w:r w:rsidR="00BA1284"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, п.4.1</w:t>
            </w:r>
            <w:r w:rsidR="003F653C"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, 6.4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1192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96273" w:rsidRPr="00546A35" w:rsidTr="003F653C">
        <w:trPr>
          <w:trHeight w:val="1290"/>
        </w:trPr>
        <w:tc>
          <w:tcPr>
            <w:tcW w:w="1418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ASUD_CFR_KOM_NGO_FINE_NEW_PART_REESTR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Реестр заключенных соглашений о порядке расчетов, связанных с уплатой штрафа по договору КОМ НГО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E805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Регламент № 19.8 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приложение 1</w:t>
            </w:r>
            <w:r w:rsidR="00E8052C"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, п. 5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1192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96273" w:rsidRPr="00546A35" w:rsidTr="003F653C">
        <w:trPr>
          <w:trHeight w:val="1290"/>
        </w:trPr>
        <w:tc>
          <w:tcPr>
            <w:tcW w:w="1418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ASUD_CFR_KOM_NGO_FINE_NEW_REESTR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Реестр соглашений о порядке расчетов, связанных с уплатой штрафов по договорам КОМ НГО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0B0C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Регламент № 19.8, приложение 1</w:t>
            </w:r>
            <w:r w:rsidR="000B0C95"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, п. 3</w:t>
            </w:r>
            <w:r w:rsidR="00290E83"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</w:t>
            </w:r>
            <w:r w:rsidR="000B0C95"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1192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96273" w:rsidRPr="00546A35" w:rsidTr="00546A35">
        <w:trPr>
          <w:trHeight w:val="144"/>
        </w:trPr>
        <w:tc>
          <w:tcPr>
            <w:tcW w:w="1418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ASUD_PART_DOG_CHANGE_NOTICE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внесении изменений (дополнений) в договоры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Стандартные формы договоров в случаях, предусмотренных Договором о 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присоединении 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doc</w:t>
            </w:r>
            <w:proofErr w:type="spellEnd"/>
          </w:p>
        </w:tc>
        <w:tc>
          <w:tcPr>
            <w:tcW w:w="1192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96273" w:rsidRPr="00546A35" w:rsidTr="003F653C">
        <w:trPr>
          <w:trHeight w:val="1035"/>
        </w:trPr>
        <w:tc>
          <w:tcPr>
            <w:tcW w:w="1418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ASUD_PART_DPMTBO_FINE_AGRM_NOTICE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заключен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ии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соглашени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я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о порядке расчетов, связанных с уплатой продавцом штрафов по ДПМ ТБО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Приложение № Д 6.6.1, п. 4.4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1192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96273" w:rsidRPr="00546A35" w:rsidTr="003F653C">
        <w:trPr>
          <w:trHeight w:val="1035"/>
        </w:trPr>
        <w:tc>
          <w:tcPr>
            <w:tcW w:w="1418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ASUD_PART_DPMTBO_FINE_CHANGE_NOTICE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внесении изменений и (или) дополнений в соглашение о порядке расчетов, связанных с уплатой продавцом штрафов по ДПМ ТБО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6.6.1, п. 3.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1192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F96273" w:rsidRPr="00546A35" w:rsidRDefault="00A009AE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96273" w:rsidRPr="00546A35" w:rsidTr="003F653C">
        <w:trPr>
          <w:trHeight w:val="1035"/>
        </w:trPr>
        <w:tc>
          <w:tcPr>
            <w:tcW w:w="1418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ASUD_PART_DPMTBO_FINE_CLOSE_NOTICE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прекращении соглашения о порядке расчетов, связанных с уплатой продавцом штрафов по ДПМ ТБО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6.6.1, п. 3.4.1, п. 3.5, п. 4.4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1192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96273" w:rsidRPr="00546A35" w:rsidTr="003F653C">
        <w:trPr>
          <w:trHeight w:val="1035"/>
        </w:trPr>
        <w:tc>
          <w:tcPr>
            <w:tcW w:w="1418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ASUD_PART_DPMTBO_FINE_DEL_NOTICE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одностороннем отказе КО и о расторжении соглашения о порядке расчетов, связанных с уплатой продавцом штрафов по ДПМ ТБО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6.6.1, п. 3.7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1192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96273" w:rsidRPr="00546A35" w:rsidTr="003F653C">
        <w:trPr>
          <w:trHeight w:val="1035"/>
        </w:trPr>
        <w:tc>
          <w:tcPr>
            <w:tcW w:w="1418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ASUD_PART_DPMV_FINE_AGRM_NOTICE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273" w:rsidRPr="00546A35" w:rsidRDefault="00F96273" w:rsidP="00706A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заключен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ии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соглашени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я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о порядке расчетов, связанных с уплатой продавцом штрафов по ДПМ ВИЭ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Приложение № Д 6.6, п. 4.4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1192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96273" w:rsidRPr="00546A35" w:rsidTr="003F653C">
        <w:trPr>
          <w:trHeight w:val="1035"/>
        </w:trPr>
        <w:tc>
          <w:tcPr>
            <w:tcW w:w="1418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ASUD_PART_KOM_FINE_DEL_NOTICE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273" w:rsidRPr="00546A35" w:rsidRDefault="00F96273" w:rsidP="007E7F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 </w:t>
            </w:r>
            <w:r w:rsidR="007E7F28"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прекращении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Соглашения об оплате штрафов по договорам 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Приложение № Д 18.8 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пп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 3.5, 4.4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1192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96273" w:rsidRPr="00546A35" w:rsidTr="003F653C">
        <w:trPr>
          <w:trHeight w:val="1290"/>
        </w:trPr>
        <w:tc>
          <w:tcPr>
            <w:tcW w:w="1418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ASUD_PART_KOM_NGO_FINE_DEL_NOTICE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 </w:t>
            </w:r>
            <w:r w:rsidR="007E7F28"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прекращении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Соглашения об оплате штрафов по договорам КОМ НГО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18.8.1,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пп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 3.5, 4.4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1192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6 месяцев</w:t>
            </w:r>
          </w:p>
        </w:tc>
      </w:tr>
      <w:tr w:rsidR="00F96273" w:rsidRPr="00546A35" w:rsidTr="003F653C">
        <w:trPr>
          <w:trHeight w:val="1290"/>
        </w:trPr>
        <w:tc>
          <w:tcPr>
            <w:tcW w:w="1418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ASUD_PART_REF_CHANGE_NOTICE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 внесении изменений (дополнений) в договоры в связи с изменениями в стандартную форму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CA7CE6">
            <w:pPr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Стандартные формы договоров в случаях, предусмотренных Договором о присоединении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1192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96273" w:rsidRPr="00546A35" w:rsidTr="003F653C">
        <w:trPr>
          <w:trHeight w:val="1290"/>
        </w:trPr>
        <w:tc>
          <w:tcPr>
            <w:tcW w:w="1418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ASUD_SR_DOG_CHANGE_NOTICE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внесении изменений (дополнений) в договоры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Стандартные формы договоров в случаях, предусмотренных Договором о присоединении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1192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НП Совет рынка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96273" w:rsidRPr="00546A35" w:rsidTr="003F653C">
        <w:trPr>
          <w:trHeight w:val="1290"/>
        </w:trPr>
        <w:tc>
          <w:tcPr>
            <w:tcW w:w="1418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ASUD_SR_REF_CHANGE_NOTICE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внесении изменений (дополнений) в договоры в связи с изменениями в стандартную форму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Стандартные формы договоров в случаях, предусмотренных Договором о присоединении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1192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НП Совет рынка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6273" w:rsidRPr="00546A35" w:rsidRDefault="00F96273" w:rsidP="00F962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E372A" w:rsidRDefault="001E372A">
      <w:pPr>
        <w:rPr>
          <w:rFonts w:ascii="Garamond" w:eastAsia="SimSun" w:hAnsi="Garamond"/>
          <w:b/>
          <w:iCs/>
        </w:rPr>
      </w:pPr>
    </w:p>
    <w:p w:rsidR="001E372A" w:rsidRDefault="001E372A" w:rsidP="001E372A">
      <w:pPr>
        <w:contextualSpacing/>
        <w:rPr>
          <w:rFonts w:ascii="Garamond" w:eastAsia="SimSun" w:hAnsi="Garamond"/>
          <w:b/>
          <w:i/>
        </w:rPr>
      </w:pPr>
      <w:r w:rsidRPr="00B36B97">
        <w:rPr>
          <w:rFonts w:ascii="Garamond" w:eastAsia="SimSun" w:hAnsi="Garamond"/>
          <w:b/>
          <w:iCs/>
        </w:rPr>
        <w:t xml:space="preserve">Добавить позиции в </w:t>
      </w:r>
      <w:r>
        <w:rPr>
          <w:rFonts w:ascii="Garamond" w:eastAsia="SimSun" w:hAnsi="Garamond"/>
          <w:b/>
          <w:i/>
        </w:rPr>
        <w:t>п</w:t>
      </w:r>
      <w:r w:rsidRPr="00B36B97">
        <w:rPr>
          <w:rFonts w:ascii="Garamond" w:eastAsia="SimSun" w:hAnsi="Garamond"/>
          <w:b/>
          <w:i/>
        </w:rPr>
        <w:t>ри</w:t>
      </w:r>
      <w:r>
        <w:rPr>
          <w:rFonts w:ascii="Garamond" w:eastAsia="SimSun" w:hAnsi="Garamond"/>
          <w:b/>
          <w:i/>
        </w:rPr>
        <w:t>ложение 2 к Правилам ЭДО СЭД КО:</w:t>
      </w:r>
    </w:p>
    <w:p w:rsidR="00546A35" w:rsidRDefault="00546A35" w:rsidP="001E372A">
      <w:pPr>
        <w:contextualSpacing/>
        <w:rPr>
          <w:rFonts w:ascii="Garamond" w:eastAsia="SimSun" w:hAnsi="Garamond"/>
          <w:b/>
          <w:i/>
        </w:rPr>
      </w:pPr>
    </w:p>
    <w:tbl>
      <w:tblPr>
        <w:tblW w:w="16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2268"/>
        <w:gridCol w:w="1418"/>
        <w:gridCol w:w="866"/>
        <w:gridCol w:w="1119"/>
        <w:gridCol w:w="1150"/>
        <w:gridCol w:w="1275"/>
        <w:gridCol w:w="1261"/>
        <w:gridCol w:w="708"/>
        <w:gridCol w:w="1560"/>
        <w:gridCol w:w="1260"/>
        <w:gridCol w:w="708"/>
        <w:gridCol w:w="1103"/>
      </w:tblGrid>
      <w:tr w:rsidR="001E372A" w:rsidRPr="00546A35" w:rsidTr="00E1474B">
        <w:trPr>
          <w:trHeight w:val="1290"/>
          <w:jc w:val="center"/>
        </w:trPr>
        <w:tc>
          <w:tcPr>
            <w:tcW w:w="1413" w:type="dxa"/>
            <w:shd w:val="clear" w:color="auto" w:fill="D9D9D9"/>
            <w:vAlign w:val="center"/>
          </w:tcPr>
          <w:p w:rsidR="001E372A" w:rsidRPr="00546A35" w:rsidRDefault="001E372A" w:rsidP="00017289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Код формы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1E372A" w:rsidRPr="00546A35" w:rsidRDefault="001E372A" w:rsidP="00017289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Наименование формы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1E372A" w:rsidRPr="00546A35" w:rsidRDefault="001E372A" w:rsidP="00017289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Основание предоставления</w:t>
            </w:r>
          </w:p>
        </w:tc>
        <w:tc>
          <w:tcPr>
            <w:tcW w:w="866" w:type="dxa"/>
            <w:shd w:val="clear" w:color="auto" w:fill="D9D9D9"/>
            <w:vAlign w:val="center"/>
          </w:tcPr>
          <w:p w:rsidR="001E372A" w:rsidRPr="00546A35" w:rsidRDefault="001E372A" w:rsidP="00017289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Формат</w:t>
            </w:r>
          </w:p>
        </w:tc>
        <w:tc>
          <w:tcPr>
            <w:tcW w:w="1119" w:type="dxa"/>
            <w:shd w:val="clear" w:color="auto" w:fill="D9D9D9"/>
            <w:vAlign w:val="center"/>
          </w:tcPr>
          <w:p w:rsidR="001E372A" w:rsidRPr="00546A35" w:rsidRDefault="001E372A" w:rsidP="00017289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Отправитель</w:t>
            </w:r>
          </w:p>
        </w:tc>
        <w:tc>
          <w:tcPr>
            <w:tcW w:w="1150" w:type="dxa"/>
            <w:shd w:val="clear" w:color="auto" w:fill="D9D9D9"/>
            <w:vAlign w:val="center"/>
          </w:tcPr>
          <w:p w:rsidR="001E372A" w:rsidRPr="00546A35" w:rsidRDefault="001E372A" w:rsidP="00017289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Получатель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1E372A" w:rsidRPr="00546A35" w:rsidRDefault="001E372A" w:rsidP="00017289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Способ доставки</w:t>
            </w:r>
          </w:p>
        </w:tc>
        <w:tc>
          <w:tcPr>
            <w:tcW w:w="1261" w:type="dxa"/>
            <w:shd w:val="clear" w:color="auto" w:fill="D9D9D9"/>
            <w:vAlign w:val="center"/>
          </w:tcPr>
          <w:p w:rsidR="001E372A" w:rsidRPr="00546A35" w:rsidRDefault="001E372A" w:rsidP="00017289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Подтверждать получение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1E372A" w:rsidRPr="00546A35" w:rsidRDefault="001E372A" w:rsidP="00017289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Шифровать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1E372A" w:rsidRPr="00546A35" w:rsidRDefault="001E372A" w:rsidP="00017289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Область применения ЭП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1E372A" w:rsidRPr="00546A35" w:rsidRDefault="001E372A" w:rsidP="00017289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 отображения и изготовления бумажных копий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1E372A" w:rsidRPr="00546A35" w:rsidRDefault="001E372A" w:rsidP="00017289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хранения ЭД в архиве</w:t>
            </w:r>
          </w:p>
        </w:tc>
        <w:tc>
          <w:tcPr>
            <w:tcW w:w="1103" w:type="dxa"/>
            <w:shd w:val="clear" w:color="auto" w:fill="D9D9D9"/>
            <w:vAlign w:val="center"/>
          </w:tcPr>
          <w:p w:rsidR="001E372A" w:rsidRPr="00546A35" w:rsidRDefault="001E372A" w:rsidP="00017289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546A35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доступа через интерфейс сайта</w:t>
            </w:r>
          </w:p>
          <w:p w:rsidR="001E372A" w:rsidRPr="00546A35" w:rsidRDefault="001E372A" w:rsidP="00017289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</w:p>
        </w:tc>
      </w:tr>
      <w:tr w:rsidR="001E372A" w:rsidRPr="00546A35" w:rsidTr="00E1474B">
        <w:trPr>
          <w:trHeight w:val="469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1E372A" w:rsidRPr="00546A35" w:rsidRDefault="001E372A" w:rsidP="00017289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sz w:val="18"/>
                <w:szCs w:val="18"/>
                <w:lang w:val="en-US"/>
              </w:rPr>
              <w:t>ASUD_PART_DPMV_FINE_BG_AGRM_NOTICE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372A" w:rsidRPr="00546A35" w:rsidRDefault="001E372A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заключении Соглашения о порядке расчетов, связанных с уплатой продавцом штрафов по ДПМ ВИЭ БГ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372A" w:rsidRPr="00546A35" w:rsidRDefault="001E372A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Приложение №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Д 6.14, п. 4.4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1E372A" w:rsidRPr="00546A35" w:rsidRDefault="001E372A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doc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1E372A" w:rsidRPr="00546A35" w:rsidRDefault="001E372A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E372A" w:rsidRPr="00546A35" w:rsidRDefault="001E372A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372A" w:rsidRPr="00546A35" w:rsidRDefault="00345D8E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1E372A" w:rsidRPr="00546A35" w:rsidRDefault="001E372A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372A" w:rsidRPr="00546A35" w:rsidRDefault="001E372A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372A" w:rsidRPr="00546A35" w:rsidRDefault="001E372A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372A" w:rsidRPr="00546A35" w:rsidRDefault="003F653C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1E372A" w:rsidRPr="00546A35" w:rsidRDefault="001E372A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103" w:type="dxa"/>
            <w:vAlign w:val="center"/>
          </w:tcPr>
          <w:p w:rsidR="001E372A" w:rsidRPr="00546A35" w:rsidRDefault="001E372A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372A" w:rsidRPr="00546A35" w:rsidTr="00E1474B">
        <w:trPr>
          <w:trHeight w:val="469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1E372A" w:rsidRPr="00546A35" w:rsidRDefault="001E372A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ASUD_PART_DPMV_FINE_B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G_CLOSED_NOTICE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372A" w:rsidRPr="00546A35" w:rsidRDefault="001E372A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Уведомление о прекращении Соглашения о порядке 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расчетов, связанных с уплатой продавцом штрафов по ДПМ ВИЭ БГ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372A" w:rsidRPr="00546A35" w:rsidRDefault="001E372A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Приложение № Д 6.14, пп.3.5, 3.7, 4.4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1E372A" w:rsidRPr="00546A35" w:rsidRDefault="001E372A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doc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1E372A" w:rsidRPr="00546A35" w:rsidRDefault="001E372A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E372A" w:rsidRPr="00546A35" w:rsidRDefault="001E372A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372A" w:rsidRPr="00546A35" w:rsidRDefault="00345D8E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1E372A" w:rsidRPr="00546A35" w:rsidRDefault="001E372A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372A" w:rsidRPr="00546A35" w:rsidRDefault="001E372A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372A" w:rsidRPr="00546A35" w:rsidRDefault="001E372A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372A" w:rsidRPr="00546A35" w:rsidRDefault="003F653C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1E372A" w:rsidRPr="00546A35" w:rsidRDefault="001E372A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103" w:type="dxa"/>
            <w:vAlign w:val="center"/>
          </w:tcPr>
          <w:p w:rsidR="001E372A" w:rsidRPr="00546A35" w:rsidRDefault="001E372A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372A" w:rsidRPr="00546A35" w:rsidTr="00E1474B">
        <w:trPr>
          <w:trHeight w:val="469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1E372A" w:rsidRPr="00546A35" w:rsidRDefault="001E372A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ASUD_PART_DPMV_FINE_BG_DEL_NOTICE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372A" w:rsidRPr="00546A35" w:rsidRDefault="001E372A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одностороннем отказе и расторжении Соглашения о порядке расчетов, связанных с уплатой продавцом штрафов по ДПМ ВИЭ БГ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372A" w:rsidRPr="00546A35" w:rsidRDefault="001E372A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6.14, п.3.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1E372A" w:rsidRPr="00546A35" w:rsidRDefault="001E372A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doc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1E372A" w:rsidRPr="00546A35" w:rsidRDefault="001E372A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E372A" w:rsidRPr="00546A35" w:rsidRDefault="001E372A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372A" w:rsidRPr="00546A35" w:rsidRDefault="00345D8E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1E372A" w:rsidRPr="00546A35" w:rsidRDefault="001E372A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372A" w:rsidRPr="00546A35" w:rsidRDefault="001E372A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372A" w:rsidRPr="00546A35" w:rsidRDefault="001E372A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372A" w:rsidRPr="00546A35" w:rsidRDefault="003F653C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1E372A" w:rsidRPr="00546A35" w:rsidRDefault="001E372A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103" w:type="dxa"/>
            <w:vAlign w:val="center"/>
          </w:tcPr>
          <w:p w:rsidR="001E372A" w:rsidRPr="00546A35" w:rsidRDefault="001E372A" w:rsidP="000172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372A" w:rsidRPr="00546A35" w:rsidTr="00E1474B">
        <w:trPr>
          <w:trHeight w:val="469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1E372A" w:rsidRPr="00546A35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ASUD_PART_KOM_FINE_AGRM_NOTICE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372A" w:rsidRPr="00546A35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 заключении соглашения об оплате штрафов по договорам КОМ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372A" w:rsidRPr="00546A35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Приложение №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Д 18.8, п. 4.4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1E372A" w:rsidRPr="00546A35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doc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1E372A" w:rsidRPr="00546A35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E372A" w:rsidRPr="00546A35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372A" w:rsidRPr="00546A35" w:rsidRDefault="00345D8E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1E372A" w:rsidRPr="00546A35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372A" w:rsidRPr="00546A35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372A" w:rsidRPr="00546A35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372A" w:rsidRPr="00546A35" w:rsidRDefault="003F653C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1E372A" w:rsidRPr="00546A35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103" w:type="dxa"/>
            <w:vAlign w:val="center"/>
          </w:tcPr>
          <w:p w:rsidR="001E372A" w:rsidRPr="00546A35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372A" w:rsidRPr="00546A35" w:rsidTr="00E1474B">
        <w:trPr>
          <w:trHeight w:val="469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1E372A" w:rsidRPr="00546A35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ASUD_PART_KOM_NGO_FINE_AGRM_NOTICE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372A" w:rsidRPr="00546A35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заключении соглашения об оплате штрафов по договорам КОМ НГО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372A" w:rsidRPr="00546A35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Приложение №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Д 18.8.1, п. 4.4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1E372A" w:rsidRPr="00546A35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doc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1E372A" w:rsidRPr="00546A35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E372A" w:rsidRPr="00546A35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372A" w:rsidRPr="00546A35" w:rsidRDefault="00345D8E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1E372A" w:rsidRPr="00546A35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372A" w:rsidRPr="00546A35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372A" w:rsidRPr="00546A35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372A" w:rsidRPr="00546A35" w:rsidRDefault="003F653C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1E372A" w:rsidRPr="00546A35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6A3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103" w:type="dxa"/>
            <w:vAlign w:val="center"/>
          </w:tcPr>
          <w:p w:rsidR="001E372A" w:rsidRPr="00546A35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372A" w:rsidRPr="00E1474B" w:rsidTr="00E1474B">
        <w:trPr>
          <w:trHeight w:val="469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1E372A" w:rsidRPr="00E1474B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1474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ASUD_PART_KOM_CZP_FINE_AGRM_NOTICE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474B" w:rsidRPr="00E1474B" w:rsidRDefault="00E1474B" w:rsidP="001E372A">
            <w:pPr>
              <w:keepLine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474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Уведомление о заключении соглашения о порядке расчетов, связанных с уплатой покупателем с </w:t>
            </w:r>
            <w:proofErr w:type="spellStart"/>
            <w:r w:rsidRPr="00E1474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ценозависимым</w:t>
            </w:r>
            <w:proofErr w:type="spellEnd"/>
            <w:r w:rsidRPr="00E1474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потреблением денежной суммы в случае отказа от исполнения обязательств по обеспечению готовности к осуществлению </w:t>
            </w:r>
            <w:proofErr w:type="spellStart"/>
            <w:r w:rsidRPr="00E1474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ценозависимого</w:t>
            </w:r>
            <w:proofErr w:type="spellEnd"/>
            <w:r w:rsidRPr="00E1474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снижения объема покупки электрической энергии по договорам купли-продажи мощности по результатам конкурентного отбора мощности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372A" w:rsidRPr="00E1474B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474B">
              <w:rPr>
                <w:rFonts w:ascii="Arial" w:hAnsi="Arial" w:cs="Arial"/>
                <w:color w:val="000000"/>
                <w:sz w:val="18"/>
                <w:szCs w:val="18"/>
              </w:rPr>
              <w:t>Приложение №</w:t>
            </w:r>
            <w:r w:rsidRPr="00E1474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E1474B">
              <w:rPr>
                <w:rFonts w:ascii="Arial" w:hAnsi="Arial" w:cs="Arial"/>
                <w:color w:val="000000"/>
                <w:sz w:val="18"/>
                <w:szCs w:val="18"/>
              </w:rPr>
              <w:t>Д 18.8.2, п. 4.4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1E372A" w:rsidRPr="00E1474B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474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doc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1E372A" w:rsidRPr="00E1474B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474B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E372A" w:rsidRPr="00E1474B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474B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372A" w:rsidRPr="00E1474B" w:rsidRDefault="00345D8E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474B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E1474B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E1474B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1E372A" w:rsidRPr="00E1474B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474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372A" w:rsidRPr="00E1474B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474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372A" w:rsidRPr="00E1474B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474B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372A" w:rsidRPr="00E1474B" w:rsidRDefault="003F653C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474B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1E372A" w:rsidRPr="00E1474B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474B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103" w:type="dxa"/>
            <w:vAlign w:val="center"/>
          </w:tcPr>
          <w:p w:rsidR="001E372A" w:rsidRPr="00E1474B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1E372A" w:rsidRPr="00E1474B" w:rsidTr="00E1474B">
        <w:trPr>
          <w:trHeight w:val="469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1E372A" w:rsidRPr="00E1474B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val="en-US"/>
              </w:rPr>
            </w:pPr>
            <w:r w:rsidRPr="00E1474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ASUD_PART_KOM_CZP_FINE_</w:t>
            </w:r>
            <w:r w:rsidRPr="00E1474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1474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CLOSED_NOTICE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372A" w:rsidRPr="00E1474B" w:rsidRDefault="00E1474B" w:rsidP="00E147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474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Уведомление о прекращении соглашения о порядке расчетов, связанных с уплатой покупателем с </w:t>
            </w:r>
            <w:proofErr w:type="spellStart"/>
            <w:r w:rsidRPr="00E1474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ценозависимым</w:t>
            </w:r>
            <w:proofErr w:type="spellEnd"/>
            <w:r w:rsidRPr="00E1474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1474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lastRenderedPageBreak/>
              <w:t xml:space="preserve">потреблением денежной суммы в случае отказа от исполнения обязательств по обеспечению готовности к осуществлению </w:t>
            </w:r>
            <w:proofErr w:type="spellStart"/>
            <w:r w:rsidRPr="00E1474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ценозависимого</w:t>
            </w:r>
            <w:proofErr w:type="spellEnd"/>
            <w:r w:rsidRPr="00E1474B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снижения объема покупки электрической энергии по договорам купли-продажи мощности по результатам конкурентного отбора мощности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372A" w:rsidRPr="00E1474B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474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Приложение №</w:t>
            </w:r>
            <w:r w:rsidRPr="00E1474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E1474B">
              <w:rPr>
                <w:rFonts w:ascii="Arial" w:hAnsi="Arial" w:cs="Arial"/>
                <w:color w:val="000000"/>
                <w:sz w:val="18"/>
                <w:szCs w:val="18"/>
              </w:rPr>
              <w:t>Д 18.8.</w:t>
            </w:r>
            <w:r w:rsidRPr="00E1474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  <w:r w:rsidRPr="00E1474B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1474B">
              <w:rPr>
                <w:rFonts w:ascii="Arial" w:hAnsi="Arial" w:cs="Arial"/>
                <w:color w:val="000000"/>
                <w:sz w:val="18"/>
                <w:szCs w:val="18"/>
              </w:rPr>
              <w:t>пп</w:t>
            </w:r>
            <w:proofErr w:type="spellEnd"/>
            <w:r w:rsidRPr="00E1474B">
              <w:rPr>
                <w:rFonts w:ascii="Arial" w:hAnsi="Arial" w:cs="Arial"/>
                <w:color w:val="000000"/>
                <w:sz w:val="18"/>
                <w:szCs w:val="18"/>
              </w:rPr>
              <w:t>. 3.5, 4.4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1E372A" w:rsidRPr="00E1474B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474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doc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1E372A" w:rsidRPr="00E1474B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474B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E372A" w:rsidRPr="00E1474B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474B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372A" w:rsidRPr="00E1474B" w:rsidRDefault="00345D8E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474B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E1474B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E1474B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1E372A" w:rsidRPr="00E1474B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474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372A" w:rsidRPr="00E1474B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474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372A" w:rsidRPr="00E1474B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474B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372A" w:rsidRPr="00E1474B" w:rsidRDefault="003F653C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474B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1E372A" w:rsidRPr="00E1474B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474B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1103" w:type="dxa"/>
            <w:vAlign w:val="center"/>
          </w:tcPr>
          <w:p w:rsidR="001E372A" w:rsidRPr="00E1474B" w:rsidRDefault="001E372A" w:rsidP="001E37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val="en-US"/>
              </w:rPr>
            </w:pPr>
          </w:p>
        </w:tc>
      </w:tr>
    </w:tbl>
    <w:p w:rsidR="00624763" w:rsidRPr="00307B84" w:rsidRDefault="00624763">
      <w:pPr>
        <w:rPr>
          <w:rFonts w:ascii="Garamond" w:eastAsia="SimSun" w:hAnsi="Garamond"/>
          <w:b/>
          <w:iCs/>
        </w:rPr>
      </w:pPr>
    </w:p>
    <w:sectPr w:rsidR="00624763" w:rsidRPr="00307B84" w:rsidSect="00EB74B9">
      <w:footerReference w:type="default" r:id="rId8"/>
      <w:type w:val="continuous"/>
      <w:pgSz w:w="16838" w:h="11906" w:orient="landscape"/>
      <w:pgMar w:top="1134" w:right="851" w:bottom="851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35" w:rsidRDefault="00546A35" w:rsidP="00843E31">
      <w:r>
        <w:separator/>
      </w:r>
    </w:p>
  </w:endnote>
  <w:endnote w:type="continuationSeparator" w:id="0">
    <w:p w:rsidR="00546A35" w:rsidRDefault="00546A35" w:rsidP="0084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6588253"/>
      <w:docPartObj>
        <w:docPartGallery w:val="Page Numbers (Bottom of Page)"/>
        <w:docPartUnique/>
      </w:docPartObj>
    </w:sdtPr>
    <w:sdtContent>
      <w:p w:rsidR="00546A35" w:rsidRDefault="00546A3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74B">
          <w:rPr>
            <w:noProof/>
          </w:rPr>
          <w:t>3</w:t>
        </w:r>
        <w:r>
          <w:fldChar w:fldCharType="end"/>
        </w:r>
      </w:p>
    </w:sdtContent>
  </w:sdt>
  <w:p w:rsidR="00546A35" w:rsidRDefault="00546A35" w:rsidP="008657AD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35" w:rsidRDefault="00546A35" w:rsidP="00843E31">
      <w:r>
        <w:separator/>
      </w:r>
    </w:p>
  </w:footnote>
  <w:footnote w:type="continuationSeparator" w:id="0">
    <w:p w:rsidR="00546A35" w:rsidRDefault="00546A35" w:rsidP="00843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B09F9"/>
    <w:multiLevelType w:val="hybridMultilevel"/>
    <w:tmpl w:val="A0EAD884"/>
    <w:lvl w:ilvl="0" w:tplc="E108B524">
      <w:start w:val="1"/>
      <w:numFmt w:val="russianLower"/>
      <w:lvlText w:val="%1)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55DF"/>
    <w:multiLevelType w:val="multilevel"/>
    <w:tmpl w:val="02724D1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2">
    <w:nsid w:val="0A4524C1"/>
    <w:multiLevelType w:val="hybridMultilevel"/>
    <w:tmpl w:val="8D440AAC"/>
    <w:lvl w:ilvl="0" w:tplc="4BF09996">
      <w:start w:val="1"/>
      <w:numFmt w:val="bullet"/>
      <w:lvlText w:val="−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21EDA"/>
    <w:multiLevelType w:val="hybridMultilevel"/>
    <w:tmpl w:val="CA54A5FC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851FD"/>
    <w:multiLevelType w:val="hybridMultilevel"/>
    <w:tmpl w:val="2A102B0A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196106"/>
    <w:multiLevelType w:val="hybridMultilevel"/>
    <w:tmpl w:val="EB060A5C"/>
    <w:lvl w:ilvl="0" w:tplc="12EE8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3E7305"/>
    <w:multiLevelType w:val="hybridMultilevel"/>
    <w:tmpl w:val="99666460"/>
    <w:lvl w:ilvl="0" w:tplc="49581C2C">
      <w:start w:val="1"/>
      <w:numFmt w:val="bullet"/>
      <w:lvlText w:val="−"/>
      <w:lvlJc w:val="left"/>
      <w:pPr>
        <w:tabs>
          <w:tab w:val="num" w:pos="399"/>
        </w:tabs>
        <w:ind w:left="1209" w:hanging="360"/>
      </w:pPr>
      <w:rPr>
        <w:rFonts w:ascii="Garamond" w:hAnsi="Garamond" w:cs="Lucida Console" w:hint="default"/>
        <w:b w:val="0"/>
        <w:i w:val="0"/>
        <w:strike w:val="0"/>
        <w:dstrike w:val="0"/>
        <w:sz w:val="28"/>
        <w:szCs w:val="28"/>
        <w:u w:val="none"/>
        <w:effect w:val="no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683860"/>
    <w:multiLevelType w:val="multilevel"/>
    <w:tmpl w:val="5596CE8A"/>
    <w:styleLink w:val="1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A473F3A"/>
    <w:multiLevelType w:val="hybridMultilevel"/>
    <w:tmpl w:val="94D42A24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F09C7"/>
    <w:multiLevelType w:val="multilevel"/>
    <w:tmpl w:val="DD3E3388"/>
    <w:lvl w:ilvl="0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1BD61183"/>
    <w:multiLevelType w:val="multilevel"/>
    <w:tmpl w:val="2202EA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EEB5DEB"/>
    <w:multiLevelType w:val="multilevel"/>
    <w:tmpl w:val="77381F24"/>
    <w:lvl w:ilvl="0">
      <w:start w:val="2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299052B"/>
    <w:multiLevelType w:val="hybridMultilevel"/>
    <w:tmpl w:val="C78820F6"/>
    <w:lvl w:ilvl="0" w:tplc="4BF09996">
      <w:start w:val="1"/>
      <w:numFmt w:val="bullet"/>
      <w:lvlText w:val="−"/>
      <w:lvlJc w:val="left"/>
      <w:pPr>
        <w:ind w:left="7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3">
    <w:nsid w:val="276E7374"/>
    <w:multiLevelType w:val="multilevel"/>
    <w:tmpl w:val="8FAA130E"/>
    <w:styleLink w:val="11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7BD41B0"/>
    <w:multiLevelType w:val="hybridMultilevel"/>
    <w:tmpl w:val="6920578C"/>
    <w:lvl w:ilvl="0" w:tplc="E108B524">
      <w:start w:val="1"/>
      <w:numFmt w:val="russianLower"/>
      <w:lvlText w:val="%1)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637F8"/>
    <w:multiLevelType w:val="hybridMultilevel"/>
    <w:tmpl w:val="DEB0B6C0"/>
    <w:lvl w:ilvl="0" w:tplc="E108B524">
      <w:start w:val="1"/>
      <w:numFmt w:val="russianLower"/>
      <w:lvlText w:val="%1)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094A01"/>
    <w:multiLevelType w:val="hybridMultilevel"/>
    <w:tmpl w:val="5FF6E190"/>
    <w:lvl w:ilvl="0" w:tplc="F82AFA54">
      <w:start w:val="1"/>
      <w:numFmt w:val="russianLower"/>
      <w:lvlText w:val="%1)"/>
      <w:lvlJc w:val="left"/>
      <w:pPr>
        <w:tabs>
          <w:tab w:val="num" w:pos="1481"/>
        </w:tabs>
        <w:ind w:left="22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566464"/>
    <w:multiLevelType w:val="hybridMultilevel"/>
    <w:tmpl w:val="5D54EF7E"/>
    <w:lvl w:ilvl="0" w:tplc="04190001">
      <w:start w:val="1"/>
      <w:numFmt w:val="bullet"/>
      <w:lvlText w:val=""/>
      <w:lvlJc w:val="left"/>
      <w:pPr>
        <w:tabs>
          <w:tab w:val="num" w:pos="1481"/>
        </w:tabs>
        <w:ind w:left="220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75557E"/>
    <w:multiLevelType w:val="hybridMultilevel"/>
    <w:tmpl w:val="2A2E8278"/>
    <w:lvl w:ilvl="0" w:tplc="E108B524">
      <w:start w:val="1"/>
      <w:numFmt w:val="russianLower"/>
      <w:lvlText w:val="%1)"/>
      <w:lvlJc w:val="left"/>
      <w:pPr>
        <w:tabs>
          <w:tab w:val="num" w:pos="2520"/>
        </w:tabs>
        <w:ind w:left="3240" w:hanging="360"/>
      </w:pPr>
      <w:rPr>
        <w:rFonts w:hint="default"/>
      </w:rPr>
    </w:lvl>
    <w:lvl w:ilvl="1" w:tplc="E108B524">
      <w:start w:val="1"/>
      <w:numFmt w:val="russianLower"/>
      <w:lvlText w:val="%2)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5E2B60"/>
    <w:multiLevelType w:val="multilevel"/>
    <w:tmpl w:val="75443210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BE0209A"/>
    <w:multiLevelType w:val="multilevel"/>
    <w:tmpl w:val="0F405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51C81E3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110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53A47EF8"/>
    <w:multiLevelType w:val="hybridMultilevel"/>
    <w:tmpl w:val="7C66CCEC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885B92"/>
    <w:multiLevelType w:val="hybridMultilevel"/>
    <w:tmpl w:val="97B2F276"/>
    <w:lvl w:ilvl="0" w:tplc="96DAB0A2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  <w:b w:val="0"/>
        <w:i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0E483A"/>
    <w:multiLevelType w:val="hybridMultilevel"/>
    <w:tmpl w:val="773CD100"/>
    <w:lvl w:ilvl="0" w:tplc="96DAB0A2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  <w:b w:val="0"/>
        <w:i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153AA3"/>
    <w:multiLevelType w:val="hybridMultilevel"/>
    <w:tmpl w:val="5FF6E190"/>
    <w:lvl w:ilvl="0" w:tplc="F82AFA54">
      <w:start w:val="1"/>
      <w:numFmt w:val="russianLower"/>
      <w:lvlText w:val="%1)"/>
      <w:lvlJc w:val="left"/>
      <w:pPr>
        <w:tabs>
          <w:tab w:val="num" w:pos="1481"/>
        </w:tabs>
        <w:ind w:left="22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B863F1"/>
    <w:multiLevelType w:val="hybridMultilevel"/>
    <w:tmpl w:val="D6028F60"/>
    <w:lvl w:ilvl="0" w:tplc="4E905A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9A81593"/>
    <w:multiLevelType w:val="hybridMultilevel"/>
    <w:tmpl w:val="5FF6E190"/>
    <w:lvl w:ilvl="0" w:tplc="F82AFA54">
      <w:start w:val="1"/>
      <w:numFmt w:val="russianLower"/>
      <w:lvlText w:val="%1)"/>
      <w:lvlJc w:val="left"/>
      <w:pPr>
        <w:tabs>
          <w:tab w:val="num" w:pos="1481"/>
        </w:tabs>
        <w:ind w:left="22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CC4FD7"/>
    <w:multiLevelType w:val="hybridMultilevel"/>
    <w:tmpl w:val="79564CEC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4F3047"/>
    <w:multiLevelType w:val="hybridMultilevel"/>
    <w:tmpl w:val="5FF6E190"/>
    <w:lvl w:ilvl="0" w:tplc="F82AFA54">
      <w:start w:val="1"/>
      <w:numFmt w:val="russianLower"/>
      <w:lvlText w:val="%1)"/>
      <w:lvlJc w:val="left"/>
      <w:pPr>
        <w:tabs>
          <w:tab w:val="num" w:pos="1481"/>
        </w:tabs>
        <w:ind w:left="22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277440"/>
    <w:multiLevelType w:val="hybridMultilevel"/>
    <w:tmpl w:val="AFEA4232"/>
    <w:lvl w:ilvl="0" w:tplc="29BC789C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cs="Times New Roman" w:hint="default"/>
      </w:rPr>
    </w:lvl>
    <w:lvl w:ilvl="1" w:tplc="7958C5C2">
      <w:start w:val="2"/>
      <w:numFmt w:val="bullet"/>
      <w:lvlText w:val="-"/>
      <w:lvlJc w:val="left"/>
      <w:pPr>
        <w:tabs>
          <w:tab w:val="num" w:pos="1504"/>
        </w:tabs>
        <w:ind w:left="1504" w:hanging="360"/>
      </w:pPr>
      <w:rPr>
        <w:rFonts w:ascii="Times New Roman" w:eastAsia="Times New Roman" w:hAnsi="Times New Roman" w:hint="default"/>
      </w:rPr>
    </w:lvl>
    <w:lvl w:ilvl="2" w:tplc="5CF469A0">
      <w:start w:val="1"/>
      <w:numFmt w:val="bullet"/>
      <w:pStyle w:val="3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cs="Times New Roman" w:hint="default"/>
      </w:rPr>
    </w:lvl>
    <w:lvl w:ilvl="3" w:tplc="9B7EAD12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cs="Times New Roman" w:hint="default"/>
      </w:rPr>
    </w:lvl>
    <w:lvl w:ilvl="4" w:tplc="12B87714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AD66A5C0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cs="Times New Roman" w:hint="default"/>
      </w:rPr>
    </w:lvl>
    <w:lvl w:ilvl="6" w:tplc="61380A0C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cs="Times New Roman" w:hint="default"/>
      </w:rPr>
    </w:lvl>
    <w:lvl w:ilvl="7" w:tplc="D6448274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18221C52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cs="Times New Roman" w:hint="default"/>
      </w:rPr>
    </w:lvl>
  </w:abstractNum>
  <w:abstractNum w:abstractNumId="31">
    <w:nsid w:val="753C623C"/>
    <w:multiLevelType w:val="hybridMultilevel"/>
    <w:tmpl w:val="A524F1A8"/>
    <w:lvl w:ilvl="0" w:tplc="12EE8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897F38"/>
    <w:multiLevelType w:val="hybridMultilevel"/>
    <w:tmpl w:val="DEB0B6C0"/>
    <w:lvl w:ilvl="0" w:tplc="E108B524">
      <w:start w:val="1"/>
      <w:numFmt w:val="russianLower"/>
      <w:lvlText w:val="%1)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3A3929"/>
    <w:multiLevelType w:val="hybridMultilevel"/>
    <w:tmpl w:val="2E328226"/>
    <w:lvl w:ilvl="0" w:tplc="96DAB0A2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  <w:b w:val="0"/>
        <w:i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BC23A3"/>
    <w:multiLevelType w:val="multilevel"/>
    <w:tmpl w:val="02724D1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num w:numId="1">
    <w:abstractNumId w:val="30"/>
  </w:num>
  <w:num w:numId="2">
    <w:abstractNumId w:val="13"/>
  </w:num>
  <w:num w:numId="3">
    <w:abstractNumId w:val="7"/>
  </w:num>
  <w:num w:numId="4">
    <w:abstractNumId w:val="2"/>
  </w:num>
  <w:num w:numId="5">
    <w:abstractNumId w:val="12"/>
  </w:num>
  <w:num w:numId="6">
    <w:abstractNumId w:val="28"/>
  </w:num>
  <w:num w:numId="7">
    <w:abstractNumId w:val="18"/>
  </w:num>
  <w:num w:numId="8">
    <w:abstractNumId w:val="15"/>
  </w:num>
  <w:num w:numId="9">
    <w:abstractNumId w:val="21"/>
  </w:num>
  <w:num w:numId="10">
    <w:abstractNumId w:val="24"/>
  </w:num>
  <w:num w:numId="11">
    <w:abstractNumId w:val="22"/>
  </w:num>
  <w:num w:numId="12">
    <w:abstractNumId w:val="4"/>
  </w:num>
  <w:num w:numId="13">
    <w:abstractNumId w:val="23"/>
  </w:num>
  <w:num w:numId="14">
    <w:abstractNumId w:val="33"/>
  </w:num>
  <w:num w:numId="15">
    <w:abstractNumId w:val="9"/>
  </w:num>
  <w:num w:numId="16">
    <w:abstractNumId w:val="31"/>
  </w:num>
  <w:num w:numId="17">
    <w:abstractNumId w:val="5"/>
  </w:num>
  <w:num w:numId="18">
    <w:abstractNumId w:val="14"/>
  </w:num>
  <w:num w:numId="19">
    <w:abstractNumId w:val="32"/>
  </w:num>
  <w:num w:numId="20">
    <w:abstractNumId w:val="20"/>
  </w:num>
  <w:num w:numId="21">
    <w:abstractNumId w:val="3"/>
  </w:num>
  <w:num w:numId="22">
    <w:abstractNumId w:val="8"/>
  </w:num>
  <w:num w:numId="23">
    <w:abstractNumId w:val="11"/>
  </w:num>
  <w:num w:numId="24">
    <w:abstractNumId w:val="25"/>
  </w:num>
  <w:num w:numId="25">
    <w:abstractNumId w:val="16"/>
  </w:num>
  <w:num w:numId="26">
    <w:abstractNumId w:val="29"/>
  </w:num>
  <w:num w:numId="27">
    <w:abstractNumId w:val="0"/>
  </w:num>
  <w:num w:numId="28">
    <w:abstractNumId w:val="17"/>
  </w:num>
  <w:num w:numId="29">
    <w:abstractNumId w:val="27"/>
  </w:num>
  <w:num w:numId="30">
    <w:abstractNumId w:val="19"/>
  </w:num>
  <w:num w:numId="31">
    <w:abstractNumId w:val="1"/>
  </w:num>
  <w:num w:numId="32">
    <w:abstractNumId w:val="6"/>
  </w:num>
  <w:num w:numId="33">
    <w:abstractNumId w:val="6"/>
  </w:num>
  <w:num w:numId="34">
    <w:abstractNumId w:val="34"/>
  </w:num>
  <w:num w:numId="35">
    <w:abstractNumId w:val="10"/>
  </w:num>
  <w:num w:numId="36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11"/>
    <w:rsid w:val="00000443"/>
    <w:rsid w:val="0000246A"/>
    <w:rsid w:val="00005232"/>
    <w:rsid w:val="00012DBD"/>
    <w:rsid w:val="000146A6"/>
    <w:rsid w:val="00014FF4"/>
    <w:rsid w:val="00017289"/>
    <w:rsid w:val="00024650"/>
    <w:rsid w:val="00026F5D"/>
    <w:rsid w:val="00030CAC"/>
    <w:rsid w:val="00033B5F"/>
    <w:rsid w:val="00035406"/>
    <w:rsid w:val="00041F06"/>
    <w:rsid w:val="00042675"/>
    <w:rsid w:val="0004470E"/>
    <w:rsid w:val="00044D4E"/>
    <w:rsid w:val="00045377"/>
    <w:rsid w:val="00051168"/>
    <w:rsid w:val="00057975"/>
    <w:rsid w:val="00063275"/>
    <w:rsid w:val="00063C38"/>
    <w:rsid w:val="000664BC"/>
    <w:rsid w:val="00070709"/>
    <w:rsid w:val="00072021"/>
    <w:rsid w:val="0008149B"/>
    <w:rsid w:val="00081AE3"/>
    <w:rsid w:val="000869D3"/>
    <w:rsid w:val="00087BFB"/>
    <w:rsid w:val="00090362"/>
    <w:rsid w:val="000941F5"/>
    <w:rsid w:val="0009700D"/>
    <w:rsid w:val="000970E1"/>
    <w:rsid w:val="000A2CA5"/>
    <w:rsid w:val="000A4821"/>
    <w:rsid w:val="000A61CC"/>
    <w:rsid w:val="000A62F8"/>
    <w:rsid w:val="000A70D5"/>
    <w:rsid w:val="000B0C95"/>
    <w:rsid w:val="000B4564"/>
    <w:rsid w:val="000B66E1"/>
    <w:rsid w:val="000B7315"/>
    <w:rsid w:val="000C0483"/>
    <w:rsid w:val="000C1950"/>
    <w:rsid w:val="000C1964"/>
    <w:rsid w:val="000C411B"/>
    <w:rsid w:val="000C7AE2"/>
    <w:rsid w:val="000C7EEF"/>
    <w:rsid w:val="000D020A"/>
    <w:rsid w:val="000D0843"/>
    <w:rsid w:val="000D2973"/>
    <w:rsid w:val="000D59F4"/>
    <w:rsid w:val="000D6F0A"/>
    <w:rsid w:val="000E16D5"/>
    <w:rsid w:val="000E215E"/>
    <w:rsid w:val="000E3F64"/>
    <w:rsid w:val="000E7D19"/>
    <w:rsid w:val="000F2644"/>
    <w:rsid w:val="000F483F"/>
    <w:rsid w:val="000F785A"/>
    <w:rsid w:val="001002A1"/>
    <w:rsid w:val="00106320"/>
    <w:rsid w:val="00107D1A"/>
    <w:rsid w:val="001152B8"/>
    <w:rsid w:val="00116ECD"/>
    <w:rsid w:val="001203DE"/>
    <w:rsid w:val="00121016"/>
    <w:rsid w:val="00121DDB"/>
    <w:rsid w:val="00122D6B"/>
    <w:rsid w:val="00123711"/>
    <w:rsid w:val="0012648A"/>
    <w:rsid w:val="001301A1"/>
    <w:rsid w:val="00130DA4"/>
    <w:rsid w:val="00133DCE"/>
    <w:rsid w:val="0013549B"/>
    <w:rsid w:val="001374FF"/>
    <w:rsid w:val="00141B02"/>
    <w:rsid w:val="00143BB6"/>
    <w:rsid w:val="00145396"/>
    <w:rsid w:val="00145B85"/>
    <w:rsid w:val="00145C1E"/>
    <w:rsid w:val="0014662F"/>
    <w:rsid w:val="00146763"/>
    <w:rsid w:val="00147B1D"/>
    <w:rsid w:val="00151F5B"/>
    <w:rsid w:val="00152295"/>
    <w:rsid w:val="00153629"/>
    <w:rsid w:val="00153AE8"/>
    <w:rsid w:val="00155542"/>
    <w:rsid w:val="001572AE"/>
    <w:rsid w:val="001616C8"/>
    <w:rsid w:val="0016440A"/>
    <w:rsid w:val="00165C92"/>
    <w:rsid w:val="00166664"/>
    <w:rsid w:val="001672A3"/>
    <w:rsid w:val="00171A6C"/>
    <w:rsid w:val="00172855"/>
    <w:rsid w:val="00172903"/>
    <w:rsid w:val="0017468C"/>
    <w:rsid w:val="00174F8D"/>
    <w:rsid w:val="00177169"/>
    <w:rsid w:val="0017721A"/>
    <w:rsid w:val="00182490"/>
    <w:rsid w:val="00184FB8"/>
    <w:rsid w:val="00186382"/>
    <w:rsid w:val="0019128B"/>
    <w:rsid w:val="00193F47"/>
    <w:rsid w:val="001A1A1E"/>
    <w:rsid w:val="001A3D01"/>
    <w:rsid w:val="001A7C5C"/>
    <w:rsid w:val="001B113E"/>
    <w:rsid w:val="001B13B4"/>
    <w:rsid w:val="001B493F"/>
    <w:rsid w:val="001B504E"/>
    <w:rsid w:val="001B67A0"/>
    <w:rsid w:val="001C104B"/>
    <w:rsid w:val="001C4197"/>
    <w:rsid w:val="001C6CB3"/>
    <w:rsid w:val="001C6DD2"/>
    <w:rsid w:val="001D05AE"/>
    <w:rsid w:val="001D2170"/>
    <w:rsid w:val="001D2410"/>
    <w:rsid w:val="001D3EDE"/>
    <w:rsid w:val="001D6A8B"/>
    <w:rsid w:val="001D7391"/>
    <w:rsid w:val="001E1EDC"/>
    <w:rsid w:val="001E372A"/>
    <w:rsid w:val="001E65B3"/>
    <w:rsid w:val="001E6665"/>
    <w:rsid w:val="001F0E79"/>
    <w:rsid w:val="001F6B5A"/>
    <w:rsid w:val="002058F8"/>
    <w:rsid w:val="00211BFD"/>
    <w:rsid w:val="002175D8"/>
    <w:rsid w:val="002208EA"/>
    <w:rsid w:val="002225DB"/>
    <w:rsid w:val="0022582C"/>
    <w:rsid w:val="002263C7"/>
    <w:rsid w:val="0022756A"/>
    <w:rsid w:val="002279CF"/>
    <w:rsid w:val="00232925"/>
    <w:rsid w:val="00236DC1"/>
    <w:rsid w:val="00241188"/>
    <w:rsid w:val="00242C29"/>
    <w:rsid w:val="002430C4"/>
    <w:rsid w:val="00244455"/>
    <w:rsid w:val="00244D53"/>
    <w:rsid w:val="002470FA"/>
    <w:rsid w:val="00251209"/>
    <w:rsid w:val="00251F7E"/>
    <w:rsid w:val="00252537"/>
    <w:rsid w:val="002566E9"/>
    <w:rsid w:val="0026000D"/>
    <w:rsid w:val="002627EC"/>
    <w:rsid w:val="00263FAD"/>
    <w:rsid w:val="00264A07"/>
    <w:rsid w:val="00264C7F"/>
    <w:rsid w:val="00266E63"/>
    <w:rsid w:val="0027209A"/>
    <w:rsid w:val="0027489C"/>
    <w:rsid w:val="00277DD7"/>
    <w:rsid w:val="00283087"/>
    <w:rsid w:val="00283C7C"/>
    <w:rsid w:val="00286A74"/>
    <w:rsid w:val="002877AA"/>
    <w:rsid w:val="00287A50"/>
    <w:rsid w:val="00290E83"/>
    <w:rsid w:val="002918CF"/>
    <w:rsid w:val="002945F7"/>
    <w:rsid w:val="00295321"/>
    <w:rsid w:val="002A1E29"/>
    <w:rsid w:val="002A4A34"/>
    <w:rsid w:val="002A4C16"/>
    <w:rsid w:val="002A507F"/>
    <w:rsid w:val="002B0111"/>
    <w:rsid w:val="002B2BEC"/>
    <w:rsid w:val="002B59E1"/>
    <w:rsid w:val="002B675E"/>
    <w:rsid w:val="002C326C"/>
    <w:rsid w:val="002C3F01"/>
    <w:rsid w:val="002C531D"/>
    <w:rsid w:val="002C642F"/>
    <w:rsid w:val="002C7655"/>
    <w:rsid w:val="002D3E3A"/>
    <w:rsid w:val="002D4A67"/>
    <w:rsid w:val="002D4C50"/>
    <w:rsid w:val="002D5393"/>
    <w:rsid w:val="002E13FA"/>
    <w:rsid w:val="002E163E"/>
    <w:rsid w:val="002E1C09"/>
    <w:rsid w:val="002E2A68"/>
    <w:rsid w:val="002E3C3D"/>
    <w:rsid w:val="002E3DEA"/>
    <w:rsid w:val="002E7E71"/>
    <w:rsid w:val="002F2680"/>
    <w:rsid w:val="002F27DA"/>
    <w:rsid w:val="002F3297"/>
    <w:rsid w:val="002F7692"/>
    <w:rsid w:val="00300188"/>
    <w:rsid w:val="00300DB3"/>
    <w:rsid w:val="00302F6D"/>
    <w:rsid w:val="00303C60"/>
    <w:rsid w:val="00305475"/>
    <w:rsid w:val="0030594B"/>
    <w:rsid w:val="00307B84"/>
    <w:rsid w:val="003128DC"/>
    <w:rsid w:val="00312F32"/>
    <w:rsid w:val="0031349F"/>
    <w:rsid w:val="00316BCC"/>
    <w:rsid w:val="00317D42"/>
    <w:rsid w:val="003210D7"/>
    <w:rsid w:val="003227AB"/>
    <w:rsid w:val="00322F3F"/>
    <w:rsid w:val="0032323F"/>
    <w:rsid w:val="00323240"/>
    <w:rsid w:val="00326BBC"/>
    <w:rsid w:val="00333C0C"/>
    <w:rsid w:val="00335F1E"/>
    <w:rsid w:val="00336FF8"/>
    <w:rsid w:val="00345D8E"/>
    <w:rsid w:val="003506FA"/>
    <w:rsid w:val="00356E65"/>
    <w:rsid w:val="00357DEE"/>
    <w:rsid w:val="00361FB7"/>
    <w:rsid w:val="003645D6"/>
    <w:rsid w:val="00367373"/>
    <w:rsid w:val="00370419"/>
    <w:rsid w:val="003724FC"/>
    <w:rsid w:val="00372857"/>
    <w:rsid w:val="00377867"/>
    <w:rsid w:val="00380D2E"/>
    <w:rsid w:val="003814F5"/>
    <w:rsid w:val="00382BE4"/>
    <w:rsid w:val="00382C7C"/>
    <w:rsid w:val="003832A4"/>
    <w:rsid w:val="00384D2B"/>
    <w:rsid w:val="00386D03"/>
    <w:rsid w:val="00393484"/>
    <w:rsid w:val="00396F0B"/>
    <w:rsid w:val="003A0078"/>
    <w:rsid w:val="003A00FC"/>
    <w:rsid w:val="003A0A81"/>
    <w:rsid w:val="003A3DB6"/>
    <w:rsid w:val="003A44B3"/>
    <w:rsid w:val="003A7043"/>
    <w:rsid w:val="003A7819"/>
    <w:rsid w:val="003B07FC"/>
    <w:rsid w:val="003B0EB4"/>
    <w:rsid w:val="003B2EED"/>
    <w:rsid w:val="003C0341"/>
    <w:rsid w:val="003C153A"/>
    <w:rsid w:val="003C1780"/>
    <w:rsid w:val="003C21B3"/>
    <w:rsid w:val="003C3128"/>
    <w:rsid w:val="003C3195"/>
    <w:rsid w:val="003C4421"/>
    <w:rsid w:val="003D020B"/>
    <w:rsid w:val="003D549C"/>
    <w:rsid w:val="003E2A1F"/>
    <w:rsid w:val="003E2CC9"/>
    <w:rsid w:val="003E691F"/>
    <w:rsid w:val="003F19B5"/>
    <w:rsid w:val="003F224E"/>
    <w:rsid w:val="003F653C"/>
    <w:rsid w:val="003F6CE3"/>
    <w:rsid w:val="003F7EB5"/>
    <w:rsid w:val="0040070F"/>
    <w:rsid w:val="004033FE"/>
    <w:rsid w:val="0040399B"/>
    <w:rsid w:val="004109B6"/>
    <w:rsid w:val="00411B7F"/>
    <w:rsid w:val="004127D8"/>
    <w:rsid w:val="00412C35"/>
    <w:rsid w:val="004156E8"/>
    <w:rsid w:val="004231DA"/>
    <w:rsid w:val="00423ADC"/>
    <w:rsid w:val="0042406C"/>
    <w:rsid w:val="00426411"/>
    <w:rsid w:val="00427F8C"/>
    <w:rsid w:val="00431746"/>
    <w:rsid w:val="00432153"/>
    <w:rsid w:val="00434127"/>
    <w:rsid w:val="00434C02"/>
    <w:rsid w:val="00435111"/>
    <w:rsid w:val="0044049C"/>
    <w:rsid w:val="00440B9E"/>
    <w:rsid w:val="00441440"/>
    <w:rsid w:val="00441D18"/>
    <w:rsid w:val="00443989"/>
    <w:rsid w:val="0044494A"/>
    <w:rsid w:val="00452609"/>
    <w:rsid w:val="00454761"/>
    <w:rsid w:val="004572FA"/>
    <w:rsid w:val="00457A5E"/>
    <w:rsid w:val="004625AA"/>
    <w:rsid w:val="0046539D"/>
    <w:rsid w:val="004653F9"/>
    <w:rsid w:val="00474D11"/>
    <w:rsid w:val="00476701"/>
    <w:rsid w:val="0048086D"/>
    <w:rsid w:val="0048108E"/>
    <w:rsid w:val="00482341"/>
    <w:rsid w:val="00483847"/>
    <w:rsid w:val="00483A10"/>
    <w:rsid w:val="0049070B"/>
    <w:rsid w:val="0049189B"/>
    <w:rsid w:val="004A1B84"/>
    <w:rsid w:val="004A1FD6"/>
    <w:rsid w:val="004A5614"/>
    <w:rsid w:val="004A5A1F"/>
    <w:rsid w:val="004A6C6C"/>
    <w:rsid w:val="004B1B60"/>
    <w:rsid w:val="004B34B9"/>
    <w:rsid w:val="004B4725"/>
    <w:rsid w:val="004B50EF"/>
    <w:rsid w:val="004B63AA"/>
    <w:rsid w:val="004C09D2"/>
    <w:rsid w:val="004C1956"/>
    <w:rsid w:val="004C245A"/>
    <w:rsid w:val="004C285F"/>
    <w:rsid w:val="004C3F8B"/>
    <w:rsid w:val="004D166E"/>
    <w:rsid w:val="004D538B"/>
    <w:rsid w:val="004D57E8"/>
    <w:rsid w:val="004D580D"/>
    <w:rsid w:val="004D5863"/>
    <w:rsid w:val="004E0122"/>
    <w:rsid w:val="004E5AA8"/>
    <w:rsid w:val="004E7E0E"/>
    <w:rsid w:val="004F0A58"/>
    <w:rsid w:val="004F16E9"/>
    <w:rsid w:val="004F1D9B"/>
    <w:rsid w:val="004F2DE5"/>
    <w:rsid w:val="004F5DDF"/>
    <w:rsid w:val="004F6EF3"/>
    <w:rsid w:val="00500614"/>
    <w:rsid w:val="00502BA5"/>
    <w:rsid w:val="00503AFF"/>
    <w:rsid w:val="005047A5"/>
    <w:rsid w:val="00505A4F"/>
    <w:rsid w:val="00506609"/>
    <w:rsid w:val="005075DF"/>
    <w:rsid w:val="005107B9"/>
    <w:rsid w:val="00510870"/>
    <w:rsid w:val="00511125"/>
    <w:rsid w:val="00511B87"/>
    <w:rsid w:val="00512659"/>
    <w:rsid w:val="00514772"/>
    <w:rsid w:val="00521948"/>
    <w:rsid w:val="00524399"/>
    <w:rsid w:val="00525335"/>
    <w:rsid w:val="0052689D"/>
    <w:rsid w:val="00530FC8"/>
    <w:rsid w:val="00533A83"/>
    <w:rsid w:val="00533B18"/>
    <w:rsid w:val="00542052"/>
    <w:rsid w:val="00542286"/>
    <w:rsid w:val="0054325C"/>
    <w:rsid w:val="00544027"/>
    <w:rsid w:val="005465FA"/>
    <w:rsid w:val="00546845"/>
    <w:rsid w:val="00546A35"/>
    <w:rsid w:val="00546B1F"/>
    <w:rsid w:val="00546B80"/>
    <w:rsid w:val="005472A7"/>
    <w:rsid w:val="005474A2"/>
    <w:rsid w:val="00550DF3"/>
    <w:rsid w:val="0055424A"/>
    <w:rsid w:val="005632DF"/>
    <w:rsid w:val="0056726D"/>
    <w:rsid w:val="00571E82"/>
    <w:rsid w:val="00572F98"/>
    <w:rsid w:val="00573F08"/>
    <w:rsid w:val="00577C17"/>
    <w:rsid w:val="00585950"/>
    <w:rsid w:val="00587318"/>
    <w:rsid w:val="00590E10"/>
    <w:rsid w:val="0059364D"/>
    <w:rsid w:val="00593A12"/>
    <w:rsid w:val="00593CFA"/>
    <w:rsid w:val="005949D2"/>
    <w:rsid w:val="00596253"/>
    <w:rsid w:val="00596F54"/>
    <w:rsid w:val="005A08F9"/>
    <w:rsid w:val="005A1C4D"/>
    <w:rsid w:val="005A4297"/>
    <w:rsid w:val="005A7361"/>
    <w:rsid w:val="005B3264"/>
    <w:rsid w:val="005B3747"/>
    <w:rsid w:val="005B599D"/>
    <w:rsid w:val="005C07DF"/>
    <w:rsid w:val="005C405A"/>
    <w:rsid w:val="005C6F8A"/>
    <w:rsid w:val="005C725F"/>
    <w:rsid w:val="005D03D0"/>
    <w:rsid w:val="005D1949"/>
    <w:rsid w:val="005D7CC6"/>
    <w:rsid w:val="005E2161"/>
    <w:rsid w:val="005E6437"/>
    <w:rsid w:val="005F3750"/>
    <w:rsid w:val="006000D5"/>
    <w:rsid w:val="006047FA"/>
    <w:rsid w:val="00604C27"/>
    <w:rsid w:val="00606501"/>
    <w:rsid w:val="00612370"/>
    <w:rsid w:val="0061305F"/>
    <w:rsid w:val="006154E2"/>
    <w:rsid w:val="006156CA"/>
    <w:rsid w:val="00623E4B"/>
    <w:rsid w:val="006244FA"/>
    <w:rsid w:val="00624763"/>
    <w:rsid w:val="006259A7"/>
    <w:rsid w:val="00627E44"/>
    <w:rsid w:val="00630B61"/>
    <w:rsid w:val="00630BB6"/>
    <w:rsid w:val="0063208D"/>
    <w:rsid w:val="00632248"/>
    <w:rsid w:val="00632CF7"/>
    <w:rsid w:val="00640681"/>
    <w:rsid w:val="0064244F"/>
    <w:rsid w:val="00642F79"/>
    <w:rsid w:val="006466DF"/>
    <w:rsid w:val="00647427"/>
    <w:rsid w:val="0066198E"/>
    <w:rsid w:val="00661AD1"/>
    <w:rsid w:val="00665F3D"/>
    <w:rsid w:val="006664C2"/>
    <w:rsid w:val="006701E5"/>
    <w:rsid w:val="006712E5"/>
    <w:rsid w:val="00672D8B"/>
    <w:rsid w:val="00683476"/>
    <w:rsid w:val="006834F0"/>
    <w:rsid w:val="006851DB"/>
    <w:rsid w:val="006851EC"/>
    <w:rsid w:val="006914C0"/>
    <w:rsid w:val="00692841"/>
    <w:rsid w:val="006934F0"/>
    <w:rsid w:val="00693EEA"/>
    <w:rsid w:val="0069455E"/>
    <w:rsid w:val="00695685"/>
    <w:rsid w:val="006959FA"/>
    <w:rsid w:val="00695C9C"/>
    <w:rsid w:val="006960CF"/>
    <w:rsid w:val="006A4025"/>
    <w:rsid w:val="006A58F9"/>
    <w:rsid w:val="006A5BBE"/>
    <w:rsid w:val="006A6AA5"/>
    <w:rsid w:val="006A7164"/>
    <w:rsid w:val="006B0B6F"/>
    <w:rsid w:val="006B22E1"/>
    <w:rsid w:val="006B61C9"/>
    <w:rsid w:val="006C13E1"/>
    <w:rsid w:val="006C28A9"/>
    <w:rsid w:val="006C5896"/>
    <w:rsid w:val="006C59CC"/>
    <w:rsid w:val="006C7005"/>
    <w:rsid w:val="006D545D"/>
    <w:rsid w:val="006D57DF"/>
    <w:rsid w:val="006E0D15"/>
    <w:rsid w:val="006E0D7E"/>
    <w:rsid w:val="006E13A5"/>
    <w:rsid w:val="006E2BA2"/>
    <w:rsid w:val="006E30DD"/>
    <w:rsid w:val="006E3384"/>
    <w:rsid w:val="006E45C3"/>
    <w:rsid w:val="006E4C76"/>
    <w:rsid w:val="006E7881"/>
    <w:rsid w:val="006F2116"/>
    <w:rsid w:val="006F2749"/>
    <w:rsid w:val="006F27C9"/>
    <w:rsid w:val="006F65E7"/>
    <w:rsid w:val="006F66FC"/>
    <w:rsid w:val="006F6BC3"/>
    <w:rsid w:val="006F7485"/>
    <w:rsid w:val="00703301"/>
    <w:rsid w:val="00704088"/>
    <w:rsid w:val="00706A11"/>
    <w:rsid w:val="00707A3C"/>
    <w:rsid w:val="00712027"/>
    <w:rsid w:val="0071225C"/>
    <w:rsid w:val="007124DA"/>
    <w:rsid w:val="0071289D"/>
    <w:rsid w:val="00712D7A"/>
    <w:rsid w:val="007154A5"/>
    <w:rsid w:val="00716A09"/>
    <w:rsid w:val="00725451"/>
    <w:rsid w:val="007258DE"/>
    <w:rsid w:val="00726237"/>
    <w:rsid w:val="0073079B"/>
    <w:rsid w:val="00735A33"/>
    <w:rsid w:val="0074584E"/>
    <w:rsid w:val="00746AE5"/>
    <w:rsid w:val="00751CAC"/>
    <w:rsid w:val="00753BD9"/>
    <w:rsid w:val="00753DD2"/>
    <w:rsid w:val="007579E6"/>
    <w:rsid w:val="0076074B"/>
    <w:rsid w:val="00760E73"/>
    <w:rsid w:val="00765741"/>
    <w:rsid w:val="007722F0"/>
    <w:rsid w:val="00775489"/>
    <w:rsid w:val="00775E68"/>
    <w:rsid w:val="00783A07"/>
    <w:rsid w:val="00786859"/>
    <w:rsid w:val="00791CB2"/>
    <w:rsid w:val="00793A1B"/>
    <w:rsid w:val="00794F9F"/>
    <w:rsid w:val="00795792"/>
    <w:rsid w:val="00797542"/>
    <w:rsid w:val="007A3A6A"/>
    <w:rsid w:val="007B0ECA"/>
    <w:rsid w:val="007B0EEA"/>
    <w:rsid w:val="007B46E0"/>
    <w:rsid w:val="007B4904"/>
    <w:rsid w:val="007C2EFA"/>
    <w:rsid w:val="007C51C9"/>
    <w:rsid w:val="007D51E0"/>
    <w:rsid w:val="007D6560"/>
    <w:rsid w:val="007E0426"/>
    <w:rsid w:val="007E0D56"/>
    <w:rsid w:val="007E35A3"/>
    <w:rsid w:val="007E37B3"/>
    <w:rsid w:val="007E45CA"/>
    <w:rsid w:val="007E61FF"/>
    <w:rsid w:val="007E7F28"/>
    <w:rsid w:val="007F1151"/>
    <w:rsid w:val="007F1CCC"/>
    <w:rsid w:val="007F28C0"/>
    <w:rsid w:val="007F2908"/>
    <w:rsid w:val="007F68BE"/>
    <w:rsid w:val="007F6E8E"/>
    <w:rsid w:val="007F72BA"/>
    <w:rsid w:val="007F7770"/>
    <w:rsid w:val="00802B28"/>
    <w:rsid w:val="00803AEF"/>
    <w:rsid w:val="00804289"/>
    <w:rsid w:val="00810384"/>
    <w:rsid w:val="008120E9"/>
    <w:rsid w:val="0081520B"/>
    <w:rsid w:val="00820110"/>
    <w:rsid w:val="00820DBA"/>
    <w:rsid w:val="008211CB"/>
    <w:rsid w:val="0082320E"/>
    <w:rsid w:val="00826367"/>
    <w:rsid w:val="0083041D"/>
    <w:rsid w:val="00831F55"/>
    <w:rsid w:val="008327C3"/>
    <w:rsid w:val="008338F3"/>
    <w:rsid w:val="00841C7B"/>
    <w:rsid w:val="0084202A"/>
    <w:rsid w:val="00843E31"/>
    <w:rsid w:val="00846A80"/>
    <w:rsid w:val="008504FF"/>
    <w:rsid w:val="00851C8D"/>
    <w:rsid w:val="00852CED"/>
    <w:rsid w:val="00853D79"/>
    <w:rsid w:val="00854142"/>
    <w:rsid w:val="00856829"/>
    <w:rsid w:val="00860ED4"/>
    <w:rsid w:val="00864B0D"/>
    <w:rsid w:val="00865663"/>
    <w:rsid w:val="008657AD"/>
    <w:rsid w:val="00873194"/>
    <w:rsid w:val="0087596B"/>
    <w:rsid w:val="00880A17"/>
    <w:rsid w:val="008812DA"/>
    <w:rsid w:val="0088653D"/>
    <w:rsid w:val="00890797"/>
    <w:rsid w:val="00890B83"/>
    <w:rsid w:val="00890D06"/>
    <w:rsid w:val="0089291E"/>
    <w:rsid w:val="008A62EF"/>
    <w:rsid w:val="008B115B"/>
    <w:rsid w:val="008B1259"/>
    <w:rsid w:val="008B2440"/>
    <w:rsid w:val="008B4B45"/>
    <w:rsid w:val="008B6158"/>
    <w:rsid w:val="008C24F6"/>
    <w:rsid w:val="008C3357"/>
    <w:rsid w:val="008C4C1C"/>
    <w:rsid w:val="008C4F80"/>
    <w:rsid w:val="008C515A"/>
    <w:rsid w:val="008C7A65"/>
    <w:rsid w:val="008D130E"/>
    <w:rsid w:val="008D1872"/>
    <w:rsid w:val="008D3F0E"/>
    <w:rsid w:val="008D4156"/>
    <w:rsid w:val="008E0E7D"/>
    <w:rsid w:val="008E1D51"/>
    <w:rsid w:val="008E34F6"/>
    <w:rsid w:val="008E437E"/>
    <w:rsid w:val="008E5010"/>
    <w:rsid w:val="008E7C95"/>
    <w:rsid w:val="008F4C46"/>
    <w:rsid w:val="008F57D5"/>
    <w:rsid w:val="008F783C"/>
    <w:rsid w:val="008F7BEE"/>
    <w:rsid w:val="00900AC2"/>
    <w:rsid w:val="00901E82"/>
    <w:rsid w:val="00903077"/>
    <w:rsid w:val="00903152"/>
    <w:rsid w:val="00904E05"/>
    <w:rsid w:val="00905BDC"/>
    <w:rsid w:val="00907CF6"/>
    <w:rsid w:val="00907EF4"/>
    <w:rsid w:val="00910999"/>
    <w:rsid w:val="00913884"/>
    <w:rsid w:val="00915626"/>
    <w:rsid w:val="00915F29"/>
    <w:rsid w:val="00916AFE"/>
    <w:rsid w:val="009219A7"/>
    <w:rsid w:val="00921DB7"/>
    <w:rsid w:val="00922145"/>
    <w:rsid w:val="00922F10"/>
    <w:rsid w:val="009247B6"/>
    <w:rsid w:val="009274FF"/>
    <w:rsid w:val="00930CA3"/>
    <w:rsid w:val="00931FC6"/>
    <w:rsid w:val="009331C1"/>
    <w:rsid w:val="00935DF8"/>
    <w:rsid w:val="00937038"/>
    <w:rsid w:val="00937A24"/>
    <w:rsid w:val="00941328"/>
    <w:rsid w:val="0094443B"/>
    <w:rsid w:val="00944E7D"/>
    <w:rsid w:val="00945A95"/>
    <w:rsid w:val="00961559"/>
    <w:rsid w:val="00961CBB"/>
    <w:rsid w:val="009629DA"/>
    <w:rsid w:val="00965B53"/>
    <w:rsid w:val="00966677"/>
    <w:rsid w:val="00967BD2"/>
    <w:rsid w:val="00967FD7"/>
    <w:rsid w:val="00970008"/>
    <w:rsid w:val="009707EB"/>
    <w:rsid w:val="009709D9"/>
    <w:rsid w:val="00971CE7"/>
    <w:rsid w:val="00972021"/>
    <w:rsid w:val="00972A66"/>
    <w:rsid w:val="009764AE"/>
    <w:rsid w:val="00976B0E"/>
    <w:rsid w:val="00976F48"/>
    <w:rsid w:val="0098267B"/>
    <w:rsid w:val="00982FC4"/>
    <w:rsid w:val="00995031"/>
    <w:rsid w:val="00995E77"/>
    <w:rsid w:val="00996B37"/>
    <w:rsid w:val="009A34E0"/>
    <w:rsid w:val="009B27F2"/>
    <w:rsid w:val="009B6BD9"/>
    <w:rsid w:val="009C0C59"/>
    <w:rsid w:val="009C51DC"/>
    <w:rsid w:val="009C522A"/>
    <w:rsid w:val="009C6EA1"/>
    <w:rsid w:val="009C6FDD"/>
    <w:rsid w:val="009C7CCB"/>
    <w:rsid w:val="009E04C5"/>
    <w:rsid w:val="009E1801"/>
    <w:rsid w:val="009E2BCC"/>
    <w:rsid w:val="009E2F7E"/>
    <w:rsid w:val="009E6057"/>
    <w:rsid w:val="009E7FD4"/>
    <w:rsid w:val="009F076E"/>
    <w:rsid w:val="009F3155"/>
    <w:rsid w:val="009F3E9A"/>
    <w:rsid w:val="009F4CBD"/>
    <w:rsid w:val="009F5B2E"/>
    <w:rsid w:val="009F5FBF"/>
    <w:rsid w:val="00A009AE"/>
    <w:rsid w:val="00A01591"/>
    <w:rsid w:val="00A0309C"/>
    <w:rsid w:val="00A14FED"/>
    <w:rsid w:val="00A22FA0"/>
    <w:rsid w:val="00A23D39"/>
    <w:rsid w:val="00A25EDA"/>
    <w:rsid w:val="00A27DA6"/>
    <w:rsid w:val="00A31958"/>
    <w:rsid w:val="00A3195D"/>
    <w:rsid w:val="00A319D8"/>
    <w:rsid w:val="00A32406"/>
    <w:rsid w:val="00A405B7"/>
    <w:rsid w:val="00A40F6D"/>
    <w:rsid w:val="00A41D36"/>
    <w:rsid w:val="00A42C29"/>
    <w:rsid w:val="00A42F20"/>
    <w:rsid w:val="00A47C3D"/>
    <w:rsid w:val="00A52CAB"/>
    <w:rsid w:val="00A54ADB"/>
    <w:rsid w:val="00A54C6C"/>
    <w:rsid w:val="00A60D8B"/>
    <w:rsid w:val="00A62093"/>
    <w:rsid w:val="00A62909"/>
    <w:rsid w:val="00A7479C"/>
    <w:rsid w:val="00A764ED"/>
    <w:rsid w:val="00A7710A"/>
    <w:rsid w:val="00A7771C"/>
    <w:rsid w:val="00A80A87"/>
    <w:rsid w:val="00A846A5"/>
    <w:rsid w:val="00A8470F"/>
    <w:rsid w:val="00A87874"/>
    <w:rsid w:val="00A9045D"/>
    <w:rsid w:val="00A93813"/>
    <w:rsid w:val="00A94180"/>
    <w:rsid w:val="00A94D8B"/>
    <w:rsid w:val="00A958C5"/>
    <w:rsid w:val="00A967DF"/>
    <w:rsid w:val="00A97D1C"/>
    <w:rsid w:val="00AA2F86"/>
    <w:rsid w:val="00AB33FF"/>
    <w:rsid w:val="00AB5011"/>
    <w:rsid w:val="00AB59D6"/>
    <w:rsid w:val="00AB71F4"/>
    <w:rsid w:val="00AC26E0"/>
    <w:rsid w:val="00AC5EDA"/>
    <w:rsid w:val="00AD47EB"/>
    <w:rsid w:val="00AD4C75"/>
    <w:rsid w:val="00AD5E99"/>
    <w:rsid w:val="00AD7227"/>
    <w:rsid w:val="00AD766E"/>
    <w:rsid w:val="00AE1D28"/>
    <w:rsid w:val="00AE1F30"/>
    <w:rsid w:val="00AE33C1"/>
    <w:rsid w:val="00AE3BF7"/>
    <w:rsid w:val="00AE5A3C"/>
    <w:rsid w:val="00AF3A1A"/>
    <w:rsid w:val="00AF60D7"/>
    <w:rsid w:val="00AF6D10"/>
    <w:rsid w:val="00B01623"/>
    <w:rsid w:val="00B0391C"/>
    <w:rsid w:val="00B0463C"/>
    <w:rsid w:val="00B065B9"/>
    <w:rsid w:val="00B0781B"/>
    <w:rsid w:val="00B131E0"/>
    <w:rsid w:val="00B1702A"/>
    <w:rsid w:val="00B1737E"/>
    <w:rsid w:val="00B17CB7"/>
    <w:rsid w:val="00B22989"/>
    <w:rsid w:val="00B2305B"/>
    <w:rsid w:val="00B23413"/>
    <w:rsid w:val="00B23E02"/>
    <w:rsid w:val="00B250A0"/>
    <w:rsid w:val="00B2580A"/>
    <w:rsid w:val="00B34B02"/>
    <w:rsid w:val="00B34D50"/>
    <w:rsid w:val="00B37C8D"/>
    <w:rsid w:val="00B4029E"/>
    <w:rsid w:val="00B404ED"/>
    <w:rsid w:val="00B417BE"/>
    <w:rsid w:val="00B44513"/>
    <w:rsid w:val="00B46A71"/>
    <w:rsid w:val="00B47F54"/>
    <w:rsid w:val="00B52214"/>
    <w:rsid w:val="00B53441"/>
    <w:rsid w:val="00B53D1B"/>
    <w:rsid w:val="00B62462"/>
    <w:rsid w:val="00B62D7B"/>
    <w:rsid w:val="00B638F3"/>
    <w:rsid w:val="00B66B4D"/>
    <w:rsid w:val="00B673DE"/>
    <w:rsid w:val="00B7383D"/>
    <w:rsid w:val="00B740A4"/>
    <w:rsid w:val="00B75F88"/>
    <w:rsid w:val="00B764A0"/>
    <w:rsid w:val="00B766BC"/>
    <w:rsid w:val="00B7794F"/>
    <w:rsid w:val="00B8256E"/>
    <w:rsid w:val="00B82CA0"/>
    <w:rsid w:val="00B9129B"/>
    <w:rsid w:val="00B91BFD"/>
    <w:rsid w:val="00B926FC"/>
    <w:rsid w:val="00B93449"/>
    <w:rsid w:val="00B969C9"/>
    <w:rsid w:val="00B96AF1"/>
    <w:rsid w:val="00B97217"/>
    <w:rsid w:val="00BA1284"/>
    <w:rsid w:val="00BA6A48"/>
    <w:rsid w:val="00BA7831"/>
    <w:rsid w:val="00BB0052"/>
    <w:rsid w:val="00BB00A9"/>
    <w:rsid w:val="00BB0F37"/>
    <w:rsid w:val="00BB1B2A"/>
    <w:rsid w:val="00BB267C"/>
    <w:rsid w:val="00BB7861"/>
    <w:rsid w:val="00BB7D9B"/>
    <w:rsid w:val="00BC00F5"/>
    <w:rsid w:val="00BC27C0"/>
    <w:rsid w:val="00BC422D"/>
    <w:rsid w:val="00BC4559"/>
    <w:rsid w:val="00BC4874"/>
    <w:rsid w:val="00BC75BA"/>
    <w:rsid w:val="00BD3FE7"/>
    <w:rsid w:val="00BD632A"/>
    <w:rsid w:val="00BD77A5"/>
    <w:rsid w:val="00BE318A"/>
    <w:rsid w:val="00BE3198"/>
    <w:rsid w:val="00BE3498"/>
    <w:rsid w:val="00BE6574"/>
    <w:rsid w:val="00BE719F"/>
    <w:rsid w:val="00BF173B"/>
    <w:rsid w:val="00BF7657"/>
    <w:rsid w:val="00C01C30"/>
    <w:rsid w:val="00C03724"/>
    <w:rsid w:val="00C03726"/>
    <w:rsid w:val="00C055B6"/>
    <w:rsid w:val="00C0666C"/>
    <w:rsid w:val="00C10781"/>
    <w:rsid w:val="00C11805"/>
    <w:rsid w:val="00C12541"/>
    <w:rsid w:val="00C20CE3"/>
    <w:rsid w:val="00C23722"/>
    <w:rsid w:val="00C2452C"/>
    <w:rsid w:val="00C27F2B"/>
    <w:rsid w:val="00C3042C"/>
    <w:rsid w:val="00C37428"/>
    <w:rsid w:val="00C40492"/>
    <w:rsid w:val="00C40EC7"/>
    <w:rsid w:val="00C43C38"/>
    <w:rsid w:val="00C50797"/>
    <w:rsid w:val="00C50A74"/>
    <w:rsid w:val="00C51AEC"/>
    <w:rsid w:val="00C5284F"/>
    <w:rsid w:val="00C552DF"/>
    <w:rsid w:val="00C55FD2"/>
    <w:rsid w:val="00C613B1"/>
    <w:rsid w:val="00C64032"/>
    <w:rsid w:val="00C65099"/>
    <w:rsid w:val="00C70B56"/>
    <w:rsid w:val="00C71CE3"/>
    <w:rsid w:val="00C724AA"/>
    <w:rsid w:val="00C732CD"/>
    <w:rsid w:val="00C75401"/>
    <w:rsid w:val="00C766E7"/>
    <w:rsid w:val="00C77940"/>
    <w:rsid w:val="00C82384"/>
    <w:rsid w:val="00C84685"/>
    <w:rsid w:val="00C84A48"/>
    <w:rsid w:val="00C9447D"/>
    <w:rsid w:val="00C96711"/>
    <w:rsid w:val="00C974B9"/>
    <w:rsid w:val="00CA2587"/>
    <w:rsid w:val="00CA3C02"/>
    <w:rsid w:val="00CA3CA5"/>
    <w:rsid w:val="00CA4F3D"/>
    <w:rsid w:val="00CA5F57"/>
    <w:rsid w:val="00CA6F42"/>
    <w:rsid w:val="00CA7CE6"/>
    <w:rsid w:val="00CB1320"/>
    <w:rsid w:val="00CB3204"/>
    <w:rsid w:val="00CB433D"/>
    <w:rsid w:val="00CB63B7"/>
    <w:rsid w:val="00CC23C0"/>
    <w:rsid w:val="00CC4C8E"/>
    <w:rsid w:val="00CC7AD1"/>
    <w:rsid w:val="00CE039F"/>
    <w:rsid w:val="00CE44D8"/>
    <w:rsid w:val="00CE6BBF"/>
    <w:rsid w:val="00CE6E67"/>
    <w:rsid w:val="00CF016D"/>
    <w:rsid w:val="00CF1003"/>
    <w:rsid w:val="00CF1892"/>
    <w:rsid w:val="00CF1D91"/>
    <w:rsid w:val="00CF22F4"/>
    <w:rsid w:val="00CF2695"/>
    <w:rsid w:val="00CF325A"/>
    <w:rsid w:val="00CF342F"/>
    <w:rsid w:val="00CF51A4"/>
    <w:rsid w:val="00CF555F"/>
    <w:rsid w:val="00D00319"/>
    <w:rsid w:val="00D042BE"/>
    <w:rsid w:val="00D04F8F"/>
    <w:rsid w:val="00D058F5"/>
    <w:rsid w:val="00D0677C"/>
    <w:rsid w:val="00D06DAD"/>
    <w:rsid w:val="00D12264"/>
    <w:rsid w:val="00D151D6"/>
    <w:rsid w:val="00D20C11"/>
    <w:rsid w:val="00D248CF"/>
    <w:rsid w:val="00D26B19"/>
    <w:rsid w:val="00D2708E"/>
    <w:rsid w:val="00D30205"/>
    <w:rsid w:val="00D30A51"/>
    <w:rsid w:val="00D32BF2"/>
    <w:rsid w:val="00D44E34"/>
    <w:rsid w:val="00D456D5"/>
    <w:rsid w:val="00D46AC5"/>
    <w:rsid w:val="00D471F1"/>
    <w:rsid w:val="00D51849"/>
    <w:rsid w:val="00D535B6"/>
    <w:rsid w:val="00D53798"/>
    <w:rsid w:val="00D551D8"/>
    <w:rsid w:val="00D56958"/>
    <w:rsid w:val="00D62EE1"/>
    <w:rsid w:val="00D73EDB"/>
    <w:rsid w:val="00D76594"/>
    <w:rsid w:val="00D76E0E"/>
    <w:rsid w:val="00D8078A"/>
    <w:rsid w:val="00D80938"/>
    <w:rsid w:val="00D81DD3"/>
    <w:rsid w:val="00D87A98"/>
    <w:rsid w:val="00D9162B"/>
    <w:rsid w:val="00D91B24"/>
    <w:rsid w:val="00D93BB9"/>
    <w:rsid w:val="00D95ADE"/>
    <w:rsid w:val="00DA4C88"/>
    <w:rsid w:val="00DA742B"/>
    <w:rsid w:val="00DB0AF8"/>
    <w:rsid w:val="00DB2595"/>
    <w:rsid w:val="00DB4091"/>
    <w:rsid w:val="00DB5A7B"/>
    <w:rsid w:val="00DB6DB1"/>
    <w:rsid w:val="00DB7F59"/>
    <w:rsid w:val="00DC0D73"/>
    <w:rsid w:val="00DC2D19"/>
    <w:rsid w:val="00DC364C"/>
    <w:rsid w:val="00DC375A"/>
    <w:rsid w:val="00DC3A4C"/>
    <w:rsid w:val="00DC5045"/>
    <w:rsid w:val="00DC76F5"/>
    <w:rsid w:val="00DD17FF"/>
    <w:rsid w:val="00DD4587"/>
    <w:rsid w:val="00DD6BB5"/>
    <w:rsid w:val="00DD797A"/>
    <w:rsid w:val="00DE03A9"/>
    <w:rsid w:val="00DE096F"/>
    <w:rsid w:val="00DE10E1"/>
    <w:rsid w:val="00DE3B53"/>
    <w:rsid w:val="00DE562A"/>
    <w:rsid w:val="00DF240A"/>
    <w:rsid w:val="00DF3C4E"/>
    <w:rsid w:val="00DF44C4"/>
    <w:rsid w:val="00DF4C9C"/>
    <w:rsid w:val="00E000B7"/>
    <w:rsid w:val="00E01D6F"/>
    <w:rsid w:val="00E02DD1"/>
    <w:rsid w:val="00E068E5"/>
    <w:rsid w:val="00E06FB0"/>
    <w:rsid w:val="00E10BFD"/>
    <w:rsid w:val="00E135A0"/>
    <w:rsid w:val="00E1474B"/>
    <w:rsid w:val="00E16B24"/>
    <w:rsid w:val="00E202C1"/>
    <w:rsid w:val="00E20341"/>
    <w:rsid w:val="00E21F6D"/>
    <w:rsid w:val="00E336BA"/>
    <w:rsid w:val="00E35087"/>
    <w:rsid w:val="00E446BB"/>
    <w:rsid w:val="00E45856"/>
    <w:rsid w:val="00E47A47"/>
    <w:rsid w:val="00E55F4F"/>
    <w:rsid w:val="00E63E21"/>
    <w:rsid w:val="00E6714F"/>
    <w:rsid w:val="00E675A8"/>
    <w:rsid w:val="00E8052C"/>
    <w:rsid w:val="00E80F4B"/>
    <w:rsid w:val="00E82E1F"/>
    <w:rsid w:val="00E85156"/>
    <w:rsid w:val="00E8552C"/>
    <w:rsid w:val="00E87CB4"/>
    <w:rsid w:val="00E906B1"/>
    <w:rsid w:val="00E938F3"/>
    <w:rsid w:val="00E95E57"/>
    <w:rsid w:val="00E97A60"/>
    <w:rsid w:val="00EA04F7"/>
    <w:rsid w:val="00EA1069"/>
    <w:rsid w:val="00EA2478"/>
    <w:rsid w:val="00EA26DC"/>
    <w:rsid w:val="00EB290F"/>
    <w:rsid w:val="00EB298D"/>
    <w:rsid w:val="00EB6209"/>
    <w:rsid w:val="00EB74B9"/>
    <w:rsid w:val="00EC1AE5"/>
    <w:rsid w:val="00EC50B6"/>
    <w:rsid w:val="00EC6721"/>
    <w:rsid w:val="00ED11EB"/>
    <w:rsid w:val="00ED18FC"/>
    <w:rsid w:val="00ED4156"/>
    <w:rsid w:val="00ED52A3"/>
    <w:rsid w:val="00EE27B6"/>
    <w:rsid w:val="00EE638B"/>
    <w:rsid w:val="00EF1201"/>
    <w:rsid w:val="00EF17C5"/>
    <w:rsid w:val="00EF1F33"/>
    <w:rsid w:val="00EF51B6"/>
    <w:rsid w:val="00F02580"/>
    <w:rsid w:val="00F05814"/>
    <w:rsid w:val="00F05CA5"/>
    <w:rsid w:val="00F05DC2"/>
    <w:rsid w:val="00F0676B"/>
    <w:rsid w:val="00F13251"/>
    <w:rsid w:val="00F1426E"/>
    <w:rsid w:val="00F14D4A"/>
    <w:rsid w:val="00F15554"/>
    <w:rsid w:val="00F169B4"/>
    <w:rsid w:val="00F1756A"/>
    <w:rsid w:val="00F2193D"/>
    <w:rsid w:val="00F26719"/>
    <w:rsid w:val="00F35FFA"/>
    <w:rsid w:val="00F372A0"/>
    <w:rsid w:val="00F418A9"/>
    <w:rsid w:val="00F433A3"/>
    <w:rsid w:val="00F4566D"/>
    <w:rsid w:val="00F46287"/>
    <w:rsid w:val="00F464F3"/>
    <w:rsid w:val="00F46823"/>
    <w:rsid w:val="00F47FEC"/>
    <w:rsid w:val="00F511A9"/>
    <w:rsid w:val="00F534AE"/>
    <w:rsid w:val="00F54737"/>
    <w:rsid w:val="00F57B14"/>
    <w:rsid w:val="00F616A8"/>
    <w:rsid w:val="00F6266C"/>
    <w:rsid w:val="00F652D7"/>
    <w:rsid w:val="00F6681A"/>
    <w:rsid w:val="00F72033"/>
    <w:rsid w:val="00F7225D"/>
    <w:rsid w:val="00F733E0"/>
    <w:rsid w:val="00F76440"/>
    <w:rsid w:val="00F81988"/>
    <w:rsid w:val="00F823C4"/>
    <w:rsid w:val="00F8372D"/>
    <w:rsid w:val="00F86DFC"/>
    <w:rsid w:val="00F90037"/>
    <w:rsid w:val="00F9137E"/>
    <w:rsid w:val="00F91D20"/>
    <w:rsid w:val="00F95F51"/>
    <w:rsid w:val="00F96273"/>
    <w:rsid w:val="00F9790A"/>
    <w:rsid w:val="00FA16E9"/>
    <w:rsid w:val="00FA27B2"/>
    <w:rsid w:val="00FA3A37"/>
    <w:rsid w:val="00FA50E9"/>
    <w:rsid w:val="00FA5884"/>
    <w:rsid w:val="00FA5AB4"/>
    <w:rsid w:val="00FB42E2"/>
    <w:rsid w:val="00FB5318"/>
    <w:rsid w:val="00FB7206"/>
    <w:rsid w:val="00FB7462"/>
    <w:rsid w:val="00FC17E8"/>
    <w:rsid w:val="00FC1E85"/>
    <w:rsid w:val="00FC25F6"/>
    <w:rsid w:val="00FC28C1"/>
    <w:rsid w:val="00FC445D"/>
    <w:rsid w:val="00FD014C"/>
    <w:rsid w:val="00FD091A"/>
    <w:rsid w:val="00FD09B6"/>
    <w:rsid w:val="00FD3ACF"/>
    <w:rsid w:val="00FD41EF"/>
    <w:rsid w:val="00FD5335"/>
    <w:rsid w:val="00FD5504"/>
    <w:rsid w:val="00FD7331"/>
    <w:rsid w:val="00FD79CD"/>
    <w:rsid w:val="00FE1451"/>
    <w:rsid w:val="00FE1857"/>
    <w:rsid w:val="00FE3FD7"/>
    <w:rsid w:val="00FE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52BCB-2340-41E5-B5E3-504BA0A6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111"/>
    <w:rPr>
      <w:rFonts w:ascii="Times New Roman" w:eastAsia="Times New Roman" w:hAnsi="Times New Roman"/>
      <w:sz w:val="24"/>
      <w:szCs w:val="24"/>
    </w:rPr>
  </w:style>
  <w:style w:type="paragraph" w:styleId="10">
    <w:name w:val="heading 1"/>
    <w:aliases w:val="Заголовок параграфа (1.),Section,level2 hdg,111,Section Heading"/>
    <w:basedOn w:val="a"/>
    <w:link w:val="12"/>
    <w:autoRedefine/>
    <w:qFormat/>
    <w:rsid w:val="00BD3FE7"/>
    <w:pPr>
      <w:keepNext/>
      <w:keepLines/>
      <w:spacing w:before="120" w:after="120"/>
      <w:jc w:val="center"/>
      <w:outlineLvl w:val="0"/>
    </w:pPr>
    <w:rPr>
      <w:rFonts w:ascii="Garamond" w:hAnsi="Garamond"/>
      <w:b/>
      <w:bCs/>
      <w:caps/>
      <w:color w:val="000000"/>
      <w:kern w:val="28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F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H3,Level 1 - 1,Заголовок подпукта (1.1.1),o"/>
    <w:basedOn w:val="a"/>
    <w:next w:val="a"/>
    <w:link w:val="30"/>
    <w:qFormat/>
    <w:rsid w:val="00435111"/>
    <w:pPr>
      <w:keepNext/>
      <w:numPr>
        <w:ilvl w:val="2"/>
        <w:numId w:val="1"/>
      </w:numPr>
      <w:jc w:val="both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CA3C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,Level 1 - 1 Знак,Заголовок подпукта (1.1.1) Знак,o Знак"/>
    <w:link w:val="3"/>
    <w:rsid w:val="00435111"/>
    <w:rPr>
      <w:rFonts w:ascii="Times New Roman" w:eastAsia="Times New Roman" w:hAnsi="Times New Roman"/>
      <w:b/>
      <w:bCs/>
    </w:rPr>
  </w:style>
  <w:style w:type="paragraph" w:customStyle="1" w:styleId="a3">
    <w:name w:val="Обычный текст"/>
    <w:basedOn w:val="a"/>
    <w:link w:val="a4"/>
    <w:rsid w:val="00435111"/>
    <w:pPr>
      <w:ind w:firstLine="425"/>
    </w:pPr>
    <w:rPr>
      <w:rFonts w:eastAsia="Arial Unicode MS"/>
    </w:rPr>
  </w:style>
  <w:style w:type="character" w:customStyle="1" w:styleId="a4">
    <w:name w:val="Обычный текст Знак"/>
    <w:link w:val="a3"/>
    <w:rsid w:val="00435111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944E7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aliases w:val="body text"/>
    <w:basedOn w:val="a"/>
    <w:link w:val="a7"/>
    <w:rsid w:val="004572FA"/>
    <w:pPr>
      <w:spacing w:before="120" w:after="120"/>
      <w:jc w:val="both"/>
    </w:pPr>
    <w:rPr>
      <w:sz w:val="22"/>
      <w:szCs w:val="20"/>
      <w:lang w:val="en-GB" w:eastAsia="en-US"/>
    </w:rPr>
  </w:style>
  <w:style w:type="character" w:customStyle="1" w:styleId="a7">
    <w:name w:val="Основной текст Знак"/>
    <w:aliases w:val="body text Знак"/>
    <w:link w:val="a6"/>
    <w:rsid w:val="004572FA"/>
    <w:rPr>
      <w:rFonts w:ascii="Times New Roman" w:eastAsia="Times New Roman" w:hAnsi="Times New Roman"/>
      <w:sz w:val="22"/>
      <w:lang w:val="en-GB" w:eastAsia="en-US"/>
    </w:rPr>
  </w:style>
  <w:style w:type="character" w:customStyle="1" w:styleId="12">
    <w:name w:val="Заголовок 1 Знак"/>
    <w:aliases w:val="Заголовок параграфа (1.) Знак,Section Знак,level2 hdg Знак,111 Знак,Section Heading Знак"/>
    <w:link w:val="10"/>
    <w:rsid w:val="00BD3FE7"/>
    <w:rPr>
      <w:rFonts w:ascii="Garamond" w:eastAsia="Times New Roman" w:hAnsi="Garamond"/>
      <w:b/>
      <w:bCs/>
      <w:caps/>
      <w:color w:val="000000"/>
      <w:kern w:val="28"/>
      <w:sz w:val="22"/>
      <w:szCs w:val="22"/>
      <w:lang w:eastAsia="en-US"/>
    </w:rPr>
  </w:style>
  <w:style w:type="paragraph" w:styleId="a8">
    <w:name w:val="caption"/>
    <w:basedOn w:val="a"/>
    <w:qFormat/>
    <w:rsid w:val="00BF7657"/>
    <w:pPr>
      <w:widowControl w:val="0"/>
      <w:jc w:val="center"/>
    </w:pPr>
    <w:rPr>
      <w:szCs w:val="20"/>
    </w:rPr>
  </w:style>
  <w:style w:type="paragraph" w:styleId="21">
    <w:name w:val="Body Text 2"/>
    <w:basedOn w:val="a"/>
    <w:link w:val="22"/>
    <w:rsid w:val="00D248CF"/>
    <w:pPr>
      <w:spacing w:after="120" w:line="480" w:lineRule="auto"/>
    </w:pPr>
  </w:style>
  <w:style w:type="paragraph" w:styleId="23">
    <w:name w:val="Body Text Indent 2"/>
    <w:basedOn w:val="a"/>
    <w:link w:val="24"/>
    <w:rsid w:val="00D248CF"/>
    <w:pPr>
      <w:spacing w:after="120" w:line="480" w:lineRule="auto"/>
      <w:ind w:left="283"/>
    </w:pPr>
  </w:style>
  <w:style w:type="paragraph" w:customStyle="1" w:styleId="a9">
    <w:name w:val="Знак Знак Знак Знак"/>
    <w:basedOn w:val="a"/>
    <w:rsid w:val="00A42F2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3">
    <w:name w:val="Основной текст Знак1"/>
    <w:aliases w:val="body text Знак1"/>
    <w:rsid w:val="00C055B6"/>
    <w:rPr>
      <w:sz w:val="22"/>
      <w:lang w:val="en-GB" w:eastAsia="en-US" w:bidi="ar-SA"/>
    </w:rPr>
  </w:style>
  <w:style w:type="paragraph" w:styleId="aa">
    <w:name w:val="header"/>
    <w:basedOn w:val="a"/>
    <w:link w:val="ab"/>
    <w:rsid w:val="00C11805"/>
    <w:pPr>
      <w:tabs>
        <w:tab w:val="center" w:pos="4320"/>
        <w:tab w:val="right" w:pos="8640"/>
      </w:tabs>
      <w:spacing w:before="180" w:after="60"/>
    </w:pPr>
    <w:rPr>
      <w:rFonts w:ascii="Garamond" w:hAnsi="Garamond"/>
      <w:sz w:val="22"/>
      <w:szCs w:val="20"/>
      <w:lang w:val="en-GB" w:eastAsia="en-US"/>
    </w:rPr>
  </w:style>
  <w:style w:type="character" w:customStyle="1" w:styleId="ab">
    <w:name w:val="Верхний колонтитул Знак"/>
    <w:link w:val="aa"/>
    <w:rsid w:val="00C11805"/>
    <w:rPr>
      <w:rFonts w:ascii="Garamond" w:eastAsia="Times New Roman" w:hAnsi="Garamond"/>
      <w:sz w:val="22"/>
      <w:lang w:val="en-GB" w:eastAsia="en-US"/>
    </w:rPr>
  </w:style>
  <w:style w:type="paragraph" w:styleId="ac">
    <w:name w:val="Balloon Text"/>
    <w:basedOn w:val="a"/>
    <w:semiHidden/>
    <w:rsid w:val="00EB290F"/>
    <w:rPr>
      <w:rFonts w:ascii="Tahoma" w:hAnsi="Tahoma" w:cs="Tahoma"/>
      <w:sz w:val="16"/>
      <w:szCs w:val="16"/>
    </w:rPr>
  </w:style>
  <w:style w:type="paragraph" w:customStyle="1" w:styleId="CharChar1CharCharCharChar">
    <w:name w:val="Char Char1 Знак Знак Char Char Знак Знак Char Char"/>
    <w:basedOn w:val="a"/>
    <w:rsid w:val="00F668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footer"/>
    <w:basedOn w:val="a"/>
    <w:link w:val="ae"/>
    <w:uiPriority w:val="99"/>
    <w:rsid w:val="008657AD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8657AD"/>
  </w:style>
  <w:style w:type="paragraph" w:styleId="af0">
    <w:name w:val="List Paragraph"/>
    <w:basedOn w:val="a"/>
    <w:uiPriority w:val="34"/>
    <w:qFormat/>
    <w:rsid w:val="00DD6BB5"/>
    <w:pPr>
      <w:autoSpaceDE w:val="0"/>
      <w:autoSpaceDN w:val="0"/>
      <w:ind w:left="708"/>
    </w:pPr>
  </w:style>
  <w:style w:type="character" w:customStyle="1" w:styleId="22">
    <w:name w:val="Основной текст 2 Знак"/>
    <w:link w:val="21"/>
    <w:locked/>
    <w:rsid w:val="005C405A"/>
    <w:rPr>
      <w:rFonts w:ascii="Times New Roman" w:eastAsia="Times New Roman" w:hAnsi="Times New Roman"/>
      <w:sz w:val="24"/>
      <w:szCs w:val="24"/>
    </w:rPr>
  </w:style>
  <w:style w:type="paragraph" w:customStyle="1" w:styleId="subsubclauseindent">
    <w:name w:val="subsubclauseindent"/>
    <w:basedOn w:val="a"/>
    <w:rsid w:val="005C405A"/>
    <w:pPr>
      <w:spacing w:before="120" w:after="120"/>
      <w:ind w:left="2552"/>
      <w:jc w:val="both"/>
    </w:pPr>
    <w:rPr>
      <w:sz w:val="22"/>
      <w:szCs w:val="20"/>
      <w:lang w:val="en-GB" w:eastAsia="en-US"/>
    </w:rPr>
  </w:style>
  <w:style w:type="paragraph" w:styleId="af1">
    <w:name w:val="footnote text"/>
    <w:basedOn w:val="a"/>
    <w:link w:val="af2"/>
    <w:semiHidden/>
    <w:rsid w:val="002D5393"/>
    <w:rPr>
      <w:sz w:val="20"/>
      <w:szCs w:val="20"/>
    </w:rPr>
  </w:style>
  <w:style w:type="character" w:customStyle="1" w:styleId="af2">
    <w:name w:val="Текст сноски Знак"/>
    <w:link w:val="af1"/>
    <w:rsid w:val="002D5393"/>
    <w:rPr>
      <w:rFonts w:ascii="Times New Roman" w:eastAsia="Times New Roman" w:hAnsi="Times New Roman"/>
    </w:rPr>
  </w:style>
  <w:style w:type="character" w:styleId="af3">
    <w:name w:val="footnote reference"/>
    <w:semiHidden/>
    <w:rsid w:val="002D5393"/>
    <w:rPr>
      <w:rFonts w:cs="Times New Roman"/>
      <w:vertAlign w:val="superscript"/>
    </w:rPr>
  </w:style>
  <w:style w:type="paragraph" w:customStyle="1" w:styleId="af4">
    <w:name w:val="ЭАА"/>
    <w:basedOn w:val="10"/>
    <w:link w:val="af5"/>
    <w:qFormat/>
    <w:rsid w:val="00F86DFC"/>
    <w:pPr>
      <w:spacing w:before="0" w:after="0"/>
      <w:jc w:val="right"/>
    </w:pPr>
    <w:rPr>
      <w:bCs w:val="0"/>
      <w:caps w:val="0"/>
      <w:color w:val="auto"/>
      <w:kern w:val="0"/>
    </w:rPr>
  </w:style>
  <w:style w:type="character" w:customStyle="1" w:styleId="af5">
    <w:name w:val="ЭАА Знак"/>
    <w:link w:val="af4"/>
    <w:rsid w:val="00F86DFC"/>
    <w:rPr>
      <w:rFonts w:ascii="Garamond" w:eastAsia="Times New Roman" w:hAnsi="Garamond"/>
      <w:b/>
      <w:sz w:val="22"/>
      <w:szCs w:val="22"/>
    </w:rPr>
  </w:style>
  <w:style w:type="paragraph" w:customStyle="1" w:styleId="14">
    <w:name w:val="список 1"/>
    <w:basedOn w:val="a"/>
    <w:rsid w:val="00BA6A48"/>
    <w:pPr>
      <w:spacing w:after="240"/>
      <w:ind w:left="794"/>
      <w:jc w:val="both"/>
    </w:pPr>
  </w:style>
  <w:style w:type="character" w:styleId="af6">
    <w:name w:val="annotation reference"/>
    <w:unhideWhenUsed/>
    <w:rsid w:val="00F14D4A"/>
    <w:rPr>
      <w:sz w:val="16"/>
      <w:szCs w:val="16"/>
    </w:rPr>
  </w:style>
  <w:style w:type="paragraph" w:styleId="af7">
    <w:name w:val="annotation text"/>
    <w:basedOn w:val="a"/>
    <w:link w:val="af8"/>
    <w:unhideWhenUsed/>
    <w:rsid w:val="00F14D4A"/>
    <w:rPr>
      <w:sz w:val="20"/>
      <w:szCs w:val="20"/>
    </w:rPr>
  </w:style>
  <w:style w:type="character" w:customStyle="1" w:styleId="af8">
    <w:name w:val="Текст примечания Знак"/>
    <w:link w:val="af7"/>
    <w:rsid w:val="00F14D4A"/>
    <w:rPr>
      <w:rFonts w:ascii="Times New Roman" w:eastAsia="Times New Roman" w:hAnsi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F14D4A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F14D4A"/>
    <w:rPr>
      <w:rFonts w:ascii="Times New Roman" w:eastAsia="Times New Roman" w:hAnsi="Times New Roman"/>
      <w:b/>
      <w:bCs/>
    </w:rPr>
  </w:style>
  <w:style w:type="paragraph" w:styleId="afb">
    <w:name w:val="Document Map"/>
    <w:basedOn w:val="a"/>
    <w:link w:val="afc"/>
    <w:uiPriority w:val="99"/>
    <w:semiHidden/>
    <w:unhideWhenUsed/>
    <w:rsid w:val="00B22989"/>
    <w:rPr>
      <w:rFonts w:ascii="Tahoma" w:hAnsi="Tahoma"/>
      <w:sz w:val="16"/>
      <w:szCs w:val="16"/>
    </w:rPr>
  </w:style>
  <w:style w:type="character" w:customStyle="1" w:styleId="afc">
    <w:name w:val="Схема документа Знак"/>
    <w:link w:val="afb"/>
    <w:uiPriority w:val="99"/>
    <w:semiHidden/>
    <w:rsid w:val="00B22989"/>
    <w:rPr>
      <w:rFonts w:ascii="Tahoma" w:eastAsia="Times New Roman" w:hAnsi="Tahoma" w:cs="Tahoma"/>
      <w:sz w:val="16"/>
      <w:szCs w:val="16"/>
    </w:rPr>
  </w:style>
  <w:style w:type="character" w:customStyle="1" w:styleId="ae">
    <w:name w:val="Нижний колонтитул Знак"/>
    <w:link w:val="ad"/>
    <w:uiPriority w:val="99"/>
    <w:rsid w:val="004D57E8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"/>
    <w:rsid w:val="00CA3CA5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">
    <w:name w:val="Стиль1"/>
    <w:uiPriority w:val="99"/>
    <w:rsid w:val="00BE6574"/>
    <w:pPr>
      <w:numPr>
        <w:numId w:val="3"/>
      </w:numPr>
    </w:pPr>
  </w:style>
  <w:style w:type="table" w:styleId="afd">
    <w:name w:val="Table Grid"/>
    <w:basedOn w:val="a1"/>
    <w:rsid w:val="0069568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Îáû÷íûé"/>
    <w:rsid w:val="00A40F6D"/>
    <w:pPr>
      <w:widowControl w:val="0"/>
    </w:pPr>
    <w:rPr>
      <w:rFonts w:ascii="Times New Roman" w:eastAsia="Times New Roman" w:hAnsi="Times New Roman"/>
      <w:lang w:eastAsia="en-US"/>
    </w:rPr>
  </w:style>
  <w:style w:type="numbering" w:customStyle="1" w:styleId="11">
    <w:name w:val="Стиль11"/>
    <w:uiPriority w:val="99"/>
    <w:rsid w:val="007F2908"/>
    <w:pPr>
      <w:numPr>
        <w:numId w:val="2"/>
      </w:numPr>
    </w:pPr>
  </w:style>
  <w:style w:type="character" w:customStyle="1" w:styleId="24">
    <w:name w:val="Основной текст с отступом 2 Знак"/>
    <w:link w:val="23"/>
    <w:rsid w:val="007F2908"/>
    <w:rPr>
      <w:rFonts w:ascii="Times New Roman" w:eastAsia="Times New Roman" w:hAnsi="Times New Roman"/>
      <w:sz w:val="24"/>
      <w:szCs w:val="24"/>
    </w:rPr>
  </w:style>
  <w:style w:type="paragraph" w:customStyle="1" w:styleId="15">
    <w:name w:val="Абзац списка1"/>
    <w:basedOn w:val="a"/>
    <w:rsid w:val="007F290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Iauiue">
    <w:name w:val="Iau?iue"/>
    <w:rsid w:val="00587318"/>
    <w:pPr>
      <w:widowControl w:val="0"/>
    </w:pPr>
    <w:rPr>
      <w:rFonts w:ascii="Times New Roman" w:eastAsia="Times New Roman" w:hAnsi="Times New Roman"/>
      <w:lang w:eastAsia="en-US"/>
    </w:rPr>
  </w:style>
  <w:style w:type="paragraph" w:styleId="31">
    <w:name w:val="Body Text 3"/>
    <w:basedOn w:val="a"/>
    <w:link w:val="32"/>
    <w:rsid w:val="00A22FA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A22FA0"/>
    <w:rPr>
      <w:rFonts w:ascii="Times New Roman" w:eastAsia="Times New Roman" w:hAnsi="Times New Roman"/>
      <w:sz w:val="16"/>
      <w:szCs w:val="16"/>
    </w:rPr>
  </w:style>
  <w:style w:type="paragraph" w:styleId="aff">
    <w:name w:val="Plain Text"/>
    <w:basedOn w:val="a"/>
    <w:link w:val="aff0"/>
    <w:rsid w:val="00996B37"/>
    <w:rPr>
      <w:rFonts w:ascii="Courier New" w:hAnsi="Courier New"/>
      <w:sz w:val="20"/>
      <w:szCs w:val="20"/>
      <w:lang w:val="en-AU" w:eastAsia="en-US"/>
    </w:rPr>
  </w:style>
  <w:style w:type="character" w:customStyle="1" w:styleId="aff0">
    <w:name w:val="Текст Знак"/>
    <w:link w:val="aff"/>
    <w:rsid w:val="00996B37"/>
    <w:rPr>
      <w:rFonts w:ascii="Courier New" w:eastAsia="Times New Roman" w:hAnsi="Courier New"/>
      <w:lang w:val="en-AU" w:eastAsia="en-US"/>
    </w:rPr>
  </w:style>
  <w:style w:type="paragraph" w:customStyle="1" w:styleId="Simple">
    <w:name w:val="Simple"/>
    <w:basedOn w:val="a"/>
    <w:rsid w:val="00F46823"/>
    <w:pPr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110">
    <w:name w:val="Обычный + 11 пт"/>
    <w:aliases w:val="По ширине"/>
    <w:basedOn w:val="a"/>
    <w:rsid w:val="00503AFF"/>
    <w:pPr>
      <w:numPr>
        <w:ilvl w:val="1"/>
        <w:numId w:val="9"/>
      </w:numPr>
      <w:jc w:val="both"/>
    </w:pPr>
    <w:rPr>
      <w:sz w:val="22"/>
    </w:rPr>
  </w:style>
  <w:style w:type="paragraph" w:styleId="aff1">
    <w:name w:val="Normal (Web)"/>
    <w:basedOn w:val="a"/>
    <w:rsid w:val="00D76594"/>
    <w:pPr>
      <w:spacing w:before="100" w:beforeAutospacing="1" w:after="100" w:afterAutospacing="1"/>
      <w:jc w:val="both"/>
    </w:pPr>
  </w:style>
  <w:style w:type="character" w:styleId="aff2">
    <w:name w:val="Hyperlink"/>
    <w:basedOn w:val="a0"/>
    <w:uiPriority w:val="99"/>
    <w:semiHidden/>
    <w:unhideWhenUsed/>
    <w:rsid w:val="00703301"/>
    <w:rPr>
      <w:rFonts w:ascii="PT Sans" w:hAnsi="PT Sans" w:hint="default"/>
      <w:strike w:val="0"/>
      <w:dstrike w:val="0"/>
      <w:color w:val="00A666"/>
      <w:u w:val="none"/>
      <w:effect w:val="none"/>
    </w:rPr>
  </w:style>
  <w:style w:type="character" w:styleId="aff3">
    <w:name w:val="FollowedHyperlink"/>
    <w:basedOn w:val="a0"/>
    <w:uiPriority w:val="99"/>
    <w:semiHidden/>
    <w:unhideWhenUsed/>
    <w:rsid w:val="003832A4"/>
    <w:rPr>
      <w:color w:val="800080"/>
      <w:u w:val="single"/>
    </w:rPr>
  </w:style>
  <w:style w:type="paragraph" w:customStyle="1" w:styleId="font5">
    <w:name w:val="font5"/>
    <w:basedOn w:val="a"/>
    <w:rsid w:val="003832A4"/>
    <w:pPr>
      <w:spacing w:before="100" w:beforeAutospacing="1" w:after="100" w:afterAutospacing="1"/>
    </w:pPr>
    <w:rPr>
      <w:rFonts w:ascii="Symbol" w:hAnsi="Symbol"/>
      <w:color w:val="000000"/>
      <w:sz w:val="18"/>
      <w:szCs w:val="18"/>
    </w:rPr>
  </w:style>
  <w:style w:type="paragraph" w:customStyle="1" w:styleId="font6">
    <w:name w:val="font6"/>
    <w:basedOn w:val="a"/>
    <w:rsid w:val="003832A4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7">
    <w:name w:val="font7"/>
    <w:basedOn w:val="a"/>
    <w:rsid w:val="003832A4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8">
    <w:name w:val="font8"/>
    <w:basedOn w:val="a"/>
    <w:rsid w:val="003832A4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9">
    <w:name w:val="font9"/>
    <w:basedOn w:val="a"/>
    <w:rsid w:val="003832A4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10">
    <w:name w:val="font10"/>
    <w:basedOn w:val="a"/>
    <w:rsid w:val="003832A4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11">
    <w:name w:val="font11"/>
    <w:basedOn w:val="a"/>
    <w:rsid w:val="003832A4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12">
    <w:name w:val="font12"/>
    <w:basedOn w:val="a"/>
    <w:rsid w:val="003832A4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13">
    <w:name w:val="font13"/>
    <w:basedOn w:val="a"/>
    <w:rsid w:val="003832A4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14">
    <w:name w:val="font14"/>
    <w:basedOn w:val="a"/>
    <w:rsid w:val="003832A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3832A4"/>
    <w:pPr>
      <w:spacing w:before="100" w:beforeAutospacing="1" w:after="100" w:afterAutospacing="1"/>
    </w:pPr>
  </w:style>
  <w:style w:type="paragraph" w:customStyle="1" w:styleId="xl68">
    <w:name w:val="xl68"/>
    <w:basedOn w:val="a"/>
    <w:rsid w:val="003832A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xl69">
    <w:name w:val="xl69"/>
    <w:basedOn w:val="a"/>
    <w:rsid w:val="003832A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0">
    <w:name w:val="xl70"/>
    <w:basedOn w:val="a"/>
    <w:rsid w:val="003832A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1">
    <w:name w:val="xl71"/>
    <w:basedOn w:val="a"/>
    <w:rsid w:val="003832A4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2">
    <w:name w:val="xl72"/>
    <w:basedOn w:val="a"/>
    <w:rsid w:val="003832A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a"/>
    <w:rsid w:val="003832A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4">
    <w:name w:val="xl74"/>
    <w:basedOn w:val="a"/>
    <w:rsid w:val="003832A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5">
    <w:name w:val="xl75"/>
    <w:basedOn w:val="a"/>
    <w:rsid w:val="003832A4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76">
    <w:name w:val="xl76"/>
    <w:basedOn w:val="a"/>
    <w:rsid w:val="003832A4"/>
    <w:pPr>
      <w:pBdr>
        <w:top w:val="single" w:sz="4" w:space="0" w:color="000000"/>
        <w:lef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xl77">
    <w:name w:val="xl77"/>
    <w:basedOn w:val="a"/>
    <w:rsid w:val="003832A4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8">
    <w:name w:val="xl78"/>
    <w:basedOn w:val="a"/>
    <w:rsid w:val="003832A4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9">
    <w:name w:val="xl79"/>
    <w:basedOn w:val="a"/>
    <w:rsid w:val="003832A4"/>
    <w:pP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xl80">
    <w:name w:val="xl80"/>
    <w:basedOn w:val="a"/>
    <w:rsid w:val="003832A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1">
    <w:name w:val="xl81"/>
    <w:basedOn w:val="a"/>
    <w:rsid w:val="003832A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82">
    <w:name w:val="xl82"/>
    <w:basedOn w:val="a"/>
    <w:rsid w:val="003832A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3">
    <w:name w:val="xl83"/>
    <w:basedOn w:val="a"/>
    <w:rsid w:val="003832A4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4">
    <w:name w:val="xl84"/>
    <w:basedOn w:val="a"/>
    <w:rsid w:val="003832A4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5">
    <w:name w:val="xl85"/>
    <w:basedOn w:val="a"/>
    <w:rsid w:val="003832A4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FE3F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odyText212">
    <w:name w:val="Body Text 212"/>
    <w:basedOn w:val="a"/>
    <w:rsid w:val="00851C8D"/>
    <w:pPr>
      <w:overflowPunct w:val="0"/>
      <w:autoSpaceDE w:val="0"/>
      <w:autoSpaceDN w:val="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37771-46C9-4EDA-B1C8-ABA0F68D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19</Pages>
  <Words>5727</Words>
  <Characters>32649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Изменения, связанные с переводом расчетов по договорам купли-продажи  электрической энергии по результатам отбора заявок в объемах, не учтенных в прогнозном балансе  на соответствующий период регулирования, через УКО</vt:lpstr>
    </vt:vector>
  </TitlesOfParts>
  <Company>Microsoft</Company>
  <LinksUpToDate>false</LinksUpToDate>
  <CharactersWithSpaces>38300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Изменения, связанные с переводом расчетов по договорам купли-продажи  электрической энергии по результатам отбора заявок в объемах, не учтенных в прогнозном балансе  на соответствующий период регулирования, через УКО</dc:title>
  <dc:creator>muha</dc:creator>
  <cp:lastModifiedBy>Ирина Пряхина</cp:lastModifiedBy>
  <cp:revision>7</cp:revision>
  <cp:lastPrinted>2019-06-20T13:27:00Z</cp:lastPrinted>
  <dcterms:created xsi:type="dcterms:W3CDTF">2019-06-19T12:13:00Z</dcterms:created>
  <dcterms:modified xsi:type="dcterms:W3CDTF">2019-06-20T14:57:00Z</dcterms:modified>
</cp:coreProperties>
</file>